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654B" w:rsidRDefault="00B0654B" w:rsidP="00B0654B">
      <w:pPr>
        <w:jc w:val="both"/>
        <w:rPr>
          <w:rFonts w:ascii="Times New Roman" w:hAnsi="Times New Roman" w:cs="Times New Roman"/>
          <w:b/>
          <w:sz w:val="24"/>
          <w:szCs w:val="24"/>
        </w:rPr>
      </w:pPr>
      <w:r>
        <w:rPr>
          <w:rFonts w:ascii="Times New Roman" w:hAnsi="Times New Roman" w:cs="Times New Roman"/>
          <w:b/>
          <w:sz w:val="24"/>
          <w:szCs w:val="24"/>
        </w:rPr>
        <w:t>Paper - ¿Puede 2021 transformarse en el “Lago de los Cisnes… Negros”</w:t>
      </w:r>
      <w:r w:rsidR="0046750D">
        <w:rPr>
          <w:rFonts w:ascii="Times New Roman" w:hAnsi="Times New Roman" w:cs="Times New Roman"/>
          <w:b/>
          <w:sz w:val="24"/>
          <w:szCs w:val="24"/>
        </w:rPr>
        <w:t>?</w:t>
      </w:r>
      <w:r>
        <w:rPr>
          <w:rFonts w:ascii="Times New Roman" w:hAnsi="Times New Roman" w:cs="Times New Roman"/>
          <w:b/>
          <w:sz w:val="24"/>
          <w:szCs w:val="24"/>
        </w:rPr>
        <w:t xml:space="preserve"> (la tormenta perfecta)</w:t>
      </w:r>
    </w:p>
    <w:p w:rsidR="00887DC2" w:rsidRDefault="00B0654B" w:rsidP="004D4E83">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887DC2">
        <w:rPr>
          <w:rFonts w:ascii="Times New Roman" w:hAnsi="Times New Roman" w:cs="Times New Roman"/>
          <w:b/>
          <w:sz w:val="24"/>
          <w:szCs w:val="24"/>
        </w:rPr>
        <w:t>Smartlife 2021: el juego de la supervivencia y el hartazgo social derivado de la crisis</w:t>
      </w:r>
    </w:p>
    <w:p w:rsidR="00B0654B" w:rsidRDefault="00FE5CDF" w:rsidP="00042B52">
      <w:pPr>
        <w:jc w:val="both"/>
        <w:rPr>
          <w:rFonts w:ascii="Times New Roman" w:hAnsi="Times New Roman" w:cs="Times New Roman"/>
          <w:b/>
          <w:sz w:val="24"/>
          <w:szCs w:val="24"/>
        </w:rPr>
      </w:pPr>
      <w:r>
        <w:rPr>
          <w:noProof/>
          <w:lang w:eastAsia="es-ES"/>
        </w:rPr>
        <w:drawing>
          <wp:inline distT="0" distB="0" distL="0" distR="0">
            <wp:extent cx="5734049" cy="3263900"/>
            <wp:effectExtent l="0" t="0" r="635" b="0"/>
            <wp:docPr id="1" name="Imagen 1" descr="https://phantom-expansion.unidadeditorial.es/2c9f7c0eb83697052afc6fd6a0b124ef/crop/441x226/2046x1296/resize/828/f/jpg/assets/multimedia/imagenes/2019/12/10/15759958615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2c9f7c0eb83697052afc6fd6a0b124ef/crop/441x226/2046x1296/resize/828/f/jpg/assets/multimedia/imagenes/2019/12/10/15759958615260.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49" cy="3263900"/>
                    </a:xfrm>
                    <a:prstGeom prst="rect">
                      <a:avLst/>
                    </a:prstGeom>
                    <a:noFill/>
                    <a:ln>
                      <a:noFill/>
                    </a:ln>
                  </pic:spPr>
                </pic:pic>
              </a:graphicData>
            </a:graphic>
          </wp:inline>
        </w:drawing>
      </w:r>
    </w:p>
    <w:p w:rsidR="00042B52" w:rsidRDefault="00B0654B" w:rsidP="00042B52">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0070AB">
        <w:rPr>
          <w:rFonts w:ascii="Times New Roman" w:hAnsi="Times New Roman" w:cs="Times New Roman"/>
          <w:b/>
          <w:sz w:val="24"/>
          <w:szCs w:val="24"/>
        </w:rPr>
        <w:t xml:space="preserve">La </w:t>
      </w:r>
      <w:r w:rsidR="008D650A">
        <w:rPr>
          <w:rFonts w:ascii="Times New Roman" w:hAnsi="Times New Roman" w:cs="Times New Roman"/>
          <w:b/>
          <w:sz w:val="24"/>
          <w:szCs w:val="24"/>
        </w:rPr>
        <w:t>“</w:t>
      </w:r>
      <w:r w:rsidR="000070AB">
        <w:rPr>
          <w:rFonts w:ascii="Times New Roman" w:hAnsi="Times New Roman" w:cs="Times New Roman"/>
          <w:b/>
          <w:sz w:val="24"/>
          <w:szCs w:val="24"/>
        </w:rPr>
        <w:t>c</w:t>
      </w:r>
      <w:r w:rsidR="00042B52" w:rsidRPr="00FE5CDF">
        <w:rPr>
          <w:rFonts w:ascii="Times New Roman" w:hAnsi="Times New Roman" w:cs="Times New Roman"/>
          <w:b/>
          <w:sz w:val="24"/>
          <w:szCs w:val="24"/>
        </w:rPr>
        <w:t>ara</w:t>
      </w:r>
      <w:r w:rsidR="008D650A">
        <w:rPr>
          <w:rFonts w:ascii="Times New Roman" w:hAnsi="Times New Roman" w:cs="Times New Roman"/>
          <w:b/>
          <w:sz w:val="24"/>
          <w:szCs w:val="24"/>
        </w:rPr>
        <w:t>”</w:t>
      </w:r>
      <w:r w:rsidR="00042B52" w:rsidRPr="00FE5CDF">
        <w:rPr>
          <w:rFonts w:ascii="Times New Roman" w:hAnsi="Times New Roman" w:cs="Times New Roman"/>
          <w:b/>
          <w:sz w:val="24"/>
          <w:szCs w:val="24"/>
        </w:rPr>
        <w:t>…</w:t>
      </w:r>
      <w:r w:rsidR="00042B52">
        <w:rPr>
          <w:rFonts w:ascii="Times New Roman" w:hAnsi="Times New Roman" w:cs="Times New Roman"/>
          <w:b/>
          <w:sz w:val="24"/>
          <w:szCs w:val="24"/>
        </w:rPr>
        <w:t xml:space="preserve"> (el acelerón de los motores económicos que están de moda)</w:t>
      </w:r>
    </w:p>
    <w:p w:rsidR="00042B52" w:rsidRDefault="00042B52" w:rsidP="00042B52">
      <w:pPr>
        <w:jc w:val="both"/>
        <w:rPr>
          <w:rFonts w:ascii="Times New Roman" w:hAnsi="Times New Roman" w:cs="Times New Roman"/>
          <w:sz w:val="24"/>
          <w:szCs w:val="24"/>
        </w:rPr>
      </w:pPr>
      <w:r>
        <w:rPr>
          <w:noProof/>
          <w:lang w:eastAsia="es-ES"/>
        </w:rPr>
        <w:drawing>
          <wp:inline distT="0" distB="0" distL="0" distR="0" wp14:anchorId="6552A6A6" wp14:editId="2ED00DD7">
            <wp:extent cx="5734049" cy="3009900"/>
            <wp:effectExtent l="0" t="0" r="635" b="0"/>
            <wp:docPr id="4" name="Imagen 4" descr="https://phantom-expansion.unidadeditorial.es/144131a6ded04d90dc1dbd40736f6698/crop/490x0/1892x935/resize/828/f/jpg/assets/multimedia/imagenes/2020/05/14/15894571037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hantom-expansion.unidadeditorial.es/144131a6ded04d90dc1dbd40736f6698/crop/490x0/1892x935/resize/828/f/jpg/assets/multimedia/imagenes/2020/05/14/1589457103708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008567"/>
                    </a:xfrm>
                    <a:prstGeom prst="rect">
                      <a:avLst/>
                    </a:prstGeom>
                    <a:noFill/>
                    <a:ln>
                      <a:noFill/>
                    </a:ln>
                  </pic:spPr>
                </pic:pic>
              </a:graphicData>
            </a:graphic>
          </wp:inline>
        </w:drawing>
      </w:r>
    </w:p>
    <w:p w:rsidR="00887DC2" w:rsidRPr="00FE5CDF" w:rsidRDefault="00BE4205" w:rsidP="00887DC2">
      <w:pPr>
        <w:jc w:val="both"/>
        <w:rPr>
          <w:rFonts w:ascii="Times New Roman" w:hAnsi="Times New Roman" w:cs="Times New Roman"/>
          <w:b/>
          <w:sz w:val="24"/>
          <w:szCs w:val="24"/>
        </w:rPr>
      </w:pPr>
      <w:r>
        <w:rPr>
          <w:rFonts w:ascii="Times New Roman" w:hAnsi="Times New Roman" w:cs="Times New Roman"/>
          <w:b/>
          <w:sz w:val="24"/>
          <w:szCs w:val="24"/>
        </w:rPr>
        <w:t>Los</w:t>
      </w:r>
      <w:r w:rsidR="00887DC2">
        <w:rPr>
          <w:rFonts w:ascii="Times New Roman" w:hAnsi="Times New Roman" w:cs="Times New Roman"/>
          <w:b/>
          <w:sz w:val="24"/>
          <w:szCs w:val="24"/>
        </w:rPr>
        <w:t xml:space="preserve"> que dicen tener mayor potencial de crecimiento:</w:t>
      </w:r>
    </w:p>
    <w:p w:rsid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Estos son alg</w:t>
      </w:r>
      <w:r w:rsidR="00F27699">
        <w:rPr>
          <w:rFonts w:ascii="Times New Roman" w:hAnsi="Times New Roman" w:cs="Times New Roman"/>
          <w:sz w:val="24"/>
          <w:szCs w:val="24"/>
        </w:rPr>
        <w:t>unos de los motores que los “grandes bonetes” de los</w:t>
      </w:r>
      <w:r w:rsidR="00487EBF">
        <w:rPr>
          <w:rFonts w:ascii="Times New Roman" w:hAnsi="Times New Roman" w:cs="Times New Roman"/>
          <w:sz w:val="24"/>
          <w:szCs w:val="24"/>
        </w:rPr>
        <w:t xml:space="preserve"> Organismos Internacionales</w:t>
      </w:r>
      <w:r w:rsidRPr="004248CC">
        <w:rPr>
          <w:rFonts w:ascii="Times New Roman" w:hAnsi="Times New Roman" w:cs="Times New Roman"/>
          <w:sz w:val="24"/>
          <w:szCs w:val="24"/>
        </w:rPr>
        <w:t xml:space="preserve"> reconoce</w:t>
      </w:r>
      <w:r w:rsidR="00487EBF">
        <w:rPr>
          <w:rFonts w:ascii="Times New Roman" w:hAnsi="Times New Roman" w:cs="Times New Roman"/>
          <w:sz w:val="24"/>
          <w:szCs w:val="24"/>
        </w:rPr>
        <w:t>n</w:t>
      </w:r>
      <w:r w:rsidRPr="004248CC">
        <w:rPr>
          <w:rFonts w:ascii="Times New Roman" w:hAnsi="Times New Roman" w:cs="Times New Roman"/>
          <w:sz w:val="24"/>
          <w:szCs w:val="24"/>
        </w:rPr>
        <w:t xml:space="preserve"> con el mayor potencial para empujar la </w:t>
      </w:r>
      <w:r w:rsidR="00487EBF">
        <w:rPr>
          <w:rFonts w:ascii="Times New Roman" w:hAnsi="Times New Roman" w:cs="Times New Roman"/>
          <w:sz w:val="24"/>
          <w:szCs w:val="24"/>
        </w:rPr>
        <w:t>recuperación económica</w:t>
      </w:r>
      <w:r>
        <w:rPr>
          <w:rFonts w:ascii="Times New Roman" w:hAnsi="Times New Roman" w:cs="Times New Roman"/>
          <w:sz w:val="24"/>
          <w:szCs w:val="24"/>
        </w:rPr>
        <w:t>:</w:t>
      </w:r>
    </w:p>
    <w:p w:rsidR="00B15C9A" w:rsidRPr="004248CC" w:rsidRDefault="00B15C9A" w:rsidP="00487EBF">
      <w:pPr>
        <w:spacing w:line="240" w:lineRule="auto"/>
        <w:jc w:val="both"/>
        <w:rPr>
          <w:rFonts w:ascii="Times New Roman" w:hAnsi="Times New Roman" w:cs="Times New Roman"/>
          <w:sz w:val="24"/>
          <w:szCs w:val="24"/>
        </w:rPr>
      </w:pPr>
    </w:p>
    <w:p w:rsidR="00B15C9A" w:rsidRPr="00B15C9A" w:rsidRDefault="00B15C9A" w:rsidP="00B15C9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1. </w:t>
      </w:r>
      <w:r w:rsidR="004248CC" w:rsidRPr="00B15C9A">
        <w:rPr>
          <w:rFonts w:ascii="Times New Roman" w:hAnsi="Times New Roman" w:cs="Times New Roman"/>
          <w:sz w:val="24"/>
          <w:szCs w:val="24"/>
        </w:rPr>
        <w:t>Una nueva matriz energética</w:t>
      </w:r>
    </w:p>
    <w:p w:rsidR="004248CC" w:rsidRPr="00B15C9A" w:rsidRDefault="004248CC" w:rsidP="00B15C9A">
      <w:pPr>
        <w:spacing w:line="240" w:lineRule="auto"/>
        <w:jc w:val="both"/>
        <w:rPr>
          <w:rFonts w:ascii="Times New Roman" w:hAnsi="Times New Roman" w:cs="Times New Roman"/>
          <w:sz w:val="24"/>
          <w:szCs w:val="24"/>
        </w:rPr>
      </w:pPr>
      <w:r w:rsidRPr="00B15C9A">
        <w:rPr>
          <w:rFonts w:ascii="Times New Roman" w:hAnsi="Times New Roman" w:cs="Times New Roman"/>
          <w:sz w:val="24"/>
          <w:szCs w:val="24"/>
        </w:rPr>
        <w:t xml:space="preserve">La participación de las energías renovables no convencionales (biomasa, solar, eólica, geotérmica y </w:t>
      </w:r>
      <w:r w:rsidR="0046750D" w:rsidRPr="00B15C9A">
        <w:rPr>
          <w:rFonts w:ascii="Times New Roman" w:hAnsi="Times New Roman" w:cs="Times New Roman"/>
          <w:sz w:val="24"/>
          <w:szCs w:val="24"/>
        </w:rPr>
        <w:t>biogás</w:t>
      </w:r>
      <w:r w:rsidRPr="00B15C9A">
        <w:rPr>
          <w:rFonts w:ascii="Times New Roman" w:hAnsi="Times New Roman" w:cs="Times New Roman"/>
          <w:sz w:val="24"/>
          <w:szCs w:val="24"/>
        </w:rPr>
        <w:t>) en l</w:t>
      </w:r>
      <w:r w:rsidR="00487EBF" w:rsidRPr="00B15C9A">
        <w:rPr>
          <w:rFonts w:ascii="Times New Roman" w:hAnsi="Times New Roman" w:cs="Times New Roman"/>
          <w:sz w:val="24"/>
          <w:szCs w:val="24"/>
        </w:rPr>
        <w:t xml:space="preserve">a producción de electricidad. </w:t>
      </w:r>
      <w:r w:rsidRPr="00B15C9A">
        <w:rPr>
          <w:rFonts w:ascii="Times New Roman" w:hAnsi="Times New Roman" w:cs="Times New Roman"/>
          <w:sz w:val="24"/>
          <w:szCs w:val="24"/>
        </w:rPr>
        <w:t>Si</w:t>
      </w:r>
      <w:r w:rsidR="00487EBF" w:rsidRPr="00B15C9A">
        <w:rPr>
          <w:rFonts w:ascii="Times New Roman" w:hAnsi="Times New Roman" w:cs="Times New Roman"/>
          <w:sz w:val="24"/>
          <w:szCs w:val="24"/>
        </w:rPr>
        <w:t xml:space="preserve"> se continúa</w:t>
      </w:r>
      <w:r w:rsidRPr="00B15C9A">
        <w:rPr>
          <w:rFonts w:ascii="Times New Roman" w:hAnsi="Times New Roman" w:cs="Times New Roman"/>
          <w:sz w:val="24"/>
          <w:szCs w:val="24"/>
        </w:rPr>
        <w:t xml:space="preserve"> descarbonizando, </w:t>
      </w:r>
      <w:r w:rsidR="00487EBF" w:rsidRPr="00B15C9A">
        <w:rPr>
          <w:rFonts w:ascii="Times New Roman" w:hAnsi="Times New Roman" w:cs="Times New Roman"/>
          <w:sz w:val="24"/>
          <w:szCs w:val="24"/>
        </w:rPr>
        <w:t xml:space="preserve">se podrían crear varios </w:t>
      </w:r>
      <w:r w:rsidRPr="00B15C9A">
        <w:rPr>
          <w:rFonts w:ascii="Times New Roman" w:hAnsi="Times New Roman" w:cs="Times New Roman"/>
          <w:sz w:val="24"/>
          <w:szCs w:val="24"/>
        </w:rPr>
        <w:t xml:space="preserve">millones de empleos en una </w:t>
      </w:r>
      <w:r w:rsidR="00487EBF" w:rsidRPr="00B15C9A">
        <w:rPr>
          <w:rFonts w:ascii="Times New Roman" w:hAnsi="Times New Roman" w:cs="Times New Roman"/>
          <w:sz w:val="24"/>
          <w:szCs w:val="24"/>
        </w:rPr>
        <w:t>década.</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2. La electromovilidad urbana</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La descarbonización del sec</w:t>
      </w:r>
      <w:r w:rsidR="00487EBF">
        <w:rPr>
          <w:rFonts w:ascii="Times New Roman" w:hAnsi="Times New Roman" w:cs="Times New Roman"/>
          <w:sz w:val="24"/>
          <w:szCs w:val="24"/>
        </w:rPr>
        <w:t>tor del transporte permitiría generar varios</w:t>
      </w:r>
      <w:r w:rsidRPr="004248CC">
        <w:rPr>
          <w:rFonts w:ascii="Times New Roman" w:hAnsi="Times New Roman" w:cs="Times New Roman"/>
          <w:sz w:val="24"/>
          <w:szCs w:val="24"/>
        </w:rPr>
        <w:t xml:space="preserve"> millones de nuevos empleos en actividades de operación y mantenimiento de vehículos</w:t>
      </w:r>
      <w:r w:rsidR="00487EBF">
        <w:rPr>
          <w:rFonts w:ascii="Times New Roman" w:hAnsi="Times New Roman" w:cs="Times New Roman"/>
          <w:sz w:val="24"/>
          <w:szCs w:val="24"/>
        </w:rPr>
        <w:t xml:space="preserve"> pesados, y </w:t>
      </w:r>
      <w:r w:rsidRPr="004248CC">
        <w:rPr>
          <w:rFonts w:ascii="Times New Roman" w:hAnsi="Times New Roman" w:cs="Times New Roman"/>
          <w:sz w:val="24"/>
          <w:szCs w:val="24"/>
        </w:rPr>
        <w:t xml:space="preserve">en la industria de vehículos </w:t>
      </w:r>
      <w:r w:rsidR="00487EBF">
        <w:rPr>
          <w:rFonts w:ascii="Times New Roman" w:hAnsi="Times New Roman" w:cs="Times New Roman"/>
          <w:sz w:val="24"/>
          <w:szCs w:val="24"/>
        </w:rPr>
        <w:t>livianos.</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Aunque el sector de los autos eléctricos aún es muy incipiente, la flota de buses eléctricos ha come</w:t>
      </w:r>
      <w:r w:rsidR="00487EBF">
        <w:rPr>
          <w:rFonts w:ascii="Times New Roman" w:hAnsi="Times New Roman" w:cs="Times New Roman"/>
          <w:sz w:val="24"/>
          <w:szCs w:val="24"/>
        </w:rPr>
        <w:t xml:space="preserve">nzado a crecer </w:t>
      </w:r>
      <w:r w:rsidRPr="004248CC">
        <w:rPr>
          <w:rFonts w:ascii="Times New Roman" w:hAnsi="Times New Roman" w:cs="Times New Roman"/>
          <w:sz w:val="24"/>
          <w:szCs w:val="24"/>
        </w:rPr>
        <w:t>especialmente en</w:t>
      </w:r>
      <w:r w:rsidR="00487EBF">
        <w:rPr>
          <w:rFonts w:ascii="Times New Roman" w:hAnsi="Times New Roman" w:cs="Times New Roman"/>
          <w:sz w:val="24"/>
          <w:szCs w:val="24"/>
        </w:rPr>
        <w:t xml:space="preserve"> las grandes ciudades.</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La disminución del costo de las baterías ha hecho que los autobuses eléctricos se acerquen a la paridad de costos con otras tecnologías de autobuses y, en muchos casos, ya son la opción más bar</w:t>
      </w:r>
      <w:r>
        <w:rPr>
          <w:rFonts w:ascii="Times New Roman" w:hAnsi="Times New Roman" w:cs="Times New Roman"/>
          <w:sz w:val="24"/>
          <w:szCs w:val="24"/>
        </w:rPr>
        <w:t>ata en términos de costo total.</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Por otro lado, la reconversión de buses convencionales a buses eléctricos ha demostrado ser eficiente y, tras recuperar la inversión inic</w:t>
      </w:r>
      <w:r>
        <w:rPr>
          <w:rFonts w:ascii="Times New Roman" w:hAnsi="Times New Roman" w:cs="Times New Roman"/>
          <w:sz w:val="24"/>
          <w:szCs w:val="24"/>
        </w:rPr>
        <w:t>ial, termina siendo más barato.</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3. La revolución digital</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La pandemia aceleró el cambio hacia una mayor digitalización de los países y dejó en evidencia que la conectividad es imprescindible para el trabajo, la edu</w:t>
      </w:r>
      <w:r>
        <w:rPr>
          <w:rFonts w:ascii="Times New Roman" w:hAnsi="Times New Roman" w:cs="Times New Roman"/>
          <w:sz w:val="24"/>
          <w:szCs w:val="24"/>
        </w:rPr>
        <w:t>cación, la salud y el comercio.</w:t>
      </w:r>
    </w:p>
    <w:p w:rsidR="004248CC" w:rsidRPr="004248CC" w:rsidRDefault="00487EBF" w:rsidP="00487EBF">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4248CC" w:rsidRPr="004248CC">
        <w:rPr>
          <w:rFonts w:ascii="Times New Roman" w:hAnsi="Times New Roman" w:cs="Times New Roman"/>
          <w:sz w:val="24"/>
          <w:szCs w:val="24"/>
        </w:rPr>
        <w:t>n Europa y Estados Unidos casi el 40% de las persona</w:t>
      </w:r>
      <w:r>
        <w:rPr>
          <w:rFonts w:ascii="Times New Roman" w:hAnsi="Times New Roman" w:cs="Times New Roman"/>
          <w:sz w:val="24"/>
          <w:szCs w:val="24"/>
        </w:rPr>
        <w:t>s puede trabajar desde su hogar.</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Y el uso de tecnologías digitales</w:t>
      </w:r>
      <w:r w:rsidR="00487EBF">
        <w:rPr>
          <w:rFonts w:ascii="Times New Roman" w:hAnsi="Times New Roman" w:cs="Times New Roman"/>
          <w:sz w:val="24"/>
          <w:szCs w:val="24"/>
        </w:rPr>
        <w:t xml:space="preserve"> e</w:t>
      </w:r>
      <w:r w:rsidR="00487EBF" w:rsidRPr="004248CC">
        <w:rPr>
          <w:rFonts w:ascii="Times New Roman" w:hAnsi="Times New Roman" w:cs="Times New Roman"/>
          <w:sz w:val="24"/>
          <w:szCs w:val="24"/>
        </w:rPr>
        <w:t>n cuanto a la educación</w:t>
      </w:r>
      <w:r w:rsidR="006E0B8F">
        <w:rPr>
          <w:rFonts w:ascii="Times New Roman" w:hAnsi="Times New Roman" w:cs="Times New Roman"/>
          <w:sz w:val="24"/>
          <w:szCs w:val="24"/>
        </w:rPr>
        <w:t>, a</w:t>
      </w:r>
      <w:r w:rsidRPr="004248CC">
        <w:rPr>
          <w:rFonts w:ascii="Times New Roman" w:hAnsi="Times New Roman" w:cs="Times New Roman"/>
          <w:sz w:val="24"/>
          <w:szCs w:val="24"/>
        </w:rPr>
        <w:t xml:space="preserve"> los procesos de gestión </w:t>
      </w:r>
      <w:r w:rsidR="006E0B8F">
        <w:rPr>
          <w:rFonts w:ascii="Times New Roman" w:hAnsi="Times New Roman" w:cs="Times New Roman"/>
          <w:sz w:val="24"/>
          <w:szCs w:val="24"/>
        </w:rPr>
        <w:t>en las cadenas de suministros, a</w:t>
      </w:r>
      <w:r w:rsidRPr="004248CC">
        <w:rPr>
          <w:rFonts w:ascii="Times New Roman" w:hAnsi="Times New Roman" w:cs="Times New Roman"/>
          <w:sz w:val="24"/>
          <w:szCs w:val="24"/>
        </w:rPr>
        <w:t>l procesamiento, la manufactura, las operaciones y los can</w:t>
      </w:r>
      <w:r w:rsidR="006E0B8F">
        <w:rPr>
          <w:rFonts w:ascii="Times New Roman" w:hAnsi="Times New Roman" w:cs="Times New Roman"/>
          <w:sz w:val="24"/>
          <w:szCs w:val="24"/>
        </w:rPr>
        <w:t>ales, también ha demostrado su ductilidad y amplias posibilidades de crecimiento.</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 xml:space="preserve">Por ejemplo, mientras que el 70% de las empresas de los países de la Organización de Cooperación y Desarrollo Económicos (OCDE) utilizan Internet en su cadena </w:t>
      </w:r>
      <w:r w:rsidR="006E0B8F">
        <w:rPr>
          <w:rFonts w:ascii="Times New Roman" w:hAnsi="Times New Roman" w:cs="Times New Roman"/>
          <w:sz w:val="24"/>
          <w:szCs w:val="24"/>
        </w:rPr>
        <w:t>de aprovisionamiento.</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4. La industria manufacturera de la salud</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Los sectores manufactureros relacionados con la salud incluyen la industria farmacéutica, la fabricación de dispositivos y equipos médicos y la industria vinculada a</w:t>
      </w:r>
      <w:r>
        <w:rPr>
          <w:rFonts w:ascii="Times New Roman" w:hAnsi="Times New Roman" w:cs="Times New Roman"/>
          <w:sz w:val="24"/>
          <w:szCs w:val="24"/>
        </w:rPr>
        <w:t xml:space="preserve"> la investigación y desarrollo.</w:t>
      </w:r>
      <w:r w:rsidR="006E0B8F">
        <w:rPr>
          <w:rFonts w:ascii="Times New Roman" w:hAnsi="Times New Roman" w:cs="Times New Roman"/>
          <w:sz w:val="24"/>
          <w:szCs w:val="24"/>
        </w:rPr>
        <w:t xml:space="preserve"> </w:t>
      </w:r>
      <w:r w:rsidRPr="004248CC">
        <w:rPr>
          <w:rFonts w:ascii="Times New Roman" w:hAnsi="Times New Roman" w:cs="Times New Roman"/>
          <w:sz w:val="24"/>
          <w:szCs w:val="24"/>
        </w:rPr>
        <w:t>Estos sectores suelen generar empleos de calidad que facilitan el progreso técnico y que pueden impulsar el desarrollo de un país.</w:t>
      </w:r>
    </w:p>
    <w:p w:rsid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Con la llegada de la pandemia de covid-19, las grandes corporaciones están cambiando sus estrategias para reducir el nivel de riesgo de las cadenas de abastecimiento, aunque les signifiqu</w:t>
      </w:r>
      <w:r>
        <w:rPr>
          <w:rFonts w:ascii="Times New Roman" w:hAnsi="Times New Roman" w:cs="Times New Roman"/>
          <w:sz w:val="24"/>
          <w:szCs w:val="24"/>
        </w:rPr>
        <w:t>e un mayor costo de producción.</w:t>
      </w:r>
      <w:r w:rsidR="006E0B8F">
        <w:rPr>
          <w:rFonts w:ascii="Times New Roman" w:hAnsi="Times New Roman" w:cs="Times New Roman"/>
          <w:sz w:val="24"/>
          <w:szCs w:val="24"/>
        </w:rPr>
        <w:t xml:space="preserve"> </w:t>
      </w:r>
      <w:r w:rsidRPr="004248CC">
        <w:rPr>
          <w:rFonts w:ascii="Times New Roman" w:hAnsi="Times New Roman" w:cs="Times New Roman"/>
          <w:sz w:val="24"/>
          <w:szCs w:val="24"/>
        </w:rPr>
        <w:t>En la práctica, algunas empresas han comenzado a acercar una parte de su producción a los mercados fin</w:t>
      </w:r>
      <w:r w:rsidR="006E0B8F">
        <w:rPr>
          <w:rFonts w:ascii="Times New Roman" w:hAnsi="Times New Roman" w:cs="Times New Roman"/>
          <w:sz w:val="24"/>
          <w:szCs w:val="24"/>
        </w:rPr>
        <w:t>ales, en lo que se conoce como “</w:t>
      </w:r>
      <w:r w:rsidRPr="004248CC">
        <w:rPr>
          <w:rFonts w:ascii="Times New Roman" w:hAnsi="Times New Roman" w:cs="Times New Roman"/>
          <w:sz w:val="24"/>
          <w:szCs w:val="24"/>
        </w:rPr>
        <w:t>alternativas de abastecimi</w:t>
      </w:r>
      <w:r w:rsidR="006E0B8F">
        <w:rPr>
          <w:rFonts w:ascii="Times New Roman" w:hAnsi="Times New Roman" w:cs="Times New Roman"/>
          <w:sz w:val="24"/>
          <w:szCs w:val="24"/>
        </w:rPr>
        <w:t>ento cercano”</w:t>
      </w:r>
      <w:r w:rsidRPr="004248CC">
        <w:rPr>
          <w:rFonts w:ascii="Times New Roman" w:hAnsi="Times New Roman" w:cs="Times New Roman"/>
          <w:sz w:val="24"/>
          <w:szCs w:val="24"/>
        </w:rPr>
        <w:t>, que pueden benefic</w:t>
      </w:r>
      <w:r w:rsidR="006E0B8F">
        <w:rPr>
          <w:rFonts w:ascii="Times New Roman" w:hAnsi="Times New Roman" w:cs="Times New Roman"/>
          <w:sz w:val="24"/>
          <w:szCs w:val="24"/>
        </w:rPr>
        <w:t>iar a muchos países</w:t>
      </w:r>
      <w:r>
        <w:rPr>
          <w:rFonts w:ascii="Times New Roman" w:hAnsi="Times New Roman" w:cs="Times New Roman"/>
          <w:sz w:val="24"/>
          <w:szCs w:val="24"/>
        </w:rPr>
        <w:t>.</w:t>
      </w:r>
    </w:p>
    <w:p w:rsidR="00B15C9A" w:rsidRDefault="00B15C9A" w:rsidP="00487EBF">
      <w:pPr>
        <w:spacing w:line="240" w:lineRule="auto"/>
        <w:jc w:val="both"/>
        <w:rPr>
          <w:rFonts w:ascii="Times New Roman" w:hAnsi="Times New Roman" w:cs="Times New Roman"/>
          <w:sz w:val="24"/>
          <w:szCs w:val="24"/>
        </w:rPr>
      </w:pPr>
    </w:p>
    <w:p w:rsidR="00B15C9A" w:rsidRPr="004248CC" w:rsidRDefault="00B15C9A" w:rsidP="00487EBF">
      <w:pPr>
        <w:spacing w:line="240" w:lineRule="auto"/>
        <w:jc w:val="both"/>
        <w:rPr>
          <w:rFonts w:ascii="Times New Roman" w:hAnsi="Times New Roman" w:cs="Times New Roman"/>
          <w:sz w:val="24"/>
          <w:szCs w:val="24"/>
        </w:rPr>
      </w:pP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lastRenderedPageBreak/>
        <w:t>5. La bioeconomía</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El potencial de la bioeconomía se ha hecho evidente con la pandemia. Algunos de los sectores económicos beneficiados con la crisis están relacionados con la bioeconomía, porque el mercado mundial de bienes y servicios de base</w:t>
      </w:r>
      <w:r>
        <w:rPr>
          <w:rFonts w:ascii="Times New Roman" w:hAnsi="Times New Roman" w:cs="Times New Roman"/>
          <w:sz w:val="24"/>
          <w:szCs w:val="24"/>
        </w:rPr>
        <w:t xml:space="preserve"> biológica se está expandiendo.</w:t>
      </w:r>
      <w:r w:rsidR="006E0B8F">
        <w:rPr>
          <w:rFonts w:ascii="Times New Roman" w:hAnsi="Times New Roman" w:cs="Times New Roman"/>
          <w:sz w:val="24"/>
          <w:szCs w:val="24"/>
        </w:rPr>
        <w:t xml:space="preserve"> </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La bioeconomía incluye desde la agricultura, la agroindustria y la producción de alimentos, hasta productos biotecnológicos vinculados a la salud como vacunas, métodos de diagnóstico o tratamientos.</w:t>
      </w:r>
      <w:r w:rsidR="006E0B8F">
        <w:rPr>
          <w:rFonts w:ascii="Times New Roman" w:hAnsi="Times New Roman" w:cs="Times New Roman"/>
          <w:sz w:val="24"/>
          <w:szCs w:val="24"/>
        </w:rPr>
        <w:t xml:space="preserve"> </w:t>
      </w:r>
      <w:r w:rsidR="006E0B8F" w:rsidRPr="004248CC">
        <w:rPr>
          <w:rFonts w:ascii="Times New Roman" w:hAnsi="Times New Roman" w:cs="Times New Roman"/>
          <w:sz w:val="24"/>
          <w:szCs w:val="24"/>
        </w:rPr>
        <w:t>Se trata de agregar valor a los recursos biológ</w:t>
      </w:r>
      <w:r w:rsidR="006E0B8F">
        <w:rPr>
          <w:rFonts w:ascii="Times New Roman" w:hAnsi="Times New Roman" w:cs="Times New Roman"/>
          <w:sz w:val="24"/>
          <w:szCs w:val="24"/>
        </w:rPr>
        <w:t>icos de una manera sustentable.</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6. La economía circular</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Si la economía lineal se basa en producir, consumir y eliminar, la economía circular busca exactamente lo contrario: reutilizar y reciclar los productos en vez de desecharlos.</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 xml:space="preserve">Es por eso que uno de sus fundamentos es reducir al mínimo la generación de residuos y emisión de carbono </w:t>
      </w:r>
      <w:r>
        <w:rPr>
          <w:rFonts w:ascii="Times New Roman" w:hAnsi="Times New Roman" w:cs="Times New Roman"/>
          <w:sz w:val="24"/>
          <w:szCs w:val="24"/>
        </w:rPr>
        <w:t>para proteger el medioambiente.</w:t>
      </w:r>
    </w:p>
    <w:p w:rsidR="004248CC" w:rsidRPr="004248CC" w:rsidRDefault="006E0B8F" w:rsidP="00487EBF">
      <w:pPr>
        <w:spacing w:line="240" w:lineRule="auto"/>
        <w:jc w:val="both"/>
        <w:rPr>
          <w:rFonts w:ascii="Times New Roman" w:hAnsi="Times New Roman" w:cs="Times New Roman"/>
          <w:sz w:val="24"/>
          <w:szCs w:val="24"/>
        </w:rPr>
      </w:pPr>
      <w:r>
        <w:rPr>
          <w:rFonts w:ascii="Times New Roman" w:hAnsi="Times New Roman" w:cs="Times New Roman"/>
          <w:sz w:val="24"/>
          <w:szCs w:val="24"/>
        </w:rPr>
        <w:t>Los Organismo Internacionales</w:t>
      </w:r>
      <w:r w:rsidR="004248CC" w:rsidRPr="004248CC">
        <w:rPr>
          <w:rFonts w:ascii="Times New Roman" w:hAnsi="Times New Roman" w:cs="Times New Roman"/>
          <w:sz w:val="24"/>
          <w:szCs w:val="24"/>
        </w:rPr>
        <w:t xml:space="preserve"> ve</w:t>
      </w:r>
      <w:r>
        <w:rPr>
          <w:rFonts w:ascii="Times New Roman" w:hAnsi="Times New Roman" w:cs="Times New Roman"/>
          <w:sz w:val="24"/>
          <w:szCs w:val="24"/>
        </w:rPr>
        <w:t>n</w:t>
      </w:r>
      <w:r w:rsidR="004248CC" w:rsidRPr="004248CC">
        <w:rPr>
          <w:rFonts w:ascii="Times New Roman" w:hAnsi="Times New Roman" w:cs="Times New Roman"/>
          <w:sz w:val="24"/>
          <w:szCs w:val="24"/>
        </w:rPr>
        <w:t xml:space="preserve"> una oportunidad para que la</w:t>
      </w:r>
      <w:r>
        <w:rPr>
          <w:rFonts w:ascii="Times New Roman" w:hAnsi="Times New Roman" w:cs="Times New Roman"/>
          <w:sz w:val="24"/>
          <w:szCs w:val="24"/>
        </w:rPr>
        <w:t>s</w:t>
      </w:r>
      <w:r w:rsidR="004248CC" w:rsidRPr="004248CC">
        <w:rPr>
          <w:rFonts w:ascii="Times New Roman" w:hAnsi="Times New Roman" w:cs="Times New Roman"/>
          <w:sz w:val="24"/>
          <w:szCs w:val="24"/>
        </w:rPr>
        <w:t xml:space="preserve"> </w:t>
      </w:r>
      <w:r w:rsidR="0046750D" w:rsidRPr="004248CC">
        <w:rPr>
          <w:rFonts w:ascii="Times New Roman" w:hAnsi="Times New Roman" w:cs="Times New Roman"/>
          <w:sz w:val="24"/>
          <w:szCs w:val="24"/>
        </w:rPr>
        <w:t>region</w:t>
      </w:r>
      <w:r w:rsidR="0046750D">
        <w:rPr>
          <w:rFonts w:ascii="Times New Roman" w:hAnsi="Times New Roman" w:cs="Times New Roman"/>
          <w:sz w:val="24"/>
          <w:szCs w:val="24"/>
        </w:rPr>
        <w:t>es</w:t>
      </w:r>
      <w:r w:rsidR="004248CC" w:rsidRPr="004248CC">
        <w:rPr>
          <w:rFonts w:ascii="Times New Roman" w:hAnsi="Times New Roman" w:cs="Times New Roman"/>
          <w:sz w:val="24"/>
          <w:szCs w:val="24"/>
        </w:rPr>
        <w:t xml:space="preserve"> apueste</w:t>
      </w:r>
      <w:r>
        <w:rPr>
          <w:rFonts w:ascii="Times New Roman" w:hAnsi="Times New Roman" w:cs="Times New Roman"/>
          <w:sz w:val="24"/>
          <w:szCs w:val="24"/>
        </w:rPr>
        <w:t>n</w:t>
      </w:r>
      <w:r w:rsidR="004248CC" w:rsidRPr="004248CC">
        <w:rPr>
          <w:rFonts w:ascii="Times New Roman" w:hAnsi="Times New Roman" w:cs="Times New Roman"/>
          <w:sz w:val="24"/>
          <w:szCs w:val="24"/>
        </w:rPr>
        <w:t xml:space="preserve"> por un crecimiento circular desarrollando negocios en áreas como la gestión de residuos sólidos domiciliarios, orgánicos, plásticos, sanitarios, aparatos electrónicos o baterías de</w:t>
      </w:r>
      <w:r w:rsidR="004248CC">
        <w:rPr>
          <w:rFonts w:ascii="Times New Roman" w:hAnsi="Times New Roman" w:cs="Times New Roman"/>
          <w:sz w:val="24"/>
          <w:szCs w:val="24"/>
        </w:rPr>
        <w:t xml:space="preserve"> plomo, entre otras industrias.</w:t>
      </w:r>
    </w:p>
    <w:p w:rsidR="004248CC" w:rsidRPr="00F27699" w:rsidRDefault="004248CC" w:rsidP="00487EBF">
      <w:pPr>
        <w:spacing w:line="240" w:lineRule="auto"/>
        <w:jc w:val="both"/>
        <w:rPr>
          <w:rFonts w:ascii="Times New Roman" w:hAnsi="Times New Roman" w:cs="Times New Roman"/>
          <w:b/>
          <w:sz w:val="24"/>
          <w:szCs w:val="24"/>
        </w:rPr>
      </w:pPr>
      <w:r w:rsidRPr="00F27699">
        <w:rPr>
          <w:rFonts w:ascii="Times New Roman" w:hAnsi="Times New Roman" w:cs="Times New Roman"/>
          <w:b/>
          <w:sz w:val="24"/>
          <w:szCs w:val="24"/>
        </w:rPr>
        <w:t>¿Cuándo podríamos volver al nivel de crecimiento económico previo a la crisis?</w:t>
      </w:r>
    </w:p>
    <w:p w:rsidR="004248CC" w:rsidRP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Gran parte de</w:t>
      </w:r>
      <w:r w:rsidR="006E0B8F">
        <w:rPr>
          <w:rFonts w:ascii="Times New Roman" w:hAnsi="Times New Roman" w:cs="Times New Roman"/>
          <w:sz w:val="24"/>
          <w:szCs w:val="24"/>
        </w:rPr>
        <w:t xml:space="preserve">l futuro económico </w:t>
      </w:r>
      <w:r w:rsidRPr="004248CC">
        <w:rPr>
          <w:rFonts w:ascii="Times New Roman" w:hAnsi="Times New Roman" w:cs="Times New Roman"/>
          <w:sz w:val="24"/>
          <w:szCs w:val="24"/>
        </w:rPr>
        <w:t>dependerá de factores como la evolución de la pandemia, el ritmo de la recuperación global, el precio de las materias primas o el financiamiento disponible en los mercados y los organismos internacionales para apunt</w:t>
      </w:r>
      <w:r w:rsidR="006E0B8F">
        <w:rPr>
          <w:rFonts w:ascii="Times New Roman" w:hAnsi="Times New Roman" w:cs="Times New Roman"/>
          <w:sz w:val="24"/>
          <w:szCs w:val="24"/>
        </w:rPr>
        <w:t>alar el crecimiento regional</w:t>
      </w:r>
      <w:r w:rsidRPr="004248CC">
        <w:rPr>
          <w:rFonts w:ascii="Times New Roman" w:hAnsi="Times New Roman" w:cs="Times New Roman"/>
          <w:sz w:val="24"/>
          <w:szCs w:val="24"/>
        </w:rPr>
        <w:t>, además de la voluntad política de</w:t>
      </w:r>
      <w:r>
        <w:rPr>
          <w:rFonts w:ascii="Times New Roman" w:hAnsi="Times New Roman" w:cs="Times New Roman"/>
          <w:sz w:val="24"/>
          <w:szCs w:val="24"/>
        </w:rPr>
        <w:t xml:space="preserve"> cada gobierno.</w:t>
      </w:r>
    </w:p>
    <w:p w:rsidR="004248CC" w:rsidRDefault="004248CC" w:rsidP="00487EBF">
      <w:pPr>
        <w:spacing w:line="240" w:lineRule="auto"/>
        <w:jc w:val="both"/>
        <w:rPr>
          <w:rFonts w:ascii="Times New Roman" w:hAnsi="Times New Roman" w:cs="Times New Roman"/>
          <w:sz w:val="24"/>
          <w:szCs w:val="24"/>
        </w:rPr>
      </w:pPr>
      <w:r w:rsidRPr="004248CC">
        <w:rPr>
          <w:rFonts w:ascii="Times New Roman" w:hAnsi="Times New Roman" w:cs="Times New Roman"/>
          <w:sz w:val="24"/>
          <w:szCs w:val="24"/>
        </w:rPr>
        <w:t>Un engranaje complejo y, por cierto, impredecible.</w:t>
      </w:r>
    </w:p>
    <w:p w:rsidR="00042B52" w:rsidRDefault="00B0654B" w:rsidP="00042B52">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042B52" w:rsidRPr="00FE5CDF">
        <w:rPr>
          <w:rFonts w:ascii="Times New Roman" w:hAnsi="Times New Roman" w:cs="Times New Roman"/>
          <w:b/>
          <w:sz w:val="24"/>
          <w:szCs w:val="24"/>
        </w:rPr>
        <w:t>… y</w:t>
      </w:r>
      <w:r w:rsidR="000070AB">
        <w:rPr>
          <w:rFonts w:ascii="Times New Roman" w:hAnsi="Times New Roman" w:cs="Times New Roman"/>
          <w:b/>
          <w:sz w:val="24"/>
          <w:szCs w:val="24"/>
        </w:rPr>
        <w:t xml:space="preserve"> la</w:t>
      </w:r>
      <w:r w:rsidR="00042B52" w:rsidRPr="00FE5CDF">
        <w:rPr>
          <w:rFonts w:ascii="Times New Roman" w:hAnsi="Times New Roman" w:cs="Times New Roman"/>
          <w:b/>
          <w:sz w:val="24"/>
          <w:szCs w:val="24"/>
        </w:rPr>
        <w:t xml:space="preserve"> </w:t>
      </w:r>
      <w:r w:rsidR="008D650A">
        <w:rPr>
          <w:rFonts w:ascii="Times New Roman" w:hAnsi="Times New Roman" w:cs="Times New Roman"/>
          <w:b/>
          <w:sz w:val="24"/>
          <w:szCs w:val="24"/>
        </w:rPr>
        <w:t>“</w:t>
      </w:r>
      <w:r w:rsidR="000070AB">
        <w:rPr>
          <w:rFonts w:ascii="Times New Roman" w:hAnsi="Times New Roman" w:cs="Times New Roman"/>
          <w:b/>
          <w:sz w:val="24"/>
          <w:szCs w:val="24"/>
        </w:rPr>
        <w:t>cruz</w:t>
      </w:r>
      <w:r w:rsidR="008D650A">
        <w:rPr>
          <w:rFonts w:ascii="Times New Roman" w:hAnsi="Times New Roman" w:cs="Times New Roman"/>
          <w:b/>
          <w:sz w:val="24"/>
          <w:szCs w:val="24"/>
        </w:rPr>
        <w:t>”</w:t>
      </w:r>
      <w:r w:rsidR="00042B52">
        <w:rPr>
          <w:rFonts w:ascii="Times New Roman" w:hAnsi="Times New Roman" w:cs="Times New Roman"/>
          <w:b/>
          <w:sz w:val="24"/>
          <w:szCs w:val="24"/>
        </w:rPr>
        <w:t xml:space="preserve"> (</w:t>
      </w:r>
      <w:r w:rsidR="00C750AA">
        <w:rPr>
          <w:rFonts w:ascii="Times New Roman" w:hAnsi="Times New Roman" w:cs="Times New Roman"/>
          <w:b/>
          <w:sz w:val="24"/>
          <w:szCs w:val="24"/>
        </w:rPr>
        <w:t xml:space="preserve">factores de inestabilidad global: </w:t>
      </w:r>
      <w:r w:rsidR="00042B52">
        <w:rPr>
          <w:rFonts w:ascii="Times New Roman" w:hAnsi="Times New Roman" w:cs="Times New Roman"/>
          <w:b/>
          <w:sz w:val="24"/>
          <w:szCs w:val="24"/>
        </w:rPr>
        <w:t>el insoportable peso del costoso legado)</w:t>
      </w:r>
    </w:p>
    <w:p w:rsidR="004D4E83" w:rsidRDefault="00042B52" w:rsidP="004D4E83">
      <w:pPr>
        <w:jc w:val="both"/>
        <w:rPr>
          <w:rFonts w:ascii="Times New Roman" w:hAnsi="Times New Roman" w:cs="Times New Roman"/>
          <w:b/>
          <w:sz w:val="24"/>
          <w:szCs w:val="24"/>
        </w:rPr>
      </w:pPr>
      <w:r>
        <w:rPr>
          <w:rFonts w:ascii="Times New Roman" w:hAnsi="Times New Roman" w:cs="Times New Roman"/>
          <w:b/>
          <w:sz w:val="24"/>
          <w:szCs w:val="24"/>
        </w:rPr>
        <w:t>L</w:t>
      </w:r>
      <w:r w:rsidR="00FE5CDF">
        <w:rPr>
          <w:rFonts w:ascii="Times New Roman" w:hAnsi="Times New Roman" w:cs="Times New Roman"/>
          <w:b/>
          <w:sz w:val="24"/>
          <w:szCs w:val="24"/>
        </w:rPr>
        <w:t>a</w:t>
      </w:r>
      <w:r w:rsidR="004D4E83">
        <w:rPr>
          <w:rFonts w:ascii="Times New Roman" w:hAnsi="Times New Roman" w:cs="Times New Roman"/>
          <w:b/>
          <w:sz w:val="24"/>
          <w:szCs w:val="24"/>
        </w:rPr>
        <w:t>s grandes figuras del ballet</w:t>
      </w:r>
      <w:r w:rsidR="007B3E9C">
        <w:rPr>
          <w:rFonts w:ascii="Times New Roman" w:hAnsi="Times New Roman" w:cs="Times New Roman"/>
          <w:b/>
          <w:sz w:val="24"/>
          <w:szCs w:val="24"/>
        </w:rPr>
        <w:t xml:space="preserve"> salen</w:t>
      </w:r>
      <w:r w:rsidR="00FE5CDF">
        <w:rPr>
          <w:rFonts w:ascii="Times New Roman" w:hAnsi="Times New Roman" w:cs="Times New Roman"/>
          <w:b/>
          <w:sz w:val="24"/>
          <w:szCs w:val="24"/>
        </w:rPr>
        <w:t xml:space="preserve"> a escena</w:t>
      </w:r>
      <w:r w:rsidR="00246DA6">
        <w:rPr>
          <w:rFonts w:ascii="Times New Roman" w:hAnsi="Times New Roman" w:cs="Times New Roman"/>
          <w:b/>
          <w:sz w:val="24"/>
          <w:szCs w:val="24"/>
        </w:rPr>
        <w:t xml:space="preserve"> para bailar El Lago de los Cisnes</w:t>
      </w:r>
      <w:r w:rsidR="00F622AB">
        <w:rPr>
          <w:rFonts w:ascii="Times New Roman" w:hAnsi="Times New Roman" w:cs="Times New Roman"/>
          <w:b/>
          <w:sz w:val="24"/>
          <w:szCs w:val="24"/>
        </w:rPr>
        <w:t xml:space="preserve"> “Negros”</w:t>
      </w:r>
    </w:p>
    <w:p w:rsidR="00265CD9" w:rsidRDefault="00265CD9" w:rsidP="004D4E83">
      <w:pPr>
        <w:jc w:val="both"/>
        <w:rPr>
          <w:rFonts w:ascii="Times New Roman" w:hAnsi="Times New Roman" w:cs="Times New Roman"/>
          <w:b/>
          <w:sz w:val="24"/>
          <w:szCs w:val="24"/>
        </w:rPr>
      </w:pPr>
      <w:r>
        <w:rPr>
          <w:noProof/>
          <w:lang w:eastAsia="es-ES"/>
        </w:rPr>
        <w:drawing>
          <wp:inline distT="0" distB="0" distL="0" distR="0">
            <wp:extent cx="5657850" cy="2984500"/>
            <wp:effectExtent l="0" t="0" r="0" b="6350"/>
            <wp:docPr id="6" name="Imagen 6" descr="El Ballet de Moscú celebrará su 30 aniversario en el Tív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l Ballet de Moscú celebrará su 30 aniversario en el Tívoli"/>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7850" cy="2984500"/>
                    </a:xfrm>
                    <a:prstGeom prst="rect">
                      <a:avLst/>
                    </a:prstGeom>
                    <a:noFill/>
                    <a:ln>
                      <a:noFill/>
                    </a:ln>
                  </pic:spPr>
                </pic:pic>
              </a:graphicData>
            </a:graphic>
          </wp:inline>
        </w:drawing>
      </w:r>
    </w:p>
    <w:p w:rsidR="007B3E9C" w:rsidRPr="007B3E9C" w:rsidRDefault="007B3E9C" w:rsidP="007B3E9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Cuando el nivel educativo ha descendido y la propaganda p</w:t>
      </w:r>
      <w:r w:rsidR="00245DCE">
        <w:rPr>
          <w:rFonts w:ascii="Times New Roman" w:hAnsi="Times New Roman" w:cs="Times New Roman"/>
          <w:sz w:val="24"/>
          <w:szCs w:val="24"/>
        </w:rPr>
        <w:t>olítica tiende a la exageración…</w:t>
      </w:r>
      <w:r w:rsidR="00265CD9">
        <w:rPr>
          <w:rFonts w:ascii="Times New Roman" w:hAnsi="Times New Roman" w:cs="Times New Roman"/>
          <w:sz w:val="24"/>
          <w:szCs w:val="24"/>
        </w:rPr>
        <w:t xml:space="preserve"> </w:t>
      </w:r>
      <w:r w:rsidR="0030333A">
        <w:rPr>
          <w:rFonts w:ascii="Times New Roman" w:hAnsi="Times New Roman" w:cs="Times New Roman"/>
          <w:sz w:val="24"/>
          <w:szCs w:val="24"/>
        </w:rPr>
        <w:t xml:space="preserve">cuando la </w:t>
      </w:r>
      <w:r w:rsidR="0030333A" w:rsidRPr="0030333A">
        <w:rPr>
          <w:rFonts w:ascii="Times New Roman" w:hAnsi="Times New Roman" w:cs="Times New Roman"/>
          <w:sz w:val="24"/>
          <w:szCs w:val="24"/>
        </w:rPr>
        <w:t>obstinación</w:t>
      </w:r>
      <w:r w:rsidR="0030333A">
        <w:rPr>
          <w:rFonts w:ascii="Times New Roman" w:hAnsi="Times New Roman" w:cs="Times New Roman"/>
          <w:sz w:val="24"/>
          <w:szCs w:val="24"/>
        </w:rPr>
        <w:t xml:space="preserve"> de los dirigentes (gubernamentales o empresariales)</w:t>
      </w:r>
      <w:r w:rsidR="0030333A" w:rsidRPr="0030333A">
        <w:rPr>
          <w:rFonts w:ascii="Times New Roman" w:hAnsi="Times New Roman" w:cs="Times New Roman"/>
          <w:sz w:val="24"/>
          <w:szCs w:val="24"/>
        </w:rPr>
        <w:t xml:space="preserve"> por manosear la evidencia, ocultar</w:t>
      </w:r>
      <w:r w:rsidR="0030333A">
        <w:rPr>
          <w:rFonts w:ascii="Times New Roman" w:hAnsi="Times New Roman" w:cs="Times New Roman"/>
          <w:sz w:val="24"/>
          <w:szCs w:val="24"/>
        </w:rPr>
        <w:t xml:space="preserve"> la realidad, abrazar la trampa, llega a la náusea</w:t>
      </w:r>
      <w:r w:rsidR="00A97791">
        <w:rPr>
          <w:rFonts w:ascii="Times New Roman" w:hAnsi="Times New Roman" w:cs="Times New Roman"/>
          <w:sz w:val="24"/>
          <w:szCs w:val="24"/>
        </w:rPr>
        <w:t>,</w:t>
      </w:r>
      <w:r w:rsidR="002132B2">
        <w:rPr>
          <w:rFonts w:ascii="Times New Roman" w:hAnsi="Times New Roman" w:cs="Times New Roman"/>
          <w:sz w:val="24"/>
          <w:szCs w:val="24"/>
        </w:rPr>
        <w:t xml:space="preserve"> por degüello de todas las verdades</w:t>
      </w:r>
      <w:r w:rsidR="0030333A">
        <w:rPr>
          <w:rFonts w:ascii="Times New Roman" w:hAnsi="Times New Roman" w:cs="Times New Roman"/>
          <w:sz w:val="24"/>
          <w:szCs w:val="24"/>
        </w:rPr>
        <w:t xml:space="preserve">… </w:t>
      </w:r>
      <w:r>
        <w:rPr>
          <w:rFonts w:ascii="Times New Roman" w:hAnsi="Times New Roman" w:cs="Times New Roman"/>
          <w:sz w:val="24"/>
          <w:szCs w:val="24"/>
        </w:rPr>
        <w:t>sin</w:t>
      </w:r>
      <w:r w:rsidR="00245DCE">
        <w:rPr>
          <w:rFonts w:ascii="Times New Roman" w:hAnsi="Times New Roman" w:cs="Times New Roman"/>
          <w:sz w:val="24"/>
          <w:szCs w:val="24"/>
        </w:rPr>
        <w:t xml:space="preserve"> ánimo de </w:t>
      </w:r>
      <w:r w:rsidR="002132B2">
        <w:rPr>
          <w:rFonts w:ascii="Times New Roman" w:hAnsi="Times New Roman" w:cs="Times New Roman"/>
          <w:sz w:val="24"/>
          <w:szCs w:val="24"/>
        </w:rPr>
        <w:t>ser exhaustivo, algunos de los</w:t>
      </w:r>
      <w:r w:rsidR="0030333A">
        <w:rPr>
          <w:rFonts w:ascii="Times New Roman" w:hAnsi="Times New Roman" w:cs="Times New Roman"/>
          <w:sz w:val="24"/>
          <w:szCs w:val="24"/>
        </w:rPr>
        <w:t xml:space="preserve"> principales factores de inestabilidad</w:t>
      </w:r>
      <w:r w:rsidR="00725BD1">
        <w:rPr>
          <w:rFonts w:ascii="Times New Roman" w:hAnsi="Times New Roman" w:cs="Times New Roman"/>
          <w:sz w:val="24"/>
          <w:szCs w:val="24"/>
        </w:rPr>
        <w:t xml:space="preserve"> global durante </w:t>
      </w:r>
      <w:r w:rsidR="002132B2">
        <w:rPr>
          <w:rFonts w:ascii="Times New Roman" w:hAnsi="Times New Roman" w:cs="Times New Roman"/>
          <w:sz w:val="24"/>
          <w:szCs w:val="24"/>
        </w:rPr>
        <w:t>el año 2021, pueden ser</w:t>
      </w:r>
      <w:r>
        <w:rPr>
          <w:rFonts w:ascii="Times New Roman" w:hAnsi="Times New Roman" w:cs="Times New Roman"/>
          <w:sz w:val="24"/>
          <w:szCs w:val="24"/>
        </w:rPr>
        <w:t xml:space="preserve"> los siguientes:</w:t>
      </w:r>
    </w:p>
    <w:p w:rsidR="004D4E83" w:rsidRPr="00F27699" w:rsidRDefault="007B3E9C" w:rsidP="004D4E83">
      <w:pPr>
        <w:jc w:val="both"/>
        <w:rPr>
          <w:rFonts w:ascii="Times New Roman" w:hAnsi="Times New Roman" w:cs="Times New Roman"/>
          <w:b/>
          <w:sz w:val="24"/>
          <w:szCs w:val="24"/>
        </w:rPr>
      </w:pPr>
      <w:r w:rsidRPr="00F27699">
        <w:rPr>
          <w:rFonts w:ascii="Times New Roman" w:hAnsi="Times New Roman" w:cs="Times New Roman"/>
          <w:b/>
          <w:sz w:val="24"/>
          <w:szCs w:val="24"/>
        </w:rPr>
        <w:t xml:space="preserve">- Que se prolongue </w:t>
      </w:r>
      <w:r w:rsidR="004D4E83" w:rsidRPr="00F27699">
        <w:rPr>
          <w:rFonts w:ascii="Times New Roman" w:hAnsi="Times New Roman" w:cs="Times New Roman"/>
          <w:b/>
          <w:sz w:val="24"/>
          <w:szCs w:val="24"/>
        </w:rPr>
        <w:t>la incertidumbre por el fin de la pandemia</w:t>
      </w:r>
      <w:r w:rsidRPr="00F27699">
        <w:rPr>
          <w:rFonts w:ascii="Times New Roman" w:hAnsi="Times New Roman" w:cs="Times New Roman"/>
          <w:b/>
          <w:sz w:val="24"/>
          <w:szCs w:val="24"/>
        </w:rPr>
        <w:t xml:space="preserve"> (más allá de lo esperado)</w:t>
      </w:r>
    </w:p>
    <w:p w:rsidR="007C047C" w:rsidRDefault="007C047C" w:rsidP="007C047C">
      <w:pPr>
        <w:pStyle w:val="NormalWeb"/>
        <w:spacing w:after="0"/>
        <w:jc w:val="both"/>
        <w:textAlignment w:val="baseline"/>
      </w:pPr>
      <w:r>
        <w:rPr>
          <w:noProof/>
        </w:rPr>
        <w:drawing>
          <wp:inline distT="0" distB="0" distL="0" distR="0" wp14:anchorId="1210A64D" wp14:editId="23C885E8">
            <wp:extent cx="5725729" cy="2679700"/>
            <wp:effectExtent l="0" t="0" r="8890" b="6350"/>
            <wp:docPr id="151" name="Imagen 151" descr="https://d500.epimg.net/descargables/2020/04/14/ff01e199920c7fac77e235f22a51a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d500.epimg.net/descargables/2020/04/14/ff01e199920c7fac77e235f22a51a460.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2682406"/>
                    </a:xfrm>
                    <a:prstGeom prst="rect">
                      <a:avLst/>
                    </a:prstGeom>
                    <a:noFill/>
                    <a:ln>
                      <a:noFill/>
                    </a:ln>
                  </pic:spPr>
                </pic:pic>
              </a:graphicData>
            </a:graphic>
          </wp:inline>
        </w:drawing>
      </w:r>
    </w:p>
    <w:p w:rsidR="00F27699" w:rsidRDefault="00F27699" w:rsidP="00B0654B">
      <w:pPr>
        <w:pStyle w:val="NormalWeb"/>
        <w:spacing w:after="0"/>
        <w:jc w:val="both"/>
        <w:textAlignment w:val="baseline"/>
      </w:pPr>
      <w:r>
        <w:t>La caída del PIB global será del 3%, mucho mayor que en 2009, con casi todo el mundo en recesión</w:t>
      </w:r>
      <w:r w:rsidR="00B0654B">
        <w:t>.</w:t>
      </w:r>
      <w:r>
        <w:t xml:space="preserve"> (Cinco Días - </w:t>
      </w:r>
      <w:r w:rsidRPr="00B222DD">
        <w:rPr>
          <w:b/>
        </w:rPr>
        <w:t>15/4/20</w:t>
      </w:r>
      <w:r>
        <w:t>)</w:t>
      </w:r>
    </w:p>
    <w:p w:rsidR="007C047C" w:rsidRPr="00F27699" w:rsidRDefault="00F27699" w:rsidP="007C047C">
      <w:pPr>
        <w:pStyle w:val="NormalWeb"/>
        <w:spacing w:after="0"/>
        <w:jc w:val="both"/>
        <w:textAlignment w:val="baseline"/>
      </w:pPr>
      <w:r w:rsidRPr="00F27699">
        <w:t>“</w:t>
      </w:r>
      <w:r w:rsidR="007C047C" w:rsidRPr="00F27699">
        <w:t>Proteger vidas humanas y facilitar que los sistemas de salud hagan frente a la pandemia generada por el Covid-19 ha exigido aislamientos y cierres de actividad y negocios generalizados por todo el mundo para frenar la propagación del virus. Y eso ha hecho que la crisis sanitaria esté teniendo un grave</w:t>
      </w:r>
      <w:r w:rsidRPr="00F27699">
        <w:t xml:space="preserve"> impacto en la economía mundial”</w:t>
      </w:r>
      <w:r w:rsidR="007C047C" w:rsidRPr="00F27699">
        <w:t>. Así arranca el último informe de Perspectivas económicas mundiales (WEO en sus siglas en inglés) del Fondo Monetari</w:t>
      </w:r>
      <w:r w:rsidRPr="00F27699">
        <w:t xml:space="preserve">o Internacional (FMI) hecho </w:t>
      </w:r>
      <w:r w:rsidR="007C047C" w:rsidRPr="00F27699">
        <w:t>público</w:t>
      </w:r>
      <w:r w:rsidRPr="00F27699">
        <w:t xml:space="preserve"> en abril de 2020</w:t>
      </w:r>
      <w:r w:rsidR="007C047C" w:rsidRPr="00F27699">
        <w:t xml:space="preserve"> con un título que evidencia la situación que atraviesa el planeta: El Gran confinamiento.</w:t>
      </w:r>
    </w:p>
    <w:p w:rsidR="007C047C" w:rsidRDefault="007C047C" w:rsidP="007C047C">
      <w:pPr>
        <w:pStyle w:val="NormalWeb"/>
        <w:spacing w:after="0"/>
        <w:jc w:val="both"/>
        <w:textAlignment w:val="baseline"/>
      </w:pPr>
      <w:r>
        <w:t>¿Pero cuánta riqueza se va a llevar por delante este cerrojazo en todo el mundo? El primer cálculo del FMI es que, “como resultado de la pandemia, se prevé que la economía mundial se contraiga bruscamente</w:t>
      </w:r>
      <w:r w:rsidR="00F27699">
        <w:t xml:space="preserve"> un -3% en 2020”</w:t>
      </w:r>
      <w:r>
        <w:t>, indica este informe. Esta brusca caída será la mayor que experimente el mundo desde la Segunda Guerra Mundial (1939-1945) y la mayor crisis de carácter económico desde la Gran Depresión que arrancó en 1929. La intensidad de la crisis será mucho mayor que en el recorte de la economía mundial que se produjo en 2009, por la crisis financiera desatada en 2008 con la quiebra Lehman Brothers. Entonces, según el FMI, el PIB global cayó un 0,1%, aunque el Banco Mundial cifra el retroceso en el 1,7%.</w:t>
      </w:r>
    </w:p>
    <w:p w:rsidR="007C047C" w:rsidRDefault="007C047C" w:rsidP="007C047C">
      <w:pPr>
        <w:pStyle w:val="NormalWeb"/>
        <w:spacing w:after="0"/>
        <w:jc w:val="both"/>
        <w:textAlignment w:val="baseline"/>
      </w:pPr>
      <w:r>
        <w:t xml:space="preserve">Además esta caída del 3% del PIB mundial en 2020 supondrá seis puntos porcentuales menos de lo que el FMI preveía que iba a crecer la economía global este año (un 3%). Y los daños, aunque generalizados, no serán ni mucho menos homogéneos. Las economías avanzadas de Europa y Norteamérica se llevarán la peor parte con caídas de los PIB nacionales superiores al 6% en todos los casos este año. Italia liderará el desplome mundial, con un recorte de su </w:t>
      </w:r>
      <w:r>
        <w:lastRenderedPageBreak/>
        <w:t xml:space="preserve">riqueza nacional del -9,1%, seguido de España (-8%), Francia (-7,2%), Alemania (-7%), Reino Unido (-6,5%), </w:t>
      </w:r>
      <w:r w:rsidR="00F27699">
        <w:t>Canadá</w:t>
      </w:r>
      <w:r>
        <w:t xml:space="preserve"> (-6,2%) y Estados Unidos (-5,9%).</w:t>
      </w:r>
    </w:p>
    <w:p w:rsidR="007C047C" w:rsidRDefault="007C047C" w:rsidP="007C047C">
      <w:pPr>
        <w:pStyle w:val="NormalWeb"/>
        <w:spacing w:after="0"/>
        <w:jc w:val="both"/>
        <w:textAlignment w:val="baseline"/>
      </w:pPr>
      <w:r>
        <w:t>Mientras, las principales economías emergentes, fundamentalmente las asiáticas, se verán menos dañadas, con una caída media del PIB de su área del -1% en 2020. De hecho, la riqueza de China e India se anotará crecimientos positivos del 1,2% y 1,9%, respectivamente en este ejercicio, según las estimaciones del FMI.</w:t>
      </w:r>
    </w:p>
    <w:p w:rsidR="007C047C" w:rsidRDefault="007C047C" w:rsidP="007C047C">
      <w:pPr>
        <w:pStyle w:val="NormalWeb"/>
        <w:spacing w:after="0"/>
        <w:jc w:val="both"/>
        <w:textAlignment w:val="baseline"/>
      </w:pPr>
      <w:r>
        <w:t xml:space="preserve">             </w:t>
      </w:r>
      <w:r>
        <w:rPr>
          <w:noProof/>
        </w:rPr>
        <w:drawing>
          <wp:inline distT="0" distB="0" distL="0" distR="0" wp14:anchorId="12DEAE0F" wp14:editId="03C83C43">
            <wp:extent cx="4679949" cy="7397750"/>
            <wp:effectExtent l="0" t="0" r="6985" b="0"/>
            <wp:docPr id="152" name="Imagen 152" descr="El Fondo calcula que el Gran Confinamiento provocará la mayor crisis desde la Gran Depres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l Fondo calcula que el Gran Confinamiento provocará la mayor crisis desde la Gran Depresió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9949" cy="7397750"/>
                    </a:xfrm>
                    <a:prstGeom prst="rect">
                      <a:avLst/>
                    </a:prstGeom>
                    <a:noFill/>
                    <a:ln>
                      <a:noFill/>
                    </a:ln>
                  </pic:spPr>
                </pic:pic>
              </a:graphicData>
            </a:graphic>
          </wp:inline>
        </w:drawing>
      </w:r>
    </w:p>
    <w:p w:rsidR="007C047C" w:rsidRDefault="007C047C" w:rsidP="007C047C">
      <w:pPr>
        <w:pStyle w:val="NormalWeb"/>
        <w:spacing w:after="0"/>
        <w:jc w:val="both"/>
        <w:textAlignment w:val="baseline"/>
      </w:pPr>
      <w:r>
        <w:lastRenderedPageBreak/>
        <w:t>Si bien, todos estos cálculos se han elaborado sobre la h</w:t>
      </w:r>
      <w:r w:rsidR="00F27699">
        <w:t>ipótesis de que la pandemia se “</w:t>
      </w:r>
      <w:r>
        <w:t>de</w:t>
      </w:r>
      <w:r w:rsidR="00F27699">
        <w:t>svanecerá”</w:t>
      </w:r>
      <w:r>
        <w:t xml:space="preserve"> en la segunda mitad de 2020, la vuelta a la actividad se hará entonces de forma gradual y, por tanto, prevén que haya un efecto rebote que lleve a la economía mundial a crecer un 5,8% en 2021, a medida que la actividad se vaya normalizando en to</w:t>
      </w:r>
      <w:r w:rsidR="00744434">
        <w:t>do el planeta y siempre “</w:t>
      </w:r>
      <w:r>
        <w:t>co</w:t>
      </w:r>
      <w:r w:rsidR="00744434">
        <w:t>n la ayuda de medidas políticas”</w:t>
      </w:r>
      <w:r>
        <w:t>, reclama este organismo a los Estados.</w:t>
      </w:r>
    </w:p>
    <w:p w:rsidR="007C047C" w:rsidRPr="00744434" w:rsidRDefault="007C047C" w:rsidP="007C047C">
      <w:pPr>
        <w:pStyle w:val="NormalWeb"/>
        <w:spacing w:after="0"/>
        <w:jc w:val="both"/>
        <w:textAlignment w:val="baseline"/>
        <w:rPr>
          <w:color w:val="FF0000"/>
          <w:u w:val="single"/>
        </w:rPr>
      </w:pPr>
      <w:r w:rsidRPr="00744434">
        <w:rPr>
          <w:color w:val="FF0000"/>
          <w:u w:val="single"/>
        </w:rPr>
        <w:t xml:space="preserve">En cualquier caso, la economista jefe del FMI, Gita Gopinath, asegura que la </w:t>
      </w:r>
      <w:r w:rsidR="00744434" w:rsidRPr="00744434">
        <w:rPr>
          <w:color w:val="FF0000"/>
          <w:u w:val="single"/>
        </w:rPr>
        <w:t>recuperación en 2021 será solo “parcial”</w:t>
      </w:r>
      <w:r w:rsidRPr="00744434">
        <w:rPr>
          <w:color w:val="FF0000"/>
          <w:u w:val="single"/>
        </w:rPr>
        <w:t xml:space="preserve"> porque el organismo proyecta que el nivel de actividad económica siga por debajo del esperado para el próximo ejercicio antes de la llegada del virus. Es más, ha cifrado la pérdida acumulada del PIB mundial en 2020 y 2021 en 9 billones de dólares, una cantidad mayor que la que representan las economías de Alemania y Japón juntas.</w:t>
      </w:r>
    </w:p>
    <w:p w:rsidR="007C047C" w:rsidRPr="00744434" w:rsidRDefault="007C047C" w:rsidP="007C047C">
      <w:pPr>
        <w:pStyle w:val="NormalWeb"/>
        <w:spacing w:after="0"/>
        <w:jc w:val="both"/>
        <w:textAlignment w:val="baseline"/>
        <w:rPr>
          <w:color w:val="FF0000"/>
          <w:u w:val="single"/>
        </w:rPr>
      </w:pPr>
      <w:r w:rsidRPr="00744434">
        <w:rPr>
          <w:color w:val="FF0000"/>
          <w:u w:val="single"/>
        </w:rPr>
        <w:t>Pero dicho esto, esta mejora de las expectativas queda inmediatamente ensombrecida cuando los expert</w:t>
      </w:r>
      <w:r w:rsidR="00744434" w:rsidRPr="00744434">
        <w:rPr>
          <w:color w:val="FF0000"/>
          <w:u w:val="single"/>
        </w:rPr>
        <w:t>os del FMI aseguran que existe “</w:t>
      </w:r>
      <w:r w:rsidRPr="00744434">
        <w:rPr>
          <w:color w:val="FF0000"/>
          <w:u w:val="single"/>
        </w:rPr>
        <w:t>una extrema incertidumbre en torno a e</w:t>
      </w:r>
      <w:r w:rsidR="00744434" w:rsidRPr="00744434">
        <w:rPr>
          <w:color w:val="FF0000"/>
          <w:u w:val="single"/>
        </w:rPr>
        <w:t>stas previsiones de crecimiento”</w:t>
      </w:r>
      <w:r w:rsidRPr="00744434">
        <w:rPr>
          <w:color w:val="FF0000"/>
          <w:u w:val="single"/>
        </w:rPr>
        <w:t>, ya que las consecuen</w:t>
      </w:r>
      <w:r w:rsidR="00744434" w:rsidRPr="00744434">
        <w:rPr>
          <w:color w:val="FF0000"/>
          <w:u w:val="single"/>
        </w:rPr>
        <w:t>cias económicas de la pandemia “dependen de factores que intera</w:t>
      </w:r>
      <w:r w:rsidRPr="00744434">
        <w:rPr>
          <w:color w:val="FF0000"/>
          <w:u w:val="single"/>
        </w:rPr>
        <w:t>ctúan de manera difícil de predecir.</w:t>
      </w:r>
    </w:p>
    <w:p w:rsidR="007C047C" w:rsidRPr="00744434" w:rsidRDefault="007C047C" w:rsidP="007C047C">
      <w:pPr>
        <w:pStyle w:val="NormalWeb"/>
        <w:spacing w:after="0"/>
        <w:jc w:val="both"/>
        <w:textAlignment w:val="baseline"/>
        <w:rPr>
          <w:color w:val="FF0000"/>
          <w:u w:val="single"/>
        </w:rPr>
      </w:pPr>
      <w:r w:rsidRPr="00744434">
        <w:rPr>
          <w:color w:val="FF0000"/>
          <w:u w:val="single"/>
        </w:rPr>
        <w:t>Concretamente, los autores del informe se refieren a factores como la evolución de la propia pandemia, a la intensidad y la eficacia de los esfuerzos de contención, el desarrollo de curas o vacunas, el alcance de las interrupciones de la actividad, los cambios en los patrones de gasto de los ciudadanos, sus cambios de comportamiento (como evitar centros comerciales o el uso de medios de transporte colectivos), el impacto en general en la confianza y la volatilidad de los precios de los productos básicos. Y a todo</w:t>
      </w:r>
      <w:r w:rsidR="00744434" w:rsidRPr="00744434">
        <w:rPr>
          <w:color w:val="FF0000"/>
          <w:u w:val="single"/>
        </w:rPr>
        <w:t xml:space="preserve"> esto añaden lo que denominan “</w:t>
      </w:r>
      <w:r w:rsidRPr="00744434">
        <w:rPr>
          <w:color w:val="FF0000"/>
          <w:u w:val="single"/>
        </w:rPr>
        <w:t>las repercusiones del dramático endurecimiento de las condiciones</w:t>
      </w:r>
      <w:r w:rsidR="00744434" w:rsidRPr="00744434">
        <w:rPr>
          <w:color w:val="FF0000"/>
          <w:u w:val="single"/>
        </w:rPr>
        <w:t xml:space="preserve"> del mercado financiero mundial”</w:t>
      </w:r>
      <w:r w:rsidRPr="00744434">
        <w:rPr>
          <w:color w:val="FF0000"/>
          <w:u w:val="single"/>
        </w:rPr>
        <w:t>.</w:t>
      </w:r>
    </w:p>
    <w:p w:rsidR="00744434" w:rsidRDefault="007C047C" w:rsidP="007C047C">
      <w:pPr>
        <w:pStyle w:val="NormalWeb"/>
        <w:spacing w:after="0"/>
        <w:jc w:val="both"/>
        <w:textAlignment w:val="baseline"/>
      </w:pPr>
      <w:r w:rsidRPr="00744434">
        <w:rPr>
          <w:b/>
        </w:rPr>
        <w:t>Nota</w:t>
      </w:r>
      <w:r w:rsidRPr="00744434">
        <w:t>: Ni un Plan Marshall ni nada parecido. El virus va a dejar todas las economías maltrechas durante mucho tiempo. También aquellas que en los últimos años han tirado de la actividad, y que tenderán a mirar hacia dentro para restañar heridas. También por razones de política interna. La amenaza populista es tan real que nadie es</w:t>
      </w:r>
      <w:r w:rsidR="00744434">
        <w:t xml:space="preserve">tá dispuesto a jugar con fuego. La consecuencia es obvia. </w:t>
      </w:r>
      <w:r w:rsidRPr="00744434">
        <w:t>EEUU</w:t>
      </w:r>
      <w:r w:rsidR="00744434">
        <w:t xml:space="preserve"> no</w:t>
      </w:r>
      <w:r w:rsidRPr="00744434">
        <w:t xml:space="preserve"> está en condiciones de salvar Europa, como sucedió en 1945, entre otros motivos, porque ya no necesita al viejo continente para frenar a la URSS</w:t>
      </w:r>
      <w:r w:rsidR="00744434">
        <w:t>.</w:t>
      </w:r>
    </w:p>
    <w:p w:rsidR="007C047C" w:rsidRPr="00744434" w:rsidRDefault="007C047C" w:rsidP="007C047C">
      <w:pPr>
        <w:pStyle w:val="NormalWeb"/>
        <w:spacing w:after="0"/>
        <w:jc w:val="both"/>
        <w:textAlignment w:val="baseline"/>
      </w:pPr>
      <w:r w:rsidRPr="00744434">
        <w:t>La economía global, efectivamente, está ahora más sincronizada que nunca, pero en esta ocasión no está en condiciones de compartir la fase robusta del ciclo, sino la más sombría. Algo que ni siquiera había sucedido durante la Gran Recesión, cuando las economías anglosajonas, más flexibles, salieron de la crisis mucho antes que la mayor parte de los países europeos.</w:t>
      </w:r>
    </w:p>
    <w:p w:rsidR="007C047C" w:rsidRPr="00744434" w:rsidRDefault="007C047C" w:rsidP="007C047C">
      <w:pPr>
        <w:pStyle w:val="NormalWeb"/>
        <w:spacing w:after="0"/>
        <w:jc w:val="both"/>
        <w:textAlignment w:val="baseline"/>
      </w:pPr>
      <w:r w:rsidRPr="00744434">
        <w:t>Toca, por lo tanto, mirar hacia d</w:t>
      </w:r>
      <w:r w:rsidR="00744434">
        <w:t xml:space="preserve">entro. Como aseguró este </w:t>
      </w:r>
      <w:r w:rsidRPr="00744434">
        <w:t>Gita Gopinath, la economista jefa del FMI, Europa sufrirá más porque es más vulnerable al comercio exterior, y eso significa que hay que volver a mirar hacia la demanda interna y sus tres componentes: consumo privado, público e inversiones. Ahí est</w:t>
      </w:r>
      <w:r w:rsidR="00744434">
        <w:t>ará la clave de la recuperación</w:t>
      </w:r>
      <w:r w:rsidRPr="00744434">
        <w:t>. Los nuevos mercados están dentro. No solo fuera.</w:t>
      </w:r>
    </w:p>
    <w:p w:rsidR="007C047C" w:rsidRPr="00744434" w:rsidRDefault="007C047C" w:rsidP="007C047C">
      <w:pPr>
        <w:pStyle w:val="NormalWeb"/>
        <w:spacing w:after="0"/>
        <w:jc w:val="both"/>
        <w:textAlignment w:val="baseline"/>
      </w:pPr>
      <w:r w:rsidRPr="00744434">
        <w:t>Durante años, y a consecuencia de la globalización y de los avances tecnológicos, Europa ha ido desarmando su tejido productivo en favor de los servicios. Y aunque cada vez es más difícil separar ambos sectores, que se retroalimentan, hay pocas dudas de que la crisis del coronavirus ha puesto negro sobre blanco no solo la insuficiencia de medios sanitarios para luchar contra una pandemia sino, sobre todo, la enorme dependencia del exterior.</w:t>
      </w:r>
    </w:p>
    <w:p w:rsidR="007C047C" w:rsidRPr="00744434" w:rsidRDefault="007C047C" w:rsidP="007C047C">
      <w:pPr>
        <w:pStyle w:val="NormalWeb"/>
        <w:spacing w:after="0"/>
        <w:jc w:val="both"/>
        <w:textAlignment w:val="baseline"/>
      </w:pPr>
      <w:r w:rsidRPr="00744434">
        <w:lastRenderedPageBreak/>
        <w:t xml:space="preserve">Pero no solo eso. La incapacidad de Europa de no ver más allá de su sombra. Y el mejor ejemplo es la vicepresidenta Margrether Vestager, que ha dicho </w:t>
      </w:r>
      <w:r w:rsidR="00744434">
        <w:t>al “Financial Times”</w:t>
      </w:r>
      <w:r w:rsidRPr="00744434">
        <w:t xml:space="preserve"> que los gobiernos deben comprar acciones de sus compañías nacionales para evitar que lo hagan las empresas chinas, que son lo mismo que el Estado. Y lo dice l</w:t>
      </w:r>
      <w:r w:rsidR="00D06B21">
        <w:t xml:space="preserve">a misma Vestager que hace algo más de </w:t>
      </w:r>
      <w:r w:rsidRPr="00744434">
        <w:t>un año frenó la fusión de Alstom y Siemens para crear un gran campeón europeo que hubiera podido competir con las empresas chinas.</w:t>
      </w:r>
    </w:p>
    <w:p w:rsidR="007C047C" w:rsidRPr="00744434" w:rsidRDefault="007C047C" w:rsidP="007C047C">
      <w:pPr>
        <w:pStyle w:val="NormalWeb"/>
        <w:spacing w:after="0"/>
        <w:jc w:val="both"/>
        <w:textAlignment w:val="baseline"/>
      </w:pPr>
      <w:r w:rsidRPr="00744434">
        <w:t>Tanto hablar de ciberterrorismo, de noticias falsas en la red o de inmigración irregular, y resulta que nuestra mayor debilidad era que las principales potencias del mundo no son capaces de producir mascarillas o respiradores.</w:t>
      </w:r>
    </w:p>
    <w:p w:rsidR="007C047C" w:rsidRPr="00744434" w:rsidRDefault="007C047C" w:rsidP="007C047C">
      <w:pPr>
        <w:pStyle w:val="NormalWeb"/>
        <w:spacing w:after="0"/>
        <w:jc w:val="both"/>
        <w:textAlignment w:val="baseline"/>
      </w:pPr>
      <w:r w:rsidRPr="00744434">
        <w:t>Hablar de reconstrucción nacional no es sinónimo de un regreso a las banderas. Es, simplemente, repensar la sostenibilidad de modelos de crecimiento basados en servicios de bajo valor añadido y que precarizan el empleo.</w:t>
      </w:r>
    </w:p>
    <w:p w:rsidR="007C047C" w:rsidRPr="00744434" w:rsidRDefault="007C047C" w:rsidP="007C047C">
      <w:pPr>
        <w:pStyle w:val="NormalWeb"/>
        <w:spacing w:after="0"/>
        <w:jc w:val="both"/>
        <w:textAlignment w:val="baseline"/>
      </w:pPr>
      <w:r w:rsidRPr="00744434">
        <w:t>Uno de los mantras de las últimas décadas ha pasado por una entelequia. Se ha dicho hasta la sociedad que solo el mercado debe cincelar los sistemas económicos. Y la consecuencia ha sido que los Estados se han quedado inermes para diseñar modelos de crecimiento.</w:t>
      </w:r>
    </w:p>
    <w:p w:rsidR="007C047C" w:rsidRDefault="007C047C" w:rsidP="007C047C">
      <w:pPr>
        <w:pStyle w:val="NormalWeb"/>
        <w:spacing w:after="0"/>
        <w:jc w:val="both"/>
        <w:textAlignment w:val="baseline"/>
      </w:pPr>
      <w:r w:rsidRPr="00744434">
        <w:t>Ahora tienen la oportunidad de hacerlo. Entre otros motivos, porque los gobiernos, como sostiene el FMI, están obligados a hacer de la necesidad virtud. El Fondo ha advertido de que las cadenas globales de valor, que han hecho y hacen más eficiente el sistema productivo, tenderán a fracturarse, lo que tendrá indudables consecuencias macroeconómicas. Algo que obligará a los gobiernos a pensar de otro modo. A pens</w:t>
      </w:r>
      <w:r w:rsidR="00D06B21">
        <w:t xml:space="preserve">ar en las economías nacionales. </w:t>
      </w:r>
      <w:r w:rsidRPr="00744434">
        <w:t>Al fin y al cabo, como suele decirse, dirigir es prever. Y si esto no se hace, luego pasa lo que pasa.</w:t>
      </w:r>
    </w:p>
    <w:p w:rsidR="00D06B21" w:rsidRPr="0064575B" w:rsidRDefault="00D06B21" w:rsidP="00D06B21">
      <w:pPr>
        <w:spacing w:line="240" w:lineRule="auto"/>
        <w:jc w:val="both"/>
        <w:rPr>
          <w:rFonts w:ascii="Times New Roman" w:hAnsi="Times New Roman" w:cs="Times New Roman"/>
          <w:sz w:val="24"/>
          <w:szCs w:val="24"/>
        </w:rPr>
      </w:pPr>
      <w:r w:rsidRPr="00B53535">
        <w:rPr>
          <w:rFonts w:ascii="Times New Roman" w:hAnsi="Times New Roman" w:cs="Times New Roman"/>
          <w:color w:val="FF0000"/>
          <w:sz w:val="24"/>
          <w:szCs w:val="24"/>
          <w:u w:val="single"/>
        </w:rPr>
        <w:t>La economía mundial se contraerá este año un 5,2%, el mayor desplome desde el fin de la II Guerra Mundial en 1945, como consecuencia del “rápido y enorme” golpe provocado por la pandemia del coronavirus, y Asia será el único continente que crecerá, pronosticó este lunes el Banco Mundial. Sus previsiones son más pesimistas que las dadas por el Fondo Monetario Internacional en abril, cuando estimó que el PIB mundial se contraería un 3% este año.</w:t>
      </w:r>
      <w:r w:rsidRPr="00B53535">
        <w:rPr>
          <w:rFonts w:ascii="Times New Roman" w:hAnsi="Times New Roman" w:cs="Times New Roman"/>
          <w:color w:val="FF0000"/>
          <w:sz w:val="24"/>
          <w:szCs w:val="24"/>
        </w:rPr>
        <w:t xml:space="preserve"> </w:t>
      </w:r>
      <w:r>
        <w:rPr>
          <w:rFonts w:ascii="Times New Roman" w:hAnsi="Times New Roman" w:cs="Times New Roman"/>
          <w:sz w:val="24"/>
          <w:szCs w:val="24"/>
        </w:rPr>
        <w:t xml:space="preserve">(Cinco Días - </w:t>
      </w:r>
      <w:r>
        <w:rPr>
          <w:rFonts w:ascii="Times New Roman" w:hAnsi="Times New Roman" w:cs="Times New Roman"/>
          <w:b/>
          <w:sz w:val="24"/>
          <w:szCs w:val="24"/>
        </w:rPr>
        <w:t>8</w:t>
      </w:r>
      <w:r w:rsidRPr="0064575B">
        <w:rPr>
          <w:rFonts w:ascii="Times New Roman" w:hAnsi="Times New Roman" w:cs="Times New Roman"/>
          <w:b/>
          <w:sz w:val="24"/>
          <w:szCs w:val="24"/>
        </w:rPr>
        <w:t>/6/20</w:t>
      </w:r>
      <w:r>
        <w:rPr>
          <w:rFonts w:ascii="Times New Roman" w:hAnsi="Times New Roman" w:cs="Times New Roman"/>
          <w:sz w:val="24"/>
          <w:szCs w:val="24"/>
        </w:rPr>
        <w:t>)</w:t>
      </w:r>
    </w:p>
    <w:p w:rsidR="00D06B21" w:rsidRPr="00B53535" w:rsidRDefault="00D06B21" w:rsidP="00D06B21">
      <w:pPr>
        <w:spacing w:line="240" w:lineRule="auto"/>
        <w:jc w:val="both"/>
        <w:rPr>
          <w:rFonts w:ascii="Times New Roman" w:hAnsi="Times New Roman" w:cs="Times New Roman"/>
          <w:color w:val="FF0000"/>
          <w:sz w:val="24"/>
          <w:szCs w:val="24"/>
          <w:u w:val="single"/>
        </w:rPr>
      </w:pPr>
      <w:r w:rsidRPr="00B53535">
        <w:rPr>
          <w:rFonts w:ascii="Times New Roman" w:hAnsi="Times New Roman" w:cs="Times New Roman"/>
          <w:color w:val="FF0000"/>
          <w:sz w:val="24"/>
          <w:szCs w:val="24"/>
          <w:u w:val="single"/>
        </w:rPr>
        <w:t>“Estas son unas perspectivas profundamente aleccionadoras, con una crisis que probablemente dejará cicatrices duraderas y planteará gigantes desafíos globales”, dijo Ceyla Pazarbasioglu, vicepresidente de Crecimiento Equitativo del BM, en una conferencia telefónica.</w:t>
      </w:r>
    </w:p>
    <w:p w:rsidR="00D06B21" w:rsidRPr="00B53535" w:rsidRDefault="00D06B21" w:rsidP="00D06B21">
      <w:pPr>
        <w:spacing w:line="240" w:lineRule="auto"/>
        <w:jc w:val="both"/>
        <w:rPr>
          <w:rFonts w:ascii="Times New Roman" w:hAnsi="Times New Roman" w:cs="Times New Roman"/>
          <w:color w:val="FF0000"/>
          <w:sz w:val="24"/>
          <w:szCs w:val="24"/>
          <w:u w:val="single"/>
        </w:rPr>
      </w:pPr>
      <w:r w:rsidRPr="00B53535">
        <w:rPr>
          <w:rFonts w:ascii="Times New Roman" w:hAnsi="Times New Roman" w:cs="Times New Roman"/>
          <w:sz w:val="24"/>
          <w:szCs w:val="24"/>
        </w:rPr>
        <w:t xml:space="preserve">En el nuevo escenario manejado por la institución internacional, en el que la remisión de la pandemia permitirá levantar las medidas nacionales de confinamiento a mediados de año en las economías avanzadas y un poco más tarde en las emergentes y en desarrollo, </w:t>
      </w:r>
      <w:r w:rsidRPr="00B53535">
        <w:rPr>
          <w:rFonts w:ascii="Times New Roman" w:hAnsi="Times New Roman" w:cs="Times New Roman"/>
          <w:color w:val="FF0000"/>
          <w:sz w:val="24"/>
          <w:szCs w:val="24"/>
          <w:u w:val="single"/>
        </w:rPr>
        <w:t>“las repercusiones negativas a nivel mundial perderán intensidad durante la segunda mitad del año y las perturbaciones a los mercados financieros no se prolongarán en el tiempo”, lo que permitirá a la economía mundial un rebote del 4,2% en 2021, insuficiente para compensar completamente la pérdida de actividad estimada para 2020.</w:t>
      </w:r>
    </w:p>
    <w:p w:rsidR="00D06B21" w:rsidRPr="00B53535" w:rsidRDefault="00B53535" w:rsidP="00D06B21">
      <w:pPr>
        <w:spacing w:line="240" w:lineRule="auto"/>
        <w:jc w:val="both"/>
        <w:rPr>
          <w:rFonts w:ascii="Times New Roman" w:hAnsi="Times New Roman" w:cs="Times New Roman"/>
          <w:color w:val="FF0000"/>
          <w:sz w:val="24"/>
          <w:szCs w:val="24"/>
          <w:u w:val="single"/>
        </w:rPr>
      </w:pPr>
      <w:r w:rsidRPr="00B53535">
        <w:rPr>
          <w:rFonts w:ascii="Times New Roman" w:hAnsi="Times New Roman" w:cs="Times New Roman"/>
          <w:color w:val="FF0000"/>
          <w:sz w:val="24"/>
          <w:szCs w:val="24"/>
          <w:u w:val="single"/>
        </w:rPr>
        <w:t>“</w:t>
      </w:r>
      <w:r w:rsidR="00D06B21" w:rsidRPr="00B53535">
        <w:rPr>
          <w:rFonts w:ascii="Times New Roman" w:hAnsi="Times New Roman" w:cs="Times New Roman"/>
          <w:color w:val="FF0000"/>
          <w:sz w:val="24"/>
          <w:szCs w:val="24"/>
          <w:u w:val="single"/>
        </w:rPr>
        <w:t xml:space="preserve">La recesión ocasionada por la Covid-19 es singular en varios aspectos, y es probable que sea la más profunda para las economías avanzadas desde la Segunda Guerra Mundial y la primera contracción del producto en las economías emergentes y en desarrollo en al </w:t>
      </w:r>
      <w:r w:rsidRPr="00B53535">
        <w:rPr>
          <w:rFonts w:ascii="Times New Roman" w:hAnsi="Times New Roman" w:cs="Times New Roman"/>
          <w:color w:val="FF0000"/>
          <w:sz w:val="24"/>
          <w:szCs w:val="24"/>
          <w:u w:val="single"/>
        </w:rPr>
        <w:t>menos los últimos seis decenios”</w:t>
      </w:r>
      <w:r w:rsidR="00D06B21" w:rsidRPr="00B53535">
        <w:rPr>
          <w:rFonts w:ascii="Times New Roman" w:hAnsi="Times New Roman" w:cs="Times New Roman"/>
          <w:color w:val="FF0000"/>
          <w:sz w:val="24"/>
          <w:szCs w:val="24"/>
          <w:u w:val="single"/>
        </w:rPr>
        <w:t>, dijo Ayhan Kose, director del Grupo de Perspectivas del Banco Mundial.</w:t>
      </w:r>
    </w:p>
    <w:p w:rsidR="00D06B21" w:rsidRPr="00951820" w:rsidRDefault="00B53535" w:rsidP="00D06B21">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lastRenderedPageBreak/>
        <w:t>“</w:t>
      </w:r>
      <w:r w:rsidR="00D06B21" w:rsidRPr="00951820">
        <w:rPr>
          <w:rFonts w:ascii="Times New Roman" w:hAnsi="Times New Roman" w:cs="Times New Roman"/>
          <w:color w:val="FF0000"/>
          <w:sz w:val="24"/>
          <w:szCs w:val="24"/>
          <w:u w:val="single"/>
        </w:rPr>
        <w:t>No existen registros de correcciones a la baja tan súbitas y drásticas de los pronósticos de crecimiento mundial como las que se han visto en la época actual. Si el pasado sirve como referencia, los pronósticos podrían empeorar aún más, lo que implica que los encargados de formular políticas deben prepararse para la posibilidad de tener que adoptar medidas adici</w:t>
      </w:r>
      <w:r>
        <w:rPr>
          <w:rFonts w:ascii="Times New Roman" w:hAnsi="Times New Roman" w:cs="Times New Roman"/>
          <w:color w:val="FF0000"/>
          <w:sz w:val="24"/>
          <w:szCs w:val="24"/>
          <w:u w:val="single"/>
        </w:rPr>
        <w:t>onales para apoyar la actividad”</w:t>
      </w:r>
      <w:r w:rsidR="00D06B21" w:rsidRPr="00951820">
        <w:rPr>
          <w:rFonts w:ascii="Times New Roman" w:hAnsi="Times New Roman" w:cs="Times New Roman"/>
          <w:color w:val="FF0000"/>
          <w:sz w:val="24"/>
          <w:szCs w:val="24"/>
          <w:u w:val="single"/>
        </w:rPr>
        <w:t>, añadió.</w:t>
      </w:r>
    </w:p>
    <w:p w:rsidR="00D06B21" w:rsidRPr="00951820" w:rsidRDefault="00D06B21" w:rsidP="00D06B21">
      <w:pPr>
        <w:spacing w:line="240" w:lineRule="auto"/>
        <w:jc w:val="both"/>
        <w:rPr>
          <w:rFonts w:ascii="Times New Roman" w:hAnsi="Times New Roman" w:cs="Times New Roman"/>
          <w:color w:val="FF0000"/>
          <w:sz w:val="24"/>
          <w:szCs w:val="24"/>
          <w:u w:val="single"/>
        </w:rPr>
      </w:pPr>
      <w:r w:rsidRPr="00951820">
        <w:rPr>
          <w:rFonts w:ascii="Times New Roman" w:hAnsi="Times New Roman" w:cs="Times New Roman"/>
          <w:color w:val="FF0000"/>
          <w:sz w:val="24"/>
          <w:szCs w:val="24"/>
          <w:u w:val="single"/>
        </w:rPr>
        <w:t>En su último informe Perspectivas Económicas Globales, el Banco Mundial detalla que el crecimiento de las economías avanzadas se desplomará un 7% en 2020 mientras que en los países emergentes tan solo lo hará un 2,5%, su primera caída en la serie histórica (que comienza en 1960)</w:t>
      </w:r>
    </w:p>
    <w:p w:rsidR="00D06B21" w:rsidRPr="00B53535" w:rsidRDefault="00D06B21" w:rsidP="00D06B21">
      <w:pPr>
        <w:spacing w:line="240" w:lineRule="auto"/>
        <w:jc w:val="both"/>
        <w:rPr>
          <w:rFonts w:ascii="Times New Roman" w:hAnsi="Times New Roman" w:cs="Times New Roman"/>
          <w:color w:val="FF0000"/>
          <w:sz w:val="24"/>
          <w:szCs w:val="24"/>
          <w:u w:val="single"/>
        </w:rPr>
      </w:pPr>
      <w:r w:rsidRPr="00B53535">
        <w:rPr>
          <w:rFonts w:ascii="Times New Roman" w:hAnsi="Times New Roman" w:cs="Times New Roman"/>
          <w:color w:val="FF0000"/>
          <w:sz w:val="24"/>
          <w:szCs w:val="24"/>
          <w:u w:val="single"/>
        </w:rPr>
        <w:t>Entre las principales economías mundiales, la zona euro será la que muestre una peor evolución este año, con una caída del PIB estimada del 9,1% ante el peso que el sector turístico tiene en numerosas economías del bloque, mientras que las medidas de expansión monetaria aplicadas por el Banco Central Europeo y los estímulos fiscales permitirán un rebote del 4,5% en 2021.</w:t>
      </w:r>
    </w:p>
    <w:p w:rsidR="00D06B21" w:rsidRPr="00B53535" w:rsidRDefault="00D06B21" w:rsidP="00D06B21">
      <w:pPr>
        <w:spacing w:line="240" w:lineRule="auto"/>
        <w:jc w:val="both"/>
        <w:rPr>
          <w:rFonts w:ascii="Times New Roman" w:hAnsi="Times New Roman" w:cs="Times New Roman"/>
          <w:color w:val="FF0000"/>
          <w:sz w:val="24"/>
          <w:szCs w:val="24"/>
          <w:u w:val="single"/>
        </w:rPr>
      </w:pPr>
      <w:r w:rsidRPr="00B53535">
        <w:rPr>
          <w:rFonts w:ascii="Times New Roman" w:hAnsi="Times New Roman" w:cs="Times New Roman"/>
          <w:color w:val="FF0000"/>
          <w:sz w:val="24"/>
          <w:szCs w:val="24"/>
          <w:u w:val="single"/>
        </w:rPr>
        <w:t>En el caso de Estados Unidos, el Banco Mundial prevé una contracción de la actividad en 2020 del 6,1%, seguida de una recuperación del 4% el próximo año, mientras que para China, la institución internacional anticipa un crecimiento del 1% en 2020 y una expansión el próximo año del 6,9%.</w:t>
      </w:r>
    </w:p>
    <w:p w:rsidR="00D06B21" w:rsidRPr="00DA5D79" w:rsidRDefault="00D06B21" w:rsidP="00D06B21">
      <w:pPr>
        <w:spacing w:line="240" w:lineRule="auto"/>
        <w:jc w:val="both"/>
        <w:rPr>
          <w:rFonts w:ascii="Times New Roman" w:hAnsi="Times New Roman" w:cs="Times New Roman"/>
          <w:sz w:val="24"/>
          <w:szCs w:val="24"/>
        </w:rPr>
      </w:pPr>
      <w:r w:rsidRPr="00DA5D79">
        <w:rPr>
          <w:rFonts w:ascii="Times New Roman" w:hAnsi="Times New Roman" w:cs="Times New Roman"/>
          <w:sz w:val="24"/>
          <w:szCs w:val="24"/>
        </w:rPr>
        <w:t>Según los pronósticos de base de la institución, en 2021 el crecimiento de las economías avanzadas repuntaría un 3,9% y un 4,6% para los países en desarrollo.</w:t>
      </w:r>
    </w:p>
    <w:p w:rsidR="00D06B21" w:rsidRPr="00DA5D79" w:rsidRDefault="00D06B21" w:rsidP="00D06B21">
      <w:pPr>
        <w:spacing w:line="240" w:lineRule="auto"/>
        <w:jc w:val="both"/>
        <w:rPr>
          <w:rFonts w:ascii="Times New Roman" w:hAnsi="Times New Roman" w:cs="Times New Roman"/>
          <w:sz w:val="24"/>
          <w:szCs w:val="24"/>
        </w:rPr>
      </w:pPr>
      <w:r w:rsidRPr="00DA5D79">
        <w:rPr>
          <w:rFonts w:ascii="Times New Roman" w:hAnsi="Times New Roman" w:cs="Times New Roman"/>
          <w:sz w:val="24"/>
          <w:szCs w:val="24"/>
        </w:rPr>
        <w:t>Sin embargo, el Banco Mundial subraya que las perspectivas son sumamente inciertas y predominan los riesgos de que la situación empeore, debido, por ejemplo, a la posibilidad de que la pandemia se prolongue por más tiempo, que ocurran turbulencias financieras o de que se produzca un repliegue del comercio internacional.</w:t>
      </w:r>
    </w:p>
    <w:p w:rsidR="00D06B21" w:rsidRPr="00DA5D79" w:rsidRDefault="00D06B21" w:rsidP="00D06B21">
      <w:pPr>
        <w:spacing w:line="240" w:lineRule="auto"/>
        <w:jc w:val="both"/>
        <w:rPr>
          <w:rFonts w:ascii="Times New Roman" w:hAnsi="Times New Roman" w:cs="Times New Roman"/>
          <w:sz w:val="24"/>
          <w:szCs w:val="24"/>
        </w:rPr>
      </w:pPr>
      <w:r w:rsidRPr="00DA5D79">
        <w:rPr>
          <w:rFonts w:ascii="Times New Roman" w:hAnsi="Times New Roman" w:cs="Times New Roman"/>
          <w:sz w:val="24"/>
          <w:szCs w:val="24"/>
        </w:rPr>
        <w:t>Bajo esta hipótesis menos halagüeña, la economía mundial podría contraerse hasta un 8% este año, para recuperarse apenas por encima de un 1% en 2021, en tanto que el producto de los países en desarrollo disminuiría casi un 5% este año y un 10% el de las economías avanzadas. Por contra, en un escenario optimista, el PIB mundial caería en 2020 un 4% para recuperarse más de un 5% el próximo año.</w:t>
      </w:r>
    </w:p>
    <w:p w:rsidR="008020CE" w:rsidRPr="00DA5D79" w:rsidRDefault="008020CE" w:rsidP="008020CE">
      <w:pPr>
        <w:spacing w:line="240" w:lineRule="auto"/>
        <w:jc w:val="both"/>
        <w:rPr>
          <w:rFonts w:ascii="Times New Roman" w:hAnsi="Times New Roman" w:cs="Times New Roman"/>
          <w:color w:val="FF0000"/>
          <w:sz w:val="24"/>
          <w:szCs w:val="24"/>
          <w:u w:val="single"/>
        </w:rPr>
      </w:pPr>
      <w:r w:rsidRPr="00DA5D79">
        <w:rPr>
          <w:rFonts w:ascii="Times New Roman" w:hAnsi="Times New Roman" w:cs="Times New Roman"/>
          <w:color w:val="FF0000"/>
          <w:sz w:val="24"/>
          <w:szCs w:val="24"/>
          <w:u w:val="single"/>
        </w:rPr>
        <w:t>La crisis del coronavirus Covid-19 deja las peores previsiones económicas presentadas por la Organización para la Cooperación y el Desarrollo Económicos (OCDE) en sus 60 años de historia,</w:t>
      </w:r>
      <w:r w:rsidR="00D06B21" w:rsidRPr="00DA5D79">
        <w:rPr>
          <w:rFonts w:ascii="Times New Roman" w:hAnsi="Times New Roman" w:cs="Times New Roman"/>
          <w:color w:val="FF0000"/>
          <w:sz w:val="24"/>
          <w:szCs w:val="24"/>
          <w:u w:val="single"/>
        </w:rPr>
        <w:t xml:space="preserve"> según reconoció </w:t>
      </w:r>
      <w:r w:rsidRPr="00DA5D79">
        <w:rPr>
          <w:rFonts w:ascii="Times New Roman" w:hAnsi="Times New Roman" w:cs="Times New Roman"/>
          <w:color w:val="FF0000"/>
          <w:sz w:val="24"/>
          <w:szCs w:val="24"/>
          <w:u w:val="single"/>
        </w:rPr>
        <w:t>su secretario general, Ángel Gurría, al presentar la actualización de sus estimaciones de impacto de la pandemia.</w:t>
      </w:r>
    </w:p>
    <w:p w:rsidR="008020CE" w:rsidRPr="00D06B21" w:rsidRDefault="008020CE" w:rsidP="008020CE">
      <w:pPr>
        <w:spacing w:line="240" w:lineRule="auto"/>
        <w:jc w:val="both"/>
        <w:rPr>
          <w:rFonts w:ascii="Times New Roman" w:hAnsi="Times New Roman" w:cs="Times New Roman"/>
          <w:sz w:val="24"/>
          <w:szCs w:val="24"/>
        </w:rPr>
      </w:pPr>
      <w:r w:rsidRPr="00DA5D79">
        <w:rPr>
          <w:rFonts w:ascii="Times New Roman" w:hAnsi="Times New Roman" w:cs="Times New Roman"/>
          <w:color w:val="FF0000"/>
          <w:sz w:val="24"/>
          <w:szCs w:val="24"/>
          <w:u w:val="single"/>
        </w:rPr>
        <w:t>Los cálculos de la OCDE incluyen dos escenarios, “igualmente probables”, uno en el que el golpe del coronavirus se limita al acontecido hasta la fecha y otro en el que contempla un nuevo rebrote a finales de año que intensificaría la hecatombe</w:t>
      </w:r>
      <w:r w:rsidRPr="00D06B21">
        <w:rPr>
          <w:rFonts w:ascii="Times New Roman" w:hAnsi="Times New Roman" w:cs="Times New Roman"/>
          <w:sz w:val="24"/>
          <w:szCs w:val="24"/>
        </w:rPr>
        <w:t xml:space="preserve">. De recobrar fuerza la pandemia en otoño, alerta la OCDE, la de España será la más golpeada de todas las economías desarrolladas como consecuencia de la crisis del coronavirus. (Cinco Días - </w:t>
      </w:r>
      <w:r w:rsidRPr="00D06B21">
        <w:rPr>
          <w:rFonts w:ascii="Times New Roman" w:hAnsi="Times New Roman" w:cs="Times New Roman"/>
          <w:b/>
          <w:sz w:val="24"/>
          <w:szCs w:val="24"/>
        </w:rPr>
        <w:t>10/6/20</w:t>
      </w:r>
      <w:r w:rsidRPr="00D06B21">
        <w:rPr>
          <w:rFonts w:ascii="Times New Roman" w:hAnsi="Times New Roman" w:cs="Times New Roman"/>
          <w:sz w:val="24"/>
          <w:szCs w:val="24"/>
        </w:rPr>
        <w:t>)</w:t>
      </w:r>
    </w:p>
    <w:p w:rsidR="008020CE" w:rsidRDefault="008020CE" w:rsidP="008020CE">
      <w:pPr>
        <w:spacing w:line="240" w:lineRule="auto"/>
        <w:jc w:val="both"/>
        <w:rPr>
          <w:rFonts w:ascii="Times New Roman" w:hAnsi="Times New Roman" w:cs="Times New Roman"/>
          <w:color w:val="FF0000"/>
          <w:sz w:val="24"/>
          <w:szCs w:val="24"/>
          <w:lang w:val="en-US"/>
        </w:rPr>
      </w:pPr>
      <w:r>
        <w:rPr>
          <w:noProof/>
          <w:lang w:eastAsia="es-ES"/>
        </w:rPr>
        <w:lastRenderedPageBreak/>
        <w:drawing>
          <wp:inline distT="0" distB="0" distL="0" distR="0" wp14:anchorId="263C09BB" wp14:editId="684E0E4B">
            <wp:extent cx="5733538" cy="5822950"/>
            <wp:effectExtent l="0" t="0" r="635" b="6350"/>
            <wp:docPr id="120" name="Imagen 120" descr="O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CD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3538" cy="5822950"/>
                    </a:xfrm>
                    <a:prstGeom prst="rect">
                      <a:avLst/>
                    </a:prstGeom>
                    <a:noFill/>
                    <a:ln>
                      <a:noFill/>
                    </a:ln>
                  </pic:spPr>
                </pic:pic>
              </a:graphicData>
            </a:graphic>
          </wp:inline>
        </w:drawing>
      </w:r>
    </w:p>
    <w:p w:rsidR="0002763D" w:rsidRPr="0002763D" w:rsidRDefault="0002763D" w:rsidP="0002763D">
      <w:pPr>
        <w:pStyle w:val="NormalWeb"/>
        <w:spacing w:before="0" w:beforeAutospacing="0" w:after="0" w:afterAutospacing="0"/>
        <w:jc w:val="both"/>
        <w:textAlignment w:val="baseline"/>
      </w:pPr>
      <w:r>
        <w:rPr>
          <w:noProof/>
        </w:rPr>
        <w:drawing>
          <wp:inline distT="0" distB="0" distL="0" distR="0" wp14:anchorId="6A1F393E" wp14:editId="4AE3EDE4">
            <wp:extent cx="5732781" cy="2438400"/>
            <wp:effectExtent l="0" t="0" r="1270" b="0"/>
            <wp:docPr id="106" name="Imagen 106" descr="https://d500.epimg.net/descargables/2020/08/26/c4ccea7dd4a32d6621b8517a0d514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0/08/26/c4ccea7dd4a32d6621b8517a0d514890.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2437859"/>
                    </a:xfrm>
                    <a:prstGeom prst="rect">
                      <a:avLst/>
                    </a:prstGeom>
                    <a:noFill/>
                    <a:ln>
                      <a:noFill/>
                    </a:ln>
                  </pic:spPr>
                </pic:pic>
              </a:graphicData>
            </a:graphic>
          </wp:inline>
        </w:drawing>
      </w:r>
      <w:r w:rsidRPr="00DA5D79">
        <w:t>El PIB de la OCDE sufre una caída histórica del 9,8% en el segundo trimestre del año</w:t>
      </w:r>
      <w:r w:rsidR="00B0654B">
        <w:t>.</w:t>
      </w:r>
      <w:r>
        <w:t xml:space="preserve"> (Cinco Días - </w:t>
      </w:r>
      <w:r w:rsidRPr="004F37DD">
        <w:rPr>
          <w:b/>
        </w:rPr>
        <w:t>26/8/20</w:t>
      </w:r>
      <w:r>
        <w:t>)</w:t>
      </w:r>
    </w:p>
    <w:p w:rsidR="005740B8" w:rsidRDefault="005740B8" w:rsidP="005740B8">
      <w:pPr>
        <w:pStyle w:val="NormalWeb"/>
        <w:shd w:val="clear" w:color="auto" w:fill="FFFFFF"/>
        <w:spacing w:before="0" w:beforeAutospacing="0" w:after="0" w:afterAutospacing="0"/>
        <w:jc w:val="both"/>
        <w:textAlignment w:val="baseline"/>
      </w:pPr>
      <w:r w:rsidRPr="00DA5D79">
        <w:lastRenderedPageBreak/>
        <w:t>España registró en el segundo trimestre la </w:t>
      </w:r>
      <w:r w:rsidRPr="00DA5D79">
        <w:rPr>
          <w:rStyle w:val="Textoennegrita"/>
          <w:b w:val="0"/>
          <w:bdr w:val="none" w:sz="0" w:space="0" w:color="auto" w:frame="1"/>
        </w:rPr>
        <w:t>mayor caída del PIB</w:t>
      </w:r>
      <w:r w:rsidRPr="00DA5D79">
        <w:t> de la treintena de países ricos que componen la OCDE, con más de un </w:t>
      </w:r>
      <w:r w:rsidRPr="00DA5D79">
        <w:rPr>
          <w:rStyle w:val="Textoennegrita"/>
          <w:b w:val="0"/>
          <w:bdr w:val="none" w:sz="0" w:space="0" w:color="auto" w:frame="1"/>
        </w:rPr>
        <w:t>22% interanual</w:t>
      </w:r>
      <w:r w:rsidRPr="00DA5D79">
        <w:t>, tan sólo superado por India.</w:t>
      </w:r>
    </w:p>
    <w:p w:rsidR="00DA5D79" w:rsidRPr="00DA5D79" w:rsidRDefault="00DA5D79" w:rsidP="005740B8">
      <w:pPr>
        <w:pStyle w:val="NormalWeb"/>
        <w:shd w:val="clear" w:color="auto" w:fill="FFFFFF"/>
        <w:spacing w:before="0" w:beforeAutospacing="0" w:after="0" w:afterAutospacing="0"/>
        <w:jc w:val="both"/>
        <w:textAlignment w:val="baseline"/>
      </w:pPr>
    </w:p>
    <w:p w:rsidR="005740B8" w:rsidRPr="00C07D4E" w:rsidRDefault="005740B8" w:rsidP="005740B8">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1E5F0486" wp14:editId="3E3D3D0E">
            <wp:extent cx="5708650" cy="3238500"/>
            <wp:effectExtent l="0" t="0" r="6350" b="0"/>
            <wp:docPr id="87" name="Imagen 87" descr="recre1.png">
              <a:hlinkClick xmlns:a="http://schemas.openxmlformats.org/drawingml/2006/main" r:id="rId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cre1.png">
                      <a:hlinkClick r:id="rId13" tooltip="&quot;&quo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8650" cy="3238500"/>
                    </a:xfrm>
                    <a:prstGeom prst="rect">
                      <a:avLst/>
                    </a:prstGeom>
                    <a:noFill/>
                    <a:ln>
                      <a:noFill/>
                    </a:ln>
                  </pic:spPr>
                </pic:pic>
              </a:graphicData>
            </a:graphic>
          </wp:inline>
        </w:drawing>
      </w:r>
    </w:p>
    <w:p w:rsidR="005740B8" w:rsidRPr="00DA5D79" w:rsidRDefault="005740B8" w:rsidP="005740B8">
      <w:pPr>
        <w:pStyle w:val="NormalWeb"/>
        <w:shd w:val="clear" w:color="auto" w:fill="FFFFFF"/>
        <w:spacing w:before="0" w:beforeAutospacing="0" w:after="0" w:afterAutospacing="0"/>
        <w:jc w:val="both"/>
        <w:textAlignment w:val="baseline"/>
      </w:pPr>
      <w:r w:rsidRPr="00DA5D79">
        <w:t>Además, según las previsione</w:t>
      </w:r>
      <w:r w:rsidR="00DA5D79" w:rsidRPr="00DA5D79">
        <w:t xml:space="preserve">s que elaboró la OCDE el </w:t>
      </w:r>
      <w:r w:rsidRPr="00DA5D79">
        <w:t>mes de junio</w:t>
      </w:r>
      <w:r w:rsidR="00DA5D79" w:rsidRPr="00DA5D79">
        <w:t xml:space="preserve"> (2020)</w:t>
      </w:r>
      <w:r w:rsidRPr="00DA5D79">
        <w:t>, España sufriría la peor recesión del mundo desarrollado en 2020, con una </w:t>
      </w:r>
      <w:r w:rsidRPr="00DA5D79">
        <w:rPr>
          <w:rStyle w:val="Textoennegrita"/>
          <w:b w:val="0"/>
          <w:bdr w:val="none" w:sz="0" w:space="0" w:color="auto" w:frame="1"/>
        </w:rPr>
        <w:t>contracción de entre el 11% y el 14% en el peor escenario</w:t>
      </w:r>
      <w:r w:rsidRPr="00DA5D79">
        <w:rPr>
          <w:b/>
        </w:rPr>
        <w:t>,</w:t>
      </w:r>
      <w:r w:rsidRPr="00DA5D79">
        <w:t xml:space="preserve"> que incluía el impacto de una segunda ola.</w:t>
      </w:r>
    </w:p>
    <w:p w:rsidR="00DA5D79" w:rsidRPr="000955F1" w:rsidRDefault="00DA5D79" w:rsidP="005740B8">
      <w:pPr>
        <w:pStyle w:val="NormalWeb"/>
        <w:shd w:val="clear" w:color="auto" w:fill="FFFFFF"/>
        <w:spacing w:before="0" w:beforeAutospacing="0" w:after="0" w:afterAutospacing="0"/>
        <w:jc w:val="both"/>
        <w:textAlignment w:val="baseline"/>
        <w:rPr>
          <w:color w:val="FF0000"/>
          <w:u w:val="single"/>
        </w:rPr>
      </w:pPr>
    </w:p>
    <w:p w:rsidR="005740B8" w:rsidRPr="00C07D4E" w:rsidRDefault="005740B8" w:rsidP="005740B8">
      <w:pPr>
        <w:spacing w:line="240" w:lineRule="auto"/>
        <w:jc w:val="both"/>
        <w:rPr>
          <w:rFonts w:ascii="Times New Roman" w:hAnsi="Times New Roman" w:cs="Times New Roman"/>
          <w:sz w:val="24"/>
          <w:szCs w:val="24"/>
        </w:rPr>
      </w:pPr>
      <w:r w:rsidRPr="00C07D4E">
        <w:rPr>
          <w:rFonts w:ascii="Times New Roman" w:hAnsi="Times New Roman" w:cs="Times New Roman"/>
          <w:noProof/>
          <w:color w:val="E97D3B"/>
          <w:sz w:val="24"/>
          <w:szCs w:val="24"/>
          <w:bdr w:val="none" w:sz="0" w:space="0" w:color="auto" w:frame="1"/>
          <w:lang w:eastAsia="es-ES"/>
        </w:rPr>
        <w:drawing>
          <wp:inline distT="0" distB="0" distL="0" distR="0" wp14:anchorId="4E5C1AA7" wp14:editId="3E7746F8">
            <wp:extent cx="5740400" cy="3365500"/>
            <wp:effectExtent l="0" t="0" r="0" b="6350"/>
            <wp:docPr id="88" name="Imagen 88" descr="recre2.png">
              <a:hlinkClick xmlns:a="http://schemas.openxmlformats.org/drawingml/2006/main" r:id="rId15"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re2.png">
                      <a:hlinkClick r:id="rId15" tooltip="&quot;&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0400" cy="3365500"/>
                    </a:xfrm>
                    <a:prstGeom prst="rect">
                      <a:avLst/>
                    </a:prstGeom>
                    <a:noFill/>
                    <a:ln>
                      <a:noFill/>
                    </a:ln>
                  </pic:spPr>
                </pic:pic>
              </a:graphicData>
            </a:graphic>
          </wp:inline>
        </w:drawing>
      </w:r>
    </w:p>
    <w:p w:rsidR="005740B8" w:rsidRPr="00DA5D79" w:rsidRDefault="005740B8" w:rsidP="005740B8">
      <w:pPr>
        <w:pStyle w:val="NormalWeb"/>
        <w:shd w:val="clear" w:color="auto" w:fill="FFFFFF"/>
        <w:spacing w:before="0" w:beforeAutospacing="0" w:after="360" w:afterAutospacing="0"/>
        <w:jc w:val="both"/>
        <w:textAlignment w:val="baseline"/>
      </w:pPr>
      <w:r w:rsidRPr="00DA5D79">
        <w:t>Desde entonces, sin embargo, la situación, lejos de mejorar, ha empeorado. Los últimos datos disponibles</w:t>
      </w:r>
      <w:r w:rsidR="00DA5D79">
        <w:t xml:space="preserve"> (junio 2020)</w:t>
      </w:r>
      <w:r w:rsidRPr="00DA5D79">
        <w:t xml:space="preserve"> avanzan que España no sólo registrará la peor recesión de la OCDE en 2020, sino también la recuperación más lenta.</w:t>
      </w:r>
    </w:p>
    <w:p w:rsidR="0034666E" w:rsidRPr="000955F1" w:rsidRDefault="0034666E" w:rsidP="005740B8">
      <w:pPr>
        <w:pStyle w:val="NormalWeb"/>
        <w:shd w:val="clear" w:color="auto" w:fill="FFFFFF"/>
        <w:spacing w:before="0" w:beforeAutospacing="0" w:after="360" w:afterAutospacing="0"/>
        <w:jc w:val="both"/>
        <w:textAlignment w:val="baseline"/>
        <w:rPr>
          <w:color w:val="FF0000"/>
          <w:u w:val="single"/>
        </w:rPr>
      </w:pPr>
      <w:r>
        <w:rPr>
          <w:rFonts w:ascii="inherit" w:hAnsi="inherit"/>
          <w:noProof/>
          <w:color w:val="E97D3B"/>
          <w:sz w:val="17"/>
          <w:szCs w:val="17"/>
          <w:bdr w:val="none" w:sz="0" w:space="0" w:color="auto" w:frame="1"/>
        </w:rPr>
        <w:lastRenderedPageBreak/>
        <w:drawing>
          <wp:inline distT="0" distB="0" distL="0" distR="0" wp14:anchorId="0BA7686E" wp14:editId="305DF8F0">
            <wp:extent cx="5664200" cy="3016250"/>
            <wp:effectExtent l="0" t="0" r="0" b="0"/>
            <wp:docPr id="89" name="Imagen 89" descr="recre6.png">
              <a:hlinkClick xmlns:a="http://schemas.openxmlformats.org/drawingml/2006/main" r:id="rId1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cre6.png">
                      <a:hlinkClick r:id="rId17" tooltip="&quot;&quo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64200" cy="3016250"/>
                    </a:xfrm>
                    <a:prstGeom prst="rect">
                      <a:avLst/>
                    </a:prstGeom>
                    <a:noFill/>
                    <a:ln>
                      <a:noFill/>
                    </a:ln>
                  </pic:spPr>
                </pic:pic>
              </a:graphicData>
            </a:graphic>
          </wp:inline>
        </w:drawing>
      </w:r>
    </w:p>
    <w:p w:rsidR="005740B8" w:rsidRPr="00C07D4E" w:rsidRDefault="005740B8" w:rsidP="005740B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(Libertad Digital - </w:t>
      </w:r>
      <w:r w:rsidRPr="00C07D4E">
        <w:rPr>
          <w:rFonts w:ascii="Times New Roman" w:hAnsi="Times New Roman" w:cs="Times New Roman"/>
          <w:b/>
          <w:sz w:val="24"/>
          <w:szCs w:val="24"/>
        </w:rPr>
        <w:t>17/9/20</w:t>
      </w:r>
      <w:r>
        <w:rPr>
          <w:rFonts w:ascii="Times New Roman" w:hAnsi="Times New Roman" w:cs="Times New Roman"/>
          <w:sz w:val="24"/>
          <w:szCs w:val="24"/>
        </w:rPr>
        <w:t>)</w:t>
      </w:r>
    </w:p>
    <w:p w:rsidR="005740B8" w:rsidRDefault="005740B8" w:rsidP="004D4E83">
      <w:pPr>
        <w:jc w:val="both"/>
        <w:rPr>
          <w:rFonts w:ascii="Times New Roman" w:hAnsi="Times New Roman" w:cs="Times New Roman"/>
          <w:sz w:val="24"/>
          <w:szCs w:val="24"/>
        </w:rPr>
      </w:pPr>
    </w:p>
    <w:p w:rsidR="009C7449" w:rsidRDefault="009C7449" w:rsidP="009C7449">
      <w:pPr>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5F9098F4" wp14:editId="4948BE0E">
            <wp:extent cx="5730125" cy="3092450"/>
            <wp:effectExtent l="0" t="0" r="444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093197"/>
                    </a:xfrm>
                    <a:prstGeom prst="rect">
                      <a:avLst/>
                    </a:prstGeom>
                  </pic:spPr>
                </pic:pic>
              </a:graphicData>
            </a:graphic>
          </wp:inline>
        </w:drawing>
      </w:r>
    </w:p>
    <w:p w:rsidR="009C7449" w:rsidRDefault="009C7449" w:rsidP="004D1EE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(Vozpópuli - </w:t>
      </w:r>
      <w:r w:rsidRPr="00DA1048">
        <w:rPr>
          <w:rFonts w:ascii="Times New Roman" w:hAnsi="Times New Roman" w:cs="Times New Roman"/>
          <w:b/>
          <w:sz w:val="24"/>
          <w:szCs w:val="24"/>
        </w:rPr>
        <w:t>31/12/20</w:t>
      </w:r>
      <w:r w:rsidR="004D1EEC">
        <w:rPr>
          <w:rFonts w:ascii="Times New Roman" w:hAnsi="Times New Roman" w:cs="Times New Roman"/>
          <w:sz w:val="24"/>
          <w:szCs w:val="24"/>
        </w:rPr>
        <w:t>)</w:t>
      </w:r>
    </w:p>
    <w:p w:rsidR="00170DBE" w:rsidRDefault="00DA5D79" w:rsidP="009B7F38">
      <w:pPr>
        <w:spacing w:line="240" w:lineRule="auto"/>
        <w:jc w:val="both"/>
        <w:rPr>
          <w:rFonts w:ascii="Times New Roman" w:hAnsi="Times New Roman" w:cs="Times New Roman"/>
          <w:sz w:val="24"/>
          <w:szCs w:val="24"/>
        </w:rPr>
      </w:pPr>
      <w:r w:rsidRPr="009B7F38">
        <w:rPr>
          <w:rFonts w:ascii="Times New Roman" w:hAnsi="Times New Roman" w:cs="Times New Roman"/>
          <w:b/>
          <w:sz w:val="24"/>
          <w:szCs w:val="24"/>
        </w:rPr>
        <w:t>Nota</w:t>
      </w:r>
      <w:r>
        <w:rPr>
          <w:rFonts w:ascii="Times New Roman" w:hAnsi="Times New Roman" w:cs="Times New Roman"/>
          <w:sz w:val="24"/>
          <w:szCs w:val="24"/>
        </w:rPr>
        <w:t>:</w:t>
      </w:r>
      <w:r w:rsidR="009B7F38">
        <w:rPr>
          <w:rFonts w:ascii="Times New Roman" w:hAnsi="Times New Roman" w:cs="Times New Roman"/>
          <w:sz w:val="24"/>
          <w:szCs w:val="24"/>
        </w:rPr>
        <w:t xml:space="preserve"> al momento de redactar este Apartado (18/1/21), en EEUU y Europa, se está padeciendo la “tercera ola” de la pandemia (en la que el invierno del hemisferio norte, las fiestas navideñas</w:t>
      </w:r>
      <w:r w:rsidR="00A97791">
        <w:rPr>
          <w:rFonts w:ascii="Times New Roman" w:hAnsi="Times New Roman" w:cs="Times New Roman"/>
          <w:sz w:val="24"/>
          <w:szCs w:val="24"/>
        </w:rPr>
        <w:t xml:space="preserve">, y </w:t>
      </w:r>
      <w:r w:rsidR="009B7F38">
        <w:rPr>
          <w:rFonts w:ascii="Times New Roman" w:hAnsi="Times New Roman" w:cs="Times New Roman"/>
          <w:sz w:val="24"/>
          <w:szCs w:val="24"/>
        </w:rPr>
        <w:t>nueva</w:t>
      </w:r>
      <w:r w:rsidR="00A97791">
        <w:rPr>
          <w:rFonts w:ascii="Times New Roman" w:hAnsi="Times New Roman" w:cs="Times New Roman"/>
          <w:sz w:val="24"/>
          <w:szCs w:val="24"/>
        </w:rPr>
        <w:t>s</w:t>
      </w:r>
      <w:r w:rsidR="009B7F38">
        <w:rPr>
          <w:rFonts w:ascii="Times New Roman" w:hAnsi="Times New Roman" w:cs="Times New Roman"/>
          <w:sz w:val="24"/>
          <w:szCs w:val="24"/>
        </w:rPr>
        <w:t xml:space="preserve"> cepa</w:t>
      </w:r>
      <w:r w:rsidR="00A97791">
        <w:rPr>
          <w:rFonts w:ascii="Times New Roman" w:hAnsi="Times New Roman" w:cs="Times New Roman"/>
          <w:sz w:val="24"/>
          <w:szCs w:val="24"/>
        </w:rPr>
        <w:t>s</w:t>
      </w:r>
      <w:r w:rsidR="009B7F38">
        <w:rPr>
          <w:rFonts w:ascii="Times New Roman" w:hAnsi="Times New Roman" w:cs="Times New Roman"/>
          <w:sz w:val="24"/>
          <w:szCs w:val="24"/>
        </w:rPr>
        <w:t xml:space="preserve"> del virus más contagiosa</w:t>
      </w:r>
      <w:r w:rsidR="00A97791">
        <w:rPr>
          <w:rFonts w:ascii="Times New Roman" w:hAnsi="Times New Roman" w:cs="Times New Roman"/>
          <w:sz w:val="24"/>
          <w:szCs w:val="24"/>
        </w:rPr>
        <w:t>s</w:t>
      </w:r>
      <w:r w:rsidR="009B7F38">
        <w:rPr>
          <w:rFonts w:ascii="Times New Roman" w:hAnsi="Times New Roman" w:cs="Times New Roman"/>
          <w:sz w:val="24"/>
          <w:szCs w:val="24"/>
        </w:rPr>
        <w:t>, han vuelto a colapsar los servicios hospitalarios,</w:t>
      </w:r>
      <w:r w:rsidR="00A775FD">
        <w:rPr>
          <w:rFonts w:ascii="Times New Roman" w:hAnsi="Times New Roman" w:cs="Times New Roman"/>
          <w:sz w:val="24"/>
          <w:szCs w:val="24"/>
        </w:rPr>
        <w:t xml:space="preserve"> llevándolos </w:t>
      </w:r>
      <w:r w:rsidR="009B7F38">
        <w:rPr>
          <w:rFonts w:ascii="Times New Roman" w:hAnsi="Times New Roman" w:cs="Times New Roman"/>
          <w:sz w:val="24"/>
          <w:szCs w:val="24"/>
        </w:rPr>
        <w:t>a presentar</w:t>
      </w:r>
      <w:r w:rsidR="00170DBE">
        <w:rPr>
          <w:rFonts w:ascii="Times New Roman" w:hAnsi="Times New Roman" w:cs="Times New Roman"/>
          <w:sz w:val="24"/>
          <w:szCs w:val="24"/>
        </w:rPr>
        <w:t>, en algunos casos,</w:t>
      </w:r>
      <w:r w:rsidR="009B7F38">
        <w:rPr>
          <w:rFonts w:ascii="Times New Roman" w:hAnsi="Times New Roman" w:cs="Times New Roman"/>
          <w:sz w:val="24"/>
          <w:szCs w:val="24"/>
        </w:rPr>
        <w:t xml:space="preserve"> </w:t>
      </w:r>
      <w:r w:rsidR="00170DBE">
        <w:rPr>
          <w:rFonts w:ascii="Times New Roman" w:hAnsi="Times New Roman" w:cs="Times New Roman"/>
          <w:sz w:val="24"/>
          <w:szCs w:val="24"/>
        </w:rPr>
        <w:t>peores registros estadísticos,</w:t>
      </w:r>
      <w:r w:rsidR="00A97791">
        <w:rPr>
          <w:rFonts w:ascii="Times New Roman" w:hAnsi="Times New Roman" w:cs="Times New Roman"/>
          <w:sz w:val="24"/>
          <w:szCs w:val="24"/>
        </w:rPr>
        <w:t xml:space="preserve"> que a</w:t>
      </w:r>
      <w:r w:rsidR="009B7F38">
        <w:rPr>
          <w:rFonts w:ascii="Times New Roman" w:hAnsi="Times New Roman" w:cs="Times New Roman"/>
          <w:sz w:val="24"/>
          <w:szCs w:val="24"/>
        </w:rPr>
        <w:t>l inició la crisis sanitaria).</w:t>
      </w:r>
    </w:p>
    <w:p w:rsidR="00170DBE" w:rsidRDefault="00170DBE"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La camp</w:t>
      </w:r>
      <w:r w:rsidR="00A97791">
        <w:rPr>
          <w:rFonts w:ascii="Times New Roman" w:hAnsi="Times New Roman" w:cs="Times New Roman"/>
          <w:sz w:val="24"/>
          <w:szCs w:val="24"/>
        </w:rPr>
        <w:t>aña de vacunación, que comenzó</w:t>
      </w:r>
      <w:r>
        <w:rPr>
          <w:rFonts w:ascii="Times New Roman" w:hAnsi="Times New Roman" w:cs="Times New Roman"/>
          <w:sz w:val="24"/>
          <w:szCs w:val="24"/>
        </w:rPr>
        <w:t xml:space="preserve"> a principios del año (2021), en EEUU y Europa, marcha muy lentamente, por problemas de abastecimiento, logísticos, organizativos y de </w:t>
      </w:r>
      <w:r>
        <w:rPr>
          <w:rFonts w:ascii="Times New Roman" w:hAnsi="Times New Roman" w:cs="Times New Roman"/>
          <w:sz w:val="24"/>
          <w:szCs w:val="24"/>
        </w:rPr>
        <w:lastRenderedPageBreak/>
        <w:t xml:space="preserve">gestión. Aunque las autoridades proclaman que </w:t>
      </w:r>
      <w:r w:rsidR="00A775FD">
        <w:rPr>
          <w:rFonts w:ascii="Times New Roman" w:hAnsi="Times New Roman" w:cs="Times New Roman"/>
          <w:sz w:val="24"/>
          <w:szCs w:val="24"/>
        </w:rPr>
        <w:t>para mitad del año se alcanzará</w:t>
      </w:r>
      <w:r>
        <w:rPr>
          <w:rFonts w:ascii="Times New Roman" w:hAnsi="Times New Roman" w:cs="Times New Roman"/>
          <w:sz w:val="24"/>
          <w:szCs w:val="24"/>
        </w:rPr>
        <w:t xml:space="preserve"> un 70% de la población vacunada, al ritmo actual de aplicación se necesitarán varios años para lograrlo.</w:t>
      </w:r>
    </w:p>
    <w:p w:rsidR="00170DBE" w:rsidRDefault="00170DBE"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El único país, por el momento, que presenta un ritmo de vacunación destacable</w:t>
      </w:r>
      <w:r w:rsidR="005A71DA">
        <w:rPr>
          <w:rFonts w:ascii="Times New Roman" w:hAnsi="Times New Roman" w:cs="Times New Roman"/>
          <w:sz w:val="24"/>
          <w:szCs w:val="24"/>
        </w:rPr>
        <w:t>,</w:t>
      </w:r>
      <w:r>
        <w:rPr>
          <w:rFonts w:ascii="Times New Roman" w:hAnsi="Times New Roman" w:cs="Times New Roman"/>
          <w:sz w:val="24"/>
          <w:szCs w:val="24"/>
        </w:rPr>
        <w:t xml:space="preserve"> es Israel.</w:t>
      </w:r>
    </w:p>
    <w:p w:rsidR="00170DBE" w:rsidRDefault="00170DBE"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Por todo ello, creo demasiado prematuro, dar por vencida la pandemia durante el año 2021</w:t>
      </w:r>
      <w:r w:rsidR="005A71DA">
        <w:rPr>
          <w:rFonts w:ascii="Times New Roman" w:hAnsi="Times New Roman" w:cs="Times New Roman"/>
          <w:sz w:val="24"/>
          <w:szCs w:val="24"/>
        </w:rPr>
        <w:t>, y que la economía se rec</w:t>
      </w:r>
      <w:r w:rsidR="00A97791">
        <w:rPr>
          <w:rFonts w:ascii="Times New Roman" w:hAnsi="Times New Roman" w:cs="Times New Roman"/>
          <w:sz w:val="24"/>
          <w:szCs w:val="24"/>
        </w:rPr>
        <w:t>upere hasta alcanzar los niveles</w:t>
      </w:r>
      <w:r w:rsidR="005A71DA">
        <w:rPr>
          <w:rFonts w:ascii="Times New Roman" w:hAnsi="Times New Roman" w:cs="Times New Roman"/>
          <w:sz w:val="24"/>
          <w:szCs w:val="24"/>
        </w:rPr>
        <w:t xml:space="preserve"> previos a la crisis sanitaria.</w:t>
      </w:r>
    </w:p>
    <w:p w:rsidR="00D41EDE" w:rsidRDefault="005A71DA"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criterio conservador, apostaría </w:t>
      </w:r>
      <w:r w:rsidR="00A97791">
        <w:rPr>
          <w:rFonts w:ascii="Times New Roman" w:hAnsi="Times New Roman" w:cs="Times New Roman"/>
          <w:sz w:val="24"/>
          <w:szCs w:val="24"/>
        </w:rPr>
        <w:t>por una recuperación no mayor</w:t>
      </w:r>
      <w:r>
        <w:rPr>
          <w:rFonts w:ascii="Times New Roman" w:hAnsi="Times New Roman" w:cs="Times New Roman"/>
          <w:sz w:val="24"/>
          <w:szCs w:val="24"/>
        </w:rPr>
        <w:t xml:space="preserve"> al 50% de lo perdido por la crisis sanitaria, </w:t>
      </w:r>
      <w:r w:rsidR="00A97791">
        <w:rPr>
          <w:rFonts w:ascii="Times New Roman" w:hAnsi="Times New Roman" w:cs="Times New Roman"/>
          <w:sz w:val="24"/>
          <w:szCs w:val="24"/>
        </w:rPr>
        <w:t xml:space="preserve">durante </w:t>
      </w:r>
      <w:r>
        <w:rPr>
          <w:rFonts w:ascii="Times New Roman" w:hAnsi="Times New Roman" w:cs="Times New Roman"/>
          <w:sz w:val="24"/>
          <w:szCs w:val="24"/>
        </w:rPr>
        <w:t>el segundo semestre del año (2021), con una media anualiza</w:t>
      </w:r>
      <w:r w:rsidR="00A97791">
        <w:rPr>
          <w:rFonts w:ascii="Times New Roman" w:hAnsi="Times New Roman" w:cs="Times New Roman"/>
          <w:sz w:val="24"/>
          <w:szCs w:val="24"/>
        </w:rPr>
        <w:t>da de crecimiento equivalente que difícilmente supere el</w:t>
      </w:r>
      <w:r>
        <w:rPr>
          <w:rFonts w:ascii="Times New Roman" w:hAnsi="Times New Roman" w:cs="Times New Roman"/>
          <w:sz w:val="24"/>
          <w:szCs w:val="24"/>
        </w:rPr>
        <w:t xml:space="preserve"> 25/30%</w:t>
      </w:r>
      <w:r w:rsidR="00D41EDE">
        <w:rPr>
          <w:rFonts w:ascii="Times New Roman" w:hAnsi="Times New Roman" w:cs="Times New Roman"/>
          <w:sz w:val="24"/>
          <w:szCs w:val="24"/>
        </w:rPr>
        <w:t>, a partir</w:t>
      </w:r>
      <w:r>
        <w:rPr>
          <w:rFonts w:ascii="Times New Roman" w:hAnsi="Times New Roman" w:cs="Times New Roman"/>
          <w:sz w:val="24"/>
          <w:szCs w:val="24"/>
        </w:rPr>
        <w:t xml:space="preserve"> de los</w:t>
      </w:r>
      <w:r w:rsidR="00D41EDE">
        <w:rPr>
          <w:rFonts w:ascii="Times New Roman" w:hAnsi="Times New Roman" w:cs="Times New Roman"/>
          <w:sz w:val="24"/>
          <w:szCs w:val="24"/>
        </w:rPr>
        <w:t xml:space="preserve"> peores registros.</w:t>
      </w:r>
    </w:p>
    <w:p w:rsidR="00D41EDE" w:rsidRDefault="00D41EDE"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Recién para el año 2022 (si las vacunas tienen éxito durante el año anterior, alcanzando la inmunidad de rebaño), se podría estimar una recuperación equivalente al 75% de lo perdido (hay que tener en cuenta que hay sectores económicos en los que el proceso de mejora es más lento: turismo, transporte, hostelería y restauración…), para lograr volver al origen en 2023.</w:t>
      </w:r>
    </w:p>
    <w:p w:rsidR="00A775FD" w:rsidRDefault="00A775FD"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En resumen (aproximación): Año 2021, 25/30% de recuperación. Año 2022, 70/75% de recuperación, Año 2023, 95/100% de recuperación…</w:t>
      </w:r>
      <w:r w:rsidR="00A97791">
        <w:rPr>
          <w:rFonts w:ascii="Times New Roman" w:hAnsi="Times New Roman" w:cs="Times New Roman"/>
          <w:sz w:val="24"/>
          <w:szCs w:val="24"/>
        </w:rPr>
        <w:t xml:space="preserve"> con suerte.</w:t>
      </w:r>
      <w:r w:rsidR="00FA311C">
        <w:rPr>
          <w:rFonts w:ascii="Times New Roman" w:hAnsi="Times New Roman" w:cs="Times New Roman"/>
          <w:sz w:val="24"/>
          <w:szCs w:val="24"/>
        </w:rPr>
        <w:t xml:space="preserve"> Y vuelta a empezar. </w:t>
      </w:r>
    </w:p>
    <w:p w:rsidR="00A775FD" w:rsidRDefault="00FA311C"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arriesgaría más… </w:t>
      </w:r>
      <w:r w:rsidR="00A97791">
        <w:rPr>
          <w:rFonts w:ascii="Times New Roman" w:hAnsi="Times New Roman" w:cs="Times New Roman"/>
          <w:sz w:val="24"/>
          <w:szCs w:val="24"/>
        </w:rPr>
        <w:t>El tiempo da y quita razón: s</w:t>
      </w:r>
      <w:r w:rsidR="00A775FD">
        <w:rPr>
          <w:rFonts w:ascii="Times New Roman" w:hAnsi="Times New Roman" w:cs="Times New Roman"/>
          <w:sz w:val="24"/>
          <w:szCs w:val="24"/>
        </w:rPr>
        <w:t xml:space="preserve">olo es cuestión de esperar. </w:t>
      </w:r>
    </w:p>
    <w:p w:rsidR="004D1EEC" w:rsidRDefault="004D1EEC" w:rsidP="009B7F38">
      <w:pPr>
        <w:spacing w:line="240" w:lineRule="auto"/>
        <w:jc w:val="both"/>
        <w:rPr>
          <w:rFonts w:ascii="Times New Roman" w:hAnsi="Times New Roman" w:cs="Times New Roman"/>
          <w:sz w:val="24"/>
          <w:szCs w:val="24"/>
        </w:rPr>
      </w:pPr>
      <w:r>
        <w:rPr>
          <w:noProof/>
          <w:lang w:eastAsia="es-ES"/>
        </w:rPr>
        <w:drawing>
          <wp:inline distT="0" distB="0" distL="0" distR="0" wp14:anchorId="3D2C71EA" wp14:editId="6D1AE5A3">
            <wp:extent cx="5727700" cy="3924300"/>
            <wp:effectExtent l="0" t="0" r="6350" b="0"/>
            <wp:docPr id="136" name="Imagen 136"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926911"/>
                    </a:xfrm>
                    <a:prstGeom prst="rect">
                      <a:avLst/>
                    </a:prstGeom>
                    <a:noFill/>
                    <a:ln>
                      <a:noFill/>
                    </a:ln>
                  </pic:spPr>
                </pic:pic>
              </a:graphicData>
            </a:graphic>
          </wp:inline>
        </w:drawing>
      </w:r>
    </w:p>
    <w:p w:rsidR="00120A9B" w:rsidRDefault="004D1EEC" w:rsidP="009B7F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partir de estos datos, </w:t>
      </w:r>
      <w:r w:rsidR="00120A9B">
        <w:rPr>
          <w:rFonts w:ascii="Times New Roman" w:hAnsi="Times New Roman" w:cs="Times New Roman"/>
          <w:sz w:val="24"/>
          <w:szCs w:val="24"/>
        </w:rPr>
        <w:t>pueden hacer</w:t>
      </w:r>
      <w:r>
        <w:rPr>
          <w:rFonts w:ascii="Times New Roman" w:hAnsi="Times New Roman" w:cs="Times New Roman"/>
          <w:sz w:val="24"/>
          <w:szCs w:val="24"/>
        </w:rPr>
        <w:t xml:space="preserve"> sus apuestas.</w:t>
      </w:r>
      <w:r w:rsidR="00C450E7">
        <w:rPr>
          <w:rFonts w:ascii="Times New Roman" w:hAnsi="Times New Roman" w:cs="Times New Roman"/>
          <w:sz w:val="24"/>
          <w:szCs w:val="24"/>
        </w:rPr>
        <w:t xml:space="preserve"> Ustedes mismos…</w:t>
      </w:r>
      <w:r>
        <w:rPr>
          <w:rFonts w:ascii="Times New Roman" w:hAnsi="Times New Roman" w:cs="Times New Roman"/>
          <w:sz w:val="24"/>
          <w:szCs w:val="24"/>
        </w:rPr>
        <w:t xml:space="preserve"> </w:t>
      </w:r>
      <w:r w:rsidR="00C450E7">
        <w:rPr>
          <w:rFonts w:ascii="Times New Roman" w:hAnsi="Times New Roman" w:cs="Times New Roman"/>
          <w:sz w:val="24"/>
          <w:szCs w:val="24"/>
        </w:rPr>
        <w:t>Con su dinero, cada cual hace lo que quiere. Pero por favor, con su dinero, no con el de los demás.</w:t>
      </w:r>
      <w:r w:rsidR="00120A9B">
        <w:rPr>
          <w:rFonts w:ascii="Times New Roman" w:hAnsi="Times New Roman" w:cs="Times New Roman"/>
          <w:sz w:val="24"/>
          <w:szCs w:val="24"/>
        </w:rPr>
        <w:t xml:space="preserve"> El apalancamiento, se  lo pueden dejar para los especuladores de Wall Street, que saben sacar beneficio del comportamiento de la manada (que muchas veces provocan, y siempre aprovechan), porque ellos son demasiado grandes para caer (sistémicos), y demasiado grandes para ir a la cárcel (inimputables).</w:t>
      </w:r>
    </w:p>
    <w:p w:rsidR="009C7449" w:rsidRPr="00A775FD" w:rsidRDefault="00120A9B" w:rsidP="00A775F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9C7449" w:rsidRPr="009B7F38">
        <w:rPr>
          <w:rFonts w:ascii="Times New Roman" w:hAnsi="Times New Roman" w:cs="Times New Roman"/>
          <w:b/>
          <w:sz w:val="24"/>
          <w:szCs w:val="24"/>
        </w:rPr>
        <w:t xml:space="preserve">- La crisis económica derivada de la crisis sanitaria </w:t>
      </w:r>
      <w:r w:rsidR="009B7F38">
        <w:rPr>
          <w:rFonts w:ascii="Times New Roman" w:hAnsi="Times New Roman" w:cs="Times New Roman"/>
          <w:b/>
          <w:sz w:val="24"/>
          <w:szCs w:val="24"/>
        </w:rPr>
        <w:t>(crecimiento, empleo, ingresos)</w:t>
      </w:r>
    </w:p>
    <w:p w:rsidR="00FA311C" w:rsidRPr="00FA311C" w:rsidRDefault="00135D95" w:rsidP="00FA311C">
      <w:pPr>
        <w:jc w:val="both"/>
        <w:rPr>
          <w:rFonts w:ascii="Times New Roman" w:hAnsi="Times New Roman" w:cs="Times New Roman"/>
          <w:sz w:val="24"/>
          <w:szCs w:val="24"/>
        </w:rPr>
      </w:pPr>
      <w:r>
        <w:rPr>
          <w:noProof/>
          <w:lang w:eastAsia="es-ES"/>
        </w:rPr>
        <w:drawing>
          <wp:inline distT="0" distB="0" distL="0" distR="0" wp14:anchorId="0EE2518A" wp14:editId="1B5EE4A4">
            <wp:extent cx="5729372" cy="4959350"/>
            <wp:effectExtent l="0" t="0" r="5080" b="0"/>
            <wp:docPr id="107" name="Imagen 107" descr="https://s03.s3c.es/imag/_v0/741x661/0/4/2/pib-europ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41x661/0/4/2/pib-europa.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4961201"/>
                    </a:xfrm>
                    <a:prstGeom prst="rect">
                      <a:avLst/>
                    </a:prstGeom>
                    <a:noFill/>
                    <a:ln>
                      <a:noFill/>
                    </a:ln>
                  </pic:spPr>
                </pic:pic>
              </a:graphicData>
            </a:graphic>
          </wp:inline>
        </w:drawing>
      </w:r>
      <w:r w:rsidR="00FA311C" w:rsidRPr="00FA311C">
        <w:rPr>
          <w:rFonts w:ascii="Times New Roman" w:hAnsi="Times New Roman" w:cs="Times New Roman"/>
          <w:sz w:val="24"/>
          <w:szCs w:val="24"/>
        </w:rPr>
        <w:t>El PIB de los grandes países de Europa no crecerá hasta la primavera de 2021</w:t>
      </w:r>
      <w:r w:rsidR="00B0654B">
        <w:rPr>
          <w:rFonts w:ascii="Times New Roman" w:hAnsi="Times New Roman" w:cs="Times New Roman"/>
          <w:sz w:val="24"/>
          <w:szCs w:val="24"/>
        </w:rPr>
        <w:t>.</w:t>
      </w:r>
      <w:r w:rsidR="00FA311C" w:rsidRPr="00FA311C">
        <w:rPr>
          <w:rFonts w:ascii="Times New Roman" w:hAnsi="Times New Roman" w:cs="Times New Roman"/>
          <w:sz w:val="24"/>
          <w:szCs w:val="24"/>
        </w:rPr>
        <w:t xml:space="preserve"> (Cinco Días - </w:t>
      </w:r>
      <w:r w:rsidR="00FA311C" w:rsidRPr="00FA311C">
        <w:rPr>
          <w:rFonts w:ascii="Times New Roman" w:hAnsi="Times New Roman" w:cs="Times New Roman"/>
          <w:b/>
          <w:sz w:val="24"/>
          <w:szCs w:val="24"/>
        </w:rPr>
        <w:t>29/8/20</w:t>
      </w:r>
      <w:r w:rsidR="00FA311C" w:rsidRPr="00FA311C">
        <w:rPr>
          <w:rFonts w:ascii="Times New Roman" w:hAnsi="Times New Roman" w:cs="Times New Roman"/>
          <w:sz w:val="24"/>
          <w:szCs w:val="24"/>
        </w:rPr>
        <w:t>)</w:t>
      </w:r>
    </w:p>
    <w:p w:rsidR="00FA311C" w:rsidRDefault="00FA311C" w:rsidP="009C7449">
      <w:pPr>
        <w:jc w:val="both"/>
        <w:rPr>
          <w:rFonts w:ascii="Times New Roman" w:hAnsi="Times New Roman" w:cs="Times New Roman"/>
          <w:sz w:val="24"/>
          <w:szCs w:val="24"/>
        </w:rPr>
      </w:pPr>
      <w:r w:rsidRPr="00FA311C">
        <w:rPr>
          <w:rFonts w:ascii="Times New Roman" w:hAnsi="Times New Roman" w:cs="Times New Roman"/>
          <w:noProof/>
          <w:sz w:val="24"/>
          <w:szCs w:val="24"/>
          <w:lang w:eastAsia="es-ES"/>
        </w:rPr>
        <w:drawing>
          <wp:inline distT="0" distB="0" distL="0" distR="0" wp14:anchorId="2A7E1A62" wp14:editId="62A54DF4">
            <wp:extent cx="5727700" cy="3041650"/>
            <wp:effectExtent l="0" t="0" r="6350"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043673"/>
                    </a:xfrm>
                    <a:prstGeom prst="rect">
                      <a:avLst/>
                    </a:prstGeom>
                  </pic:spPr>
                </pic:pic>
              </a:graphicData>
            </a:graphic>
          </wp:inline>
        </w:drawing>
      </w:r>
    </w:p>
    <w:p w:rsidR="009C7449" w:rsidRDefault="009C7449" w:rsidP="009C7449">
      <w:pPr>
        <w:jc w:val="both"/>
        <w:rPr>
          <w:rFonts w:ascii="Times New Roman" w:hAnsi="Times New Roman" w:cs="Times New Roman"/>
          <w:sz w:val="24"/>
          <w:szCs w:val="24"/>
        </w:rPr>
      </w:pPr>
      <w:r>
        <w:rPr>
          <w:noProof/>
          <w:lang w:eastAsia="es-ES"/>
        </w:rPr>
        <w:lastRenderedPageBreak/>
        <w:drawing>
          <wp:inline distT="0" distB="0" distL="0" distR="0" wp14:anchorId="28BA091E" wp14:editId="03FC9A72">
            <wp:extent cx="5731878" cy="8255000"/>
            <wp:effectExtent l="0" t="0" r="2540" b="0"/>
            <wp:docPr id="15" name="Imagen 15" descr="Bruselas empeora la previsión de 2020 para España, pero anticipa el mayor rebote del PIB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uselas empeora la previsión de 2020 para España, pero anticipa el mayor rebote del PIB en 20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8254470"/>
                    </a:xfrm>
                    <a:prstGeom prst="rect">
                      <a:avLst/>
                    </a:prstGeom>
                    <a:noFill/>
                    <a:ln>
                      <a:noFill/>
                    </a:ln>
                  </pic:spPr>
                </pic:pic>
              </a:graphicData>
            </a:graphic>
          </wp:inline>
        </w:drawing>
      </w:r>
      <w:r>
        <w:rPr>
          <w:rFonts w:ascii="Times New Roman" w:hAnsi="Times New Roman" w:cs="Times New Roman"/>
          <w:sz w:val="24"/>
          <w:szCs w:val="24"/>
        </w:rPr>
        <w:t xml:space="preserve">(Cinco Días - </w:t>
      </w:r>
      <w:r w:rsidRPr="00703A5D">
        <w:rPr>
          <w:rFonts w:ascii="Times New Roman" w:hAnsi="Times New Roman" w:cs="Times New Roman"/>
          <w:b/>
          <w:sz w:val="24"/>
          <w:szCs w:val="24"/>
        </w:rPr>
        <w:t>5/11/20</w:t>
      </w:r>
      <w:r>
        <w:rPr>
          <w:rFonts w:ascii="Times New Roman" w:hAnsi="Times New Roman" w:cs="Times New Roman"/>
          <w:sz w:val="24"/>
          <w:szCs w:val="24"/>
        </w:rPr>
        <w:t>)</w:t>
      </w:r>
    </w:p>
    <w:p w:rsidR="009C7449" w:rsidRDefault="009C7449" w:rsidP="009C7449">
      <w:pPr>
        <w:spacing w:line="240" w:lineRule="auto"/>
        <w:jc w:val="both"/>
        <w:rPr>
          <w:rFonts w:ascii="Times New Roman" w:hAnsi="Times New Roman" w:cs="Times New Roman"/>
          <w:sz w:val="24"/>
          <w:szCs w:val="24"/>
        </w:rPr>
      </w:pPr>
      <w:r w:rsidRPr="002346F4">
        <w:rPr>
          <w:rFonts w:ascii="Times New Roman" w:hAnsi="Times New Roman" w:cs="Times New Roman"/>
          <w:noProof/>
          <w:sz w:val="24"/>
          <w:szCs w:val="24"/>
          <w:lang w:eastAsia="es-ES"/>
        </w:rPr>
        <w:lastRenderedPageBreak/>
        <w:drawing>
          <wp:inline distT="0" distB="0" distL="0" distR="0" wp14:anchorId="4F5F1816" wp14:editId="0E2BDCB6">
            <wp:extent cx="5726736" cy="3352800"/>
            <wp:effectExtent l="0" t="0" r="7620" b="0"/>
            <wp:docPr id="2" name="Imagen 2" descr="Volumen de comercio. (Fuente: O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lumen de comercio. (Fuente: OM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355595"/>
                    </a:xfrm>
                    <a:prstGeom prst="rect">
                      <a:avLst/>
                    </a:prstGeom>
                    <a:noFill/>
                    <a:ln>
                      <a:noFill/>
                    </a:ln>
                  </pic:spPr>
                </pic:pic>
              </a:graphicData>
            </a:graphic>
          </wp:inline>
        </w:drawing>
      </w:r>
      <w:r w:rsidRPr="002346F4">
        <w:rPr>
          <w:rFonts w:ascii="Times New Roman" w:hAnsi="Times New Roman" w:cs="Times New Roman"/>
          <w:sz w:val="24"/>
          <w:szCs w:val="24"/>
        </w:rPr>
        <w:t>Vo</w:t>
      </w:r>
      <w:r w:rsidR="00B0654B">
        <w:rPr>
          <w:rFonts w:ascii="Times New Roman" w:hAnsi="Times New Roman" w:cs="Times New Roman"/>
          <w:sz w:val="24"/>
          <w:szCs w:val="24"/>
        </w:rPr>
        <w:t>lumen de comercio</w:t>
      </w:r>
      <w:r>
        <w:rPr>
          <w:rFonts w:ascii="Times New Roman" w:hAnsi="Times New Roman" w:cs="Times New Roman"/>
          <w:sz w:val="24"/>
          <w:szCs w:val="24"/>
        </w:rPr>
        <w:t xml:space="preserve"> (Fuente: OMC - El Confidencial - </w:t>
      </w:r>
      <w:r>
        <w:rPr>
          <w:rFonts w:ascii="Times New Roman" w:hAnsi="Times New Roman" w:cs="Times New Roman"/>
          <w:b/>
          <w:sz w:val="24"/>
          <w:szCs w:val="24"/>
        </w:rPr>
        <w:t>19</w:t>
      </w:r>
      <w:r w:rsidRPr="002346F4">
        <w:rPr>
          <w:rFonts w:ascii="Times New Roman" w:hAnsi="Times New Roman" w:cs="Times New Roman"/>
          <w:b/>
          <w:sz w:val="24"/>
          <w:szCs w:val="24"/>
        </w:rPr>
        <w:t>/11/20</w:t>
      </w:r>
      <w:r>
        <w:rPr>
          <w:rFonts w:ascii="Times New Roman" w:hAnsi="Times New Roman" w:cs="Times New Roman"/>
          <w:sz w:val="24"/>
          <w:szCs w:val="24"/>
        </w:rPr>
        <w:t>)</w:t>
      </w:r>
    </w:p>
    <w:p w:rsidR="009C7449" w:rsidRDefault="009C7449" w:rsidP="009C7449">
      <w:pPr>
        <w:jc w:val="both"/>
        <w:rPr>
          <w:rFonts w:ascii="Times New Roman" w:hAnsi="Times New Roman" w:cs="Times New Roman"/>
          <w:sz w:val="24"/>
          <w:szCs w:val="24"/>
        </w:rPr>
      </w:pPr>
    </w:p>
    <w:p w:rsidR="009C7449" w:rsidRDefault="009C7449" w:rsidP="009C7449">
      <w:pPr>
        <w:jc w:val="both"/>
        <w:rPr>
          <w:rFonts w:ascii="Times New Roman" w:hAnsi="Times New Roman" w:cs="Times New Roman"/>
          <w:sz w:val="24"/>
          <w:szCs w:val="24"/>
        </w:rPr>
      </w:pPr>
      <w:r w:rsidRPr="00CC765A">
        <w:rPr>
          <w:rFonts w:ascii="Times New Roman" w:eastAsia="Times New Roman" w:hAnsi="Times New Roman" w:cs="Times New Roman"/>
          <w:noProof/>
          <w:color w:val="000000"/>
          <w:sz w:val="24"/>
          <w:szCs w:val="24"/>
          <w:lang w:eastAsia="es-ES"/>
        </w:rPr>
        <w:drawing>
          <wp:inline distT="0" distB="0" distL="0" distR="0" wp14:anchorId="78A3BD16" wp14:editId="3C99FE1D">
            <wp:extent cx="5731510" cy="3791517"/>
            <wp:effectExtent l="0" t="0" r="2540" b="0"/>
            <wp:docPr id="5" name="Imagen 5" descr="GDP Now Euro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P Now Euro Are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791517"/>
                    </a:xfrm>
                    <a:prstGeom prst="rect">
                      <a:avLst/>
                    </a:prstGeom>
                    <a:noFill/>
                    <a:ln>
                      <a:noFill/>
                    </a:ln>
                  </pic:spPr>
                </pic:pic>
              </a:graphicData>
            </a:graphic>
          </wp:inline>
        </w:drawing>
      </w:r>
    </w:p>
    <w:p w:rsidR="009C7449" w:rsidRPr="009E1707" w:rsidRDefault="009C7449" w:rsidP="009C7449">
      <w:pPr>
        <w:jc w:val="both"/>
        <w:rPr>
          <w:rFonts w:ascii="Times New Roman" w:hAnsi="Times New Roman" w:cs="Times New Roman"/>
          <w:sz w:val="24"/>
          <w:szCs w:val="24"/>
          <w:lang w:val="en-US"/>
        </w:rPr>
      </w:pPr>
      <w:r w:rsidRPr="009E1707">
        <w:rPr>
          <w:rFonts w:ascii="Times New Roman" w:eastAsia="Times New Roman" w:hAnsi="Times New Roman" w:cs="Times New Roman"/>
          <w:color w:val="000000"/>
          <w:sz w:val="24"/>
          <w:szCs w:val="24"/>
          <w:lang w:val="en-US"/>
        </w:rPr>
        <w:t>GDP Now Euro Area</w:t>
      </w:r>
      <w:r>
        <w:rPr>
          <w:rFonts w:ascii="Times New Roman" w:hAnsi="Times New Roman" w:cs="Times New Roman"/>
          <w:sz w:val="24"/>
          <w:szCs w:val="24"/>
          <w:lang w:val="en-US"/>
        </w:rPr>
        <w:t xml:space="preserve"> </w:t>
      </w:r>
      <w:r w:rsidRPr="009E1707">
        <w:rPr>
          <w:rFonts w:ascii="Times New Roman" w:hAnsi="Times New Roman" w:cs="Times New Roman"/>
          <w:sz w:val="24"/>
          <w:szCs w:val="24"/>
          <w:lang w:val="en-US"/>
        </w:rPr>
        <w:t xml:space="preserve">(Vozpópuli - </w:t>
      </w:r>
      <w:r w:rsidRPr="009E1707">
        <w:rPr>
          <w:rFonts w:ascii="Times New Roman" w:hAnsi="Times New Roman" w:cs="Times New Roman"/>
          <w:b/>
          <w:sz w:val="24"/>
          <w:szCs w:val="24"/>
          <w:lang w:val="en-US"/>
        </w:rPr>
        <w:t>3/12/20</w:t>
      </w:r>
      <w:r w:rsidRPr="009E1707">
        <w:rPr>
          <w:rFonts w:ascii="Times New Roman" w:hAnsi="Times New Roman" w:cs="Times New Roman"/>
          <w:sz w:val="24"/>
          <w:szCs w:val="24"/>
          <w:lang w:val="en-US"/>
        </w:rPr>
        <w:t>)</w:t>
      </w:r>
    </w:p>
    <w:p w:rsidR="009C7449" w:rsidRDefault="009C7449" w:rsidP="009C7449">
      <w:pPr>
        <w:jc w:val="both"/>
        <w:rPr>
          <w:rFonts w:ascii="Times New Roman" w:hAnsi="Times New Roman" w:cs="Times New Roman"/>
          <w:sz w:val="24"/>
          <w:szCs w:val="24"/>
        </w:rPr>
      </w:pPr>
      <w:r w:rsidRPr="00CC765A">
        <w:rPr>
          <w:rFonts w:ascii="Times New Roman" w:eastAsia="Times New Roman" w:hAnsi="Times New Roman" w:cs="Times New Roman"/>
          <w:noProof/>
          <w:color w:val="000000"/>
          <w:sz w:val="24"/>
          <w:szCs w:val="24"/>
          <w:lang w:eastAsia="es-ES"/>
        </w:rPr>
        <w:lastRenderedPageBreak/>
        <w:drawing>
          <wp:inline distT="0" distB="0" distL="0" distR="0" wp14:anchorId="7AB66198" wp14:editId="41CAF3DD">
            <wp:extent cx="5731510" cy="3858964"/>
            <wp:effectExtent l="0" t="0" r="2540" b="8255"/>
            <wp:docPr id="8" name="Imagen 8" descr="Composite Leading Indicator Ec Ar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posite Leading Indicator Ec Area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858964"/>
                    </a:xfrm>
                    <a:prstGeom prst="rect">
                      <a:avLst/>
                    </a:prstGeom>
                    <a:noFill/>
                    <a:ln>
                      <a:noFill/>
                    </a:ln>
                  </pic:spPr>
                </pic:pic>
              </a:graphicData>
            </a:graphic>
          </wp:inline>
        </w:drawing>
      </w:r>
    </w:p>
    <w:p w:rsidR="009C7449" w:rsidRDefault="009C7449" w:rsidP="009C7449">
      <w:pPr>
        <w:jc w:val="both"/>
        <w:rPr>
          <w:rFonts w:ascii="Times New Roman" w:hAnsi="Times New Roman" w:cs="Times New Roman"/>
          <w:sz w:val="24"/>
          <w:szCs w:val="24"/>
          <w:lang w:val="en-US"/>
        </w:rPr>
      </w:pPr>
      <w:r w:rsidRPr="00CC765A">
        <w:rPr>
          <w:rFonts w:ascii="Times New Roman" w:eastAsia="Times New Roman" w:hAnsi="Times New Roman" w:cs="Times New Roman"/>
          <w:color w:val="000000"/>
          <w:sz w:val="24"/>
          <w:szCs w:val="24"/>
          <w:lang w:val="en-US"/>
        </w:rPr>
        <w:t>Composite Leading Indicator Ec Areas</w:t>
      </w:r>
      <w:r>
        <w:rPr>
          <w:rFonts w:ascii="Times New Roman" w:hAnsi="Times New Roman" w:cs="Times New Roman"/>
          <w:sz w:val="24"/>
          <w:szCs w:val="24"/>
          <w:lang w:val="en-US"/>
        </w:rPr>
        <w:t xml:space="preserve"> </w:t>
      </w:r>
      <w:r w:rsidRPr="009E1707">
        <w:rPr>
          <w:rFonts w:ascii="Times New Roman" w:hAnsi="Times New Roman" w:cs="Times New Roman"/>
          <w:sz w:val="24"/>
          <w:szCs w:val="24"/>
          <w:lang w:val="en-US"/>
        </w:rPr>
        <w:t xml:space="preserve">(Vozpópuli - </w:t>
      </w:r>
      <w:r w:rsidRPr="009E1707">
        <w:rPr>
          <w:rFonts w:ascii="Times New Roman" w:hAnsi="Times New Roman" w:cs="Times New Roman"/>
          <w:b/>
          <w:sz w:val="24"/>
          <w:szCs w:val="24"/>
          <w:lang w:val="en-US"/>
        </w:rPr>
        <w:t>3/12/20</w:t>
      </w:r>
      <w:r w:rsidRPr="009E1707">
        <w:rPr>
          <w:rFonts w:ascii="Times New Roman" w:hAnsi="Times New Roman" w:cs="Times New Roman"/>
          <w:sz w:val="24"/>
          <w:szCs w:val="24"/>
          <w:lang w:val="en-US"/>
        </w:rPr>
        <w:t>)</w:t>
      </w:r>
    </w:p>
    <w:p w:rsidR="009C7449" w:rsidRPr="009C7449" w:rsidRDefault="009C7449" w:rsidP="009C7449">
      <w:pPr>
        <w:spacing w:line="240" w:lineRule="auto"/>
        <w:jc w:val="both"/>
        <w:rPr>
          <w:rFonts w:ascii="Times New Roman" w:hAnsi="Times New Roman" w:cs="Times New Roman"/>
          <w:sz w:val="24"/>
          <w:szCs w:val="24"/>
          <w:lang w:val="en-US"/>
        </w:rPr>
      </w:pPr>
    </w:p>
    <w:p w:rsidR="009C7449" w:rsidRPr="00133B90" w:rsidRDefault="009C7449" w:rsidP="009C7449">
      <w:pPr>
        <w:jc w:val="both"/>
        <w:rPr>
          <w:rFonts w:ascii="Times New Roman" w:hAnsi="Times New Roman" w:cs="Times New Roman"/>
          <w:sz w:val="24"/>
          <w:szCs w:val="24"/>
        </w:rPr>
      </w:pPr>
      <w:r w:rsidRPr="00133B90">
        <w:rPr>
          <w:rFonts w:ascii="Times New Roman" w:hAnsi="Times New Roman" w:cs="Times New Roman"/>
          <w:noProof/>
          <w:color w:val="212529"/>
          <w:sz w:val="24"/>
          <w:szCs w:val="24"/>
          <w:lang w:eastAsia="es-ES"/>
        </w:rPr>
        <w:drawing>
          <wp:inline distT="0" distB="0" distL="0" distR="0" wp14:anchorId="12187E0F" wp14:editId="50A8D399">
            <wp:extent cx="5683250" cy="3486150"/>
            <wp:effectExtent l="0" t="0" r="0" b="0"/>
            <wp:docPr id="23" name="Imagen 23" descr="https://s03.s3c.es/imag/_v0/770x523/3/d/0/vulnerabilidades-es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523/3/d/0/vulnerabilidades-espana.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3250" cy="3486150"/>
                    </a:xfrm>
                    <a:prstGeom prst="rect">
                      <a:avLst/>
                    </a:prstGeom>
                    <a:noFill/>
                    <a:ln>
                      <a:noFill/>
                    </a:ln>
                  </pic:spPr>
                </pic:pic>
              </a:graphicData>
            </a:graphic>
          </wp:inline>
        </w:drawing>
      </w:r>
      <w:r>
        <w:rPr>
          <w:rFonts w:ascii="Times New Roman" w:hAnsi="Times New Roman" w:cs="Times New Roman"/>
          <w:sz w:val="24"/>
          <w:szCs w:val="24"/>
        </w:rPr>
        <w:t xml:space="preserve">(El Economista - </w:t>
      </w:r>
      <w:r w:rsidRPr="00133B90">
        <w:rPr>
          <w:rFonts w:ascii="Times New Roman" w:hAnsi="Times New Roman" w:cs="Times New Roman"/>
          <w:b/>
          <w:sz w:val="24"/>
          <w:szCs w:val="24"/>
        </w:rPr>
        <w:t>16/12/20</w:t>
      </w:r>
      <w:r>
        <w:rPr>
          <w:rFonts w:ascii="Times New Roman" w:hAnsi="Times New Roman" w:cs="Times New Roman"/>
          <w:sz w:val="24"/>
          <w:szCs w:val="24"/>
        </w:rPr>
        <w:t>)</w:t>
      </w:r>
    </w:p>
    <w:p w:rsidR="009C7449" w:rsidRPr="00133B90" w:rsidRDefault="009C7449" w:rsidP="00FA311C">
      <w:pPr>
        <w:jc w:val="both"/>
        <w:rPr>
          <w:rFonts w:ascii="Times New Roman" w:hAnsi="Times New Roman" w:cs="Times New Roman"/>
          <w:sz w:val="24"/>
          <w:szCs w:val="24"/>
        </w:rPr>
      </w:pPr>
      <w:r w:rsidRPr="00133B90">
        <w:rPr>
          <w:rFonts w:ascii="Times New Roman" w:hAnsi="Times New Roman" w:cs="Times New Roman"/>
          <w:noProof/>
          <w:color w:val="212529"/>
          <w:sz w:val="24"/>
          <w:szCs w:val="24"/>
          <w:lang w:eastAsia="es-ES"/>
        </w:rPr>
        <w:lastRenderedPageBreak/>
        <w:drawing>
          <wp:inline distT="0" distB="0" distL="0" distR="0" wp14:anchorId="4899FB22" wp14:editId="56441F17">
            <wp:extent cx="5708650" cy="2152650"/>
            <wp:effectExtent l="0" t="0" r="6350" b="0"/>
            <wp:docPr id="22" name="Imagen 22" descr="https://s03.s3c.es/imag/_v0/887x564/6/a/5/precovid-tre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887x564/6/a/5/precovid-trend.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8650" cy="2152650"/>
                    </a:xfrm>
                    <a:prstGeom prst="rect">
                      <a:avLst/>
                    </a:prstGeom>
                    <a:noFill/>
                    <a:ln>
                      <a:noFill/>
                    </a:ln>
                  </pic:spPr>
                </pic:pic>
              </a:graphicData>
            </a:graphic>
          </wp:inline>
        </w:drawing>
      </w:r>
      <w:r>
        <w:rPr>
          <w:rFonts w:ascii="Times New Roman" w:hAnsi="Times New Roman" w:cs="Times New Roman"/>
          <w:sz w:val="24"/>
          <w:szCs w:val="24"/>
        </w:rPr>
        <w:t xml:space="preserve">(El Economista - </w:t>
      </w:r>
      <w:r w:rsidRPr="00133B90">
        <w:rPr>
          <w:rFonts w:ascii="Times New Roman" w:hAnsi="Times New Roman" w:cs="Times New Roman"/>
          <w:b/>
          <w:sz w:val="24"/>
          <w:szCs w:val="24"/>
        </w:rPr>
        <w:t>16/12/20</w:t>
      </w:r>
      <w:r>
        <w:rPr>
          <w:rFonts w:ascii="Times New Roman" w:hAnsi="Times New Roman" w:cs="Times New Roman"/>
          <w:sz w:val="24"/>
          <w:szCs w:val="24"/>
        </w:rPr>
        <w:t>)</w:t>
      </w:r>
    </w:p>
    <w:p w:rsidR="009C7449" w:rsidRPr="00133B90" w:rsidRDefault="009C7449" w:rsidP="00FA311C">
      <w:pPr>
        <w:jc w:val="both"/>
        <w:rPr>
          <w:rFonts w:ascii="Times New Roman" w:hAnsi="Times New Roman" w:cs="Times New Roman"/>
          <w:sz w:val="24"/>
          <w:szCs w:val="24"/>
        </w:rPr>
      </w:pPr>
      <w:r w:rsidRPr="00133B90">
        <w:rPr>
          <w:rFonts w:ascii="Times New Roman" w:hAnsi="Times New Roman" w:cs="Times New Roman"/>
          <w:noProof/>
          <w:color w:val="212529"/>
          <w:sz w:val="24"/>
          <w:szCs w:val="24"/>
          <w:lang w:eastAsia="es-ES"/>
        </w:rPr>
        <w:drawing>
          <wp:inline distT="0" distB="0" distL="0" distR="0" wp14:anchorId="1456905F" wp14:editId="57ED59FD">
            <wp:extent cx="5721350" cy="2393950"/>
            <wp:effectExtent l="0" t="0" r="0" b="6350"/>
            <wp:docPr id="21" name="Imagen 21" descr="https://s03.s3c.es/imag/_v0/770x437/5/f/c/espana-potencial-men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37/5/f/c/espana-potencial-menor.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1350" cy="2393950"/>
                    </a:xfrm>
                    <a:prstGeom prst="rect">
                      <a:avLst/>
                    </a:prstGeom>
                    <a:noFill/>
                    <a:ln>
                      <a:noFill/>
                    </a:ln>
                  </pic:spPr>
                </pic:pic>
              </a:graphicData>
            </a:graphic>
          </wp:inline>
        </w:drawing>
      </w:r>
      <w:r>
        <w:rPr>
          <w:rFonts w:ascii="Times New Roman" w:hAnsi="Times New Roman" w:cs="Times New Roman"/>
          <w:sz w:val="24"/>
          <w:szCs w:val="24"/>
        </w:rPr>
        <w:t xml:space="preserve">(El Economista - </w:t>
      </w:r>
      <w:r w:rsidRPr="00133B90">
        <w:rPr>
          <w:rFonts w:ascii="Times New Roman" w:hAnsi="Times New Roman" w:cs="Times New Roman"/>
          <w:b/>
          <w:sz w:val="24"/>
          <w:szCs w:val="24"/>
        </w:rPr>
        <w:t>16/12/20</w:t>
      </w:r>
      <w:r>
        <w:rPr>
          <w:rFonts w:ascii="Times New Roman" w:hAnsi="Times New Roman" w:cs="Times New Roman"/>
          <w:sz w:val="24"/>
          <w:szCs w:val="24"/>
        </w:rPr>
        <w:t>)</w:t>
      </w:r>
    </w:p>
    <w:p w:rsidR="009C7449" w:rsidRDefault="009C7449" w:rsidP="009C7449">
      <w:pPr>
        <w:jc w:val="both"/>
        <w:rPr>
          <w:rFonts w:ascii="Times New Roman" w:hAnsi="Times New Roman" w:cs="Times New Roman"/>
          <w:sz w:val="24"/>
          <w:szCs w:val="24"/>
        </w:rPr>
      </w:pPr>
    </w:p>
    <w:p w:rsidR="00FA311C" w:rsidRDefault="009C7449" w:rsidP="00FA311C">
      <w:pPr>
        <w:jc w:val="both"/>
        <w:rPr>
          <w:rFonts w:ascii="Times New Roman" w:hAnsi="Times New Roman" w:cs="Times New Roman"/>
          <w:bCs/>
          <w:color w:val="121212"/>
          <w:sz w:val="24"/>
          <w:szCs w:val="24"/>
        </w:rPr>
      </w:pPr>
      <w:r w:rsidRPr="00FA311C">
        <w:rPr>
          <w:noProof/>
          <w:color w:val="000000"/>
          <w:lang w:eastAsia="es-ES"/>
        </w:rPr>
        <w:drawing>
          <wp:inline distT="0" distB="0" distL="0" distR="0" wp14:anchorId="79C4D9E6" wp14:editId="0FE8444B">
            <wp:extent cx="5734049" cy="2800350"/>
            <wp:effectExtent l="0" t="0" r="63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799110"/>
                    </a:xfrm>
                    <a:prstGeom prst="rect">
                      <a:avLst/>
                    </a:prstGeom>
                  </pic:spPr>
                </pic:pic>
              </a:graphicData>
            </a:graphic>
          </wp:inline>
        </w:drawing>
      </w:r>
    </w:p>
    <w:p w:rsidR="009C7449" w:rsidRDefault="009C7449" w:rsidP="00FA311C">
      <w:pPr>
        <w:jc w:val="both"/>
        <w:rPr>
          <w:rFonts w:ascii="Times New Roman" w:hAnsi="Times New Roman" w:cs="Times New Roman"/>
          <w:b/>
          <w:bCs/>
          <w:color w:val="121212"/>
          <w:sz w:val="24"/>
          <w:szCs w:val="24"/>
        </w:rPr>
      </w:pPr>
      <w:r w:rsidRPr="00FA311C">
        <w:rPr>
          <w:rFonts w:ascii="Times New Roman" w:hAnsi="Times New Roman" w:cs="Times New Roman"/>
          <w:bCs/>
          <w:color w:val="121212"/>
          <w:sz w:val="24"/>
          <w:szCs w:val="24"/>
        </w:rPr>
        <w:t xml:space="preserve">(El Confidencial </w:t>
      </w:r>
      <w:r>
        <w:rPr>
          <w:rFonts w:ascii="Times New Roman" w:hAnsi="Times New Roman" w:cs="Times New Roman"/>
          <w:b/>
          <w:bCs/>
          <w:color w:val="121212"/>
          <w:sz w:val="24"/>
          <w:szCs w:val="24"/>
        </w:rPr>
        <w:t xml:space="preserve">- </w:t>
      </w:r>
      <w:r w:rsidRPr="00FA311C">
        <w:rPr>
          <w:rFonts w:ascii="Times New Roman" w:hAnsi="Times New Roman" w:cs="Times New Roman"/>
          <w:b/>
          <w:bCs/>
          <w:color w:val="121212"/>
          <w:sz w:val="24"/>
          <w:szCs w:val="24"/>
        </w:rPr>
        <w:t>27/12/20</w:t>
      </w:r>
      <w:r>
        <w:rPr>
          <w:rFonts w:ascii="Times New Roman" w:hAnsi="Times New Roman" w:cs="Times New Roman"/>
          <w:b/>
          <w:bCs/>
          <w:color w:val="121212"/>
          <w:sz w:val="24"/>
          <w:szCs w:val="24"/>
        </w:rPr>
        <w:t>)</w:t>
      </w:r>
    </w:p>
    <w:p w:rsidR="00FA311C" w:rsidRDefault="00FA311C" w:rsidP="007F4F66">
      <w:pPr>
        <w:spacing w:line="240" w:lineRule="auto"/>
        <w:jc w:val="both"/>
        <w:rPr>
          <w:rFonts w:ascii="Times New Roman" w:hAnsi="Times New Roman" w:cs="Times New Roman"/>
          <w:sz w:val="24"/>
          <w:szCs w:val="24"/>
        </w:rPr>
      </w:pPr>
      <w:r w:rsidRPr="00FA311C">
        <w:rPr>
          <w:rFonts w:ascii="Times New Roman" w:hAnsi="Times New Roman" w:cs="Times New Roman"/>
          <w:b/>
          <w:sz w:val="24"/>
          <w:szCs w:val="24"/>
        </w:rPr>
        <w:lastRenderedPageBreak/>
        <w:t>Nota</w:t>
      </w:r>
      <w:r>
        <w:rPr>
          <w:rFonts w:ascii="Times New Roman" w:hAnsi="Times New Roman" w:cs="Times New Roman"/>
          <w:sz w:val="24"/>
          <w:szCs w:val="24"/>
        </w:rPr>
        <w:t xml:space="preserve">: </w:t>
      </w:r>
      <w:r w:rsidR="004D1EEC">
        <w:rPr>
          <w:rFonts w:ascii="Times New Roman" w:hAnsi="Times New Roman" w:cs="Times New Roman"/>
          <w:sz w:val="24"/>
          <w:szCs w:val="24"/>
        </w:rPr>
        <w:t>en el campeonato de malas noticias</w:t>
      </w:r>
      <w:r w:rsidR="007F4F66">
        <w:rPr>
          <w:rFonts w:ascii="Times New Roman" w:hAnsi="Times New Roman" w:cs="Times New Roman"/>
          <w:sz w:val="24"/>
          <w:szCs w:val="24"/>
        </w:rPr>
        <w:t xml:space="preserve"> sobre la crisis económica derivada de la crisis sanitaria</w:t>
      </w:r>
      <w:r w:rsidR="004D1EEC">
        <w:rPr>
          <w:rFonts w:ascii="Times New Roman" w:hAnsi="Times New Roman" w:cs="Times New Roman"/>
          <w:sz w:val="24"/>
          <w:szCs w:val="24"/>
        </w:rPr>
        <w:t xml:space="preserve">, los titulares se han sucedido (a cual más catastrófico): </w:t>
      </w:r>
    </w:p>
    <w:p w:rsidR="00C450E7" w:rsidRDefault="00C450E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Fondo Monetario Internacional</w:t>
      </w:r>
      <w:r w:rsidRPr="007414EE">
        <w:rPr>
          <w:rFonts w:ascii="Times New Roman" w:hAnsi="Times New Roman" w:cs="Times New Roman"/>
          <w:sz w:val="24"/>
          <w:szCs w:val="24"/>
        </w:rPr>
        <w:t xml:space="preserve">: </w:t>
      </w:r>
      <w:r>
        <w:rPr>
          <w:rFonts w:ascii="Times New Roman" w:hAnsi="Times New Roman" w:cs="Times New Roman"/>
          <w:sz w:val="24"/>
          <w:szCs w:val="24"/>
        </w:rPr>
        <w:t xml:space="preserve">la </w:t>
      </w:r>
      <w:r w:rsidRPr="007414EE">
        <w:rPr>
          <w:rFonts w:ascii="Times New Roman" w:hAnsi="Times New Roman" w:cs="Times New Roman"/>
          <w:sz w:val="24"/>
          <w:szCs w:val="24"/>
        </w:rPr>
        <w:t>caída será la mayor que experimente el mundo desde la Segunda Guerra Mundial (1939-1945) y la mayor crisis de carácter económico desde la Gran Depresión que arrancó en 1929</w:t>
      </w:r>
      <w:r>
        <w:rPr>
          <w:rFonts w:ascii="Times New Roman" w:hAnsi="Times New Roman" w:cs="Times New Roman"/>
          <w:sz w:val="24"/>
          <w:szCs w:val="24"/>
        </w:rPr>
        <w:t>…</w:t>
      </w:r>
    </w:p>
    <w:p w:rsidR="00C450E7" w:rsidRPr="007414EE" w:rsidRDefault="00C450E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Banco Mundial: </w:t>
      </w:r>
      <w:r w:rsidRPr="007414EE">
        <w:rPr>
          <w:rFonts w:ascii="Times New Roman" w:hAnsi="Times New Roman" w:cs="Times New Roman"/>
          <w:sz w:val="24"/>
          <w:szCs w:val="24"/>
        </w:rPr>
        <w:t>la economía mundial se contraerá este año un 5,2%, el mayor desplome desde el fin de la II Guerra Mundial en 1945, como consecuencia del “rápido y enorme” golpe provocado por la pandemia del coronavirus…</w:t>
      </w:r>
    </w:p>
    <w:p w:rsidR="00C450E7" w:rsidRPr="007414EE" w:rsidRDefault="00C450E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OCDE: </w:t>
      </w:r>
      <w:r w:rsidRPr="007414EE">
        <w:rPr>
          <w:rFonts w:ascii="Times New Roman" w:hAnsi="Times New Roman" w:cs="Times New Roman"/>
          <w:sz w:val="24"/>
          <w:szCs w:val="24"/>
        </w:rPr>
        <w:t xml:space="preserve">la crisis del coronavirus Covid-19 deja las peores previsiones económicas presentadas por la Organización para la Cooperación y el Desarrollo Económicos (OCDE) en sus 60 años de historia… </w:t>
      </w:r>
    </w:p>
    <w:p w:rsidR="007F4F66" w:rsidRDefault="00C450E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Difícil encontrar</w:t>
      </w:r>
      <w:r w:rsidR="0001528F">
        <w:rPr>
          <w:rFonts w:ascii="Times New Roman" w:hAnsi="Times New Roman" w:cs="Times New Roman"/>
          <w:sz w:val="24"/>
          <w:szCs w:val="24"/>
        </w:rPr>
        <w:t xml:space="preserve"> frases más apocalíptica</w:t>
      </w:r>
      <w:r w:rsidR="007F4F66">
        <w:rPr>
          <w:rFonts w:ascii="Times New Roman" w:hAnsi="Times New Roman" w:cs="Times New Roman"/>
          <w:sz w:val="24"/>
          <w:szCs w:val="24"/>
        </w:rPr>
        <w:t xml:space="preserve">s. </w:t>
      </w:r>
    </w:p>
    <w:p w:rsidR="007F4F66" w:rsidRDefault="007F4F66"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No obstante lo cual, en mi</w:t>
      </w:r>
      <w:r w:rsidR="00120A9B">
        <w:rPr>
          <w:rFonts w:ascii="Times New Roman" w:hAnsi="Times New Roman" w:cs="Times New Roman"/>
          <w:sz w:val="24"/>
          <w:szCs w:val="24"/>
        </w:rPr>
        <w:t xml:space="preserve"> (humilde) opinión, no se deberían asemejar</w:t>
      </w:r>
      <w:r>
        <w:rPr>
          <w:rFonts w:ascii="Times New Roman" w:hAnsi="Times New Roman" w:cs="Times New Roman"/>
          <w:sz w:val="24"/>
          <w:szCs w:val="24"/>
        </w:rPr>
        <w:t xml:space="preserve"> los efectos económicos (catastróficos, de por sí), con los de una guerra, porque no se ha producido la destrucción del aparato productivo, de las infraestructuras, de las vivien</w:t>
      </w:r>
      <w:r w:rsidR="00543368">
        <w:rPr>
          <w:rFonts w:ascii="Times New Roman" w:hAnsi="Times New Roman" w:cs="Times New Roman"/>
          <w:sz w:val="24"/>
          <w:szCs w:val="24"/>
        </w:rPr>
        <w:t>das, de los medios de comunicación</w:t>
      </w:r>
      <w:r>
        <w:rPr>
          <w:rFonts w:ascii="Times New Roman" w:hAnsi="Times New Roman" w:cs="Times New Roman"/>
          <w:sz w:val="24"/>
          <w:szCs w:val="24"/>
        </w:rPr>
        <w:t>, o de otros bienes, que en los enfrentamientos militares sufren daños, muchas veces totales.</w:t>
      </w:r>
    </w:p>
    <w:p w:rsidR="007F4F66" w:rsidRDefault="007F4F66"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Pero hay que hacer notar que en este caso (una pandemia), la clausura de</w:t>
      </w:r>
      <w:r w:rsidR="000110C7">
        <w:rPr>
          <w:rFonts w:ascii="Times New Roman" w:hAnsi="Times New Roman" w:cs="Times New Roman"/>
          <w:sz w:val="24"/>
          <w:szCs w:val="24"/>
        </w:rPr>
        <w:t xml:space="preserve"> la actividad económica (por disposición oficial) </w:t>
      </w:r>
      <w:r w:rsidR="00543368">
        <w:rPr>
          <w:rFonts w:ascii="Times New Roman" w:hAnsi="Times New Roman" w:cs="Times New Roman"/>
          <w:sz w:val="24"/>
          <w:szCs w:val="24"/>
        </w:rPr>
        <w:t xml:space="preserve">fue tal vez mayor </w:t>
      </w:r>
      <w:r w:rsidR="000110C7">
        <w:rPr>
          <w:rFonts w:ascii="Times New Roman" w:hAnsi="Times New Roman" w:cs="Times New Roman"/>
          <w:sz w:val="24"/>
          <w:szCs w:val="24"/>
        </w:rPr>
        <w:t>que en</w:t>
      </w:r>
      <w:r w:rsidR="00543368">
        <w:rPr>
          <w:rFonts w:ascii="Times New Roman" w:hAnsi="Times New Roman" w:cs="Times New Roman"/>
          <w:sz w:val="24"/>
          <w:szCs w:val="24"/>
        </w:rPr>
        <w:t xml:space="preserve"> el</w:t>
      </w:r>
      <w:r w:rsidR="000110C7">
        <w:rPr>
          <w:rFonts w:ascii="Times New Roman" w:hAnsi="Times New Roman" w:cs="Times New Roman"/>
          <w:sz w:val="24"/>
          <w:szCs w:val="24"/>
        </w:rPr>
        <w:t xml:space="preserve"> caso de</w:t>
      </w:r>
      <w:r w:rsidR="004D4E43">
        <w:rPr>
          <w:rFonts w:ascii="Times New Roman" w:hAnsi="Times New Roman" w:cs="Times New Roman"/>
          <w:sz w:val="24"/>
          <w:szCs w:val="24"/>
        </w:rPr>
        <w:t xml:space="preserve"> una</w:t>
      </w:r>
      <w:r w:rsidR="000110C7">
        <w:rPr>
          <w:rFonts w:ascii="Times New Roman" w:hAnsi="Times New Roman" w:cs="Times New Roman"/>
          <w:sz w:val="24"/>
          <w:szCs w:val="24"/>
        </w:rPr>
        <w:t xml:space="preserve"> guerra. La economía fue detenida, que no destruida, por orden gubernamental. </w:t>
      </w:r>
    </w:p>
    <w:p w:rsidR="000110C7" w:rsidRDefault="000110C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Los estados de alarma, los toques de queda, el confinamiento de la población, las barreras sanitarias, la limitación de movimiento, el cierre de las fronteras, y otras medidas similares, provocaron una cesación de actividades económicas sin parangón en la historia.</w:t>
      </w:r>
    </w:p>
    <w:p w:rsidR="000110C7" w:rsidRDefault="000110C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Aunque el “aparato” productivo no sufrió</w:t>
      </w:r>
      <w:r w:rsidR="004D4E43">
        <w:rPr>
          <w:rFonts w:ascii="Times New Roman" w:hAnsi="Times New Roman" w:cs="Times New Roman"/>
          <w:sz w:val="24"/>
          <w:szCs w:val="24"/>
        </w:rPr>
        <w:t xml:space="preserve"> un</w:t>
      </w:r>
      <w:r>
        <w:rPr>
          <w:rFonts w:ascii="Times New Roman" w:hAnsi="Times New Roman" w:cs="Times New Roman"/>
          <w:sz w:val="24"/>
          <w:szCs w:val="24"/>
        </w:rPr>
        <w:t xml:space="preserve"> daño significativo, la “producción” se vio limitada a los bienes esenciales para la subsistencia (alimentos), los servicios sanitarios (hospitales y medicamentos), los sistemas de seguridad, y los transportes imprescindibles.</w:t>
      </w:r>
    </w:p>
    <w:p w:rsidR="006120F7" w:rsidRDefault="006120F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Las posibilidades de recuperación de las actividades económicas, además de estar condicionadas por la evolución de la pandemia (colapso sanitario, restricciones de movilidad, vacunación…), estará muy relacionada con el retorno de la demanda (consumo) y de la inversión (oferta),</w:t>
      </w:r>
      <w:r w:rsidR="004D4E43">
        <w:rPr>
          <w:rFonts w:ascii="Times New Roman" w:hAnsi="Times New Roman" w:cs="Times New Roman"/>
          <w:sz w:val="24"/>
          <w:szCs w:val="24"/>
        </w:rPr>
        <w:t xml:space="preserve"> que han quedado muy afectadas por</w:t>
      </w:r>
      <w:r>
        <w:rPr>
          <w:rFonts w:ascii="Times New Roman" w:hAnsi="Times New Roman" w:cs="Times New Roman"/>
          <w:sz w:val="24"/>
          <w:szCs w:val="24"/>
        </w:rPr>
        <w:t xml:space="preserve"> la crisis.</w:t>
      </w:r>
    </w:p>
    <w:p w:rsidR="00724125" w:rsidRDefault="006120F7" w:rsidP="007F4F66">
      <w:pPr>
        <w:spacing w:line="240" w:lineRule="auto"/>
        <w:jc w:val="both"/>
        <w:rPr>
          <w:rFonts w:ascii="Times New Roman" w:hAnsi="Times New Roman" w:cs="Times New Roman"/>
          <w:sz w:val="24"/>
          <w:szCs w:val="24"/>
        </w:rPr>
      </w:pPr>
      <w:r>
        <w:rPr>
          <w:rFonts w:ascii="Times New Roman" w:hAnsi="Times New Roman" w:cs="Times New Roman"/>
          <w:sz w:val="24"/>
          <w:szCs w:val="24"/>
        </w:rPr>
        <w:t>Hay muchas empresas pequeñas y medianas (autónomos) que no podrán volver a abrir sus puertas. El cierre prolongado de su actividad habitual,</w:t>
      </w:r>
      <w:r w:rsidR="00543368">
        <w:rPr>
          <w:rFonts w:ascii="Times New Roman" w:hAnsi="Times New Roman" w:cs="Times New Roman"/>
          <w:sz w:val="24"/>
          <w:szCs w:val="24"/>
        </w:rPr>
        <w:t xml:space="preserve"> la falta de ayuda oficial compensatoria</w:t>
      </w:r>
      <w:r>
        <w:rPr>
          <w:rFonts w:ascii="Times New Roman" w:hAnsi="Times New Roman" w:cs="Times New Roman"/>
          <w:sz w:val="24"/>
          <w:szCs w:val="24"/>
        </w:rPr>
        <w:t>, el esc</w:t>
      </w:r>
      <w:r w:rsidR="00543368">
        <w:rPr>
          <w:rFonts w:ascii="Times New Roman" w:hAnsi="Times New Roman" w:cs="Times New Roman"/>
          <w:sz w:val="24"/>
          <w:szCs w:val="24"/>
        </w:rPr>
        <w:t>aso capital propio, la limitación</w:t>
      </w:r>
      <w:r>
        <w:rPr>
          <w:rFonts w:ascii="Times New Roman" w:hAnsi="Times New Roman" w:cs="Times New Roman"/>
          <w:sz w:val="24"/>
          <w:szCs w:val="24"/>
        </w:rPr>
        <w:t xml:space="preserve"> del crédito bancario, hacen poco menos que imposible retomar la actividad. Y con ese cierre (por fuerza mayor) se perderán muchos puestos de trabajo. Aunque cada una de esas pequeñas y medianas empresas tenga menos de 10 trabajadores, como son </w:t>
      </w:r>
      <w:r w:rsidR="004D4E43">
        <w:rPr>
          <w:rFonts w:ascii="Times New Roman" w:hAnsi="Times New Roman" w:cs="Times New Roman"/>
          <w:sz w:val="24"/>
          <w:szCs w:val="24"/>
        </w:rPr>
        <w:t xml:space="preserve">cientos de </w:t>
      </w:r>
      <w:r>
        <w:rPr>
          <w:rFonts w:ascii="Times New Roman" w:hAnsi="Times New Roman" w:cs="Times New Roman"/>
          <w:sz w:val="24"/>
          <w:szCs w:val="24"/>
        </w:rPr>
        <w:t>miles</w:t>
      </w:r>
      <w:r w:rsidR="00724125">
        <w:rPr>
          <w:rFonts w:ascii="Times New Roman" w:hAnsi="Times New Roman" w:cs="Times New Roman"/>
          <w:sz w:val="24"/>
          <w:szCs w:val="24"/>
        </w:rPr>
        <w:t xml:space="preserve"> de negocios los que cierran, son millones de empleados los que se quedan en la calle.</w:t>
      </w:r>
      <w:r w:rsidR="00543368">
        <w:rPr>
          <w:rFonts w:ascii="Times New Roman" w:hAnsi="Times New Roman" w:cs="Times New Roman"/>
          <w:sz w:val="24"/>
          <w:szCs w:val="24"/>
        </w:rPr>
        <w:t xml:space="preserve"> </w:t>
      </w:r>
    </w:p>
    <w:p w:rsidR="0025445C" w:rsidRDefault="00724125" w:rsidP="007241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la estructura económica de cada país, el proceso de recuperación económica (crecimiento del PIB), puede </w:t>
      </w:r>
      <w:r w:rsidR="0025445C">
        <w:rPr>
          <w:rFonts w:ascii="Times New Roman" w:hAnsi="Times New Roman" w:cs="Times New Roman"/>
          <w:sz w:val="24"/>
          <w:szCs w:val="24"/>
        </w:rPr>
        <w:t xml:space="preserve">ser más acelerado o más lento. </w:t>
      </w:r>
      <w:r>
        <w:rPr>
          <w:rFonts w:ascii="Times New Roman" w:hAnsi="Times New Roman" w:cs="Times New Roman"/>
          <w:sz w:val="24"/>
          <w:szCs w:val="24"/>
        </w:rPr>
        <w:t>Por ello, creo que hay que ser muy conservador en los cálculos y proyecciones de crecimiento de la economía, porque aunque el daño material no ha sido alto, el daño operativo ha sido muy amplio, y muy profundo. En ciertos casos, puede considerarse “terminal”.</w:t>
      </w:r>
      <w:r w:rsidR="006120F7">
        <w:rPr>
          <w:rFonts w:ascii="Times New Roman" w:hAnsi="Times New Roman" w:cs="Times New Roman"/>
          <w:sz w:val="24"/>
          <w:szCs w:val="24"/>
        </w:rPr>
        <w:t xml:space="preserve"> </w:t>
      </w:r>
      <w:r w:rsidR="0025445C">
        <w:rPr>
          <w:rFonts w:ascii="Times New Roman" w:hAnsi="Times New Roman" w:cs="Times New Roman"/>
          <w:sz w:val="24"/>
          <w:szCs w:val="24"/>
        </w:rPr>
        <w:t xml:space="preserve">Me daría por conforme si en el año 2023, se alcanza algún crecimiento, sobre los registros del año 2019. </w:t>
      </w:r>
    </w:p>
    <w:p w:rsidR="00CC2B4F" w:rsidRDefault="004D4E83" w:rsidP="00724125">
      <w:pPr>
        <w:spacing w:line="240" w:lineRule="auto"/>
        <w:jc w:val="both"/>
        <w:rPr>
          <w:rFonts w:ascii="Times New Roman" w:hAnsi="Times New Roman" w:cs="Times New Roman"/>
          <w:b/>
          <w:sz w:val="24"/>
          <w:szCs w:val="24"/>
        </w:rPr>
      </w:pPr>
      <w:r w:rsidRPr="00724125">
        <w:rPr>
          <w:rFonts w:ascii="Times New Roman" w:hAnsi="Times New Roman" w:cs="Times New Roman"/>
          <w:b/>
          <w:sz w:val="24"/>
          <w:szCs w:val="24"/>
        </w:rPr>
        <w:lastRenderedPageBreak/>
        <w:t xml:space="preserve">- </w:t>
      </w:r>
      <w:r w:rsidR="00556D21" w:rsidRPr="00724125">
        <w:rPr>
          <w:rFonts w:ascii="Times New Roman" w:hAnsi="Times New Roman" w:cs="Times New Roman"/>
          <w:b/>
          <w:sz w:val="24"/>
          <w:szCs w:val="24"/>
        </w:rPr>
        <w:t>Crisis</w:t>
      </w:r>
      <w:r w:rsidR="006F5117" w:rsidRPr="00724125">
        <w:rPr>
          <w:rFonts w:ascii="Times New Roman" w:hAnsi="Times New Roman" w:cs="Times New Roman"/>
          <w:b/>
          <w:sz w:val="24"/>
          <w:szCs w:val="24"/>
        </w:rPr>
        <w:t xml:space="preserve"> de deuda soberana</w:t>
      </w:r>
      <w:r w:rsidR="00724125" w:rsidRPr="00724125">
        <w:rPr>
          <w:rFonts w:ascii="Times New Roman" w:hAnsi="Times New Roman" w:cs="Times New Roman"/>
          <w:b/>
          <w:sz w:val="24"/>
          <w:szCs w:val="24"/>
        </w:rPr>
        <w:t xml:space="preserve"> (insostenibilidad de la deuda)</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Avalancha de estímulos sin precedentes. El BCE y la Fed mantendrán activos por</w:t>
      </w:r>
      <w:r>
        <w:rPr>
          <w:rFonts w:ascii="Times New Roman" w:hAnsi="Times New Roman" w:cs="Times New Roman"/>
          <w:sz w:val="24"/>
          <w:szCs w:val="24"/>
        </w:rPr>
        <w:t xml:space="preserve"> más de ocho billones cada uno. (Expansión - </w:t>
      </w:r>
      <w:r w:rsidRPr="00FA170A">
        <w:rPr>
          <w:rFonts w:ascii="Times New Roman" w:hAnsi="Times New Roman" w:cs="Times New Roman"/>
          <w:b/>
          <w:sz w:val="24"/>
          <w:szCs w:val="24"/>
        </w:rPr>
        <w:t>7/4/20</w:t>
      </w:r>
      <w:r>
        <w:rPr>
          <w:rFonts w:ascii="Times New Roman" w:hAnsi="Times New Roman" w:cs="Times New Roman"/>
          <w:sz w:val="24"/>
          <w:szCs w:val="24"/>
        </w:rPr>
        <w:t>)</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Contra el virus, billones. No previenen los contagios, pero tratarán de evitar impagos en el mercado de deuda para contribuir a la recuperación posterior, una vez que la crisis sanitaria haya remitido. Ese es el plan de los grandes bancos centrales, que han puesto sobre la mesa el mayor programa de estímulos de la his</w:t>
      </w:r>
      <w:r>
        <w:rPr>
          <w:rFonts w:ascii="Times New Roman" w:hAnsi="Times New Roman" w:cs="Times New Roman"/>
          <w:sz w:val="24"/>
          <w:szCs w:val="24"/>
        </w:rPr>
        <w:t>toria de la política monetaria.</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El Banco Central Europeo (BCE) y la Reserva Federal de Estados Unidos (Fed) duplicarán sus balances a lo largo del año</w:t>
      </w:r>
      <w:r>
        <w:rPr>
          <w:rFonts w:ascii="Times New Roman" w:hAnsi="Times New Roman" w:cs="Times New Roman"/>
          <w:sz w:val="24"/>
          <w:szCs w:val="24"/>
        </w:rPr>
        <w:t xml:space="preserve"> (2020)</w:t>
      </w:r>
      <w:r w:rsidRPr="00FA170A">
        <w:rPr>
          <w:rFonts w:ascii="Times New Roman" w:hAnsi="Times New Roman" w:cs="Times New Roman"/>
          <w:sz w:val="24"/>
          <w:szCs w:val="24"/>
        </w:rPr>
        <w:t xml:space="preserve"> hasta los 8,77 billones de euros y los 8,2 billones de dólares (7,59 millones de euros), respectivamente, desde los 4,66 billones de euros y 4,17 millones de dólares (alrededor de 3,86 millones de euros) que presentaban al comienzo de 2020. Es el reflejo de la maquinaria con la que tratarán combatir el impacto económico del virus. En un año, las dos grandes autoridades monetaria</w:t>
      </w:r>
      <w:r>
        <w:rPr>
          <w:rFonts w:ascii="Times New Roman" w:hAnsi="Times New Roman" w:cs="Times New Roman"/>
          <w:sz w:val="24"/>
          <w:szCs w:val="24"/>
        </w:rPr>
        <w:t>s casi duplicarán sus balances.</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El BCE ha lanzado inyecciones de liquidez al sector financiero en un intento por mantenerlo engrasado pese al parón de la actividad en muchos países de la zona euro. Subastas diarias en euros y en dólares, inyecciones semanales con vencimiento a tres meses en las mismas monedas y, a partir del 24 de junio</w:t>
      </w:r>
      <w:r>
        <w:rPr>
          <w:rFonts w:ascii="Times New Roman" w:hAnsi="Times New Roman" w:cs="Times New Roman"/>
          <w:sz w:val="24"/>
          <w:szCs w:val="24"/>
        </w:rPr>
        <w:t xml:space="preserve"> (2020)</w:t>
      </w:r>
      <w:r w:rsidRPr="00FA170A">
        <w:rPr>
          <w:rFonts w:ascii="Times New Roman" w:hAnsi="Times New Roman" w:cs="Times New Roman"/>
          <w:sz w:val="24"/>
          <w:szCs w:val="24"/>
        </w:rPr>
        <w:t>, vinculadas a la concesión de crédito. La institución que preside Christine Lagarde estima que los recursos sumarán alrededor de tres billones.</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A eso se le suman las adquisiciones de deuda. El BCE compra 20.000 millones de euros al mes desde el reinicio del programa QE en septiembre del año pasa</w:t>
      </w:r>
      <w:r w:rsidR="003B3341">
        <w:rPr>
          <w:rFonts w:ascii="Times New Roman" w:hAnsi="Times New Roman" w:cs="Times New Roman"/>
          <w:sz w:val="24"/>
          <w:szCs w:val="24"/>
        </w:rPr>
        <w:t xml:space="preserve">do, un volumen al que el </w:t>
      </w:r>
      <w:r w:rsidRPr="00FA170A">
        <w:rPr>
          <w:rFonts w:ascii="Times New Roman" w:hAnsi="Times New Roman" w:cs="Times New Roman"/>
          <w:sz w:val="24"/>
          <w:szCs w:val="24"/>
        </w:rPr>
        <w:t>12 de marzo</w:t>
      </w:r>
      <w:r w:rsidR="003B3341">
        <w:rPr>
          <w:rFonts w:ascii="Times New Roman" w:hAnsi="Times New Roman" w:cs="Times New Roman"/>
          <w:sz w:val="24"/>
          <w:szCs w:val="24"/>
        </w:rPr>
        <w:t xml:space="preserve"> (2020)</w:t>
      </w:r>
      <w:r w:rsidRPr="00FA170A">
        <w:rPr>
          <w:rFonts w:ascii="Times New Roman" w:hAnsi="Times New Roman" w:cs="Times New Roman"/>
          <w:sz w:val="24"/>
          <w:szCs w:val="24"/>
        </w:rPr>
        <w:t xml:space="preserve"> se le añadió un paquete adicional por 120.000 millones d</w:t>
      </w:r>
      <w:r w:rsidR="003B3341">
        <w:rPr>
          <w:rFonts w:ascii="Times New Roman" w:hAnsi="Times New Roman" w:cs="Times New Roman"/>
          <w:sz w:val="24"/>
          <w:szCs w:val="24"/>
        </w:rPr>
        <w:t>e euros que deberá invertir en el</w:t>
      </w:r>
      <w:r w:rsidRPr="00FA170A">
        <w:rPr>
          <w:rFonts w:ascii="Times New Roman" w:hAnsi="Times New Roman" w:cs="Times New Roman"/>
          <w:sz w:val="24"/>
          <w:szCs w:val="24"/>
        </w:rPr>
        <w:t xml:space="preserve"> año. Además</w:t>
      </w:r>
      <w:r w:rsidR="003B3341">
        <w:rPr>
          <w:rFonts w:ascii="Times New Roman" w:hAnsi="Times New Roman" w:cs="Times New Roman"/>
          <w:sz w:val="24"/>
          <w:szCs w:val="24"/>
        </w:rPr>
        <w:t xml:space="preserve">, se </w:t>
      </w:r>
      <w:r w:rsidRPr="00FA170A">
        <w:rPr>
          <w:rFonts w:ascii="Times New Roman" w:hAnsi="Times New Roman" w:cs="Times New Roman"/>
          <w:sz w:val="24"/>
          <w:szCs w:val="24"/>
        </w:rPr>
        <w:t>creó un nuevo plan, el Programa de Compras de Emergencia Pandémica (PEPP), valorado en 750.000 millones para 2020 y que, junto al resto de medidas, propulsará el total de adquisiciones de la auto</w:t>
      </w:r>
      <w:r w:rsidR="003B3341">
        <w:rPr>
          <w:rFonts w:ascii="Times New Roman" w:hAnsi="Times New Roman" w:cs="Times New Roman"/>
          <w:sz w:val="24"/>
          <w:szCs w:val="24"/>
        </w:rPr>
        <w:t>ridad monetaria europea en el año 2020</w:t>
      </w:r>
      <w:r w:rsidRPr="00FA170A">
        <w:rPr>
          <w:rFonts w:ascii="Times New Roman" w:hAnsi="Times New Roman" w:cs="Times New Roman"/>
          <w:sz w:val="24"/>
          <w:szCs w:val="24"/>
        </w:rPr>
        <w:t xml:space="preserve"> h</w:t>
      </w:r>
      <w:r>
        <w:rPr>
          <w:rFonts w:ascii="Times New Roman" w:hAnsi="Times New Roman" w:cs="Times New Roman"/>
          <w:sz w:val="24"/>
          <w:szCs w:val="24"/>
        </w:rPr>
        <w:t>asta los 1,1 billones de euros.</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De momento, con las medidas puestas en marcha, el balance del BCE se sitúa</w:t>
      </w:r>
      <w:r>
        <w:rPr>
          <w:rFonts w:ascii="Times New Roman" w:hAnsi="Times New Roman" w:cs="Times New Roman"/>
          <w:sz w:val="24"/>
          <w:szCs w:val="24"/>
        </w:rPr>
        <w:t xml:space="preserve"> en los 5,06 billones de euros.</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La Fed, dinero sin límite</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Por su parte, la institución que lidera Jerome Powell ha anunciado que llevará su programa de compra de deuda a su máxima expresión, con adquisiciones sin límite duran</w:t>
      </w:r>
      <w:r>
        <w:rPr>
          <w:rFonts w:ascii="Times New Roman" w:hAnsi="Times New Roman" w:cs="Times New Roman"/>
          <w:sz w:val="24"/>
          <w:szCs w:val="24"/>
        </w:rPr>
        <w:t>te el tiempo que sea necesario.</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 xml:space="preserve">Además, la Fed ha aprobado un aluvión de nuevos programas de préstamos por un total de 300.000 millones de dólares con el propósito de dar apoyo a los más afectados por la paralización de la economía. Entre otros, ofertará préstamos a estudiantes, créditos al consumo y a pequeñas empresas. También adquirirá bonos de grandes compañías a las que concederá </w:t>
      </w:r>
      <w:r>
        <w:rPr>
          <w:rFonts w:ascii="Times New Roman" w:hAnsi="Times New Roman" w:cs="Times New Roman"/>
          <w:sz w:val="24"/>
          <w:szCs w:val="24"/>
        </w:rPr>
        <w:t>préstamos puente a cuatro años.</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Por las compras ilimitadas, resulta especialmente difícil predecir la evolución del balance de la Fed. Sin embargo, Steven Mnuchin, secretario del Tesoro de Estados Unidos, valoró la intervención de la autoridad monetaria en cuatro billones de dólares a la hora de cuantificar la intervención de seis billones de dólares que movilizará el país, ya que dos billones proceden de la política fiscal. Por el momento, el balance de la Fed ha escalado hast</w:t>
      </w:r>
      <w:r>
        <w:rPr>
          <w:rFonts w:ascii="Times New Roman" w:hAnsi="Times New Roman" w:cs="Times New Roman"/>
          <w:sz w:val="24"/>
          <w:szCs w:val="24"/>
        </w:rPr>
        <w:t>a los 5,81 billones de dólares.</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lastRenderedPageBreak/>
        <w:t xml:space="preserve">Un gran número analistas advierte respecto al incremento vertiginoso de los activos de dos de los bancos centrales más grandes del mundo. A su juicio, las medidas tomadas para frenar el impacto de la desaceleración económica podrían provocar un repunte significativo de la inflación que podría ser el </w:t>
      </w:r>
      <w:r>
        <w:rPr>
          <w:rFonts w:ascii="Times New Roman" w:hAnsi="Times New Roman" w:cs="Times New Roman"/>
          <w:sz w:val="24"/>
          <w:szCs w:val="24"/>
        </w:rPr>
        <w:t>germen de una crisis monetaria.</w:t>
      </w:r>
    </w:p>
    <w:p w:rsidR="00543368" w:rsidRPr="00FA170A"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Esta hipótesis parte de que las instituciones no serán capaces de desescalar su intervención cuando el periodo de confinamiento por el virus llegue a su fin y comience la recuperación de la economía, pues resultaría traumático para los mercados. En el pasado, la Fed trató de normalizar su balance, pero el proceso acabó causando tensiones hasta el punto de forzarla a recuperar las compras de deuda e i</w:t>
      </w:r>
      <w:r>
        <w:rPr>
          <w:rFonts w:ascii="Times New Roman" w:hAnsi="Times New Roman" w:cs="Times New Roman"/>
          <w:sz w:val="24"/>
          <w:szCs w:val="24"/>
        </w:rPr>
        <w:t>nyectar liquidez a corto plazo.</w:t>
      </w:r>
    </w:p>
    <w:p w:rsidR="00543368" w:rsidRDefault="00543368" w:rsidP="00543368">
      <w:pPr>
        <w:spacing w:line="240" w:lineRule="auto"/>
        <w:jc w:val="both"/>
        <w:rPr>
          <w:rFonts w:ascii="Times New Roman" w:hAnsi="Times New Roman" w:cs="Times New Roman"/>
          <w:sz w:val="24"/>
          <w:szCs w:val="24"/>
        </w:rPr>
      </w:pPr>
      <w:r w:rsidRPr="00FA170A">
        <w:rPr>
          <w:rFonts w:ascii="Times New Roman" w:hAnsi="Times New Roman" w:cs="Times New Roman"/>
          <w:sz w:val="24"/>
          <w:szCs w:val="24"/>
        </w:rPr>
        <w:t>Pero se tr</w:t>
      </w:r>
      <w:r w:rsidR="003B3341">
        <w:rPr>
          <w:rFonts w:ascii="Times New Roman" w:hAnsi="Times New Roman" w:cs="Times New Roman"/>
          <w:sz w:val="24"/>
          <w:szCs w:val="24"/>
        </w:rPr>
        <w:t>ata de un asunto respecto al cual</w:t>
      </w:r>
      <w:r w:rsidRPr="00FA170A">
        <w:rPr>
          <w:rFonts w:ascii="Times New Roman" w:hAnsi="Times New Roman" w:cs="Times New Roman"/>
          <w:sz w:val="24"/>
          <w:szCs w:val="24"/>
        </w:rPr>
        <w:t xml:space="preserve"> el consenso </w:t>
      </w:r>
      <w:r w:rsidR="003B3341">
        <w:rPr>
          <w:rFonts w:ascii="Times New Roman" w:hAnsi="Times New Roman" w:cs="Times New Roman"/>
          <w:sz w:val="24"/>
          <w:szCs w:val="24"/>
        </w:rPr>
        <w:t>está aún muy lejos. Durante el primer trimestre del año 2020</w:t>
      </w:r>
      <w:r w:rsidRPr="00FA170A">
        <w:rPr>
          <w:rFonts w:ascii="Times New Roman" w:hAnsi="Times New Roman" w:cs="Times New Roman"/>
          <w:sz w:val="24"/>
          <w:szCs w:val="24"/>
        </w:rPr>
        <w:t>, las presiones sobre los precios apuntan a un retorno de la deflación tanto en la zona euro como en Estados Unidos. Además, los partidarios de una expansión monetaria recuerdan que, incluso aunque los estímulos se pasen de frenada a la hora de apuntalar la recuperación económica, los factores estructurales que han provocado una caída constante en el tipo de interés real en los últimos años siguen presentes. Globalización, envejecimiento de la población y el desarrollo de las nuevas tecnologías, aseguran, mantendrán los índices de precios bajo control.</w:t>
      </w:r>
    </w:p>
    <w:p w:rsidR="00543368" w:rsidRPr="00724125" w:rsidRDefault="00543368" w:rsidP="00724125">
      <w:pPr>
        <w:spacing w:line="240" w:lineRule="auto"/>
        <w:jc w:val="both"/>
        <w:rPr>
          <w:rFonts w:ascii="Times New Roman" w:hAnsi="Times New Roman" w:cs="Times New Roman"/>
          <w:b/>
          <w:sz w:val="24"/>
          <w:szCs w:val="24"/>
        </w:rPr>
      </w:pPr>
    </w:p>
    <w:p w:rsidR="00E271E1" w:rsidRDefault="00E271E1" w:rsidP="00CC2B4F">
      <w:pPr>
        <w:jc w:val="both"/>
        <w:rPr>
          <w:rFonts w:ascii="Times New Roman" w:hAnsi="Times New Roman" w:cs="Times New Roman"/>
          <w:sz w:val="24"/>
          <w:szCs w:val="24"/>
        </w:rPr>
      </w:pPr>
      <w:r w:rsidRPr="006400F4">
        <w:rPr>
          <w:noProof/>
          <w:lang w:eastAsia="es-ES"/>
        </w:rPr>
        <w:drawing>
          <wp:inline distT="0" distB="0" distL="0" distR="0" wp14:anchorId="34F26472" wp14:editId="52042CB3">
            <wp:extent cx="5728752" cy="4081182"/>
            <wp:effectExtent l="0" t="0" r="5715" b="0"/>
            <wp:docPr id="147" name="Imagen 147" descr="Nivel de endeudamiento de los 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ivel de endeudamiento de los Bancos Centrale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4083147"/>
                    </a:xfrm>
                    <a:prstGeom prst="rect">
                      <a:avLst/>
                    </a:prstGeom>
                    <a:noFill/>
                    <a:ln>
                      <a:noFill/>
                    </a:ln>
                  </pic:spPr>
                </pic:pic>
              </a:graphicData>
            </a:graphic>
          </wp:inline>
        </w:drawing>
      </w:r>
    </w:p>
    <w:p w:rsidR="003B3341" w:rsidRPr="00622FD3" w:rsidRDefault="00E271E1" w:rsidP="003B3341">
      <w:pPr>
        <w:spacing w:line="240" w:lineRule="auto"/>
        <w:jc w:val="both"/>
        <w:rPr>
          <w:rFonts w:ascii="Times New Roman" w:hAnsi="Times New Roman" w:cs="Times New Roman"/>
          <w:color w:val="FF0000"/>
          <w:sz w:val="24"/>
          <w:szCs w:val="24"/>
          <w:shd w:val="clear" w:color="auto" w:fill="FFFFFF"/>
        </w:rPr>
      </w:pPr>
      <w:r w:rsidRPr="003B3341">
        <w:rPr>
          <w:rFonts w:ascii="Times New Roman" w:hAnsi="Times New Roman" w:cs="Times New Roman"/>
          <w:sz w:val="24"/>
          <w:szCs w:val="24"/>
          <w:shd w:val="clear" w:color="auto" w:fill="FFFFFF"/>
        </w:rPr>
        <w:t>Los principales bancos centrales (del G-10) han aumentado su balance, inyectando liquidez, en más de 20 billones de dólares en esta crisis. Adicionalmente, las medidas de política fiscal de los gobiernos ya suman más de nueve billones de dólares. Esto supone mucho más que ningún Plan Marshall y la mayor inyección ante una crisis jamás vista, si lo comparamos con el PIB y masa monetaria global.</w:t>
      </w:r>
      <w:r w:rsidR="003B3341" w:rsidRPr="00B0654B">
        <w:rPr>
          <w:rFonts w:ascii="Times New Roman" w:hAnsi="Times New Roman" w:cs="Times New Roman"/>
          <w:sz w:val="24"/>
          <w:szCs w:val="24"/>
          <w:shd w:val="clear" w:color="auto" w:fill="FFFFFF"/>
        </w:rPr>
        <w:t xml:space="preserve"> </w:t>
      </w:r>
      <w:r w:rsidR="003B3341" w:rsidRPr="006400F4">
        <w:rPr>
          <w:rFonts w:ascii="Times New Roman" w:hAnsi="Times New Roman" w:cs="Times New Roman"/>
          <w:sz w:val="24"/>
          <w:szCs w:val="24"/>
          <w:shd w:val="clear" w:color="auto" w:fill="FFFFFF"/>
        </w:rPr>
        <w:t xml:space="preserve">(El Español - </w:t>
      </w:r>
      <w:r w:rsidR="003B3341" w:rsidRPr="006400F4">
        <w:rPr>
          <w:rFonts w:ascii="Times New Roman" w:hAnsi="Times New Roman" w:cs="Times New Roman"/>
          <w:b/>
          <w:sz w:val="24"/>
          <w:szCs w:val="24"/>
          <w:shd w:val="clear" w:color="auto" w:fill="FFFFFF"/>
        </w:rPr>
        <w:t>27/5/20</w:t>
      </w:r>
      <w:r w:rsidR="003B3341" w:rsidRPr="006400F4">
        <w:rPr>
          <w:rFonts w:ascii="Times New Roman" w:hAnsi="Times New Roman" w:cs="Times New Roman"/>
          <w:sz w:val="24"/>
          <w:szCs w:val="24"/>
          <w:shd w:val="clear" w:color="auto" w:fill="FFFFFF"/>
        </w:rPr>
        <w:t>)</w:t>
      </w:r>
    </w:p>
    <w:p w:rsidR="00E271E1" w:rsidRPr="003B3341" w:rsidRDefault="00E271E1" w:rsidP="003B3341">
      <w:pPr>
        <w:spacing w:line="240" w:lineRule="auto"/>
        <w:jc w:val="both"/>
        <w:rPr>
          <w:rFonts w:ascii="Times New Roman" w:hAnsi="Times New Roman" w:cs="Times New Roman"/>
          <w:sz w:val="24"/>
          <w:szCs w:val="24"/>
          <w:shd w:val="clear" w:color="auto" w:fill="FFFFFF"/>
        </w:rPr>
      </w:pPr>
      <w:r w:rsidRPr="006400F4">
        <w:rPr>
          <w:rFonts w:ascii="Times New Roman" w:hAnsi="Times New Roman" w:cs="Times New Roman"/>
          <w:sz w:val="24"/>
          <w:szCs w:val="24"/>
          <w:shd w:val="clear" w:color="auto" w:fill="FFFFFF"/>
        </w:rPr>
        <w:lastRenderedPageBreak/>
        <w:t>Esta enorme inyección de liquidez, préstamos y gasto gubernamental ha sido suficiente para relanzar los mercados a niveles en los que se ha recuperado gran parte de la ca</w:t>
      </w:r>
      <w:r w:rsidR="003B3341">
        <w:rPr>
          <w:rFonts w:ascii="Times New Roman" w:hAnsi="Times New Roman" w:cs="Times New Roman"/>
          <w:sz w:val="24"/>
          <w:szCs w:val="24"/>
          <w:shd w:val="clear" w:color="auto" w:fill="FFFFFF"/>
        </w:rPr>
        <w:t>ída con la crisis del Covid-19.</w:t>
      </w:r>
    </w:p>
    <w:p w:rsidR="00354E0B" w:rsidRPr="00543368" w:rsidRDefault="00354E0B" w:rsidP="00354E0B">
      <w:pPr>
        <w:pStyle w:val="NormalWeb"/>
        <w:shd w:val="clear" w:color="auto" w:fill="FFFFFF"/>
        <w:spacing w:before="0" w:beforeAutospacing="0" w:after="270" w:afterAutospacing="0"/>
        <w:jc w:val="both"/>
        <w:rPr>
          <w:color w:val="212529"/>
          <w:spacing w:val="-1"/>
        </w:rPr>
      </w:pPr>
      <w:r w:rsidRPr="002739BA">
        <w:rPr>
          <w:b/>
          <w:bCs/>
          <w:color w:val="212529"/>
          <w:spacing w:val="-1"/>
        </w:rPr>
        <w:t>-Deuda pública</w:t>
      </w:r>
      <w:r w:rsidRPr="002739BA">
        <w:rPr>
          <w:color w:val="212529"/>
          <w:spacing w:val="-1"/>
        </w:rPr>
        <w:t xml:space="preserve">: </w:t>
      </w:r>
      <w:r w:rsidRPr="00543368">
        <w:rPr>
          <w:color w:val="212529"/>
          <w:spacing w:val="-1"/>
        </w:rPr>
        <w:t>una de las cuestiones más debatidas y que más titulares llenan en la prensa es la deuda pública sobre PIB, que es la consecuencia de años de déficits/superávits fiscales y el crecimiento económico. Los países que presentan </w:t>
      </w:r>
      <w:hyperlink r:id="rId32" w:history="1">
        <w:r w:rsidRPr="00543368">
          <w:rPr>
            <w:rStyle w:val="Hipervnculo"/>
            <w:color w:val="auto"/>
            <w:spacing w:val="-1"/>
            <w:u w:val="none"/>
          </w:rPr>
          <w:t>una línea más dura</w:t>
        </w:r>
      </w:hyperlink>
      <w:r w:rsidRPr="00543368">
        <w:rPr>
          <w:color w:val="212529"/>
          <w:spacing w:val="-1"/>
        </w:rPr>
        <w:t> a la hora negociar las ayudas en la Unión Europea suelen presentar unos niveles de deuda relativamente bajos, como  es el caso de </w:t>
      </w:r>
      <w:r w:rsidRPr="00543368">
        <w:rPr>
          <w:bCs/>
          <w:color w:val="212529"/>
          <w:spacing w:val="-1"/>
        </w:rPr>
        <w:t>Dinamarca, Suecia, Países Bajos, Finlandia o Alemania (ahorradores)</w:t>
      </w:r>
      <w:r w:rsidRPr="00543368">
        <w:rPr>
          <w:color w:val="212529"/>
          <w:spacing w:val="-1"/>
        </w:rPr>
        <w:t>, todos ellos con una deuda pública por debajo del 60%</w:t>
      </w:r>
      <w:r w:rsidR="00543368">
        <w:rPr>
          <w:color w:val="212529"/>
          <w:spacing w:val="-1"/>
        </w:rPr>
        <w:t>. Por el lado de los supuestos “despilfarradores”</w:t>
      </w:r>
      <w:r w:rsidRPr="00543368">
        <w:rPr>
          <w:color w:val="212529"/>
          <w:spacing w:val="-1"/>
        </w:rPr>
        <w:t>, España y Francia (Francia solía ser un híbrido que cada vez está más cerca del sur) tienen una deuda pública que ronda el 100% del PIB, con Portugal e Italia superando el 120% y el caso extremo de Grecia que alcanza el 176% tras años bajo crecimiento y reestructuración de sus cuentas.</w:t>
      </w:r>
    </w:p>
    <w:p w:rsidR="00354E0B" w:rsidRDefault="00354E0B" w:rsidP="00CC2B4F">
      <w:pPr>
        <w:jc w:val="both"/>
        <w:rPr>
          <w:rFonts w:ascii="Times New Roman" w:hAnsi="Times New Roman" w:cs="Times New Roman"/>
          <w:sz w:val="24"/>
          <w:szCs w:val="24"/>
        </w:rPr>
      </w:pPr>
      <w:r w:rsidRPr="002739BA">
        <w:rPr>
          <w:rFonts w:ascii="Times New Roman" w:hAnsi="Times New Roman" w:cs="Times New Roman"/>
          <w:noProof/>
          <w:color w:val="212529"/>
          <w:sz w:val="24"/>
          <w:szCs w:val="24"/>
          <w:lang w:eastAsia="es-ES"/>
        </w:rPr>
        <w:drawing>
          <wp:inline distT="0" distB="0" distL="0" distR="0" wp14:anchorId="04A14CD2" wp14:editId="3B0CD9C0">
            <wp:extent cx="5318312" cy="3072653"/>
            <wp:effectExtent l="0" t="0" r="0" b="0"/>
            <wp:docPr id="116" name="Imagen 116" descr="https://s03.s3c.es/imag/_v0/770x506/8/5/1/deuda-publica-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6/8/5/1/deuda-publica-banderita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8476" cy="3072748"/>
                    </a:xfrm>
                    <a:prstGeom prst="rect">
                      <a:avLst/>
                    </a:prstGeom>
                    <a:noFill/>
                    <a:ln>
                      <a:noFill/>
                    </a:ln>
                  </pic:spPr>
                </pic:pic>
              </a:graphicData>
            </a:graphic>
          </wp:inline>
        </w:drawing>
      </w:r>
    </w:p>
    <w:p w:rsidR="00354E0B" w:rsidRPr="002739BA" w:rsidRDefault="00354E0B" w:rsidP="00354E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2739BA">
        <w:rPr>
          <w:rFonts w:ascii="Times New Roman" w:hAnsi="Times New Roman" w:cs="Times New Roman"/>
          <w:b/>
          <w:sz w:val="24"/>
          <w:szCs w:val="24"/>
        </w:rPr>
        <w:t>10/6/20</w:t>
      </w:r>
      <w:r>
        <w:rPr>
          <w:rFonts w:ascii="Times New Roman" w:hAnsi="Times New Roman" w:cs="Times New Roman"/>
          <w:sz w:val="24"/>
          <w:szCs w:val="24"/>
        </w:rPr>
        <w:t>)</w:t>
      </w:r>
    </w:p>
    <w:p w:rsidR="00CC2B4F" w:rsidRPr="00CC2B4F" w:rsidRDefault="00CC2B4F" w:rsidP="003B3341">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Los jefes de Estado y de Gobierno de la Unión E</w:t>
      </w:r>
      <w:r w:rsidR="003B3341">
        <w:rPr>
          <w:rFonts w:ascii="Times New Roman" w:hAnsi="Times New Roman" w:cs="Times New Roman"/>
          <w:sz w:val="24"/>
          <w:szCs w:val="24"/>
        </w:rPr>
        <w:t xml:space="preserve">uropea alcanzaron </w:t>
      </w:r>
      <w:r w:rsidRPr="00CC2B4F">
        <w:rPr>
          <w:rFonts w:ascii="Times New Roman" w:hAnsi="Times New Roman" w:cs="Times New Roman"/>
          <w:sz w:val="24"/>
          <w:szCs w:val="24"/>
        </w:rPr>
        <w:t>un acuerdo para crear un fondo de recuperación de 750.000 millones de euros para ayudar a los países más afectados, incluyendo hasta 390.000 millones en transferencias directas.</w:t>
      </w:r>
      <w:r w:rsidR="003B3341">
        <w:rPr>
          <w:rFonts w:ascii="Times New Roman" w:hAnsi="Times New Roman" w:cs="Times New Roman"/>
          <w:sz w:val="24"/>
          <w:szCs w:val="24"/>
        </w:rPr>
        <w:t xml:space="preserve"> </w:t>
      </w:r>
      <w:r w:rsidR="003B3341" w:rsidRPr="00CC2B4F">
        <w:rPr>
          <w:rFonts w:ascii="Times New Roman" w:hAnsi="Times New Roman" w:cs="Times New Roman"/>
          <w:sz w:val="24"/>
          <w:szCs w:val="24"/>
        </w:rPr>
        <w:t xml:space="preserve">(Expansión - </w:t>
      </w:r>
      <w:r w:rsidR="003B3341" w:rsidRPr="00CC2B4F">
        <w:rPr>
          <w:rFonts w:ascii="Times New Roman" w:hAnsi="Times New Roman" w:cs="Times New Roman"/>
          <w:b/>
          <w:sz w:val="24"/>
          <w:szCs w:val="24"/>
        </w:rPr>
        <w:t>21/7/20</w:t>
      </w:r>
      <w:r w:rsidR="003B3341" w:rsidRPr="00CC2B4F">
        <w:rPr>
          <w:rFonts w:ascii="Times New Roman" w:hAnsi="Times New Roman" w:cs="Times New Roman"/>
          <w:sz w:val="24"/>
          <w:szCs w:val="24"/>
        </w:rPr>
        <w:t>)</w:t>
      </w:r>
    </w:p>
    <w:p w:rsidR="00CC2B4F" w:rsidRPr="00CC2B4F" w:rsidRDefault="003B3341" w:rsidP="00CC2B4F">
      <w:pPr>
        <w:spacing w:line="240" w:lineRule="auto"/>
        <w:jc w:val="both"/>
        <w:rPr>
          <w:rFonts w:ascii="Times New Roman" w:hAnsi="Times New Roman" w:cs="Times New Roman"/>
          <w:sz w:val="24"/>
          <w:szCs w:val="24"/>
        </w:rPr>
      </w:pPr>
      <w:r>
        <w:rPr>
          <w:rFonts w:ascii="Times New Roman" w:hAnsi="Times New Roman" w:cs="Times New Roman"/>
          <w:sz w:val="24"/>
          <w:szCs w:val="24"/>
        </w:rPr>
        <w:t>“¡Acuerdo!”</w:t>
      </w:r>
      <w:r w:rsidR="00CC2B4F" w:rsidRPr="00CC2B4F">
        <w:rPr>
          <w:rFonts w:ascii="Times New Roman" w:hAnsi="Times New Roman" w:cs="Times New Roman"/>
          <w:sz w:val="24"/>
          <w:szCs w:val="24"/>
        </w:rPr>
        <w:t>, anunció en redes sociales el presidente del Consejo europeo, Charles Michel, poco desp</w:t>
      </w:r>
      <w:r>
        <w:rPr>
          <w:rFonts w:ascii="Times New Roman" w:hAnsi="Times New Roman" w:cs="Times New Roman"/>
          <w:sz w:val="24"/>
          <w:szCs w:val="24"/>
        </w:rPr>
        <w:t>ués de las 5.30 horas</w:t>
      </w:r>
      <w:r w:rsidR="00CC2B4F" w:rsidRPr="00CC2B4F">
        <w:rPr>
          <w:rFonts w:ascii="Times New Roman" w:hAnsi="Times New Roman" w:cs="Times New Roman"/>
          <w:sz w:val="24"/>
          <w:szCs w:val="24"/>
        </w:rPr>
        <w:t>. Este plan de reconstrucción, que estará financiado por una emisión sin precedentes de deuda conjunta por parte de la Comisión Europea y tendrá una duración de tres años, se sumará a un presupuesto comunitario para el periodo 2021-2027 de 1,074 billones de euros.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Esto último supone un cambio histórico en el modelo presupuestario que estableció hace 30 años el marco financiero plurianual que supone un paso sin precedentes hacia una posible unión fiscal.</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lastRenderedPageBreak/>
        <w:t>Tras cuatro días maratonianos de Consejo Europeo, los líderes de los 27 consiguieron sacar adelante el esperado plan de rescate para salvar a sus economías del colapso sin precedentes de la crisis del Covid-19, entre ellas España e Italia.</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Tras el anuncio de Michel, se sucedieron las declaracio</w:t>
      </w:r>
      <w:r w:rsidR="003B3341">
        <w:rPr>
          <w:rFonts w:ascii="Times New Roman" w:hAnsi="Times New Roman" w:cs="Times New Roman"/>
          <w:sz w:val="24"/>
          <w:szCs w:val="24"/>
        </w:rPr>
        <w:t>nes de los diferentes líderes. “¡Día histórico para Europa!”</w:t>
      </w:r>
      <w:r w:rsidRPr="00CC2B4F">
        <w:rPr>
          <w:rFonts w:ascii="Times New Roman" w:hAnsi="Times New Roman" w:cs="Times New Roman"/>
          <w:sz w:val="24"/>
          <w:szCs w:val="24"/>
        </w:rPr>
        <w:t>, celebró en Twitter el presidente francés, Emmanuel Macron.</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La presidenta de la Comisión Europea, Ursula von der Le</w:t>
      </w:r>
      <w:r w:rsidR="003B3341">
        <w:rPr>
          <w:rFonts w:ascii="Times New Roman" w:hAnsi="Times New Roman" w:cs="Times New Roman"/>
          <w:sz w:val="24"/>
          <w:szCs w:val="24"/>
        </w:rPr>
        <w:t>yen, destacó que el acuerdo es “</w:t>
      </w:r>
      <w:r w:rsidRPr="00CC2B4F">
        <w:rPr>
          <w:rFonts w:ascii="Times New Roman" w:hAnsi="Times New Roman" w:cs="Times New Roman"/>
          <w:sz w:val="24"/>
          <w:szCs w:val="24"/>
        </w:rPr>
        <w:t>una señal</w:t>
      </w:r>
      <w:r w:rsidR="003B3341">
        <w:rPr>
          <w:rFonts w:ascii="Times New Roman" w:hAnsi="Times New Roman" w:cs="Times New Roman"/>
          <w:sz w:val="24"/>
          <w:szCs w:val="24"/>
        </w:rPr>
        <w:t xml:space="preserve"> sobre la capacidad de actuar” de la UE. “</w:t>
      </w:r>
      <w:r w:rsidRPr="00CC2B4F">
        <w:rPr>
          <w:rFonts w:ascii="Times New Roman" w:hAnsi="Times New Roman" w:cs="Times New Roman"/>
          <w:sz w:val="24"/>
          <w:szCs w:val="24"/>
        </w:rPr>
        <w:t xml:space="preserve">Europa tiene la valentía y la </w:t>
      </w:r>
      <w:r w:rsidR="003B3341">
        <w:rPr>
          <w:rFonts w:ascii="Times New Roman" w:hAnsi="Times New Roman" w:cs="Times New Roman"/>
          <w:sz w:val="24"/>
          <w:szCs w:val="24"/>
        </w:rPr>
        <w:t>imaginación de pensar en grande”</w:t>
      </w:r>
      <w:r w:rsidRPr="00CC2B4F">
        <w:rPr>
          <w:rFonts w:ascii="Times New Roman" w:hAnsi="Times New Roman" w:cs="Times New Roman"/>
          <w:sz w:val="24"/>
          <w:szCs w:val="24"/>
        </w:rPr>
        <w:t>, enfatizó en una rueda de prensa la alemana.</w:t>
      </w:r>
    </w:p>
    <w:p w:rsidR="00CC2B4F" w:rsidRPr="00CC2B4F" w:rsidRDefault="003B3341" w:rsidP="00CC2B4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C2B4F" w:rsidRPr="00CC2B4F">
        <w:rPr>
          <w:rFonts w:ascii="Times New Roman" w:hAnsi="Times New Roman" w:cs="Times New Roman"/>
          <w:sz w:val="24"/>
          <w:szCs w:val="24"/>
        </w:rPr>
        <w:t>No fue fácil</w:t>
      </w:r>
      <w:r>
        <w:rPr>
          <w:rFonts w:ascii="Times New Roman" w:hAnsi="Times New Roman" w:cs="Times New Roman"/>
          <w:sz w:val="24"/>
          <w:szCs w:val="24"/>
        </w:rPr>
        <w:t>, pero al final nos encontramos”</w:t>
      </w:r>
      <w:r w:rsidR="00CC2B4F" w:rsidRPr="00CC2B4F">
        <w:rPr>
          <w:rFonts w:ascii="Times New Roman" w:hAnsi="Times New Roman" w:cs="Times New Roman"/>
          <w:sz w:val="24"/>
          <w:szCs w:val="24"/>
        </w:rPr>
        <w:t>, afirmó la canciller, pa</w:t>
      </w:r>
      <w:r>
        <w:rPr>
          <w:rFonts w:ascii="Times New Roman" w:hAnsi="Times New Roman" w:cs="Times New Roman"/>
          <w:sz w:val="24"/>
          <w:szCs w:val="24"/>
        </w:rPr>
        <w:t>ra destacar a continuación que “</w:t>
      </w:r>
      <w:r w:rsidR="00CC2B4F" w:rsidRPr="00CC2B4F">
        <w:rPr>
          <w:rFonts w:ascii="Times New Roman" w:hAnsi="Times New Roman" w:cs="Times New Roman"/>
          <w:sz w:val="24"/>
          <w:szCs w:val="24"/>
        </w:rPr>
        <w:t>el multilateralismo está e</w:t>
      </w:r>
      <w:r>
        <w:rPr>
          <w:rFonts w:ascii="Times New Roman" w:hAnsi="Times New Roman" w:cs="Times New Roman"/>
          <w:sz w:val="24"/>
          <w:szCs w:val="24"/>
        </w:rPr>
        <w:t>n estos momentos muy presionado” y que “</w:t>
      </w:r>
      <w:r w:rsidR="00CC2B4F" w:rsidRPr="00CC2B4F">
        <w:rPr>
          <w:rFonts w:ascii="Times New Roman" w:hAnsi="Times New Roman" w:cs="Times New Roman"/>
          <w:sz w:val="24"/>
          <w:szCs w:val="24"/>
        </w:rPr>
        <w:t>Europa ha demostrado en est</w:t>
      </w:r>
      <w:r>
        <w:rPr>
          <w:rFonts w:ascii="Times New Roman" w:hAnsi="Times New Roman" w:cs="Times New Roman"/>
          <w:sz w:val="24"/>
          <w:szCs w:val="24"/>
        </w:rPr>
        <w:t>a situación ser capaz de actuar”</w:t>
      </w:r>
      <w:r w:rsidR="00CC2B4F" w:rsidRPr="00CC2B4F">
        <w:rPr>
          <w:rFonts w:ascii="Times New Roman" w:hAnsi="Times New Roman" w:cs="Times New Roman"/>
          <w:sz w:val="24"/>
          <w:szCs w:val="24"/>
        </w:rPr>
        <w:t>.</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fondo de reconstrucción nace después de que los autodenominados países frugales, Países Bajos, Austria, Dinamarca y Suecia, hayan logrado imponer su austeridad a base de un buen tijeretazo tanto en las ayudas directas como en el presupuesto europeo. A pesar de su empuje, los países del norte no han conseguido reducir el tamaño global del fondo, que preserva los 750.000 millones iniciales, pero a cambio han obligado al resto de socios a recortar la parte que se distribuirá a los países en forma de subvenciones a fondo perdido, otra de sus principales reivindicaciones.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Finalmente, las transferencias se quedarán en 390.000 millones de euros, 110.000 millones menos que los que recogía la primera propuesta que llegó a la mesa de los líderes. El resto del fondo, 360.000 millones de euros, llegará a los Estados miembros en forma de préstamos que tendrán que devolver.</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Países Bajos también ha conseguido introducir una mayor supervisión de las ayudas, pero no tendrá una capacidad real de veto si considera que las reformas que ha planteado un país concreto para recibir fondos no son las adecuadas.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acuerdo final establece que los planes nacionales de reformas serán aprobados con mayoría cualificada entre los 27 y los desembolsos posteriores dependerán del cumplimiento de una serie de objetivos preestablecidos. La Comisión Europea evaluará si se han cumplido estos objetivos, aunque excepcionalmente uno o más socios que tengan dudas de su análisis podrán pedir que debata entes a nivel de líderes.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 xml:space="preserve">Otra de las victorias que se han apuntado los países </w:t>
      </w:r>
      <w:r w:rsidR="003B3341">
        <w:rPr>
          <w:rFonts w:ascii="Times New Roman" w:hAnsi="Times New Roman" w:cs="Times New Roman"/>
          <w:sz w:val="24"/>
          <w:szCs w:val="24"/>
        </w:rPr>
        <w:t>del norte es el aumento de sus “cheques”</w:t>
      </w:r>
      <w:r w:rsidRPr="00CC2B4F">
        <w:rPr>
          <w:rFonts w:ascii="Times New Roman" w:hAnsi="Times New Roman" w:cs="Times New Roman"/>
          <w:sz w:val="24"/>
          <w:szCs w:val="24"/>
        </w:rPr>
        <w:t xml:space="preserve"> de descuento del que se benefician los mayores contribuyentes al presupuesto de la UE. En concreto, Países Bajos, Dinamarca, Suecia, Austria y Alemania verán reducidas sus aportaciones durante todo el periodo en 53.000 millones que tendrán que completar el resto de Estados miembro.</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España contará con 140.000 millones del fondo, 72.700 en ayudas directas en transferencias directas, según anunció el presidente del Gobierno español, Pedro Sánchez, al valorar el acuerdo alcanzado por el Consejo Europeo sobre dicho fondo y el marco financiero plurianual.</w:t>
      </w:r>
    </w:p>
    <w:p w:rsidR="00CC2B4F" w:rsidRPr="00CC2B4F" w:rsidRDefault="003B3341" w:rsidP="00CC2B4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C2B4F" w:rsidRPr="00CC2B4F">
        <w:rPr>
          <w:rFonts w:ascii="Times New Roman" w:hAnsi="Times New Roman" w:cs="Times New Roman"/>
          <w:sz w:val="24"/>
          <w:szCs w:val="24"/>
        </w:rPr>
        <w:t>Es un gran acuerdo para Europa y para España; no les quepa duda que hoy se ha escrito una de las páginas más bri</w:t>
      </w:r>
      <w:r>
        <w:rPr>
          <w:rFonts w:ascii="Times New Roman" w:hAnsi="Times New Roman" w:cs="Times New Roman"/>
          <w:sz w:val="24"/>
          <w:szCs w:val="24"/>
        </w:rPr>
        <w:t>llantes de la historia de la UE”</w:t>
      </w:r>
      <w:r w:rsidR="00CC2B4F" w:rsidRPr="00CC2B4F">
        <w:rPr>
          <w:rFonts w:ascii="Times New Roman" w:hAnsi="Times New Roman" w:cs="Times New Roman"/>
          <w:sz w:val="24"/>
          <w:szCs w:val="24"/>
        </w:rPr>
        <w:t>, dijo Sánchez en rueda de prensa en Bruselas poco después de lograrse por fin el consenso.</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lastRenderedPageBreak/>
        <w:t>El jefe del Ejecutivo español defini</w:t>
      </w:r>
      <w:r w:rsidR="003B3341">
        <w:rPr>
          <w:rFonts w:ascii="Times New Roman" w:hAnsi="Times New Roman" w:cs="Times New Roman"/>
          <w:sz w:val="24"/>
          <w:szCs w:val="24"/>
        </w:rPr>
        <w:t>ó el acuerdo también como “un auténtico Plan Marshall”</w:t>
      </w:r>
      <w:r w:rsidRPr="00CC2B4F">
        <w:rPr>
          <w:rFonts w:ascii="Times New Roman" w:hAnsi="Times New Roman" w:cs="Times New Roman"/>
          <w:sz w:val="24"/>
          <w:szCs w:val="24"/>
        </w:rPr>
        <w:t xml:space="preserve"> para dar respuesta contundente a la crisis de la COVID-19 pero también para abordar las transformaciones que el país necesita en</w:t>
      </w:r>
      <w:r w:rsidR="003B3341">
        <w:rPr>
          <w:rFonts w:ascii="Times New Roman" w:hAnsi="Times New Roman" w:cs="Times New Roman"/>
          <w:sz w:val="24"/>
          <w:szCs w:val="24"/>
        </w:rPr>
        <w:t xml:space="preserve"> el futuro, y destacó el hecho “inédito”</w:t>
      </w:r>
      <w:r w:rsidRPr="00CC2B4F">
        <w:rPr>
          <w:rFonts w:ascii="Times New Roman" w:hAnsi="Times New Roman" w:cs="Times New Roman"/>
          <w:sz w:val="24"/>
          <w:szCs w:val="24"/>
        </w:rPr>
        <w:t xml:space="preserve"> de que la Comisión Europea se vaya a endeudar por primera vez para financiar el fondo.</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Los grandes países, Alemania, Francia, Italia y España, como la mayoría de los 27, querían como mínimo 400.000 millones de euros en subvenciones, mientras que los frugales proponían 350.000 millones.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Finalmente, el compromiso se queda más cerca de la primera cifra, pero supone un recorte de 110.000 millones en las ayudas directas con respecto a los 500.000 millones de euros que propuso la Comisión Europea (más 250.000 millones en créditos).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Instrumento para la Recuperación y la Resiliencia, la partida más relevante del fondo de reconstrucción, destinada a financiar reformas e inversiones, aumenta su dotación a 672.500 millones, pero el resto de programas del fondo sufren importantes recortes.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problema fue que la posición de partida del primer ministro holandés, Mark Rutte, al frente de los frugales, era de oposición frontal a los subsidios. Para convencerle hizo falta el tijeretazo en las ayudas directas, que en su lugar engrosará la partida de préstamos (360.000 millones, frente a los 250.000 millones de la propuesta inicial).</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fondo de ciencia Horizonte Europa pasa de 13.500 a 5.000 millones; el de inversiones Invest EU, de 30.300 millones a 5.600; o el Fondo de Transición Justa para el clima, de 30.000 a 10.000 millones; mientras que el Instrumento de Solvencia propuesto por Bruselas para ayudar a empresas en problemas se ha eliminado.</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acuerdo refuerza además el control sobre la concesión de ayudas directas para contentar a Holanda, que reclamaba que los países pudiesen vetar los planes de reformas e inversiones de sus socios, mientras que la Comisión Europea planteaba que se pronunciasen solo a nivel técnico.</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Los países remitirán sus planes a la Comisión, y estos tendrán que ser aprobados también por una mayoría cualificada de los Veintisiete.</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Después, a la hora de autorizar el desembolso de cada tramo de ayuda, si un país o varios tienen dudas, podrán elevar la cuestión a una cumbre de líderes, con lo que el pago se paralizará hasta que lo hayan abordado.</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Por otro lado, aumentan los descuentos que tienen los frugales en su contribución al presupuesto por aportar más de lo que reciben, mientras que Alemania simplemente lo mantiene (en 3.671 millones de euros anuales).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de Holanda será de 1.921 millones de euros frente a 1.576 millones en la propuesta inicial, el de Dinamarca pasará de 197 a 377 millones, el de Austria de 237 a 565 millones y, el de Suecia, de 798 a 1.069 millones.</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Además, se introduce por primera vez la condicionalidad ligada al Estado de Derecho, de la que recelaban Hungría y Polonia, así como la meta de que el 30% del gasto del presupuesto y el fondo de recuperación apoye objetivos climáticos.</w:t>
      </w:r>
    </w:p>
    <w:p w:rsid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El acuerdo tendrá ahora que pasar por el aro del Parlamento Europeo, que tiene la última palabra, y ya ha avisado de que no lo apoyará si no respeta las prioridades.</w:t>
      </w:r>
    </w:p>
    <w:p w:rsidR="0088572C" w:rsidRDefault="0088572C" w:rsidP="0088572C">
      <w:pPr>
        <w:pStyle w:val="NormalWeb"/>
        <w:shd w:val="clear" w:color="auto" w:fill="FFFFFF"/>
        <w:spacing w:after="0"/>
        <w:jc w:val="both"/>
        <w:textAlignment w:val="baseline"/>
      </w:pPr>
      <w:r w:rsidRPr="00E763EA">
        <w:lastRenderedPageBreak/>
        <w:t>Así se repartirá el fondo europeo tras los recortes de la cumbre en descarbonización o desarrollo rural</w:t>
      </w:r>
      <w:r>
        <w:t xml:space="preserve"> (Cinco Días - </w:t>
      </w:r>
      <w:r w:rsidRPr="00DA1700">
        <w:rPr>
          <w:b/>
        </w:rPr>
        <w:t>22/7/20</w:t>
      </w:r>
      <w:r>
        <w:t>)</w:t>
      </w:r>
    </w:p>
    <w:p w:rsidR="00E763EA" w:rsidRDefault="00E763EA" w:rsidP="0088572C">
      <w:pPr>
        <w:pStyle w:val="NormalWeb"/>
        <w:shd w:val="clear" w:color="auto" w:fill="FFFFFF"/>
        <w:spacing w:after="0"/>
        <w:jc w:val="both"/>
        <w:textAlignment w:val="baseline"/>
      </w:pPr>
      <w:r>
        <w:rPr>
          <w:noProof/>
        </w:rPr>
        <w:drawing>
          <wp:inline distT="0" distB="0" distL="0" distR="0" wp14:anchorId="4311287A" wp14:editId="044AB5ED">
            <wp:extent cx="5724129" cy="1663700"/>
            <wp:effectExtent l="0" t="0" r="0" b="0"/>
            <wp:docPr id="137" name="Imagen 137" descr="Así se repartirá el fondo europeo tras los recortes de la cumbre en descarbonización o desarroll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í se repartirá el fondo europeo tras los recortes de la cumbre en descarbonización o desarrollo rura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1665845"/>
                    </a:xfrm>
                    <a:prstGeom prst="rect">
                      <a:avLst/>
                    </a:prstGeom>
                    <a:noFill/>
                    <a:ln>
                      <a:noFill/>
                    </a:ln>
                  </pic:spPr>
                </pic:pic>
              </a:graphicData>
            </a:graphic>
          </wp:inline>
        </w:drawing>
      </w:r>
    </w:p>
    <w:p w:rsidR="00E763EA" w:rsidRDefault="00E763EA" w:rsidP="0088572C">
      <w:pPr>
        <w:pStyle w:val="NormalWeb"/>
        <w:shd w:val="clear" w:color="auto" w:fill="FFFFFF"/>
        <w:spacing w:after="0"/>
        <w:jc w:val="both"/>
        <w:textAlignment w:val="baseline"/>
      </w:pPr>
      <w:r>
        <w:rPr>
          <w:noProof/>
        </w:rPr>
        <w:drawing>
          <wp:inline distT="0" distB="0" distL="0" distR="0" wp14:anchorId="6E03CE1A" wp14:editId="2306A146">
            <wp:extent cx="5731510" cy="2397760"/>
            <wp:effectExtent l="0" t="0" r="2540" b="2540"/>
            <wp:docPr id="153" name="Imagen 153" descr="Así se repartirá el fondo europeo tras los recortes de la cumbre en descarbonización o desarrollo r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í se repartirá el fondo europeo tras los recortes de la cumbre en descarbonización o desarrollo rural"/>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2397760"/>
                    </a:xfrm>
                    <a:prstGeom prst="rect">
                      <a:avLst/>
                    </a:prstGeom>
                    <a:noFill/>
                    <a:ln>
                      <a:noFill/>
                    </a:ln>
                  </pic:spPr>
                </pic:pic>
              </a:graphicData>
            </a:graphic>
          </wp:inline>
        </w:drawing>
      </w:r>
    </w:p>
    <w:p w:rsidR="00E763EA" w:rsidRDefault="00E763EA" w:rsidP="00E763EA">
      <w:pPr>
        <w:pStyle w:val="NormalWeb"/>
        <w:shd w:val="clear" w:color="auto" w:fill="FFFFFF"/>
        <w:spacing w:after="0"/>
        <w:jc w:val="both"/>
        <w:textAlignment w:val="baseline"/>
      </w:pPr>
      <w:r>
        <w:t>Más que EEUU y China</w:t>
      </w:r>
    </w:p>
    <w:p w:rsidR="00E763EA" w:rsidRDefault="00E763EA" w:rsidP="00E763EA">
      <w:pPr>
        <w:pStyle w:val="NormalWeb"/>
        <w:shd w:val="clear" w:color="auto" w:fill="FFFFFF"/>
        <w:spacing w:after="0"/>
        <w:jc w:val="both"/>
        <w:textAlignment w:val="baseline"/>
      </w:pPr>
      <w:r>
        <w:t>El Consejo y la Comisión Europea, con todo, ponen en valor las cifras movilizadas. En conjunto, sumando el presupuesto plurianual (1,074 billones), el fondo de reconstrucción (750.000 millones) y la primera respuesta comunitaria que movilizó dinero del MEDE, el Sure y el Banco Europeo de Inversiones (540.000 millones en total), la respuesta europea asciende a los 2.364 billones de euros, el 17% del PIB de la UE.</w:t>
      </w:r>
    </w:p>
    <w:p w:rsidR="00E763EA" w:rsidRDefault="00E763EA" w:rsidP="00E763EA">
      <w:pPr>
        <w:pStyle w:val="NormalWeb"/>
        <w:shd w:val="clear" w:color="auto" w:fill="FFFFFF"/>
        <w:spacing w:after="0"/>
        <w:jc w:val="both"/>
        <w:textAlignment w:val="baseline"/>
      </w:pPr>
      <w:r>
        <w:t>Estados Unidos, según los datos del Consejo, ha movilizado 3.061 billones de dólares para hacer frente a la crisis sanitaria y económica, el 15,9% de su riqueza, mientras que la respuesta de China, con 4.200 billones de yenes, supone algo más del 4% de su riqueza.</w:t>
      </w:r>
    </w:p>
    <w:p w:rsidR="00E763EA" w:rsidRDefault="00E763EA" w:rsidP="00E763EA">
      <w:pPr>
        <w:pStyle w:val="NormalWeb"/>
        <w:shd w:val="clear" w:color="auto" w:fill="FFFFFF"/>
        <w:spacing w:after="0"/>
        <w:jc w:val="both"/>
        <w:textAlignment w:val="baseline"/>
      </w:pPr>
      <w:r>
        <w:t xml:space="preserve">La Fed se erige ya como el mayor tenedor de deuda pública de EEUU con 4,2 billones de dólares (El Economista - </w:t>
      </w:r>
      <w:r w:rsidRPr="00E763EA">
        <w:rPr>
          <w:b/>
        </w:rPr>
        <w:t>21/7/20</w:t>
      </w:r>
      <w:r>
        <w:t>)</w:t>
      </w:r>
    </w:p>
    <w:p w:rsidR="00E763EA" w:rsidRDefault="00E763EA" w:rsidP="00E763EA">
      <w:pPr>
        <w:pStyle w:val="NormalWeb"/>
        <w:shd w:val="clear" w:color="auto" w:fill="FFFFFF"/>
        <w:spacing w:after="0"/>
        <w:jc w:val="both"/>
        <w:textAlignment w:val="baseline"/>
      </w:pPr>
      <w:r>
        <w:t>A medida que el balance de la Reserva Federal continúa creciendo exponencialmente, rozando actualmente los 7 billones de dólares, el banco central de Estados Unidos también se postula ya como el mayor tenedor único de bonos del Tesoro patrios.</w:t>
      </w:r>
    </w:p>
    <w:p w:rsidR="00E763EA" w:rsidRDefault="00E763EA" w:rsidP="00E763EA">
      <w:pPr>
        <w:pStyle w:val="NormalWeb"/>
        <w:shd w:val="clear" w:color="auto" w:fill="FFFFFF"/>
        <w:spacing w:after="0"/>
        <w:jc w:val="both"/>
        <w:textAlignment w:val="baseline"/>
      </w:pPr>
      <w:r>
        <w:t>Con un total de 4,25 billones de dólares registrados la semana pasada, Jerome Powell y sus chicos superan ya el total de deuda pública estadounidense en manos de gobiernos extranjeros.</w:t>
      </w:r>
    </w:p>
    <w:p w:rsidR="00E763EA" w:rsidRDefault="00E763EA" w:rsidP="00E763EA">
      <w:pPr>
        <w:pStyle w:val="NormalWeb"/>
        <w:shd w:val="clear" w:color="auto" w:fill="FFFFFF"/>
        <w:spacing w:after="0"/>
        <w:jc w:val="both"/>
        <w:textAlignment w:val="baseline"/>
      </w:pPr>
      <w:r>
        <w:lastRenderedPageBreak/>
        <w:t>Según los datos más recientes del Departamento del Tesoro, el pasado mes de mayo los gobiernos y bancos centrales extranjeros acumulaban un total de 4,10 billones de dólares, de los cuales 3,75 billones eran bonos y notas del Tesoro y 355.700 millones correspondían a deuda pública estadounidense a corto plazo. En general, la deuda del gobierno de EEUU en manos extranjeras alcanzó por entonces los 6,86 billones de dólares.</w:t>
      </w:r>
    </w:p>
    <w:p w:rsidR="00E763EA" w:rsidRDefault="00E763EA" w:rsidP="00E763EA">
      <w:pPr>
        <w:pStyle w:val="NormalWeb"/>
        <w:shd w:val="clear" w:color="auto" w:fill="FFFFFF"/>
        <w:spacing w:after="0"/>
        <w:jc w:val="both"/>
        <w:textAlignment w:val="baseline"/>
      </w:pPr>
      <w:r>
        <w:t>De dicha cantidad, Japón se postuló como el mayor acreedor de EEUU con un total de 1,26 billones de dólares, un aumento del 14,4% con respecto a los niveles registrados el año pasado. Por detrás estuvo China, que redujo residualmente sus tenencias en un 2,4% frente a mayo de 2019 hasta un total de 1,08 billones de dólares.</w:t>
      </w:r>
    </w:p>
    <w:p w:rsidR="00E763EA" w:rsidRDefault="00E763EA" w:rsidP="00E763EA">
      <w:pPr>
        <w:pStyle w:val="NormalWeb"/>
        <w:shd w:val="clear" w:color="auto" w:fill="FFFFFF"/>
        <w:spacing w:after="0"/>
        <w:jc w:val="both"/>
        <w:textAlignment w:val="baseline"/>
      </w:pPr>
      <w:r w:rsidRPr="0088572C">
        <w:rPr>
          <w:noProof/>
        </w:rPr>
        <w:drawing>
          <wp:inline distT="0" distB="0" distL="0" distR="0" wp14:anchorId="7AB92DED" wp14:editId="2D23E252">
            <wp:extent cx="5731510" cy="3830320"/>
            <wp:effectExtent l="0" t="0" r="2540" b="0"/>
            <wp:docPr id="154" name="Imagen 154" descr="https://s03.s3c.es/imag/_v0/770x515/a/b/e/220720-f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515/a/b/e/220720-fed.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830320"/>
                    </a:xfrm>
                    <a:prstGeom prst="rect">
                      <a:avLst/>
                    </a:prstGeom>
                    <a:noFill/>
                    <a:ln>
                      <a:noFill/>
                    </a:ln>
                  </pic:spPr>
                </pic:pic>
              </a:graphicData>
            </a:graphic>
          </wp:inline>
        </w:drawing>
      </w:r>
    </w:p>
    <w:p w:rsidR="00E763EA" w:rsidRDefault="00E763EA" w:rsidP="00E763EA">
      <w:pPr>
        <w:pStyle w:val="NormalWeb"/>
        <w:shd w:val="clear" w:color="auto" w:fill="FFFFFF"/>
        <w:spacing w:after="0"/>
        <w:jc w:val="both"/>
        <w:textAlignment w:val="baseline"/>
      </w:pPr>
      <w:r>
        <w:t>Desde marzo de 2020, la Fed ha dado rienda suelta a un arsenal de estímulos monetarios, que incluyen facilidades de crédito para empresas y consumidores o la compra de deuda corporativa. De esta forma, su balance ha engordado un 67% entre finales de febrero y mediados de julio para hacer frente a la profunda crisis económica derivada de la pandemia.</w:t>
      </w:r>
    </w:p>
    <w:p w:rsidR="00E763EA" w:rsidRDefault="00E763EA" w:rsidP="00E763EA">
      <w:pPr>
        <w:pStyle w:val="NormalWeb"/>
        <w:shd w:val="clear" w:color="auto" w:fill="FFFFFF"/>
        <w:spacing w:after="0"/>
        <w:jc w:val="both"/>
        <w:textAlignment w:val="baseline"/>
      </w:pPr>
      <w:r>
        <w:t>Bajo la extrema incertidumbre que todavía pesa la recuperación, el Comité Bancario del Senado respaldó el martes la nominación de Judy Shelton a ocupar una de las vacantes en el Consejo de Gobierno de la Fed. Shelton, una economista conservadora, ha generado un profundo cisma ya que en el pasado argumentó que EEUU estaría mejor regresando al patrón oro y en 2017 calificó que el poder de la Fed sobre el dinero y los mercados financieros era “poco saludable”.</w:t>
      </w:r>
    </w:p>
    <w:p w:rsidR="00CC2B4F" w:rsidRPr="00CC2B4F" w:rsidRDefault="00CC2B4F" w:rsidP="00CC2B4F">
      <w:pPr>
        <w:shd w:val="clear" w:color="auto" w:fill="FFFFFF"/>
        <w:spacing w:line="240" w:lineRule="auto"/>
        <w:jc w:val="both"/>
        <w:rPr>
          <w:rFonts w:ascii="Times New Roman" w:eastAsia="Times New Roman" w:hAnsi="Times New Roman" w:cs="Times New Roman"/>
          <w:color w:val="212529"/>
          <w:sz w:val="24"/>
          <w:szCs w:val="24"/>
        </w:rPr>
      </w:pPr>
      <w:r w:rsidRPr="008657CD">
        <w:rPr>
          <w:rFonts w:ascii="Times New Roman" w:eastAsia="Times New Roman" w:hAnsi="Times New Roman" w:cs="Times New Roman"/>
          <w:noProof/>
          <w:color w:val="212529"/>
          <w:sz w:val="24"/>
          <w:szCs w:val="24"/>
          <w:lang w:eastAsia="es-ES"/>
        </w:rPr>
        <w:lastRenderedPageBreak/>
        <w:drawing>
          <wp:inline distT="0" distB="0" distL="0" distR="0" wp14:anchorId="2102B589" wp14:editId="7FFB1591">
            <wp:extent cx="5715000" cy="2019300"/>
            <wp:effectExtent l="0" t="0" r="0" b="0"/>
            <wp:docPr id="110" name="Imagen 110" descr="https://s03.s3c.es/imag/_v0/770x492/c/2/6/eurozona-oferta-monet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92/c/2/6/eurozona-oferta-monetaria.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15000" cy="2019300"/>
                    </a:xfrm>
                    <a:prstGeom prst="rect">
                      <a:avLst/>
                    </a:prstGeom>
                    <a:noFill/>
                    <a:ln>
                      <a:noFill/>
                    </a:ln>
                  </pic:spPr>
                </pic:pic>
              </a:graphicData>
            </a:graphic>
          </wp:inline>
        </w:drawing>
      </w:r>
      <w:r w:rsidRPr="008657CD">
        <w:rPr>
          <w:rFonts w:ascii="Times New Roman" w:eastAsia="Times New Roman" w:hAnsi="Times New Roman" w:cs="Times New Roman"/>
          <w:color w:val="212529"/>
          <w:sz w:val="24"/>
          <w:szCs w:val="24"/>
        </w:rPr>
        <w:t>Crecimiento de la oferta monetaria M3 en la zona euro a tasa interanual</w:t>
      </w:r>
    </w:p>
    <w:p w:rsidR="00CC2B4F" w:rsidRDefault="00CC2B4F" w:rsidP="00CC2B4F">
      <w:pPr>
        <w:shd w:val="clear" w:color="auto" w:fill="FFFFFF"/>
        <w:spacing w:line="240" w:lineRule="auto"/>
        <w:jc w:val="both"/>
        <w:rPr>
          <w:rFonts w:ascii="Times New Roman" w:eastAsia="Times New Roman" w:hAnsi="Times New Roman" w:cs="Times New Roman"/>
          <w:color w:val="212529"/>
          <w:sz w:val="24"/>
          <w:szCs w:val="24"/>
        </w:rPr>
      </w:pPr>
      <w:r w:rsidRPr="008657CD">
        <w:rPr>
          <w:rFonts w:ascii="Times New Roman" w:eastAsia="Times New Roman" w:hAnsi="Times New Roman" w:cs="Times New Roman"/>
          <w:noProof/>
          <w:color w:val="212529"/>
          <w:sz w:val="24"/>
          <w:szCs w:val="24"/>
          <w:lang w:eastAsia="es-ES"/>
        </w:rPr>
        <w:drawing>
          <wp:inline distT="0" distB="0" distL="0" distR="0" wp14:anchorId="47557E84" wp14:editId="35E35DE7">
            <wp:extent cx="5683250" cy="2152650"/>
            <wp:effectExtent l="0" t="0" r="0" b="0"/>
            <wp:docPr id="111" name="Imagen 111" descr="https://s03.s3c.es/imag/_v0/770x472/a/e/1/estados-uni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72/a/e/1/estados-unidos.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83250" cy="2152650"/>
                    </a:xfrm>
                    <a:prstGeom prst="rect">
                      <a:avLst/>
                    </a:prstGeom>
                    <a:noFill/>
                    <a:ln>
                      <a:noFill/>
                    </a:ln>
                  </pic:spPr>
                </pic:pic>
              </a:graphicData>
            </a:graphic>
          </wp:inline>
        </w:drawing>
      </w:r>
      <w:r w:rsidRPr="008657CD">
        <w:rPr>
          <w:rFonts w:ascii="Times New Roman" w:eastAsia="Times New Roman" w:hAnsi="Times New Roman" w:cs="Times New Roman"/>
          <w:color w:val="212529"/>
          <w:sz w:val="24"/>
          <w:szCs w:val="24"/>
        </w:rPr>
        <w:t>Crecimiento de la oferta monetaria M2 en EEUU a tasa interanual</w:t>
      </w:r>
    </w:p>
    <w:p w:rsidR="00CC2B4F" w:rsidRDefault="00CC2B4F" w:rsidP="00CC2B4F">
      <w:pPr>
        <w:pStyle w:val="Ttulo2"/>
        <w:shd w:val="clear" w:color="auto" w:fill="FFFFFF"/>
        <w:spacing w:before="480"/>
        <w:jc w:val="both"/>
        <w:textAlignment w:val="baseline"/>
        <w:rPr>
          <w:rFonts w:ascii="Times New Roman" w:hAnsi="Times New Roman" w:cs="Times New Roman"/>
          <w:b w:val="0"/>
          <w:color w:val="auto"/>
          <w:sz w:val="24"/>
          <w:szCs w:val="24"/>
        </w:rPr>
      </w:pPr>
      <w:r w:rsidRPr="00CC2B4F">
        <w:rPr>
          <w:rFonts w:ascii="Times New Roman" w:hAnsi="Times New Roman" w:cs="Times New Roman"/>
          <w:b w:val="0"/>
          <w:color w:val="auto"/>
          <w:sz w:val="24"/>
          <w:szCs w:val="24"/>
        </w:rPr>
        <w:t xml:space="preserve">(El Economista - </w:t>
      </w:r>
      <w:r w:rsidRPr="00CC2B4F">
        <w:rPr>
          <w:rFonts w:ascii="Times New Roman" w:hAnsi="Times New Roman" w:cs="Times New Roman"/>
          <w:color w:val="auto"/>
          <w:sz w:val="24"/>
          <w:szCs w:val="24"/>
        </w:rPr>
        <w:t>15/7/20</w:t>
      </w:r>
      <w:r w:rsidRPr="00CC2B4F">
        <w:rPr>
          <w:rFonts w:ascii="Times New Roman" w:hAnsi="Times New Roman" w:cs="Times New Roman"/>
          <w:b w:val="0"/>
          <w:color w:val="auto"/>
          <w:sz w:val="24"/>
          <w:szCs w:val="24"/>
        </w:rPr>
        <w:t>)</w:t>
      </w:r>
    </w:p>
    <w:p w:rsidR="009E0499" w:rsidRPr="009E0499" w:rsidRDefault="009E0499" w:rsidP="009E0499">
      <w:pPr>
        <w:rPr>
          <w:lang w:eastAsia="es-ES"/>
        </w:rPr>
      </w:pPr>
    </w:p>
    <w:p w:rsidR="00CC2B4F" w:rsidRPr="00CC2B4F" w:rsidRDefault="009E0499" w:rsidP="00CC2B4F">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El “efecto Covid”</w:t>
      </w:r>
      <w:r w:rsidR="00CC2B4F" w:rsidRPr="009E0499">
        <w:rPr>
          <w:rFonts w:ascii="Times New Roman" w:hAnsi="Times New Roman" w:cs="Times New Roman"/>
          <w:sz w:val="24"/>
          <w:szCs w:val="24"/>
        </w:rPr>
        <w:t xml:space="preserve"> duplicará el balance del BCE hasta el 70</w:t>
      </w:r>
      <w:r w:rsidR="00B0654B">
        <w:rPr>
          <w:rFonts w:ascii="Times New Roman" w:hAnsi="Times New Roman" w:cs="Times New Roman"/>
          <w:sz w:val="24"/>
          <w:szCs w:val="24"/>
        </w:rPr>
        <w:t>% del PIB de la eurozona en 2021.</w:t>
      </w:r>
      <w:r w:rsidR="00CC2B4F" w:rsidRPr="009E0499">
        <w:rPr>
          <w:rFonts w:ascii="Times New Roman" w:hAnsi="Times New Roman" w:cs="Times New Roman"/>
          <w:sz w:val="24"/>
          <w:szCs w:val="24"/>
        </w:rPr>
        <w:t xml:space="preserve"> </w:t>
      </w:r>
      <w:r w:rsidR="00CC2B4F" w:rsidRPr="00CC2B4F">
        <w:rPr>
          <w:rFonts w:ascii="Times New Roman" w:hAnsi="Times New Roman" w:cs="Times New Roman"/>
          <w:sz w:val="24"/>
          <w:szCs w:val="24"/>
        </w:rPr>
        <w:t xml:space="preserve">(El Español - </w:t>
      </w:r>
      <w:r w:rsidR="00CC2B4F" w:rsidRPr="00CC2B4F">
        <w:rPr>
          <w:rFonts w:ascii="Times New Roman" w:hAnsi="Times New Roman" w:cs="Times New Roman"/>
          <w:b/>
          <w:sz w:val="24"/>
          <w:szCs w:val="24"/>
        </w:rPr>
        <w:t>14/7/20</w:t>
      </w:r>
      <w:r w:rsidR="00CC2B4F" w:rsidRPr="00CC2B4F">
        <w:rPr>
          <w:rFonts w:ascii="Times New Roman" w:hAnsi="Times New Roman" w:cs="Times New Roman"/>
          <w:sz w:val="24"/>
          <w:szCs w:val="24"/>
        </w:rPr>
        <w:t>)</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 xml:space="preserve">Según Bank of America, los programas del organismo para impulsar la economía provocarán que su balance supere los 8 billones de euros.  </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Las medidas del Banco Central Europeo (BCE) para frenar el impacto del coronavirus en la economía han tenido un impacto más allá de limitar la subida de las primas de riesgo y evitar una nueva crisis de deuda. Los paquetes de compras y otras estrategias han provocado que el balance del organismo engorde semana a semana y supere ya los 6,2 billones de euros por primera vez en la historia.</w:t>
      </w:r>
    </w:p>
    <w:p w:rsidR="00CC2B4F" w:rsidRP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La cifra que refleja el estado financiero del eurosistema cobra más envergadura si se tiene en cuenta que, a finales de febrero</w:t>
      </w:r>
      <w:r w:rsidR="009E0499">
        <w:rPr>
          <w:rFonts w:ascii="Times New Roman" w:hAnsi="Times New Roman" w:cs="Times New Roman"/>
          <w:sz w:val="24"/>
          <w:szCs w:val="24"/>
        </w:rPr>
        <w:t xml:space="preserve"> (2020)</w:t>
      </w:r>
      <w:r w:rsidRPr="00CC2B4F">
        <w:rPr>
          <w:rFonts w:ascii="Times New Roman" w:hAnsi="Times New Roman" w:cs="Times New Roman"/>
          <w:sz w:val="24"/>
          <w:szCs w:val="24"/>
        </w:rPr>
        <w:t>, justo antes del inicio de la pandemia, rondaba los 4,6 billones de euros. Y los analistas de Bank of America, que realizan previsiones per</w:t>
      </w:r>
      <w:r w:rsidR="009E0499">
        <w:rPr>
          <w:rFonts w:ascii="Times New Roman" w:hAnsi="Times New Roman" w:cs="Times New Roman"/>
          <w:sz w:val="24"/>
          <w:szCs w:val="24"/>
        </w:rPr>
        <w:t>iódicas sobre la evolución del “activo” y del “pasivo”</w:t>
      </w:r>
      <w:r w:rsidRPr="00CC2B4F">
        <w:rPr>
          <w:rFonts w:ascii="Times New Roman" w:hAnsi="Times New Roman" w:cs="Times New Roman"/>
          <w:sz w:val="24"/>
          <w:szCs w:val="24"/>
        </w:rPr>
        <w:t xml:space="preserve"> del organismo para calcular también la evolución de la inflación, apuntan a que la cifra superará lo</w:t>
      </w:r>
      <w:r w:rsidR="009E0499">
        <w:rPr>
          <w:rFonts w:ascii="Times New Roman" w:hAnsi="Times New Roman" w:cs="Times New Roman"/>
          <w:sz w:val="24"/>
          <w:szCs w:val="24"/>
        </w:rPr>
        <w:t>s 8 billones de euros el</w:t>
      </w:r>
      <w:r w:rsidRPr="00CC2B4F">
        <w:rPr>
          <w:rFonts w:ascii="Times New Roman" w:hAnsi="Times New Roman" w:cs="Times New Roman"/>
          <w:sz w:val="24"/>
          <w:szCs w:val="24"/>
        </w:rPr>
        <w:t xml:space="preserve"> año</w:t>
      </w:r>
      <w:r w:rsidR="009E0499">
        <w:rPr>
          <w:rFonts w:ascii="Times New Roman" w:hAnsi="Times New Roman" w:cs="Times New Roman"/>
          <w:sz w:val="24"/>
          <w:szCs w:val="24"/>
        </w:rPr>
        <w:t xml:space="preserve"> 2021</w:t>
      </w:r>
      <w:r w:rsidRPr="00CC2B4F">
        <w:rPr>
          <w:rFonts w:ascii="Times New Roman" w:hAnsi="Times New Roman" w:cs="Times New Roman"/>
          <w:sz w:val="24"/>
          <w:szCs w:val="24"/>
        </w:rPr>
        <w:t>.</w:t>
      </w:r>
    </w:p>
    <w:p w:rsidR="00CC2B4F" w:rsidRDefault="00CC2B4F" w:rsidP="00CC2B4F">
      <w:pPr>
        <w:spacing w:line="240" w:lineRule="auto"/>
        <w:jc w:val="both"/>
        <w:rPr>
          <w:rFonts w:ascii="Times New Roman" w:hAnsi="Times New Roman" w:cs="Times New Roman"/>
          <w:sz w:val="24"/>
          <w:szCs w:val="24"/>
        </w:rPr>
      </w:pPr>
      <w:r w:rsidRPr="00CC2B4F">
        <w:rPr>
          <w:rFonts w:ascii="Times New Roman" w:hAnsi="Times New Roman" w:cs="Times New Roman"/>
          <w:sz w:val="24"/>
          <w:szCs w:val="24"/>
        </w:rPr>
        <w:t xml:space="preserve">Es decir, desde el inicio de la pandemia y hasta 2021, el BCE habrá casi duplicado su balance como consecuencia de los programas puestos en marcha para paliar la crisis, suponiendo al </w:t>
      </w:r>
      <w:r w:rsidRPr="00CC2B4F">
        <w:rPr>
          <w:rFonts w:ascii="Times New Roman" w:hAnsi="Times New Roman" w:cs="Times New Roman"/>
          <w:sz w:val="24"/>
          <w:szCs w:val="24"/>
        </w:rPr>
        <w:lastRenderedPageBreak/>
        <w:t>final del periodo un 70% del PIB de toda la eurozona. El ritmo de crecimiento será mucho mayor que en cualquier otro banco central del mundo, incluido el de Japón…</w:t>
      </w:r>
    </w:p>
    <w:p w:rsidR="00A97A6E" w:rsidRPr="00DA7425" w:rsidRDefault="00A97A6E" w:rsidP="00A97A6E">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El BCE, la Fed y el Banco de Japón elevan su balance en cuatro billones en tres meses</w:t>
      </w:r>
      <w:r w:rsidR="00B0654B">
        <w:rPr>
          <w:rFonts w:ascii="Times New Roman" w:hAnsi="Times New Roman" w:cs="Times New Roman"/>
          <w:sz w:val="24"/>
          <w:szCs w:val="24"/>
        </w:rPr>
        <w:t>.</w:t>
      </w:r>
      <w:r>
        <w:rPr>
          <w:rFonts w:ascii="Times New Roman" w:hAnsi="Times New Roman" w:cs="Times New Roman"/>
          <w:sz w:val="24"/>
          <w:szCs w:val="24"/>
        </w:rPr>
        <w:t xml:space="preserve"> (Cinco Días - </w:t>
      </w:r>
      <w:r w:rsidRPr="00DA7425">
        <w:rPr>
          <w:rFonts w:ascii="Times New Roman" w:hAnsi="Times New Roman" w:cs="Times New Roman"/>
          <w:b/>
          <w:sz w:val="24"/>
          <w:szCs w:val="24"/>
        </w:rPr>
        <w:t>2/7/20</w:t>
      </w:r>
      <w:r>
        <w:rPr>
          <w:rFonts w:ascii="Times New Roman" w:hAnsi="Times New Roman" w:cs="Times New Roman"/>
          <w:sz w:val="24"/>
          <w:szCs w:val="24"/>
        </w:rPr>
        <w:t>)</w:t>
      </w:r>
    </w:p>
    <w:p w:rsidR="00A97A6E" w:rsidRDefault="00A97A6E" w:rsidP="00A97A6E">
      <w:pPr>
        <w:spacing w:line="240" w:lineRule="auto"/>
        <w:jc w:val="both"/>
        <w:rPr>
          <w:rFonts w:ascii="Times New Roman" w:hAnsi="Times New Roman" w:cs="Times New Roman"/>
          <w:sz w:val="24"/>
          <w:szCs w:val="24"/>
        </w:rPr>
      </w:pPr>
      <w:r w:rsidRPr="00DA7425">
        <w:rPr>
          <w:rFonts w:ascii="Times New Roman" w:hAnsi="Times New Roman" w:cs="Times New Roman"/>
          <w:sz w:val="24"/>
          <w:szCs w:val="24"/>
        </w:rPr>
        <w:t>Despliegan una batería de medidas para hacer frente a la pandemia</w:t>
      </w:r>
    </w:p>
    <w:p w:rsidR="00A97A6E" w:rsidRDefault="00A97A6E" w:rsidP="00A97A6E">
      <w:pPr>
        <w:spacing w:line="240" w:lineRule="auto"/>
        <w:jc w:val="both"/>
        <w:rPr>
          <w:rFonts w:ascii="Times New Roman" w:hAnsi="Times New Roman" w:cs="Times New Roman"/>
          <w:sz w:val="24"/>
          <w:szCs w:val="24"/>
        </w:rPr>
      </w:pPr>
      <w:r>
        <w:rPr>
          <w:noProof/>
          <w:lang w:eastAsia="es-ES"/>
        </w:rPr>
        <w:drawing>
          <wp:inline distT="0" distB="0" distL="0" distR="0" wp14:anchorId="50DA82A6" wp14:editId="69D2F80A">
            <wp:extent cx="5731510" cy="3084098"/>
            <wp:effectExtent l="0" t="0" r="2540" b="2540"/>
            <wp:docPr id="109" name="Imagen 109" descr="El BCE, la Fed y el Banco de Japón elevan su balance en cuatro billones en tres me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CE, la Fed y el Banco de Japón elevan su balance en cuatro billones en tres mese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084098"/>
                    </a:xfrm>
                    <a:prstGeom prst="rect">
                      <a:avLst/>
                    </a:prstGeom>
                    <a:noFill/>
                    <a:ln>
                      <a:noFill/>
                    </a:ln>
                  </pic:spPr>
                </pic:pic>
              </a:graphicData>
            </a:graphic>
          </wp:inline>
        </w:drawing>
      </w:r>
    </w:p>
    <w:p w:rsidR="00A97A6E" w:rsidRPr="009E0499" w:rsidRDefault="000857E4" w:rsidP="00A97A6E">
      <w:pPr>
        <w:spacing w:line="240" w:lineRule="auto"/>
        <w:jc w:val="both"/>
        <w:rPr>
          <w:rFonts w:ascii="Times New Roman" w:hAnsi="Times New Roman" w:cs="Times New Roman"/>
          <w:sz w:val="24"/>
          <w:szCs w:val="24"/>
        </w:rPr>
      </w:pPr>
      <w:r>
        <w:rPr>
          <w:rFonts w:ascii="Times New Roman" w:hAnsi="Times New Roman" w:cs="Times New Roman"/>
          <w:sz w:val="24"/>
          <w:szCs w:val="24"/>
        </w:rPr>
        <w:t>Según algunos analistas, s</w:t>
      </w:r>
      <w:r w:rsidR="00A97A6E" w:rsidRPr="009E0499">
        <w:rPr>
          <w:rFonts w:ascii="Times New Roman" w:hAnsi="Times New Roman" w:cs="Times New Roman"/>
          <w:sz w:val="24"/>
          <w:szCs w:val="24"/>
        </w:rPr>
        <w:t>i algo dejó claro la pasada crisis financiera es que cuanto más se dilate la aplicación de medidas más lenta puede ser la recuperación, por eso esta vez Gobiernos e instituciones se han afanado en poner en marcha iniciativas para paliar los efectos negativos de la pandemia. Los bancos centrales son el mejor reflejo de esta corriente</w:t>
      </w:r>
      <w:r>
        <w:rPr>
          <w:rFonts w:ascii="Times New Roman" w:hAnsi="Times New Roman" w:cs="Times New Roman"/>
          <w:sz w:val="24"/>
          <w:szCs w:val="24"/>
        </w:rPr>
        <w:t xml:space="preserve"> de opinión, y desde </w:t>
      </w:r>
      <w:r w:rsidR="00A97A6E" w:rsidRPr="009E0499">
        <w:rPr>
          <w:rFonts w:ascii="Times New Roman" w:hAnsi="Times New Roman" w:cs="Times New Roman"/>
          <w:sz w:val="24"/>
          <w:szCs w:val="24"/>
        </w:rPr>
        <w:t>de marzo</w:t>
      </w:r>
      <w:r>
        <w:rPr>
          <w:rFonts w:ascii="Times New Roman" w:hAnsi="Times New Roman" w:cs="Times New Roman"/>
          <w:sz w:val="24"/>
          <w:szCs w:val="24"/>
        </w:rPr>
        <w:t xml:space="preserve"> de 2020</w:t>
      </w:r>
      <w:r w:rsidR="00A97A6E" w:rsidRPr="009E0499">
        <w:rPr>
          <w:rFonts w:ascii="Times New Roman" w:hAnsi="Times New Roman" w:cs="Times New Roman"/>
          <w:sz w:val="24"/>
          <w:szCs w:val="24"/>
        </w:rPr>
        <w:t xml:space="preserve"> han desplegado un abanico de propuestas para apoyar la recuperación. Un movimiento que se ha traducido en la inyección de dinero en el sistema para evitar problemas de liquidez y mantener bajo control los costes de financiación.</w:t>
      </w:r>
    </w:p>
    <w:p w:rsidR="00A97A6E" w:rsidRPr="009E0499" w:rsidRDefault="00A97A6E" w:rsidP="00A97A6E">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w:t>
      </w:r>
      <w:r w:rsidR="000857E4">
        <w:rPr>
          <w:rFonts w:ascii="Times New Roman" w:hAnsi="Times New Roman" w:cs="Times New Roman"/>
          <w:sz w:val="24"/>
          <w:szCs w:val="24"/>
        </w:rPr>
        <w:t xml:space="preserve">tica monetaria. Si en el año 2019 </w:t>
      </w:r>
      <w:r w:rsidRPr="009E0499">
        <w:rPr>
          <w:rFonts w:ascii="Times New Roman" w:hAnsi="Times New Roman" w:cs="Times New Roman"/>
          <w:sz w:val="24"/>
          <w:szCs w:val="24"/>
        </w:rPr>
        <w:t xml:space="preserve"> la idea que imperaba en el merca</w:t>
      </w:r>
      <w:r w:rsidR="000857E4">
        <w:rPr>
          <w:rFonts w:ascii="Times New Roman" w:hAnsi="Times New Roman" w:cs="Times New Roman"/>
          <w:sz w:val="24"/>
          <w:szCs w:val="24"/>
        </w:rPr>
        <w:t>do era la normalización, en el</w:t>
      </w:r>
      <w:r w:rsidRPr="009E0499">
        <w:rPr>
          <w:rFonts w:ascii="Times New Roman" w:hAnsi="Times New Roman" w:cs="Times New Roman"/>
          <w:sz w:val="24"/>
          <w:szCs w:val="24"/>
        </w:rPr>
        <w:t xml:space="preserve"> 2020 las medidas no convencionales vuelven a tomar el relevo. </w:t>
      </w:r>
      <w:r w:rsidR="000857E4">
        <w:rPr>
          <w:rFonts w:ascii="Times New Roman" w:hAnsi="Times New Roman" w:cs="Times New Roman"/>
          <w:sz w:val="24"/>
          <w:szCs w:val="24"/>
        </w:rPr>
        <w:t xml:space="preserve">Desde el </w:t>
      </w:r>
      <w:r w:rsidRPr="009E0499">
        <w:rPr>
          <w:rFonts w:ascii="Times New Roman" w:hAnsi="Times New Roman" w:cs="Times New Roman"/>
          <w:sz w:val="24"/>
          <w:szCs w:val="24"/>
        </w:rPr>
        <w:t>mes de marzo</w:t>
      </w:r>
      <w:r w:rsidR="000857E4">
        <w:rPr>
          <w:rFonts w:ascii="Times New Roman" w:hAnsi="Times New Roman" w:cs="Times New Roman"/>
          <w:sz w:val="24"/>
          <w:szCs w:val="24"/>
        </w:rPr>
        <w:t xml:space="preserve"> (2020)</w:t>
      </w:r>
      <w:r w:rsidRPr="009E0499">
        <w:rPr>
          <w:rFonts w:ascii="Times New Roman" w:hAnsi="Times New Roman" w:cs="Times New Roman"/>
          <w:sz w:val="24"/>
          <w:szCs w:val="24"/>
        </w:rPr>
        <w:t>, momento en el que la pandemia comen</w:t>
      </w:r>
      <w:r w:rsidR="000857E4">
        <w:rPr>
          <w:rFonts w:ascii="Times New Roman" w:hAnsi="Times New Roman" w:cs="Times New Roman"/>
          <w:sz w:val="24"/>
          <w:szCs w:val="24"/>
        </w:rPr>
        <w:t>zó su expansión por Europa y EE</w:t>
      </w:r>
      <w:r w:rsidRPr="009E0499">
        <w:rPr>
          <w:rFonts w:ascii="Times New Roman" w:hAnsi="Times New Roman" w:cs="Times New Roman"/>
          <w:sz w:val="24"/>
          <w:szCs w:val="24"/>
        </w:rPr>
        <w:t>UU, el balance de los tres grandes bancos centrales del planeta (el BCE, la Reserva Federal y el Banco de Japón) ha aumentado de manera conjunta en más de cuatro billones de euros, pasando de los 9,04 billones que tenían a cierre de febrero</w:t>
      </w:r>
      <w:r w:rsidR="000857E4">
        <w:rPr>
          <w:rFonts w:ascii="Times New Roman" w:hAnsi="Times New Roman" w:cs="Times New Roman"/>
          <w:sz w:val="24"/>
          <w:szCs w:val="24"/>
        </w:rPr>
        <w:t xml:space="preserve"> (2020) a los 13,35 billones de junio</w:t>
      </w:r>
      <w:r w:rsidRPr="009E0499">
        <w:rPr>
          <w:rFonts w:ascii="Times New Roman" w:hAnsi="Times New Roman" w:cs="Times New Roman"/>
          <w:sz w:val="24"/>
          <w:szCs w:val="24"/>
        </w:rPr>
        <w:t>. El incremento de los balances</w:t>
      </w:r>
      <w:r w:rsidR="000857E4">
        <w:rPr>
          <w:rFonts w:ascii="Times New Roman" w:hAnsi="Times New Roman" w:cs="Times New Roman"/>
          <w:sz w:val="24"/>
          <w:szCs w:val="24"/>
        </w:rPr>
        <w:t xml:space="preserve"> ha</w:t>
      </w:r>
      <w:r w:rsidRPr="009E0499">
        <w:rPr>
          <w:rFonts w:ascii="Times New Roman" w:hAnsi="Times New Roman" w:cs="Times New Roman"/>
          <w:sz w:val="24"/>
          <w:szCs w:val="24"/>
        </w:rPr>
        <w:t xml:space="preserve"> sido una corriente progresiva desde 2008, pero la llegada de la crisis derivada del coronavirus ha provocado un incremento exponencial hasta niveles históricos.</w:t>
      </w:r>
    </w:p>
    <w:p w:rsidR="00A97A6E" w:rsidRPr="009E0499" w:rsidRDefault="00A97A6E" w:rsidP="00A97A6E">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 xml:space="preserve">El BCE, que en cuestión de meses ha pasado de estudiar una subida de los tipos a poner en marcha el programa de compras frente a la pandemia, ha elevado su balance un 31,9% (más de un billón), hasta los 6,2 billones de euros, el 52,8% del PIB de la zona euro. La institución que preside Christine Lagarde era reacia a la aplicación de nuevas medidas. Sin embargo, el </w:t>
      </w:r>
      <w:r w:rsidRPr="009E0499">
        <w:rPr>
          <w:rFonts w:ascii="Times New Roman" w:hAnsi="Times New Roman" w:cs="Times New Roman"/>
          <w:sz w:val="24"/>
          <w:szCs w:val="24"/>
        </w:rPr>
        <w:lastRenderedPageBreak/>
        <w:t>incremento de las rentabilidades en el mercado de deuda, especialmente la de los países periféricos, revivió los fantasmas de 2011. El organismo rectificó y siguiendo los pasos de la Fed, puso en marcha una batería de medidas. 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r w:rsidR="000857E4">
        <w:rPr>
          <w:rFonts w:ascii="Times New Roman" w:hAnsi="Times New Roman" w:cs="Times New Roman"/>
          <w:sz w:val="24"/>
          <w:szCs w:val="24"/>
        </w:rPr>
        <w:t xml:space="preserve"> (junio 2020)</w:t>
      </w:r>
      <w:r w:rsidRPr="009E0499">
        <w:rPr>
          <w:rFonts w:ascii="Times New Roman" w:hAnsi="Times New Roman" w:cs="Times New Roman"/>
          <w:sz w:val="24"/>
          <w:szCs w:val="24"/>
        </w:rPr>
        <w:t>.</w:t>
      </w:r>
    </w:p>
    <w:p w:rsidR="00A97A6E" w:rsidRPr="009E0499" w:rsidRDefault="00A97A6E" w:rsidP="00A97A6E">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Como complemento a todo esto, el BCE puso en marcha el programa de compras de deuda. El plan, que en un principio estaba valorado en 750.00 millones de euros, fue ampliado en 600.000 millones, hasta los 1,36 billones. Con todo ello el balance del organismo podría concluir 2020 en los 9 billones desde los 4,69 con los que comenzó el año.</w:t>
      </w:r>
    </w:p>
    <w:p w:rsidR="00A97A6E" w:rsidRPr="009E0499" w:rsidRDefault="00A97A6E" w:rsidP="00A97A6E">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Más ambicioso parece el plan de actuación lanzado por la Reserva Federal. La i</w:t>
      </w:r>
      <w:r w:rsidR="000857E4">
        <w:rPr>
          <w:rFonts w:ascii="Times New Roman" w:hAnsi="Times New Roman" w:cs="Times New Roman"/>
          <w:sz w:val="24"/>
          <w:szCs w:val="24"/>
        </w:rPr>
        <w:t xml:space="preserve">nstitución que </w:t>
      </w:r>
      <w:r w:rsidRPr="009E0499">
        <w:rPr>
          <w:rFonts w:ascii="Times New Roman" w:hAnsi="Times New Roman" w:cs="Times New Roman"/>
          <w:sz w:val="24"/>
          <w:szCs w:val="24"/>
        </w:rPr>
        <w:t>comenzó</w:t>
      </w:r>
      <w:r w:rsidR="000857E4">
        <w:rPr>
          <w:rFonts w:ascii="Times New Roman" w:hAnsi="Times New Roman" w:cs="Times New Roman"/>
          <w:sz w:val="24"/>
          <w:szCs w:val="24"/>
        </w:rPr>
        <w:t xml:space="preserve"> en junio (2020)</w:t>
      </w:r>
      <w:r w:rsidRPr="009E0499">
        <w:rPr>
          <w:rFonts w:ascii="Times New Roman" w:hAnsi="Times New Roman" w:cs="Times New Roman"/>
          <w:sz w:val="24"/>
          <w:szCs w:val="24"/>
        </w:rPr>
        <w:t xml:space="preserve">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A97A6E" w:rsidRPr="00DA7425" w:rsidRDefault="00A97A6E" w:rsidP="00A97A6E">
      <w:pPr>
        <w:spacing w:line="240" w:lineRule="auto"/>
        <w:jc w:val="both"/>
        <w:rPr>
          <w:rFonts w:ascii="Times New Roman" w:hAnsi="Times New Roman" w:cs="Times New Roman"/>
          <w:sz w:val="24"/>
          <w:szCs w:val="24"/>
        </w:rPr>
      </w:pPr>
      <w:r w:rsidRPr="009E0499">
        <w:rPr>
          <w:rFonts w:ascii="Times New Roman" w:hAnsi="Times New Roman" w:cs="Times New Roman"/>
          <w:sz w:val="24"/>
          <w:szCs w:val="24"/>
        </w:rPr>
        <w:t>Hasta</w:t>
      </w:r>
      <w:r w:rsidR="000857E4">
        <w:rPr>
          <w:rFonts w:ascii="Times New Roman" w:hAnsi="Times New Roman" w:cs="Times New Roman"/>
          <w:sz w:val="24"/>
          <w:szCs w:val="24"/>
        </w:rPr>
        <w:t xml:space="preserve"> entonces,</w:t>
      </w:r>
      <w:r w:rsidRPr="009E0499">
        <w:rPr>
          <w:rFonts w:ascii="Times New Roman" w:hAnsi="Times New Roman" w:cs="Times New Roman"/>
          <w:sz w:val="24"/>
          <w:szCs w:val="24"/>
        </w:rPr>
        <w:t xml:space="preserve">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w:t>
      </w:r>
      <w:r w:rsidR="000857E4">
        <w:rPr>
          <w:rFonts w:ascii="Times New Roman" w:hAnsi="Times New Roman" w:cs="Times New Roman"/>
          <w:sz w:val="24"/>
          <w:szCs w:val="24"/>
        </w:rPr>
        <w:t xml:space="preserve"> (2020)</w:t>
      </w:r>
      <w:r w:rsidRPr="009E0499">
        <w:rPr>
          <w:rFonts w:ascii="Times New Roman" w:hAnsi="Times New Roman" w:cs="Times New Roman"/>
          <w:sz w:val="24"/>
          <w:szCs w:val="24"/>
        </w:rPr>
        <w:t xml:space="preserve"> a los 6,3 billones, cifra que </w:t>
      </w:r>
      <w:r w:rsidR="000857E4">
        <w:rPr>
          <w:rFonts w:ascii="Times New Roman" w:hAnsi="Times New Roman" w:cs="Times New Roman"/>
          <w:sz w:val="24"/>
          <w:szCs w:val="24"/>
        </w:rPr>
        <w:t>equivale al 32,6% del PIB de EE</w:t>
      </w:r>
      <w:r w:rsidRPr="009E0499">
        <w:rPr>
          <w:rFonts w:ascii="Times New Roman" w:hAnsi="Times New Roman" w:cs="Times New Roman"/>
          <w:sz w:val="24"/>
          <w:szCs w:val="24"/>
        </w:rPr>
        <w:t>UU. Atendiendo a las declaraciones efectuadas por el secretario del Tesoro, Steven Mnuchin, la institución podría finalizar el año</w:t>
      </w:r>
      <w:r w:rsidR="000857E4">
        <w:rPr>
          <w:rFonts w:ascii="Times New Roman" w:hAnsi="Times New Roman" w:cs="Times New Roman"/>
          <w:sz w:val="24"/>
          <w:szCs w:val="24"/>
        </w:rPr>
        <w:t xml:space="preserve"> 2020</w:t>
      </w:r>
      <w:r w:rsidRPr="009E0499">
        <w:rPr>
          <w:rFonts w:ascii="Times New Roman" w:hAnsi="Times New Roman" w:cs="Times New Roman"/>
          <w:sz w:val="24"/>
          <w:szCs w:val="24"/>
        </w:rPr>
        <w:t xml:space="preserve"> con un balance cercano a los ocho billones de euros, cifr</w:t>
      </w:r>
      <w:r w:rsidR="000857E4">
        <w:rPr>
          <w:rFonts w:ascii="Times New Roman" w:hAnsi="Times New Roman" w:cs="Times New Roman"/>
          <w:sz w:val="24"/>
          <w:szCs w:val="24"/>
        </w:rPr>
        <w:t>a no registrada hasta la fecha.</w:t>
      </w:r>
    </w:p>
    <w:p w:rsidR="00A97A6E" w:rsidRPr="000857E4" w:rsidRDefault="00A97A6E" w:rsidP="00A97A6E">
      <w:pPr>
        <w:spacing w:line="240" w:lineRule="auto"/>
        <w:jc w:val="both"/>
        <w:rPr>
          <w:rFonts w:ascii="Times New Roman" w:hAnsi="Times New Roman" w:cs="Times New Roman"/>
          <w:sz w:val="24"/>
          <w:szCs w:val="24"/>
        </w:rPr>
      </w:pPr>
      <w:r w:rsidRPr="000857E4">
        <w:rPr>
          <w:rFonts w:ascii="Times New Roman" w:hAnsi="Times New Roman" w:cs="Times New Roman"/>
          <w:sz w:val="24"/>
          <w:szCs w:val="24"/>
        </w:rPr>
        <w:t>Banco de Japón. La flexibilización monetaria es una de las características de las actuaciones del Banco Central de Japón, que mantiene los tipos de interés en el -0,1%. Junto a esto, la institución nipona también ha recurrido a los programas de compras de de</w:t>
      </w:r>
      <w:r w:rsidR="000857E4">
        <w:rPr>
          <w:rFonts w:ascii="Times New Roman" w:hAnsi="Times New Roman" w:cs="Times New Roman"/>
          <w:sz w:val="24"/>
          <w:szCs w:val="24"/>
        </w:rPr>
        <w:t>uda. De hecho, a mediados de junio (2020)</w:t>
      </w:r>
      <w:r w:rsidRPr="000857E4">
        <w:rPr>
          <w:rFonts w:ascii="Times New Roman" w:hAnsi="Times New Roman" w:cs="Times New Roman"/>
          <w:sz w:val="24"/>
          <w:szCs w:val="24"/>
        </w:rPr>
        <w:t xml:space="preserve"> el BoJ anunció la ampliación hasta los 110 billones de yenes (901.000 millones de euros) su programa de créditos a tipos cero y otras medidas de liquidez para las empresas. Las medidas aplicadas desde comienzos de</w:t>
      </w:r>
      <w:r w:rsidR="000857E4">
        <w:rPr>
          <w:rFonts w:ascii="Times New Roman" w:hAnsi="Times New Roman" w:cs="Times New Roman"/>
          <w:sz w:val="24"/>
          <w:szCs w:val="24"/>
        </w:rPr>
        <w:t>l</w:t>
      </w:r>
      <w:r w:rsidRPr="000857E4">
        <w:rPr>
          <w:rFonts w:ascii="Times New Roman" w:hAnsi="Times New Roman" w:cs="Times New Roman"/>
          <w:sz w:val="24"/>
          <w:szCs w:val="24"/>
        </w:rPr>
        <w:t xml:space="preserve"> año</w:t>
      </w:r>
      <w:r w:rsidR="000857E4">
        <w:rPr>
          <w:rFonts w:ascii="Times New Roman" w:hAnsi="Times New Roman" w:cs="Times New Roman"/>
          <w:sz w:val="24"/>
          <w:szCs w:val="24"/>
        </w:rPr>
        <w:t xml:space="preserve"> 2020</w:t>
      </w:r>
      <w:r w:rsidRPr="000857E4">
        <w:rPr>
          <w:rFonts w:ascii="Times New Roman" w:hAnsi="Times New Roman" w:cs="Times New Roman"/>
          <w:sz w:val="24"/>
          <w:szCs w:val="24"/>
        </w:rPr>
        <w:t xml:space="preserve"> han llevado a la institución a elevar su balance desde los 4,9 billones de euros hasta 5,4 billones de euros, con lo que se sitúa por encima del 115% del PIB.</w:t>
      </w:r>
    </w:p>
    <w:p w:rsidR="00A97A6E" w:rsidRPr="000857E4" w:rsidRDefault="00A97A6E" w:rsidP="00A97A6E">
      <w:pPr>
        <w:spacing w:line="240" w:lineRule="auto"/>
        <w:jc w:val="both"/>
        <w:rPr>
          <w:rFonts w:ascii="Times New Roman" w:hAnsi="Times New Roman" w:cs="Times New Roman"/>
          <w:sz w:val="24"/>
          <w:szCs w:val="24"/>
        </w:rPr>
      </w:pPr>
      <w:r w:rsidRPr="000857E4">
        <w:rPr>
          <w:rFonts w:ascii="Times New Roman" w:hAnsi="Times New Roman" w:cs="Times New Roman"/>
          <w:sz w:val="24"/>
          <w:szCs w:val="24"/>
        </w:rPr>
        <w:t>Banco de Inglaterra. La institución ha ampliado su programa de compra en 1.110 millones de euros, hasta los 832.500 millones. El balance del Banco de Inglaterra no ha escapado a los repuntes. Esto, unido a la caída del PIB, ha provocado que en cuestión de tres meses el balance pasara de representar el 21,7% del PIB al 31,3% actual</w:t>
      </w:r>
      <w:r w:rsidR="00836C31">
        <w:rPr>
          <w:rFonts w:ascii="Times New Roman" w:hAnsi="Times New Roman" w:cs="Times New Roman"/>
          <w:sz w:val="24"/>
          <w:szCs w:val="24"/>
        </w:rPr>
        <w:t xml:space="preserve"> (junio 2020)</w:t>
      </w:r>
      <w:r w:rsidRPr="000857E4">
        <w:rPr>
          <w:rFonts w:ascii="Times New Roman" w:hAnsi="Times New Roman" w:cs="Times New Roman"/>
          <w:sz w:val="24"/>
          <w:szCs w:val="24"/>
        </w:rPr>
        <w:t>.</w:t>
      </w:r>
    </w:p>
    <w:p w:rsidR="00836C31" w:rsidRPr="00C65B74" w:rsidRDefault="00C65B74" w:rsidP="0002763D">
      <w:pPr>
        <w:spacing w:line="240" w:lineRule="auto"/>
        <w:jc w:val="both"/>
        <w:rPr>
          <w:rFonts w:ascii="Times New Roman" w:hAnsi="Times New Roman" w:cs="Times New Roman"/>
          <w:sz w:val="24"/>
          <w:szCs w:val="24"/>
          <w:shd w:val="clear" w:color="auto" w:fill="FFFFFF"/>
        </w:rPr>
      </w:pPr>
      <w:r w:rsidRPr="00C65B74">
        <w:rPr>
          <w:rFonts w:ascii="Times New Roman" w:hAnsi="Times New Roman" w:cs="Times New Roman"/>
          <w:b/>
          <w:sz w:val="24"/>
          <w:szCs w:val="24"/>
          <w:shd w:val="clear" w:color="auto" w:fill="FFFFFF"/>
        </w:rPr>
        <w:t>Nota</w:t>
      </w:r>
      <w:r w:rsidRPr="00C65B74">
        <w:rPr>
          <w:rFonts w:ascii="Times New Roman" w:hAnsi="Times New Roman" w:cs="Times New Roman"/>
          <w:sz w:val="24"/>
          <w:szCs w:val="24"/>
          <w:shd w:val="clear" w:color="auto" w:fill="FFFFFF"/>
        </w:rPr>
        <w:t xml:space="preserve">: </w:t>
      </w:r>
      <w:r w:rsidR="0002763D" w:rsidRPr="00C65B74">
        <w:rPr>
          <w:rFonts w:ascii="Times New Roman" w:hAnsi="Times New Roman" w:cs="Times New Roman"/>
          <w:sz w:val="24"/>
          <w:szCs w:val="24"/>
          <w:shd w:val="clear" w:color="auto" w:fill="FFFFFF"/>
        </w:rPr>
        <w:t xml:space="preserve">El gran error de los bancos centrales </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Muchos críticos de la actual política de los bancos centrales, que no es sino una extensión y ampliación de la que han venido llevando a cabo desde la crisis financiera de 2008, afirman que se traducirá en una muy alta inflación. La realidad, sin embargo, no es tan sencilla.</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En la crisis del coronavirus se ha producido un fenómeno típico de toda crisis: el enorme aumento de la incertidumbre económica provoca una huida hacia la liquidez. Los agentes aumentan su demanda de dinero como precaución hasta que se empiece a despejar el horizonte.</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lastRenderedPageBreak/>
        <w:t>La expansión monetaria actual de los bancos centrales ha venido a atender ese incremento de la demanda de dinero, estabilizando el valor de las principales monedas. De no haber aumentado la oferta monetaria, esa demanda extraordinaria habría provocado un fuerte aumento del valor del dinero frente al resto de bienes, servicios y otros activos. Es decir, se habría desencadenado una deflación que habría forzado un costoso e imprevisto proceso de reajuste de todos los precios de la economía.</w:t>
      </w:r>
    </w:p>
    <w:p w:rsidR="0002763D" w:rsidRDefault="00836C31"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w:t>
      </w:r>
      <w:r w:rsidR="0002763D" w:rsidRPr="00836C31">
        <w:rPr>
          <w:rFonts w:ascii="Times New Roman" w:hAnsi="Times New Roman" w:cs="Times New Roman"/>
          <w:sz w:val="24"/>
          <w:szCs w:val="24"/>
          <w:shd w:val="clear" w:color="auto" w:fill="FFFFFF"/>
        </w:rPr>
        <w:t>Sin embargo, que las autoridades monetarias hayan estabilizado por el momento el valor de la moneda no quiere decir que la política actual sea adecu</w:t>
      </w:r>
      <w:r w:rsidRPr="00836C31">
        <w:rPr>
          <w:rFonts w:ascii="Times New Roman" w:hAnsi="Times New Roman" w:cs="Times New Roman"/>
          <w:sz w:val="24"/>
          <w:szCs w:val="24"/>
          <w:shd w:val="clear" w:color="auto" w:fill="FFFFFF"/>
        </w:rPr>
        <w:t>ada. De hecho, estas políticas “no convencionales”</w:t>
      </w:r>
      <w:r w:rsidR="0002763D" w:rsidRPr="00836C31">
        <w:rPr>
          <w:rFonts w:ascii="Times New Roman" w:hAnsi="Times New Roman" w:cs="Times New Roman"/>
          <w:sz w:val="24"/>
          <w:szCs w:val="24"/>
          <w:shd w:val="clear" w:color="auto" w:fill="FFFFFF"/>
        </w:rPr>
        <w:t xml:space="preserve"> son un completo disparate. Y es que el gran error de los bancos centrales no es haber expandido la oferta de dinero, sino el haberlo hecho monetizando masivamente activos ilíquidos</w:t>
      </w:r>
      <w:r w:rsidRPr="00836C31">
        <w:rPr>
          <w:rFonts w:ascii="Times New Roman" w:hAnsi="Times New Roman" w:cs="Times New Roman"/>
          <w:sz w:val="24"/>
          <w:szCs w:val="24"/>
          <w:shd w:val="clear" w:color="auto" w:fill="FFFFFF"/>
        </w:rPr>
        <w:t>”..</w:t>
      </w:r>
      <w:r w:rsidR="0002763D" w:rsidRPr="00836C31">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 (Ignacio Moncada - El Español - </w:t>
      </w:r>
      <w:r w:rsidRPr="004F168D">
        <w:rPr>
          <w:rFonts w:ascii="Times New Roman" w:hAnsi="Times New Roman" w:cs="Times New Roman"/>
          <w:b/>
          <w:sz w:val="24"/>
          <w:szCs w:val="24"/>
          <w:shd w:val="clear" w:color="auto" w:fill="FFFFFF"/>
        </w:rPr>
        <w:t>22/8/20</w:t>
      </w:r>
      <w:r>
        <w:rPr>
          <w:rFonts w:ascii="Times New Roman" w:hAnsi="Times New Roman" w:cs="Times New Roman"/>
          <w:sz w:val="24"/>
          <w:szCs w:val="24"/>
          <w:shd w:val="clear" w:color="auto" w:fill="FFFFFF"/>
        </w:rPr>
        <w:t>)</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Esta política monetaria genera dos enormes problemas a medio y largo plazo. El primero es que activa una bomba de relojería que en algún momento tiene que estallar. A medida que la incertidumbre actual vaya quedando atrás y la demanda de dinero extraordinaria se vaya reduciendo, los bancos centrales van a tener que elegir entre dos grandes males.</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Por un lado, si llegado ese momento los bancos centrales optan por reducir la oferta de dinero, tendrán que deshacerse de los activos ilíquidos que han estado incorporando a su balance. La política actual promueve que empresas, y sobre todo gobiernos, se endeuden a largo plazo a tipos de interés ridículos. Cuando el banco central se vea forzado a inundar el mercado con esos nuevos títulos de deuda, solo podrá colocarlos asumiendo importantes descuentos y provocando subidas de los tipos de interés. Con una alta probabilidad, desencadenaría una grave crisis de deuda.</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Sin embargo, si los bancos centrales quieren que no se desate esa crisis de deuda cuando la demanda de dinero se normalice, sólo podrán lograrlo evitando reducir la oferta de dinero. Pero en ese caso, serán los pasivos del banco central los que se sufrirían una devaluación, generando una inflación galopante.</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El segundo gran problema de la actual política monetaria es que genera enormes distorsiones en la economía real. Otorgar financiación masiva a largo plazo</w:t>
      </w:r>
      <w:r w:rsidR="00836C31" w:rsidRPr="00836C31">
        <w:rPr>
          <w:rFonts w:ascii="Times New Roman" w:hAnsi="Times New Roman" w:cs="Times New Roman"/>
          <w:sz w:val="24"/>
          <w:szCs w:val="24"/>
          <w:shd w:val="clear" w:color="auto" w:fill="FFFFFF"/>
        </w:rPr>
        <w:t xml:space="preserve"> captando ahorro a corto plazo -</w:t>
      </w:r>
      <w:r w:rsidRPr="00836C31">
        <w:rPr>
          <w:rFonts w:ascii="Times New Roman" w:hAnsi="Times New Roman" w:cs="Times New Roman"/>
          <w:sz w:val="24"/>
          <w:szCs w:val="24"/>
          <w:shd w:val="clear" w:color="auto" w:fill="FFFFFF"/>
        </w:rPr>
        <w:t>los saldos de tesorería provi</w:t>
      </w:r>
      <w:r w:rsidR="00836C31" w:rsidRPr="00836C31">
        <w:rPr>
          <w:rFonts w:ascii="Times New Roman" w:hAnsi="Times New Roman" w:cs="Times New Roman"/>
          <w:sz w:val="24"/>
          <w:szCs w:val="24"/>
          <w:shd w:val="clear" w:color="auto" w:fill="FFFFFF"/>
        </w:rPr>
        <w:t>sionales de familias y empresas-</w:t>
      </w:r>
      <w:r w:rsidRPr="00836C31">
        <w:rPr>
          <w:rFonts w:ascii="Times New Roman" w:hAnsi="Times New Roman" w:cs="Times New Roman"/>
          <w:sz w:val="24"/>
          <w:szCs w:val="24"/>
          <w:shd w:val="clear" w:color="auto" w:fill="FFFFFF"/>
        </w:rPr>
        <w:t>, promueve la proliferación de inversiones inviables por tener periodos de maduración mucho más largos de lo que los ahorradores están dispuestos a asumir. Y es que este descalce de plazos es la causa última de las crisis económicas recurrentes.</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En la coyuntura actual, con una economía necesitada de una reestructuración profunda y con la demanda de nuevo crédito deprimida, esto no tiene por qué traducirse en nuevas inversiones fallidas. Es mucho más probable que esa financiación insostenible se dirija a mantener vivas líneas de negocio existentes que no son viables sin la respiración asistida provi</w:t>
      </w:r>
      <w:r w:rsidR="00836C31">
        <w:rPr>
          <w:rFonts w:ascii="Times New Roman" w:hAnsi="Times New Roman" w:cs="Times New Roman"/>
          <w:sz w:val="24"/>
          <w:szCs w:val="24"/>
          <w:shd w:val="clear" w:color="auto" w:fill="FFFFFF"/>
        </w:rPr>
        <w:t xml:space="preserve">sional de los bancos centrales. </w:t>
      </w:r>
      <w:r w:rsidRPr="00836C31">
        <w:rPr>
          <w:rFonts w:ascii="Times New Roman" w:hAnsi="Times New Roman" w:cs="Times New Roman"/>
          <w:sz w:val="24"/>
          <w:szCs w:val="24"/>
          <w:shd w:val="clear" w:color="auto" w:fill="FFFFFF"/>
        </w:rPr>
        <w:t>Este proceso de zombificacion desincentiva la necesaria reestructuración de nuestras economías, pospone la recuperación y da lugar a un periodo de estancamiento económico.</w:t>
      </w:r>
    </w:p>
    <w:p w:rsidR="00836C31"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 xml:space="preserve">¿Qué deberían hacer los bancos centrales ante una crisis como la actual? </w:t>
      </w:r>
    </w:p>
    <w:p w:rsidR="0002763D" w:rsidRPr="00C65B74" w:rsidRDefault="0002763D" w:rsidP="0002763D">
      <w:pPr>
        <w:spacing w:line="240" w:lineRule="auto"/>
        <w:jc w:val="both"/>
        <w:rPr>
          <w:rFonts w:ascii="Times New Roman" w:hAnsi="Times New Roman" w:cs="Times New Roman"/>
          <w:sz w:val="24"/>
          <w:szCs w:val="24"/>
          <w:shd w:val="clear" w:color="auto" w:fill="FFFFFF"/>
        </w:rPr>
      </w:pPr>
      <w:r w:rsidRPr="00C65B74">
        <w:rPr>
          <w:rFonts w:ascii="Times New Roman" w:hAnsi="Times New Roman" w:cs="Times New Roman"/>
          <w:sz w:val="24"/>
          <w:szCs w:val="24"/>
          <w:shd w:val="clear" w:color="auto" w:fill="FFFFFF"/>
        </w:rPr>
        <w:t>Aquellos que vean aumentar la demanda de sus pasivos, deberían expandir la oferta monetaria pero contra activos líquidos: en particular, adquiriendo deudas a corto plazo y muy seguras de agentes solventes. Esta forma de actuar sigue permitiendo estabilizar el valor de la moneda y además resuelve los dos grandes problemas que genera la actual política monetaria.</w:t>
      </w:r>
    </w:p>
    <w:p w:rsidR="0002763D" w:rsidRPr="00836C31" w:rsidRDefault="00836C31"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lastRenderedPageBreak/>
        <w:t>“</w:t>
      </w:r>
      <w:r w:rsidR="0002763D" w:rsidRPr="00836C31">
        <w:rPr>
          <w:rFonts w:ascii="Times New Roman" w:hAnsi="Times New Roman" w:cs="Times New Roman"/>
          <w:sz w:val="24"/>
          <w:szCs w:val="24"/>
          <w:shd w:val="clear" w:color="auto" w:fill="FFFFFF"/>
        </w:rPr>
        <w:t>En primer lugar, a medida que la incertidumbre vaya remitiendo y la demanda de dinero extraordinaria se vaya normalizando, el banco central podrá ir reduciendo de nuevo la oferta de dinero, bien mediante la propia amortización de estos activos líquidos, o bien porque los puede colocar en el mercado sin pérdida de valor.</w:t>
      </w:r>
    </w:p>
    <w:p w:rsidR="0002763D" w:rsidRPr="00836C31" w:rsidRDefault="0002763D" w:rsidP="0002763D">
      <w:pPr>
        <w:spacing w:line="240" w:lineRule="auto"/>
        <w:jc w:val="both"/>
        <w:rPr>
          <w:rFonts w:ascii="Times New Roman" w:hAnsi="Times New Roman" w:cs="Times New Roman"/>
          <w:sz w:val="24"/>
          <w:szCs w:val="24"/>
          <w:shd w:val="clear" w:color="auto" w:fill="FFFFFF"/>
        </w:rPr>
      </w:pPr>
      <w:r w:rsidRPr="00836C31">
        <w:rPr>
          <w:rFonts w:ascii="Times New Roman" w:hAnsi="Times New Roman" w:cs="Times New Roman"/>
          <w:sz w:val="24"/>
          <w:szCs w:val="24"/>
          <w:shd w:val="clear" w:color="auto" w:fill="FFFFFF"/>
        </w:rPr>
        <w:t>En segundo lugar, permite calzar los plazos de las estructuras de financiación de la economía. Por un lado, el banco central estaría captando financiación a corto plazo para proporcionar liquidez a agentes solventes de forma que se eviten disrupciones en los mercados monetarios y financieros. Y por otro, se evita que proyectos que no son viables sigan obteniendo una financiación insostenible y tengan incentivos para reestructurarse y liberar los recursos retenidos.</w:t>
      </w:r>
    </w:p>
    <w:p w:rsidR="0002763D" w:rsidRPr="00836C31" w:rsidRDefault="0002763D" w:rsidP="0025445C">
      <w:pPr>
        <w:spacing w:line="240" w:lineRule="auto"/>
        <w:jc w:val="both"/>
        <w:rPr>
          <w:rFonts w:ascii="Times New Roman" w:hAnsi="Times New Roman" w:cs="Times New Roman"/>
          <w:color w:val="FF0000"/>
          <w:sz w:val="24"/>
          <w:szCs w:val="24"/>
          <w:u w:val="single"/>
          <w:shd w:val="clear" w:color="auto" w:fill="FFFFFF"/>
        </w:rPr>
      </w:pPr>
      <w:r w:rsidRPr="00836C31">
        <w:rPr>
          <w:rFonts w:ascii="Times New Roman" w:hAnsi="Times New Roman" w:cs="Times New Roman"/>
          <w:sz w:val="24"/>
          <w:szCs w:val="24"/>
          <w:shd w:val="clear" w:color="auto" w:fill="FFFFFF"/>
        </w:rPr>
        <w:t>En definitiva, la actual política de los bancos centrales es como esconder la basura debajo de las alfombras: parece que resuelven el problema, pero solo lo esconden y retrasan su solución. Mientras sigan deteriorando sus balances, y con ello la liquidez conjunta del sistema, nuestras economías seguirán retrasando el momento de la recuperación, tendrán un alto riesgo de caer en un estancamiento permanente y estarán cada vez más expuestas a su</w:t>
      </w:r>
      <w:r w:rsidR="00836C31" w:rsidRPr="00836C31">
        <w:rPr>
          <w:rFonts w:ascii="Times New Roman" w:hAnsi="Times New Roman" w:cs="Times New Roman"/>
          <w:sz w:val="24"/>
          <w:szCs w:val="24"/>
          <w:shd w:val="clear" w:color="auto" w:fill="FFFFFF"/>
        </w:rPr>
        <w:t>frir nuevas crisis financieras</w:t>
      </w:r>
      <w:r w:rsidR="00836C31">
        <w:rPr>
          <w:rFonts w:ascii="Times New Roman" w:hAnsi="Times New Roman" w:cs="Times New Roman"/>
          <w:sz w:val="24"/>
          <w:szCs w:val="24"/>
          <w:shd w:val="clear" w:color="auto" w:fill="FFFFFF"/>
        </w:rPr>
        <w:t>”</w:t>
      </w:r>
      <w:r w:rsidR="00C65B74">
        <w:rPr>
          <w:rFonts w:ascii="Times New Roman" w:hAnsi="Times New Roman" w:cs="Times New Roman"/>
          <w:sz w:val="24"/>
          <w:szCs w:val="24"/>
          <w:shd w:val="clear" w:color="auto" w:fill="FFFFFF"/>
        </w:rPr>
        <w:t>…</w:t>
      </w:r>
      <w:r w:rsidR="00836C31" w:rsidRPr="00836C31">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(I</w:t>
      </w:r>
      <w:r w:rsidRPr="004F168D">
        <w:rPr>
          <w:rFonts w:ascii="Times New Roman" w:hAnsi="Times New Roman" w:cs="Times New Roman"/>
          <w:sz w:val="24"/>
          <w:szCs w:val="24"/>
          <w:shd w:val="clear" w:color="auto" w:fill="FFFFFF"/>
        </w:rPr>
        <w:t>gnacio Moncada</w:t>
      </w:r>
      <w:r w:rsidR="00C65B74">
        <w:rPr>
          <w:rFonts w:ascii="Times New Roman" w:hAnsi="Times New Roman" w:cs="Times New Roman"/>
          <w:sz w:val="24"/>
          <w:szCs w:val="24"/>
          <w:shd w:val="clear" w:color="auto" w:fill="FFFFFF"/>
        </w:rPr>
        <w:t xml:space="preserve"> -</w:t>
      </w:r>
      <w:r w:rsidRPr="004F168D">
        <w:rPr>
          <w:rFonts w:ascii="Times New Roman" w:hAnsi="Times New Roman" w:cs="Times New Roman"/>
          <w:sz w:val="24"/>
          <w:szCs w:val="24"/>
          <w:shd w:val="clear" w:color="auto" w:fill="FFFFFF"/>
        </w:rPr>
        <w:t>economista, analista financiero y miembr</w:t>
      </w:r>
      <w:r>
        <w:rPr>
          <w:rFonts w:ascii="Times New Roman" w:hAnsi="Times New Roman" w:cs="Times New Roman"/>
          <w:sz w:val="24"/>
          <w:szCs w:val="24"/>
          <w:shd w:val="clear" w:color="auto" w:fill="FFFFFF"/>
        </w:rPr>
        <w:t>o del Ins</w:t>
      </w:r>
      <w:r w:rsidR="0025445C">
        <w:rPr>
          <w:rFonts w:ascii="Times New Roman" w:hAnsi="Times New Roman" w:cs="Times New Roman"/>
          <w:sz w:val="24"/>
          <w:szCs w:val="24"/>
          <w:shd w:val="clear" w:color="auto" w:fill="FFFFFF"/>
        </w:rPr>
        <w:t>tituto Juan de Mariana</w:t>
      </w:r>
      <w:r w:rsidR="00C65B74">
        <w:rPr>
          <w:rFonts w:ascii="Times New Roman" w:hAnsi="Times New Roman" w:cs="Times New Roman"/>
          <w:sz w:val="24"/>
          <w:szCs w:val="24"/>
          <w:shd w:val="clear" w:color="auto" w:fill="FFFFFF"/>
        </w:rPr>
        <w:t xml:space="preserve">- El Español - </w:t>
      </w:r>
      <w:r w:rsidR="00C65B74" w:rsidRPr="004F168D">
        <w:rPr>
          <w:rFonts w:ascii="Times New Roman" w:hAnsi="Times New Roman" w:cs="Times New Roman"/>
          <w:b/>
          <w:sz w:val="24"/>
          <w:szCs w:val="24"/>
          <w:shd w:val="clear" w:color="auto" w:fill="FFFFFF"/>
        </w:rPr>
        <w:t>22/8/20</w:t>
      </w:r>
      <w:r w:rsidR="0025445C">
        <w:rPr>
          <w:rFonts w:ascii="Times New Roman" w:hAnsi="Times New Roman" w:cs="Times New Roman"/>
          <w:sz w:val="24"/>
          <w:szCs w:val="24"/>
          <w:shd w:val="clear" w:color="auto" w:fill="FFFFFF"/>
        </w:rPr>
        <w:t>)</w:t>
      </w:r>
    </w:p>
    <w:p w:rsidR="00507004" w:rsidRPr="00C65B74" w:rsidRDefault="00C65B74" w:rsidP="00C65B7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w:t>
      </w:r>
      <w:r w:rsidR="00507004" w:rsidRPr="00C65B74">
        <w:rPr>
          <w:rFonts w:ascii="Times New Roman" w:hAnsi="Times New Roman" w:cs="Times New Roman"/>
          <w:sz w:val="24"/>
          <w:szCs w:val="24"/>
        </w:rPr>
        <w:t>En la semana del 6 de enero de 2020, la Fed tenía un activo consolidado equivalente a 4,15 billones de dólares (el 19,3% del PIB de Estados Unidos en 2019). En la semana del 17 de agosto, su balance había crecido a 7,01 billones (32,7% del PIB de 2019). Pero este crecimiento (equivalente al 13,4% del PIB del año pasado en sólo siete meses) palidece en comparación con la evolución del balance del Banco Central Europeo durante el mismo período. Entre el 3 de enero y el 14 de agosto, el activo consolidado total del Eurosistema aumentó de unos 4,7 billones de euros (5,6 billones de dólares), el 39,2% del PIB de la eurozona en 2019, a 6,4 billones de euros, el 53,7% del PIB de 2019. De modo que durante el mismo período, el balance del Eurosistema creció más rápido que el de la Fed (un incremento equivalente al 1</w:t>
      </w:r>
      <w:r>
        <w:rPr>
          <w:rFonts w:ascii="Times New Roman" w:hAnsi="Times New Roman" w:cs="Times New Roman"/>
          <w:sz w:val="24"/>
          <w:szCs w:val="24"/>
        </w:rPr>
        <w:t xml:space="preserve">4,5% del PIB del año anterior)”... </w:t>
      </w:r>
      <w:r w:rsidR="00507004" w:rsidRPr="00C65B74">
        <w:rPr>
          <w:rFonts w:ascii="Times New Roman" w:hAnsi="Times New Roman" w:cs="Times New Roman"/>
          <w:sz w:val="24"/>
          <w:szCs w:val="24"/>
          <w:lang w:val="en-US"/>
        </w:rPr>
        <w:t>(</w:t>
      </w:r>
      <w:r>
        <w:rPr>
          <w:rFonts w:ascii="Times New Roman" w:hAnsi="Times New Roman" w:cs="Times New Roman"/>
          <w:sz w:val="24"/>
          <w:szCs w:val="24"/>
          <w:lang w:val="en-US"/>
        </w:rPr>
        <w:t>Willem H. Buiter -</w:t>
      </w:r>
      <w:r w:rsidR="00507004" w:rsidRPr="00C65B74">
        <w:rPr>
          <w:rFonts w:ascii="Times New Roman" w:hAnsi="Times New Roman" w:cs="Times New Roman"/>
          <w:sz w:val="24"/>
          <w:szCs w:val="24"/>
          <w:lang w:val="en-US"/>
        </w:rPr>
        <w:t xml:space="preserve">former chief economist at Citigroup, is a visiting professor at Columbia University - Project Syndicate - </w:t>
      </w:r>
      <w:r w:rsidR="00507004" w:rsidRPr="00C65B74">
        <w:rPr>
          <w:rFonts w:ascii="Times New Roman" w:hAnsi="Times New Roman" w:cs="Times New Roman"/>
          <w:b/>
          <w:sz w:val="24"/>
          <w:szCs w:val="24"/>
          <w:lang w:val="en-US"/>
        </w:rPr>
        <w:t>31/8/20</w:t>
      </w:r>
      <w:r w:rsidR="00507004" w:rsidRPr="00C65B74">
        <w:rPr>
          <w:rFonts w:ascii="Times New Roman" w:hAnsi="Times New Roman" w:cs="Times New Roman"/>
          <w:sz w:val="24"/>
          <w:szCs w:val="24"/>
          <w:lang w:val="en-US"/>
        </w:rPr>
        <w:t>)</w:t>
      </w:r>
    </w:p>
    <w:p w:rsidR="00CE1240" w:rsidRDefault="00CE1240" w:rsidP="00C65B74">
      <w:pPr>
        <w:jc w:val="both"/>
        <w:rPr>
          <w:rFonts w:ascii="Times New Roman" w:hAnsi="Times New Roman" w:cs="Times New Roman"/>
          <w:sz w:val="24"/>
          <w:szCs w:val="24"/>
        </w:rPr>
      </w:pPr>
      <w:r>
        <w:rPr>
          <w:noProof/>
          <w:lang w:eastAsia="es-ES"/>
        </w:rPr>
        <w:drawing>
          <wp:inline distT="0" distB="0" distL="0" distR="0" wp14:anchorId="4B8C1D33" wp14:editId="594910CE">
            <wp:extent cx="5734014" cy="3162300"/>
            <wp:effectExtent l="0" t="0" r="635" b="0"/>
            <wp:docPr id="38" name="Imagen 38" descr="El FMI alerta de que la deuda global iguala por primera vez al tamaño de la economía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FMI alerta de que la deuda global iguala por primera vez al tamaño de la economía mundi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160919"/>
                    </a:xfrm>
                    <a:prstGeom prst="rect">
                      <a:avLst/>
                    </a:prstGeom>
                    <a:noFill/>
                    <a:ln>
                      <a:noFill/>
                    </a:ln>
                  </pic:spPr>
                </pic:pic>
              </a:graphicData>
            </a:graphic>
          </wp:inline>
        </w:drawing>
      </w:r>
      <w:r>
        <w:rPr>
          <w:rFonts w:ascii="Times New Roman" w:hAnsi="Times New Roman" w:cs="Times New Roman"/>
          <w:sz w:val="24"/>
          <w:szCs w:val="24"/>
        </w:rPr>
        <w:t xml:space="preserve">(Cinco Días - </w:t>
      </w:r>
      <w:r>
        <w:rPr>
          <w:rFonts w:ascii="Times New Roman" w:hAnsi="Times New Roman" w:cs="Times New Roman"/>
          <w:b/>
          <w:sz w:val="24"/>
          <w:szCs w:val="24"/>
        </w:rPr>
        <w:t>14</w:t>
      </w:r>
      <w:r w:rsidRPr="00D30FDF">
        <w:rPr>
          <w:rFonts w:ascii="Times New Roman" w:hAnsi="Times New Roman" w:cs="Times New Roman"/>
          <w:b/>
          <w:sz w:val="24"/>
          <w:szCs w:val="24"/>
        </w:rPr>
        <w:t>/10/20</w:t>
      </w:r>
      <w:r>
        <w:rPr>
          <w:rFonts w:ascii="Times New Roman" w:hAnsi="Times New Roman" w:cs="Times New Roman"/>
          <w:sz w:val="24"/>
          <w:szCs w:val="24"/>
        </w:rPr>
        <w:t>)</w:t>
      </w:r>
    </w:p>
    <w:p w:rsidR="00CE1240" w:rsidRDefault="00CE1240" w:rsidP="00CE1240">
      <w:pPr>
        <w:pStyle w:val="Sinespaciado"/>
        <w:jc w:val="both"/>
        <w:rPr>
          <w:rFonts w:ascii="Times New Roman" w:hAnsi="Times New Roman" w:cs="Times New Roman"/>
          <w:sz w:val="24"/>
          <w:szCs w:val="24"/>
        </w:rPr>
      </w:pPr>
      <w:r w:rsidRPr="00692A59">
        <w:rPr>
          <w:rFonts w:ascii="Times New Roman" w:hAnsi="Times New Roman" w:cs="Times New Roman"/>
          <w:noProof/>
          <w:color w:val="1A1A1A"/>
          <w:sz w:val="24"/>
          <w:szCs w:val="24"/>
        </w:rPr>
        <w:lastRenderedPageBreak/>
        <w:drawing>
          <wp:inline distT="0" distB="0" distL="0" distR="0" wp14:anchorId="4B4F4C70" wp14:editId="3C3453A8">
            <wp:extent cx="5708276" cy="2427043"/>
            <wp:effectExtent l="0" t="0" r="6985" b="0"/>
            <wp:docPr id="51" name="Imagen 51" descr="Deuda públic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uda pública. (Fuente: FMI)"/>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08105" cy="2426970"/>
                    </a:xfrm>
                    <a:prstGeom prst="rect">
                      <a:avLst/>
                    </a:prstGeom>
                    <a:noFill/>
                    <a:ln>
                      <a:noFill/>
                    </a:ln>
                  </pic:spPr>
                </pic:pic>
              </a:graphicData>
            </a:graphic>
          </wp:inline>
        </w:drawing>
      </w:r>
    </w:p>
    <w:p w:rsidR="00CE1240" w:rsidRPr="001F651F" w:rsidRDefault="00CE1240" w:rsidP="00CE1240">
      <w:pPr>
        <w:pStyle w:val="Sinespaciado"/>
        <w:jc w:val="both"/>
        <w:rPr>
          <w:rFonts w:ascii="Times New Roman" w:hAnsi="Times New Roman" w:cs="Times New Roman"/>
          <w:spacing w:val="-15"/>
          <w:sz w:val="24"/>
          <w:szCs w:val="24"/>
        </w:rPr>
      </w:pPr>
      <w:r>
        <w:rPr>
          <w:rFonts w:ascii="Times New Roman" w:hAnsi="Times New Roman" w:cs="Times New Roman"/>
          <w:color w:val="1A1A1A"/>
          <w:sz w:val="24"/>
          <w:szCs w:val="24"/>
        </w:rPr>
        <w:t xml:space="preserve">Deuda pública. (Fuente: FMI - </w:t>
      </w:r>
      <w:r w:rsidRPr="001F651F">
        <w:rPr>
          <w:rFonts w:ascii="Times New Roman" w:hAnsi="Times New Roman" w:cs="Times New Roman"/>
          <w:spacing w:val="-15"/>
          <w:sz w:val="24"/>
          <w:szCs w:val="24"/>
        </w:rPr>
        <w:t xml:space="preserve">El Confidencial - </w:t>
      </w:r>
      <w:r w:rsidRPr="001F651F">
        <w:rPr>
          <w:rFonts w:ascii="Times New Roman" w:hAnsi="Times New Roman" w:cs="Times New Roman"/>
          <w:b/>
          <w:spacing w:val="-15"/>
          <w:sz w:val="24"/>
          <w:szCs w:val="24"/>
        </w:rPr>
        <w:t>15/10/20</w:t>
      </w:r>
      <w:r w:rsidRPr="001F651F">
        <w:rPr>
          <w:rFonts w:ascii="Times New Roman" w:hAnsi="Times New Roman" w:cs="Times New Roman"/>
          <w:spacing w:val="-15"/>
          <w:sz w:val="24"/>
          <w:szCs w:val="24"/>
        </w:rPr>
        <w:t>)</w:t>
      </w:r>
    </w:p>
    <w:p w:rsidR="001F651F" w:rsidRDefault="001F651F" w:rsidP="00CE1240">
      <w:pPr>
        <w:pStyle w:val="Sinespaciado"/>
        <w:jc w:val="both"/>
        <w:rPr>
          <w:rFonts w:ascii="Times New Roman" w:hAnsi="Times New Roman" w:cs="Times New Roman"/>
          <w:spacing w:val="-15"/>
          <w:sz w:val="24"/>
          <w:szCs w:val="24"/>
        </w:rPr>
      </w:pPr>
    </w:p>
    <w:p w:rsidR="001F651F" w:rsidRDefault="001F651F" w:rsidP="001F651F">
      <w:pPr>
        <w:pStyle w:val="Sinespaciado"/>
        <w:jc w:val="both"/>
        <w:rPr>
          <w:rFonts w:ascii="Times New Roman" w:hAnsi="Times New Roman" w:cs="Times New Roman"/>
          <w:spacing w:val="-15"/>
          <w:sz w:val="24"/>
          <w:szCs w:val="24"/>
        </w:rPr>
      </w:pPr>
      <w:r w:rsidRPr="00692A59">
        <w:rPr>
          <w:rFonts w:ascii="Times New Roman" w:hAnsi="Times New Roman" w:cs="Times New Roman"/>
          <w:noProof/>
          <w:color w:val="1A1A1A"/>
          <w:sz w:val="24"/>
          <w:szCs w:val="24"/>
        </w:rPr>
        <w:drawing>
          <wp:inline distT="0" distB="0" distL="0" distR="0" wp14:anchorId="3A8E2E3F" wp14:editId="7B90EC1E">
            <wp:extent cx="5607050" cy="2603500"/>
            <wp:effectExtent l="0" t="0" r="0" b="6350"/>
            <wp:docPr id="53" name="Imagen 53" descr="Evolución de deuda pública (i) y compras de deuda de los bancos centrales.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volución de deuda pública (i) y compras de deuda de los bancos centrales. (Fuente: FMI)"/>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07548" cy="2603731"/>
                    </a:xfrm>
                    <a:prstGeom prst="rect">
                      <a:avLst/>
                    </a:prstGeom>
                    <a:noFill/>
                    <a:ln>
                      <a:noFill/>
                    </a:ln>
                  </pic:spPr>
                </pic:pic>
              </a:graphicData>
            </a:graphic>
          </wp:inline>
        </w:drawing>
      </w:r>
      <w:r w:rsidRPr="00692A59">
        <w:rPr>
          <w:rFonts w:ascii="Times New Roman" w:hAnsi="Times New Roman" w:cs="Times New Roman"/>
          <w:color w:val="1A1A1A"/>
          <w:sz w:val="24"/>
          <w:szCs w:val="24"/>
        </w:rPr>
        <w:t>Evolución de deuda pública (i) y compras de deuda de los</w:t>
      </w:r>
      <w:r>
        <w:rPr>
          <w:rFonts w:ascii="Times New Roman" w:hAnsi="Times New Roman" w:cs="Times New Roman"/>
          <w:color w:val="1A1A1A"/>
          <w:sz w:val="24"/>
          <w:szCs w:val="24"/>
        </w:rPr>
        <w:t xml:space="preserve"> bancos centrales. (Fuente: FMI - </w:t>
      </w:r>
      <w:r>
        <w:rPr>
          <w:rFonts w:ascii="Times New Roman" w:hAnsi="Times New Roman" w:cs="Times New Roman"/>
          <w:spacing w:val="-15"/>
          <w:sz w:val="24"/>
          <w:szCs w:val="24"/>
        </w:rPr>
        <w:t xml:space="preserve">El Confidencial - </w:t>
      </w:r>
      <w:r w:rsidRPr="00692A59">
        <w:rPr>
          <w:rFonts w:ascii="Times New Roman" w:hAnsi="Times New Roman" w:cs="Times New Roman"/>
          <w:b/>
          <w:spacing w:val="-15"/>
          <w:sz w:val="24"/>
          <w:szCs w:val="24"/>
        </w:rPr>
        <w:t>15/10/20</w:t>
      </w:r>
      <w:r>
        <w:rPr>
          <w:rFonts w:ascii="Times New Roman" w:hAnsi="Times New Roman" w:cs="Times New Roman"/>
          <w:spacing w:val="-15"/>
          <w:sz w:val="24"/>
          <w:szCs w:val="24"/>
        </w:rPr>
        <w:t>)</w:t>
      </w:r>
    </w:p>
    <w:p w:rsidR="001F651F" w:rsidRPr="00692A59" w:rsidRDefault="001F651F" w:rsidP="001F651F">
      <w:pPr>
        <w:pStyle w:val="NormalWeb"/>
        <w:spacing w:before="0" w:beforeAutospacing="0" w:after="0" w:afterAutospacing="0"/>
        <w:jc w:val="both"/>
        <w:textAlignment w:val="baseline"/>
        <w:rPr>
          <w:color w:val="1A1A1A"/>
        </w:rPr>
      </w:pPr>
    </w:p>
    <w:p w:rsidR="001F651F" w:rsidRPr="001F651F" w:rsidRDefault="001F651F" w:rsidP="001F651F">
      <w:pPr>
        <w:pStyle w:val="Sinespaciado"/>
        <w:jc w:val="both"/>
        <w:rPr>
          <w:rFonts w:ascii="Times New Roman" w:hAnsi="Times New Roman" w:cs="Times New Roman"/>
          <w:spacing w:val="-15"/>
          <w:sz w:val="24"/>
          <w:szCs w:val="24"/>
        </w:rPr>
      </w:pPr>
      <w:r w:rsidRPr="00692A59">
        <w:rPr>
          <w:rFonts w:ascii="Times New Roman" w:hAnsi="Times New Roman" w:cs="Times New Roman"/>
          <w:noProof/>
          <w:color w:val="1A1A1A"/>
          <w:sz w:val="24"/>
          <w:szCs w:val="24"/>
        </w:rPr>
        <w:drawing>
          <wp:inline distT="0" distB="0" distL="0" distR="0" wp14:anchorId="3BE55EDD" wp14:editId="69751102">
            <wp:extent cx="5642393" cy="2736850"/>
            <wp:effectExtent l="0" t="0" r="0" b="6350"/>
            <wp:docPr id="50" name="Imagen 50" descr="Evolución deuda pública y privada. (Fuente: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volución deuda pública y privada. (Fuente: FMI)"/>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47578" cy="2739365"/>
                    </a:xfrm>
                    <a:prstGeom prst="rect">
                      <a:avLst/>
                    </a:prstGeom>
                    <a:noFill/>
                    <a:ln>
                      <a:noFill/>
                    </a:ln>
                  </pic:spPr>
                </pic:pic>
              </a:graphicData>
            </a:graphic>
          </wp:inline>
        </w:drawing>
      </w:r>
      <w:r w:rsidRPr="00692A59">
        <w:rPr>
          <w:rFonts w:ascii="Times New Roman" w:hAnsi="Times New Roman" w:cs="Times New Roman"/>
          <w:color w:val="1A1A1A"/>
          <w:sz w:val="24"/>
          <w:szCs w:val="24"/>
        </w:rPr>
        <w:t xml:space="preserve">Evolución deuda </w:t>
      </w:r>
      <w:r>
        <w:rPr>
          <w:rFonts w:ascii="Times New Roman" w:hAnsi="Times New Roman" w:cs="Times New Roman"/>
          <w:color w:val="1A1A1A"/>
          <w:sz w:val="24"/>
          <w:szCs w:val="24"/>
        </w:rPr>
        <w:t xml:space="preserve">pública y privada. (Fuente: FMI - </w:t>
      </w:r>
      <w:r>
        <w:rPr>
          <w:rFonts w:ascii="Times New Roman" w:hAnsi="Times New Roman" w:cs="Times New Roman"/>
          <w:spacing w:val="-15"/>
          <w:sz w:val="24"/>
          <w:szCs w:val="24"/>
        </w:rPr>
        <w:t xml:space="preserve">El Confidencial - </w:t>
      </w:r>
      <w:r w:rsidRPr="00692A59">
        <w:rPr>
          <w:rFonts w:ascii="Times New Roman" w:hAnsi="Times New Roman" w:cs="Times New Roman"/>
          <w:b/>
          <w:spacing w:val="-15"/>
          <w:sz w:val="24"/>
          <w:szCs w:val="24"/>
        </w:rPr>
        <w:t>15/10/20</w:t>
      </w:r>
      <w:r>
        <w:rPr>
          <w:rFonts w:ascii="Times New Roman" w:hAnsi="Times New Roman" w:cs="Times New Roman"/>
          <w:spacing w:val="-15"/>
          <w:sz w:val="24"/>
          <w:szCs w:val="24"/>
        </w:rPr>
        <w:t>)</w:t>
      </w:r>
    </w:p>
    <w:p w:rsidR="001F651F" w:rsidRDefault="001F651F" w:rsidP="00CE1240">
      <w:pPr>
        <w:pStyle w:val="Sinespaciado"/>
        <w:jc w:val="both"/>
        <w:rPr>
          <w:rFonts w:ascii="Times New Roman" w:hAnsi="Times New Roman" w:cs="Times New Roman"/>
          <w:spacing w:val="-15"/>
          <w:sz w:val="24"/>
          <w:szCs w:val="24"/>
        </w:rPr>
      </w:pPr>
    </w:p>
    <w:p w:rsidR="00CE1240" w:rsidRDefault="00CE1240" w:rsidP="004D4E83">
      <w:pPr>
        <w:jc w:val="both"/>
        <w:rPr>
          <w:rFonts w:ascii="Times New Roman" w:hAnsi="Times New Roman" w:cs="Times New Roman"/>
          <w:sz w:val="24"/>
          <w:szCs w:val="24"/>
        </w:rPr>
      </w:pPr>
    </w:p>
    <w:p w:rsidR="003A2F1A" w:rsidRDefault="003A2F1A" w:rsidP="003A2F1A">
      <w:pPr>
        <w:spacing w:line="240" w:lineRule="auto"/>
        <w:jc w:val="both"/>
        <w:rPr>
          <w:rFonts w:ascii="Times New Roman" w:hAnsi="Times New Roman" w:cs="Times New Roman"/>
          <w:sz w:val="24"/>
          <w:szCs w:val="24"/>
        </w:rPr>
      </w:pPr>
      <w:r w:rsidRPr="00162486">
        <w:rPr>
          <w:rFonts w:ascii="Times New Roman" w:hAnsi="Times New Roman" w:cs="Times New Roman"/>
          <w:noProof/>
          <w:color w:val="212529"/>
          <w:sz w:val="24"/>
          <w:szCs w:val="24"/>
          <w:lang w:eastAsia="es-ES"/>
        </w:rPr>
        <w:drawing>
          <wp:inline distT="0" distB="0" distL="0" distR="0" wp14:anchorId="6F27D153" wp14:editId="65965C3B">
            <wp:extent cx="5689600" cy="3327400"/>
            <wp:effectExtent l="0" t="0" r="6350" b="6350"/>
            <wp:docPr id="41" name="Imagen 41" descr="https://s03.s3c.es/imag/_v0/770x349/2/8/8/deuda-global-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349/2/8/8/deuda-global-pib.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89600" cy="3327400"/>
                    </a:xfrm>
                    <a:prstGeom prst="rect">
                      <a:avLst/>
                    </a:prstGeom>
                    <a:noFill/>
                    <a:ln>
                      <a:noFill/>
                    </a:ln>
                  </pic:spPr>
                </pic:pic>
              </a:graphicData>
            </a:graphic>
          </wp:inline>
        </w:drawing>
      </w:r>
    </w:p>
    <w:p w:rsidR="003A2F1A" w:rsidRDefault="003A2F1A" w:rsidP="003A2F1A">
      <w:pPr>
        <w:spacing w:line="240" w:lineRule="auto"/>
        <w:jc w:val="both"/>
        <w:rPr>
          <w:rFonts w:ascii="Times New Roman" w:hAnsi="Times New Roman" w:cs="Times New Roman"/>
          <w:sz w:val="24"/>
          <w:szCs w:val="24"/>
        </w:rPr>
      </w:pPr>
      <w:r w:rsidRPr="00162486">
        <w:rPr>
          <w:rFonts w:ascii="Times New Roman" w:hAnsi="Times New Roman" w:cs="Times New Roman"/>
          <w:color w:val="212529"/>
          <w:sz w:val="24"/>
          <w:szCs w:val="24"/>
        </w:rPr>
        <w:t>La deuda total global toca el 365% del PIB</w:t>
      </w:r>
      <w:r>
        <w:rPr>
          <w:rFonts w:ascii="Times New Roman" w:hAnsi="Times New Roman" w:cs="Times New Roman"/>
          <w:color w:val="212529"/>
          <w:sz w:val="24"/>
          <w:szCs w:val="24"/>
        </w:rPr>
        <w:t xml:space="preserve"> </w:t>
      </w:r>
      <w:r>
        <w:rPr>
          <w:rFonts w:ascii="Times New Roman" w:hAnsi="Times New Roman" w:cs="Times New Roman"/>
          <w:sz w:val="24"/>
          <w:szCs w:val="24"/>
        </w:rPr>
        <w:t xml:space="preserve">(El Economista - </w:t>
      </w:r>
      <w:r w:rsidRPr="00162486">
        <w:rPr>
          <w:rFonts w:ascii="Times New Roman" w:hAnsi="Times New Roman" w:cs="Times New Roman"/>
          <w:b/>
          <w:sz w:val="24"/>
          <w:szCs w:val="24"/>
        </w:rPr>
        <w:t>19/11/20</w:t>
      </w:r>
      <w:r>
        <w:rPr>
          <w:rFonts w:ascii="Times New Roman" w:hAnsi="Times New Roman" w:cs="Times New Roman"/>
          <w:sz w:val="24"/>
          <w:szCs w:val="24"/>
        </w:rPr>
        <w:t>)</w:t>
      </w:r>
    </w:p>
    <w:p w:rsidR="00CE1240" w:rsidRPr="00162486" w:rsidRDefault="00CE1240" w:rsidP="003A2F1A">
      <w:pPr>
        <w:spacing w:line="240" w:lineRule="auto"/>
        <w:jc w:val="both"/>
        <w:rPr>
          <w:rFonts w:ascii="Times New Roman" w:hAnsi="Times New Roman" w:cs="Times New Roman"/>
          <w:sz w:val="24"/>
          <w:szCs w:val="24"/>
        </w:rPr>
      </w:pPr>
    </w:p>
    <w:p w:rsidR="003A2F1A" w:rsidRDefault="003A2F1A" w:rsidP="003A2F1A">
      <w:pPr>
        <w:shd w:val="clear" w:color="auto" w:fill="FFFFFF"/>
        <w:spacing w:line="240" w:lineRule="auto"/>
        <w:jc w:val="both"/>
        <w:rPr>
          <w:rFonts w:ascii="Times New Roman" w:hAnsi="Times New Roman" w:cs="Times New Roman"/>
          <w:color w:val="212529"/>
          <w:sz w:val="24"/>
          <w:szCs w:val="24"/>
        </w:rPr>
      </w:pPr>
      <w:r w:rsidRPr="00162486">
        <w:rPr>
          <w:rFonts w:ascii="Times New Roman" w:hAnsi="Times New Roman" w:cs="Times New Roman"/>
          <w:noProof/>
          <w:color w:val="212529"/>
          <w:sz w:val="24"/>
          <w:szCs w:val="24"/>
          <w:lang w:eastAsia="es-ES"/>
        </w:rPr>
        <w:drawing>
          <wp:inline distT="0" distB="0" distL="0" distR="0" wp14:anchorId="545D1FAB" wp14:editId="1394D3F7">
            <wp:extent cx="5651500" cy="3568700"/>
            <wp:effectExtent l="0" t="0" r="6350" b="0"/>
            <wp:docPr id="40" name="Imagen 40" descr="https://s03.s3c.es/imag/_v0/770x375/6/f/a/deuda-canada-japo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375/6/f/a/deuda-canada-japon-us.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51500" cy="3568700"/>
                    </a:xfrm>
                    <a:prstGeom prst="rect">
                      <a:avLst/>
                    </a:prstGeom>
                    <a:noFill/>
                    <a:ln>
                      <a:noFill/>
                    </a:ln>
                  </pic:spPr>
                </pic:pic>
              </a:graphicData>
            </a:graphic>
          </wp:inline>
        </w:drawing>
      </w:r>
    </w:p>
    <w:p w:rsidR="003A2F1A" w:rsidRDefault="003A2F1A" w:rsidP="003A2F1A">
      <w:pPr>
        <w:spacing w:line="240" w:lineRule="auto"/>
        <w:jc w:val="both"/>
        <w:rPr>
          <w:rFonts w:ascii="Times New Roman" w:hAnsi="Times New Roman" w:cs="Times New Roman"/>
          <w:sz w:val="24"/>
          <w:szCs w:val="24"/>
        </w:rPr>
      </w:pPr>
      <w:r w:rsidRPr="00162486">
        <w:rPr>
          <w:rFonts w:ascii="Times New Roman" w:hAnsi="Times New Roman" w:cs="Times New Roman"/>
          <w:color w:val="212529"/>
          <w:sz w:val="24"/>
          <w:szCs w:val="24"/>
        </w:rPr>
        <w:t>Los países en los que más ha aumentado la deuda</w:t>
      </w:r>
      <w:r>
        <w:rPr>
          <w:rFonts w:ascii="Times New Roman" w:hAnsi="Times New Roman" w:cs="Times New Roman"/>
          <w:color w:val="212529"/>
          <w:sz w:val="24"/>
          <w:szCs w:val="24"/>
        </w:rPr>
        <w:t xml:space="preserve"> </w:t>
      </w:r>
      <w:r>
        <w:rPr>
          <w:rFonts w:ascii="Times New Roman" w:hAnsi="Times New Roman" w:cs="Times New Roman"/>
          <w:sz w:val="24"/>
          <w:szCs w:val="24"/>
        </w:rPr>
        <w:t xml:space="preserve">(El Economista - </w:t>
      </w:r>
      <w:r w:rsidRPr="00162486">
        <w:rPr>
          <w:rFonts w:ascii="Times New Roman" w:hAnsi="Times New Roman" w:cs="Times New Roman"/>
          <w:b/>
          <w:sz w:val="24"/>
          <w:szCs w:val="24"/>
        </w:rPr>
        <w:t>19/11/20</w:t>
      </w:r>
      <w:r>
        <w:rPr>
          <w:rFonts w:ascii="Times New Roman" w:hAnsi="Times New Roman" w:cs="Times New Roman"/>
          <w:sz w:val="24"/>
          <w:szCs w:val="24"/>
        </w:rPr>
        <w:t>)</w:t>
      </w:r>
    </w:p>
    <w:p w:rsidR="003A2F1A" w:rsidRDefault="003A2F1A" w:rsidP="003A2F1A">
      <w:pPr>
        <w:jc w:val="both"/>
        <w:rPr>
          <w:rFonts w:ascii="Times New Roman" w:hAnsi="Times New Roman" w:cs="Times New Roman"/>
          <w:sz w:val="24"/>
          <w:szCs w:val="24"/>
        </w:rPr>
      </w:pPr>
      <w:r>
        <w:rPr>
          <w:noProof/>
          <w:lang w:eastAsia="es-ES"/>
        </w:rPr>
        <w:lastRenderedPageBreak/>
        <w:drawing>
          <wp:inline distT="0" distB="0" distL="0" distR="0" wp14:anchorId="56F5292D" wp14:editId="16398D60">
            <wp:extent cx="5731510" cy="2828290"/>
            <wp:effectExtent l="0" t="0" r="2540" b="0"/>
            <wp:docPr id="82" name="Imagen 82" descr="https://s03.s3c.es/imag/_v0/770x380/8/6/d/deuda-publica-espana-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0/8/6/d/deuda-publica-espana-pib.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2828290"/>
                    </a:xfrm>
                    <a:prstGeom prst="rect">
                      <a:avLst/>
                    </a:prstGeom>
                    <a:noFill/>
                    <a:ln>
                      <a:noFill/>
                    </a:ln>
                  </pic:spPr>
                </pic:pic>
              </a:graphicData>
            </a:graphic>
          </wp:inline>
        </w:drawing>
      </w:r>
    </w:p>
    <w:p w:rsidR="003A2F1A" w:rsidRDefault="003A2F1A" w:rsidP="003A2F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B63CAE">
        <w:rPr>
          <w:rFonts w:ascii="Times New Roman" w:hAnsi="Times New Roman" w:cs="Times New Roman"/>
          <w:b/>
          <w:sz w:val="24"/>
          <w:szCs w:val="24"/>
        </w:rPr>
        <w:t>8/1/21</w:t>
      </w:r>
      <w:r>
        <w:rPr>
          <w:rFonts w:ascii="Times New Roman" w:hAnsi="Times New Roman" w:cs="Times New Roman"/>
          <w:sz w:val="24"/>
          <w:szCs w:val="24"/>
        </w:rPr>
        <w:t>)</w:t>
      </w:r>
    </w:p>
    <w:p w:rsidR="00050AB4" w:rsidRPr="00C65B74" w:rsidRDefault="00050AB4" w:rsidP="00050AB4">
      <w:pPr>
        <w:spacing w:line="240" w:lineRule="auto"/>
        <w:jc w:val="both"/>
        <w:rPr>
          <w:rFonts w:ascii="Times New Roman" w:hAnsi="Times New Roman" w:cs="Times New Roman"/>
          <w:sz w:val="24"/>
          <w:szCs w:val="24"/>
        </w:rPr>
      </w:pPr>
      <w:r w:rsidRPr="00C65B74">
        <w:rPr>
          <w:rFonts w:ascii="Times New Roman" w:hAnsi="Times New Roman" w:cs="Times New Roman"/>
          <w:sz w:val="24"/>
          <w:szCs w:val="24"/>
        </w:rPr>
        <w:t>El legado de Trump: casi 7,8 billones de dólares en deuda pública en EEUU</w:t>
      </w:r>
      <w:r w:rsidR="00C65B74" w:rsidRPr="00C65B74">
        <w:rPr>
          <w:rFonts w:ascii="Times New Roman" w:hAnsi="Times New Roman" w:cs="Times New Roman"/>
          <w:sz w:val="24"/>
          <w:szCs w:val="24"/>
        </w:rPr>
        <w:t xml:space="preserve"> </w:t>
      </w:r>
    </w:p>
    <w:p w:rsidR="00050AB4" w:rsidRPr="001F34C1" w:rsidRDefault="00050AB4" w:rsidP="00050AB4">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El impacto de la pandemia marcará el último año del presidente saliente, Donald Trump en la Casa Blanca. La crisis de salud y posterior debacle económica cerró el año pasado con la peor destrucción de empleo desde que se registran estos datos desde 1939 mientras que solo en diciembre se destruyeron otros 140.000 empleos y las ven</w:t>
      </w:r>
      <w:r>
        <w:rPr>
          <w:rFonts w:ascii="Times New Roman" w:hAnsi="Times New Roman" w:cs="Times New Roman"/>
          <w:sz w:val="24"/>
          <w:szCs w:val="24"/>
        </w:rPr>
        <w:t>tas minoristas cayeron un 0,7%.</w:t>
      </w:r>
    </w:p>
    <w:p w:rsidR="00050AB4" w:rsidRPr="001F34C1" w:rsidRDefault="00050AB4" w:rsidP="00050AB4">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 xml:space="preserve">Para hacer frente a esta situación, el masivo desembolso público, en forma de dos paquetes de estímulo, uno por algo más de 2 billones de dólares y otro por alrededor de 900.000 millones de dólares, incrementó sensiblemente la deuda del país. Sin embargo, incluso antes del azote del Covid-19, la Administración del republicano ya había puesto en una senda ascendente </w:t>
      </w:r>
      <w:r>
        <w:rPr>
          <w:rFonts w:ascii="Times New Roman" w:hAnsi="Times New Roman" w:cs="Times New Roman"/>
          <w:sz w:val="24"/>
          <w:szCs w:val="24"/>
        </w:rPr>
        <w:t>el apalancamiento del gobierno</w:t>
      </w:r>
      <w:r w:rsidR="00C65B74">
        <w:rPr>
          <w:rFonts w:ascii="Times New Roman" w:hAnsi="Times New Roman" w:cs="Times New Roman"/>
          <w:sz w:val="24"/>
          <w:szCs w:val="24"/>
        </w:rPr>
        <w:t xml:space="preserve">… (El Economista - </w:t>
      </w:r>
      <w:r w:rsidR="00C65B74" w:rsidRPr="001F34C1">
        <w:rPr>
          <w:rFonts w:ascii="Times New Roman" w:hAnsi="Times New Roman" w:cs="Times New Roman"/>
          <w:b/>
          <w:sz w:val="24"/>
          <w:szCs w:val="24"/>
        </w:rPr>
        <w:t>16/1/21</w:t>
      </w:r>
      <w:r w:rsidR="00C65B74">
        <w:rPr>
          <w:rFonts w:ascii="Times New Roman" w:hAnsi="Times New Roman" w:cs="Times New Roman"/>
          <w:sz w:val="24"/>
          <w:szCs w:val="24"/>
        </w:rPr>
        <w:t>)</w:t>
      </w:r>
    </w:p>
    <w:p w:rsidR="00050AB4" w:rsidRPr="001F34C1" w:rsidRDefault="00050AB4" w:rsidP="00050AB4">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Durante los cuatro años de Trump la deuda nacional ha aumentado en casi 7,8 billones de dólares hasta un total de 27,7 billones de dólares, según</w:t>
      </w:r>
      <w:r>
        <w:rPr>
          <w:rFonts w:ascii="Times New Roman" w:hAnsi="Times New Roman" w:cs="Times New Roman"/>
          <w:sz w:val="24"/>
          <w:szCs w:val="24"/>
        </w:rPr>
        <w:t xml:space="preserve"> la plataforma USDebtClock.org.</w:t>
      </w:r>
    </w:p>
    <w:p w:rsidR="00050AB4" w:rsidRPr="001F34C1" w:rsidRDefault="00050AB4" w:rsidP="00050AB4">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El aumento bajo su mandato equivale casi al doble de lo que los estadounidenses deben en préstamos estudiantiles, para automóviles, tarjetas de crédito y cualquier otro tipo de deuda que no sean hipotecas. Es decir, alrededor de 23.500 dólares por contribuyente, según los datos de la Reserva Federal de Nueva York q</w:t>
      </w:r>
      <w:r>
        <w:rPr>
          <w:rFonts w:ascii="Times New Roman" w:hAnsi="Times New Roman" w:cs="Times New Roman"/>
          <w:sz w:val="24"/>
          <w:szCs w:val="24"/>
        </w:rPr>
        <w:t>ue recoge el portal ProPublica.</w:t>
      </w:r>
    </w:p>
    <w:p w:rsidR="00050AB4" w:rsidRPr="001F34C1" w:rsidRDefault="00050AB4" w:rsidP="00050AB4">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Por su parte, la Oficina Presupuestaria del Congreso (CBO, por sus siglas en inglés) estima que el déficit cerró el año pasado en los 3,3 billones de dólares, alrededor del 16% del PIB. En estos momentos se prevé que, en el ejercicio en curso, el déficit baje considerablemente pero seguirá rondando casi el 9% del PIB.</w:t>
      </w:r>
    </w:p>
    <w:p w:rsidR="00050AB4" w:rsidRDefault="00050AB4" w:rsidP="00050AB4">
      <w:pPr>
        <w:spacing w:line="240" w:lineRule="auto"/>
        <w:jc w:val="both"/>
        <w:rPr>
          <w:rFonts w:ascii="Times New Roman" w:hAnsi="Times New Roman" w:cs="Times New Roman"/>
          <w:sz w:val="24"/>
          <w:szCs w:val="24"/>
        </w:rPr>
      </w:pPr>
      <w:r w:rsidRPr="001F34C1">
        <w:rPr>
          <w:rFonts w:ascii="Times New Roman" w:hAnsi="Times New Roman" w:cs="Times New Roman"/>
          <w:sz w:val="24"/>
          <w:szCs w:val="24"/>
        </w:rPr>
        <w:t>Eso sí, estas cifras todavía no digieren el potencial plan de estímulo de 1,9 billones de dólares presentado por la Administración del presidente electo, el demócrata, Joe Biden. A la espera de una actualización, la CBO estima que, para 2023, el déficit disminuirá al 4,9% a medida que los gastos relacionados con la pandemia disminuyen y la economía mejora.</w:t>
      </w:r>
    </w:p>
    <w:p w:rsidR="00F65E62" w:rsidRDefault="00F65E62" w:rsidP="00F65E6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F65E62" w:rsidRPr="00520521" w:rsidRDefault="00F65E62" w:rsidP="00F65E62">
      <w:pPr>
        <w:spacing w:line="240" w:lineRule="auto"/>
        <w:jc w:val="both"/>
        <w:rPr>
          <w:rFonts w:ascii="Times New Roman" w:hAnsi="Times New Roman" w:cs="Times New Roman"/>
          <w:sz w:val="24"/>
          <w:szCs w:val="24"/>
        </w:rPr>
      </w:pPr>
      <w:r w:rsidRPr="00F65E62">
        <w:rPr>
          <w:rFonts w:ascii="Times New Roman" w:hAnsi="Times New Roman" w:cs="Times New Roman"/>
          <w:sz w:val="24"/>
          <w:szCs w:val="24"/>
        </w:rPr>
        <w:lastRenderedPageBreak/>
        <w:t>La UE eleva las ayudas a España, que superará a Italia como el país más asistido</w:t>
      </w:r>
      <w:r>
        <w:rPr>
          <w:rFonts w:ascii="Times New Roman" w:hAnsi="Times New Roman" w:cs="Times New Roman"/>
          <w:sz w:val="24"/>
          <w:szCs w:val="24"/>
        </w:rPr>
        <w:t xml:space="preserve"> (Cinco Días - </w:t>
      </w:r>
      <w:r w:rsidRPr="00520521">
        <w:rPr>
          <w:rFonts w:ascii="Times New Roman" w:hAnsi="Times New Roman" w:cs="Times New Roman"/>
          <w:b/>
          <w:sz w:val="24"/>
          <w:szCs w:val="24"/>
        </w:rPr>
        <w:t>16/1/21</w:t>
      </w:r>
      <w:r>
        <w:rPr>
          <w:rFonts w:ascii="Times New Roman" w:hAnsi="Times New Roman" w:cs="Times New Roman"/>
          <w:sz w:val="24"/>
          <w:szCs w:val="24"/>
        </w:rPr>
        <w:t>)</w:t>
      </w:r>
    </w:p>
    <w:p w:rsidR="00F65E62" w:rsidRDefault="00F65E62" w:rsidP="00F65E62">
      <w:pPr>
        <w:spacing w:line="240" w:lineRule="auto"/>
        <w:jc w:val="both"/>
        <w:rPr>
          <w:rFonts w:ascii="Times New Roman" w:hAnsi="Times New Roman" w:cs="Times New Roman"/>
          <w:sz w:val="24"/>
          <w:szCs w:val="24"/>
        </w:rPr>
      </w:pPr>
      <w:r>
        <w:rPr>
          <w:noProof/>
          <w:lang w:eastAsia="es-ES"/>
        </w:rPr>
        <w:drawing>
          <wp:inline distT="0" distB="0" distL="0" distR="0" wp14:anchorId="0803E427" wp14:editId="185455C2">
            <wp:extent cx="5734050" cy="4044950"/>
            <wp:effectExtent l="0" t="0" r="0" b="0"/>
            <wp:docPr id="108" name="Imagen 108" descr="Fondos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ndos U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4043158"/>
                    </a:xfrm>
                    <a:prstGeom prst="rect">
                      <a:avLst/>
                    </a:prstGeom>
                    <a:noFill/>
                    <a:ln>
                      <a:noFill/>
                    </a:ln>
                  </pic:spPr>
                </pic:pic>
              </a:graphicData>
            </a:graphic>
          </wp:inline>
        </w:drawing>
      </w:r>
    </w:p>
    <w:p w:rsidR="00F65E62" w:rsidRPr="007A5B07" w:rsidRDefault="00F65E62" w:rsidP="00F65E62">
      <w:pPr>
        <w:spacing w:line="240" w:lineRule="auto"/>
        <w:jc w:val="both"/>
        <w:rPr>
          <w:rFonts w:ascii="Times New Roman" w:hAnsi="Times New Roman" w:cs="Times New Roman"/>
          <w:sz w:val="24"/>
          <w:szCs w:val="24"/>
        </w:rPr>
      </w:pPr>
      <w:r w:rsidRPr="00F65E62">
        <w:rPr>
          <w:rFonts w:ascii="Times New Roman" w:hAnsi="Times New Roman" w:cs="Times New Roman"/>
          <w:sz w:val="24"/>
          <w:szCs w:val="24"/>
        </w:rPr>
        <w:t>Los países del euro emitirán 1,2 billones de deuda en otro año de fuerte gasto</w:t>
      </w:r>
      <w:r>
        <w:rPr>
          <w:rFonts w:ascii="Times New Roman" w:hAnsi="Times New Roman" w:cs="Times New Roman"/>
          <w:sz w:val="24"/>
          <w:szCs w:val="24"/>
        </w:rPr>
        <w:t xml:space="preserve"> (Cinco Días - </w:t>
      </w:r>
      <w:r w:rsidRPr="007A5B07">
        <w:rPr>
          <w:rFonts w:ascii="Times New Roman" w:hAnsi="Times New Roman" w:cs="Times New Roman"/>
          <w:b/>
          <w:sz w:val="24"/>
          <w:szCs w:val="24"/>
        </w:rPr>
        <w:t>20/1/21</w:t>
      </w:r>
      <w:r>
        <w:rPr>
          <w:rFonts w:ascii="Times New Roman" w:hAnsi="Times New Roman" w:cs="Times New Roman"/>
          <w:sz w:val="24"/>
          <w:szCs w:val="24"/>
        </w:rPr>
        <w:t>)</w:t>
      </w:r>
    </w:p>
    <w:p w:rsidR="00F65E62" w:rsidRPr="007A5B07" w:rsidRDefault="00F65E62" w:rsidP="00F65E62">
      <w:pPr>
        <w:spacing w:line="240" w:lineRule="auto"/>
        <w:jc w:val="both"/>
        <w:rPr>
          <w:rFonts w:ascii="Times New Roman" w:hAnsi="Times New Roman" w:cs="Times New Roman"/>
          <w:sz w:val="24"/>
          <w:szCs w:val="24"/>
        </w:rPr>
      </w:pPr>
      <w:r>
        <w:rPr>
          <w:noProof/>
          <w:lang w:eastAsia="es-ES"/>
        </w:rPr>
        <w:drawing>
          <wp:inline distT="0" distB="0" distL="0" distR="0" wp14:anchorId="766A9FAE" wp14:editId="737CDCDB">
            <wp:extent cx="5731813" cy="2609850"/>
            <wp:effectExtent l="0" t="0" r="2540" b="0"/>
            <wp:docPr id="56" name="Imagen 56" descr="https://d500.epimg.net/descargables/2021/01/19/c0d4f50c9d6376e33534e904b0e1d1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500.epimg.net/descargables/2021/01/19/c0d4f50c9d6376e33534e904b0e1d1ed.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2609712"/>
                    </a:xfrm>
                    <a:prstGeom prst="rect">
                      <a:avLst/>
                    </a:prstGeom>
                    <a:noFill/>
                    <a:ln>
                      <a:noFill/>
                    </a:ln>
                  </pic:spPr>
                </pic:pic>
              </a:graphicData>
            </a:graphic>
          </wp:inline>
        </w:drawing>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 xml:space="preserve">El fuerte endeudamiento fue la opción obligada en 2020 para los Gobiernos de la zona euro para hacer frente a la pandemia en 2020 y lo volverá a ser </w:t>
      </w:r>
      <w:r>
        <w:rPr>
          <w:rFonts w:ascii="Times New Roman" w:hAnsi="Times New Roman" w:cs="Times New Roman"/>
          <w:sz w:val="24"/>
          <w:szCs w:val="24"/>
        </w:rPr>
        <w:t>en 2021. A pesar de que en el año 2021</w:t>
      </w:r>
      <w:r w:rsidRPr="007A5B07">
        <w:rPr>
          <w:rFonts w:ascii="Times New Roman" w:hAnsi="Times New Roman" w:cs="Times New Roman"/>
          <w:sz w:val="24"/>
          <w:szCs w:val="24"/>
        </w:rPr>
        <w:t xml:space="preserve"> se prevé crecimiento económico y de que los déficit públicos vayan a </w:t>
      </w:r>
      <w:r>
        <w:rPr>
          <w:rFonts w:ascii="Times New Roman" w:hAnsi="Times New Roman" w:cs="Times New Roman"/>
          <w:sz w:val="24"/>
          <w:szCs w:val="24"/>
        </w:rPr>
        <w:t>ser menores a los del año 2020</w:t>
      </w:r>
      <w:r w:rsidRPr="007A5B07">
        <w:rPr>
          <w:rFonts w:ascii="Times New Roman" w:hAnsi="Times New Roman" w:cs="Times New Roman"/>
          <w:sz w:val="24"/>
          <w:szCs w:val="24"/>
        </w:rPr>
        <w:t>, el volumen de emisión de deuda s</w:t>
      </w:r>
      <w:r>
        <w:rPr>
          <w:rFonts w:ascii="Times New Roman" w:hAnsi="Times New Roman" w:cs="Times New Roman"/>
          <w:sz w:val="24"/>
          <w:szCs w:val="24"/>
        </w:rPr>
        <w:t xml:space="preserve">oberana en la zona euro del </w:t>
      </w:r>
      <w:r w:rsidRPr="007A5B07">
        <w:rPr>
          <w:rFonts w:ascii="Times New Roman" w:hAnsi="Times New Roman" w:cs="Times New Roman"/>
          <w:sz w:val="24"/>
          <w:szCs w:val="24"/>
        </w:rPr>
        <w:t>ejercic</w:t>
      </w:r>
      <w:r>
        <w:rPr>
          <w:rFonts w:ascii="Times New Roman" w:hAnsi="Times New Roman" w:cs="Times New Roman"/>
          <w:sz w:val="24"/>
          <w:szCs w:val="24"/>
        </w:rPr>
        <w:t>io 2021 será muy similar al de 2020.</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lastRenderedPageBreak/>
        <w:t>En Citi</w:t>
      </w:r>
      <w:r>
        <w:rPr>
          <w:rFonts w:ascii="Times New Roman" w:hAnsi="Times New Roman" w:cs="Times New Roman"/>
          <w:sz w:val="24"/>
          <w:szCs w:val="24"/>
        </w:rPr>
        <w:t>group</w:t>
      </w:r>
      <w:r w:rsidRPr="007A5B07">
        <w:rPr>
          <w:rFonts w:ascii="Times New Roman" w:hAnsi="Times New Roman" w:cs="Times New Roman"/>
          <w:sz w:val="24"/>
          <w:szCs w:val="24"/>
        </w:rPr>
        <w:t xml:space="preserve"> prevén un volumen de emisión bruta por 1,204 billones de euros, en línea con 2020 si bien la emisión neta de este año sería incluso superior dado el menor volumen de vencimientos previstos. En concreto, casi 660.000 millones de euros de nuevo endeudamiento, una cifra que en Société Générale rebajan a los 541.000 millones de euros, contando con el efecto de la financiación que obtendrán los Gobiernos del fondo europeo de recu</w:t>
      </w:r>
      <w:r>
        <w:rPr>
          <w:rFonts w:ascii="Times New Roman" w:hAnsi="Times New Roman" w:cs="Times New Roman"/>
          <w:sz w:val="24"/>
          <w:szCs w:val="24"/>
        </w:rPr>
        <w:t>peración.</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Las previsiones de necesidades de financiación para este año son sin embargo conservadoras e incluyen por lo general la emisión de deuda por la totalidad de esas necesidades, a la espera aún de ver cómo será el calendario para el desembolso de los recursos europeos. Es el caso de España, que contempla una emisión neta de 100.000 millones de euros este año, cifra que Citi</w:t>
      </w:r>
      <w:r>
        <w:rPr>
          <w:rFonts w:ascii="Times New Roman" w:hAnsi="Times New Roman" w:cs="Times New Roman"/>
          <w:sz w:val="24"/>
          <w:szCs w:val="24"/>
        </w:rPr>
        <w:t>group</w:t>
      </w:r>
      <w:r w:rsidRPr="007A5B07">
        <w:rPr>
          <w:rFonts w:ascii="Times New Roman" w:hAnsi="Times New Roman" w:cs="Times New Roman"/>
          <w:sz w:val="24"/>
          <w:szCs w:val="24"/>
        </w:rPr>
        <w:t xml:space="preserve"> rebaja a los 72.000 millones de euros al incluir 11.300 millones del programa SURE de ayuda al desempleo y otros 27.000 millone</w:t>
      </w:r>
      <w:r>
        <w:rPr>
          <w:rFonts w:ascii="Times New Roman" w:hAnsi="Times New Roman" w:cs="Times New Roman"/>
          <w:sz w:val="24"/>
          <w:szCs w:val="24"/>
        </w:rPr>
        <w:t>s del fondo UE Next Generation.</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El mayor endeudamiento en términos absolutos corresponderá a Alemania, con una emisión neta de deuda de 180.000 millones de euros, ya prevista por el ejecutivo de Angela Merkel. Le seguirá Francia, con 160.000 millones de e</w:t>
      </w:r>
      <w:r>
        <w:rPr>
          <w:rFonts w:ascii="Times New Roman" w:hAnsi="Times New Roman" w:cs="Times New Roman"/>
          <w:sz w:val="24"/>
          <w:szCs w:val="24"/>
        </w:rPr>
        <w:t>uros e Italia -</w:t>
      </w:r>
      <w:r w:rsidRPr="007A5B07">
        <w:rPr>
          <w:rFonts w:ascii="Times New Roman" w:hAnsi="Times New Roman" w:cs="Times New Roman"/>
          <w:sz w:val="24"/>
          <w:szCs w:val="24"/>
        </w:rPr>
        <w:t>el país más endeudado de la zona euro en relación a su</w:t>
      </w:r>
      <w:r>
        <w:rPr>
          <w:rFonts w:ascii="Times New Roman" w:hAnsi="Times New Roman" w:cs="Times New Roman"/>
          <w:sz w:val="24"/>
          <w:szCs w:val="24"/>
        </w:rPr>
        <w:t xml:space="preserve"> PIB, solo por detrás de Grecia-</w:t>
      </w:r>
      <w:r w:rsidRPr="007A5B07">
        <w:rPr>
          <w:rFonts w:ascii="Times New Roman" w:hAnsi="Times New Roman" w:cs="Times New Roman"/>
          <w:sz w:val="24"/>
          <w:szCs w:val="24"/>
        </w:rPr>
        <w:t>, con 125.000 millones. Pero el Tesoro italiano será de nuevo este año el que más acuda a buscar financiación al mercado, con una emisión bruta de deuda por 335.000 millones de euros, de acuerd</w:t>
      </w:r>
      <w:r>
        <w:rPr>
          <w:rFonts w:ascii="Times New Roman" w:hAnsi="Times New Roman" w:cs="Times New Roman"/>
          <w:sz w:val="24"/>
          <w:szCs w:val="24"/>
        </w:rPr>
        <w:t>o con las estimaciones de Citigroup.</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Los países del euro disfrutaron de tregua en los objetivos de consolidación fiscal en 2020, lo que dio vía libre a un endeudamiento masivo que ha estado sostenido en todo momento por el BCE con sus programas de compra de deuda. Esa tregua se mantendrá vigente también en 2021, en paralelo a la extensión del programa extraordinario de compras del BCE hasta marzo de 2022, lo que da cobertura para un amplio endeudamiento soberano en este año</w:t>
      </w:r>
      <w:r>
        <w:rPr>
          <w:rFonts w:ascii="Times New Roman" w:hAnsi="Times New Roman" w:cs="Times New Roman"/>
          <w:sz w:val="24"/>
          <w:szCs w:val="24"/>
        </w:rPr>
        <w:t>.</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“Los países del euro han anunciado presupuestos expansivos para 2021 con un alto grado de inversión para sostener la recuperación”, señalan desde Moody’s, agencia que prevé un descenso en el déficit público al 6% de media en las grandes economías del eu</w:t>
      </w:r>
      <w:r>
        <w:rPr>
          <w:rFonts w:ascii="Times New Roman" w:hAnsi="Times New Roman" w:cs="Times New Roman"/>
          <w:sz w:val="24"/>
          <w:szCs w:val="24"/>
        </w:rPr>
        <w:t>ro, desde más del 9% en 2020.</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 xml:space="preserve">En Goldman Sachs también apuntan a la política fiscal expansiva de 2021 en la zona euro, con una previsión de déficit que se ajustará en la línea de lo apuntado por Moody’s, desde el 9% al 6%. El inicio de año refuerza aún más la necesidad de continuar con el apoyo fiscal sobre la economía, ante la virulencia de la tercera ola del coronavirus y las restricciones a la movilidad </w:t>
      </w:r>
      <w:r>
        <w:rPr>
          <w:rFonts w:ascii="Times New Roman" w:hAnsi="Times New Roman" w:cs="Times New Roman"/>
          <w:sz w:val="24"/>
          <w:szCs w:val="24"/>
        </w:rPr>
        <w:t>que ha generado en toda Europa.</w:t>
      </w:r>
    </w:p>
    <w:p w:rsidR="00F65E62" w:rsidRPr="007A5B07"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Goldman Sachs prevé de hecho que esta tercera ola cause una ligera contracción del PIB de la zona euro del 0,1% en el primer trimestre, si bien ha revisado al alza su previsión de retroceso del PIB en el cuarto trimestre de 2020, desde el 2,2% al 1%. El banco mantiene una previsión optimista para el alza del PIB de la zona euro del año, del 5,2%, por encima del consenso de mercado y del 3,9% que prevé el BCE.</w:t>
      </w:r>
    </w:p>
    <w:p w:rsidR="00F65E62" w:rsidRDefault="00F65E62" w:rsidP="00F65E62">
      <w:pPr>
        <w:spacing w:line="240" w:lineRule="auto"/>
        <w:jc w:val="both"/>
        <w:rPr>
          <w:rFonts w:ascii="Times New Roman" w:hAnsi="Times New Roman" w:cs="Times New Roman"/>
          <w:sz w:val="24"/>
          <w:szCs w:val="24"/>
        </w:rPr>
      </w:pPr>
      <w:r w:rsidRPr="007A5B07">
        <w:rPr>
          <w:rFonts w:ascii="Times New Roman" w:hAnsi="Times New Roman" w:cs="Times New Roman"/>
          <w:sz w:val="24"/>
          <w:szCs w:val="24"/>
        </w:rPr>
        <w:t>En cuanto al coste de financiación, y pese al enorme volumen de deuda por emitir, no será un problema gracias a las políticas de apoyo del BCE, según reconocen desde Moody’s.</w:t>
      </w:r>
    </w:p>
    <w:p w:rsidR="00F65E62" w:rsidRPr="004D6C29" w:rsidRDefault="00F65E62" w:rsidP="00F65E62">
      <w:pPr>
        <w:spacing w:line="240" w:lineRule="auto"/>
        <w:jc w:val="both"/>
        <w:rPr>
          <w:rFonts w:ascii="Times New Roman" w:hAnsi="Times New Roman" w:cs="Times New Roman"/>
          <w:b/>
          <w:sz w:val="24"/>
          <w:szCs w:val="24"/>
        </w:rPr>
      </w:pPr>
      <w:r w:rsidRPr="00F65E62">
        <w:rPr>
          <w:rFonts w:ascii="Times New Roman" w:hAnsi="Times New Roman" w:cs="Times New Roman"/>
          <w:b/>
          <w:sz w:val="24"/>
          <w:szCs w:val="24"/>
        </w:rPr>
        <w:t>Nota</w:t>
      </w:r>
      <w:r w:rsidR="00176E0F" w:rsidRPr="00176E0F">
        <w:rPr>
          <w:rFonts w:ascii="Times New Roman" w:hAnsi="Times New Roman" w:cs="Times New Roman"/>
          <w:b/>
          <w:sz w:val="24"/>
          <w:szCs w:val="24"/>
        </w:rPr>
        <w:t xml:space="preserve">: </w:t>
      </w:r>
      <w:r w:rsidR="00176E0F" w:rsidRPr="004D6C29">
        <w:rPr>
          <w:rFonts w:ascii="Times New Roman" w:hAnsi="Times New Roman" w:cs="Times New Roman"/>
          <w:b/>
          <w:sz w:val="24"/>
          <w:szCs w:val="24"/>
        </w:rPr>
        <w:t>lo</w:t>
      </w:r>
      <w:r w:rsidRPr="004D6C29">
        <w:rPr>
          <w:rFonts w:ascii="Times New Roman" w:hAnsi="Times New Roman" w:cs="Times New Roman"/>
          <w:b/>
          <w:sz w:val="24"/>
          <w:szCs w:val="24"/>
        </w:rPr>
        <w:t xml:space="preserve"> dicho,</w:t>
      </w:r>
      <w:r w:rsidR="00176E0F" w:rsidRPr="004D6C29">
        <w:rPr>
          <w:rFonts w:ascii="Times New Roman" w:hAnsi="Times New Roman" w:cs="Times New Roman"/>
          <w:b/>
          <w:sz w:val="24"/>
          <w:szCs w:val="24"/>
        </w:rPr>
        <w:t xml:space="preserve"> el exceso de</w:t>
      </w:r>
      <w:r w:rsidRPr="004D6C29">
        <w:rPr>
          <w:rFonts w:ascii="Times New Roman" w:hAnsi="Times New Roman" w:cs="Times New Roman"/>
          <w:b/>
          <w:sz w:val="24"/>
          <w:szCs w:val="24"/>
        </w:rPr>
        <w:t xml:space="preserve"> deuda soberana</w:t>
      </w:r>
      <w:r w:rsidR="00176E0F" w:rsidRPr="004D6C29">
        <w:rPr>
          <w:rFonts w:ascii="Times New Roman" w:hAnsi="Times New Roman" w:cs="Times New Roman"/>
          <w:b/>
          <w:sz w:val="24"/>
          <w:szCs w:val="24"/>
        </w:rPr>
        <w:t xml:space="preserve"> es</w:t>
      </w:r>
      <w:r w:rsidRPr="004D6C29">
        <w:rPr>
          <w:rFonts w:ascii="Times New Roman" w:hAnsi="Times New Roman" w:cs="Times New Roman"/>
          <w:b/>
          <w:sz w:val="24"/>
          <w:szCs w:val="24"/>
        </w:rPr>
        <w:t xml:space="preserve"> “insostenible”</w:t>
      </w:r>
      <w:r w:rsidR="00176E0F" w:rsidRPr="004D6C29">
        <w:rPr>
          <w:rFonts w:ascii="Times New Roman" w:hAnsi="Times New Roman" w:cs="Times New Roman"/>
          <w:b/>
          <w:sz w:val="24"/>
          <w:szCs w:val="24"/>
        </w:rPr>
        <w:t>. Después de 12 años de “socialización” de las pérdidas, “monetización” de la deuda, y “represión” financiera, la propaganda de la salida de la crisis no ha calado, y no se puede continuar hipotecando el futuro de las siguientes generaciones.</w:t>
      </w:r>
    </w:p>
    <w:p w:rsidR="00556D21" w:rsidRPr="00C65B74" w:rsidRDefault="00C65B74" w:rsidP="004D4E83">
      <w:pPr>
        <w:jc w:val="both"/>
        <w:rPr>
          <w:rFonts w:ascii="Times New Roman" w:hAnsi="Times New Roman" w:cs="Times New Roman"/>
          <w:b/>
          <w:sz w:val="24"/>
          <w:szCs w:val="24"/>
        </w:rPr>
      </w:pPr>
      <w:r w:rsidRPr="00C65B74">
        <w:rPr>
          <w:rFonts w:ascii="Times New Roman" w:hAnsi="Times New Roman" w:cs="Times New Roman"/>
          <w:b/>
          <w:sz w:val="24"/>
          <w:szCs w:val="24"/>
        </w:rPr>
        <w:lastRenderedPageBreak/>
        <w:t xml:space="preserve">- </w:t>
      </w:r>
      <w:r w:rsidR="006F5117" w:rsidRPr="00C65B74">
        <w:rPr>
          <w:rFonts w:ascii="Times New Roman" w:hAnsi="Times New Roman" w:cs="Times New Roman"/>
          <w:b/>
          <w:sz w:val="24"/>
          <w:szCs w:val="24"/>
        </w:rPr>
        <w:t>Déficit público excesivo (imposibilidad de financiarlo</w:t>
      </w:r>
      <w:r w:rsidRPr="00C65B74">
        <w:rPr>
          <w:rFonts w:ascii="Times New Roman" w:hAnsi="Times New Roman" w:cs="Times New Roman"/>
          <w:b/>
          <w:sz w:val="24"/>
          <w:szCs w:val="24"/>
        </w:rPr>
        <w:t>)</w:t>
      </w:r>
    </w:p>
    <w:p w:rsidR="00E82637" w:rsidRDefault="00E82637" w:rsidP="00E82637">
      <w:pPr>
        <w:pStyle w:val="NormalWeb"/>
        <w:spacing w:after="0"/>
        <w:jc w:val="both"/>
        <w:textAlignment w:val="baseline"/>
        <w:rPr>
          <w:lang w:val="en-US"/>
        </w:rPr>
      </w:pPr>
      <w:r>
        <w:rPr>
          <w:noProof/>
        </w:rPr>
        <w:drawing>
          <wp:inline distT="0" distB="0" distL="0" distR="0" wp14:anchorId="3CD25D24" wp14:editId="6D4C12B4">
            <wp:extent cx="5731510" cy="4000360"/>
            <wp:effectExtent l="0" t="0" r="2540" b="635"/>
            <wp:docPr id="150" name="Imagen 150" descr="Défic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éfici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31510" cy="4000360"/>
                    </a:xfrm>
                    <a:prstGeom prst="rect">
                      <a:avLst/>
                    </a:prstGeom>
                    <a:noFill/>
                    <a:ln>
                      <a:noFill/>
                    </a:ln>
                  </pic:spPr>
                </pic:pic>
              </a:graphicData>
            </a:graphic>
          </wp:inline>
        </w:drawing>
      </w:r>
    </w:p>
    <w:p w:rsidR="00E82637" w:rsidRDefault="00C65B74" w:rsidP="00C65B74">
      <w:pPr>
        <w:pStyle w:val="NormalWeb"/>
        <w:spacing w:after="0"/>
        <w:jc w:val="both"/>
        <w:textAlignment w:val="baseline"/>
      </w:pPr>
      <w:r>
        <w:t xml:space="preserve">(Cinco Días - </w:t>
      </w:r>
      <w:r w:rsidRPr="00D414A0">
        <w:rPr>
          <w:b/>
        </w:rPr>
        <w:t>15/4/20</w:t>
      </w:r>
      <w:r>
        <w:t>)</w:t>
      </w:r>
    </w:p>
    <w:p w:rsidR="00F53F04" w:rsidRDefault="00F53F04" w:rsidP="004D4E83">
      <w:pPr>
        <w:jc w:val="both"/>
        <w:rPr>
          <w:rFonts w:ascii="Times New Roman" w:hAnsi="Times New Roman" w:cs="Times New Roman"/>
          <w:sz w:val="24"/>
          <w:szCs w:val="24"/>
        </w:rPr>
      </w:pPr>
      <w:r w:rsidRPr="001738B3">
        <w:rPr>
          <w:rFonts w:ascii="Times New Roman" w:eastAsia="Times New Roman" w:hAnsi="Times New Roman" w:cs="Times New Roman"/>
          <w:noProof/>
          <w:sz w:val="24"/>
          <w:szCs w:val="24"/>
          <w:lang w:eastAsia="es-ES"/>
        </w:rPr>
        <w:drawing>
          <wp:inline distT="0" distB="0" distL="0" distR="0" wp14:anchorId="164FDD25" wp14:editId="10E3A2F8">
            <wp:extent cx="5688106" cy="3186953"/>
            <wp:effectExtent l="0" t="0" r="8255" b="0"/>
            <wp:docPr id="139" name="Imagen 139" descr="https://webapi.project-syndicate.org/library/94a69353e398f9c9974eb9fee41a19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94a69353e398f9c9974eb9fee41a193e.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87960" cy="3186871"/>
                    </a:xfrm>
                    <a:prstGeom prst="rect">
                      <a:avLst/>
                    </a:prstGeom>
                    <a:noFill/>
                    <a:ln>
                      <a:noFill/>
                    </a:ln>
                  </pic:spPr>
                </pic:pic>
              </a:graphicData>
            </a:graphic>
          </wp:inline>
        </w:drawing>
      </w:r>
    </w:p>
    <w:p w:rsidR="00F53F04" w:rsidRPr="001738B3" w:rsidRDefault="00F53F04" w:rsidP="00F53F04">
      <w:pPr>
        <w:shd w:val="clear" w:color="auto" w:fill="FCFCFC"/>
        <w:spacing w:before="100" w:beforeAutospacing="1" w:after="100" w:afterAutospacing="1" w:line="240" w:lineRule="auto"/>
        <w:jc w:val="both"/>
        <w:outlineLvl w:val="0"/>
        <w:rPr>
          <w:rFonts w:ascii="Times New Roman" w:eastAsia="Times New Roman" w:hAnsi="Times New Roman" w:cs="Times New Roman"/>
          <w:spacing w:val="8"/>
          <w:kern w:val="36"/>
          <w:sz w:val="24"/>
          <w:szCs w:val="24"/>
        </w:rPr>
      </w:pPr>
      <w:r>
        <w:rPr>
          <w:rFonts w:ascii="Times New Roman" w:eastAsia="Times New Roman" w:hAnsi="Times New Roman" w:cs="Times New Roman"/>
          <w:spacing w:val="8"/>
          <w:kern w:val="36"/>
          <w:sz w:val="24"/>
          <w:szCs w:val="24"/>
        </w:rPr>
        <w:t xml:space="preserve">(Project Syndicate - </w:t>
      </w:r>
      <w:r w:rsidRPr="001738B3">
        <w:rPr>
          <w:rFonts w:ascii="Times New Roman" w:eastAsia="Times New Roman" w:hAnsi="Times New Roman" w:cs="Times New Roman"/>
          <w:b/>
          <w:spacing w:val="8"/>
          <w:kern w:val="36"/>
          <w:sz w:val="24"/>
          <w:szCs w:val="24"/>
        </w:rPr>
        <w:t>15/5/20</w:t>
      </w:r>
      <w:r>
        <w:rPr>
          <w:rFonts w:ascii="Times New Roman" w:eastAsia="Times New Roman" w:hAnsi="Times New Roman" w:cs="Times New Roman"/>
          <w:spacing w:val="8"/>
          <w:kern w:val="36"/>
          <w:sz w:val="24"/>
          <w:szCs w:val="24"/>
        </w:rPr>
        <w:t>)</w:t>
      </w:r>
    </w:p>
    <w:p w:rsidR="00F53F04" w:rsidRDefault="00F53F04" w:rsidP="004D4E83">
      <w:pPr>
        <w:jc w:val="both"/>
        <w:rPr>
          <w:rFonts w:ascii="Times New Roman" w:hAnsi="Times New Roman" w:cs="Times New Roman"/>
          <w:sz w:val="24"/>
          <w:szCs w:val="24"/>
        </w:rPr>
      </w:pPr>
      <w:r w:rsidRPr="00FD25A1">
        <w:rPr>
          <w:rFonts w:ascii="Times New Roman" w:eastAsia="Times New Roman" w:hAnsi="Times New Roman" w:cs="Times New Roman"/>
          <w:noProof/>
          <w:sz w:val="24"/>
          <w:szCs w:val="24"/>
          <w:lang w:eastAsia="es-ES"/>
        </w:rPr>
        <w:lastRenderedPageBreak/>
        <w:drawing>
          <wp:inline distT="0" distB="0" distL="0" distR="0" wp14:anchorId="21D435F5" wp14:editId="6526B1EC">
            <wp:extent cx="5727184" cy="3790950"/>
            <wp:effectExtent l="0" t="0" r="6985"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793813"/>
                    </a:xfrm>
                    <a:prstGeom prst="rect">
                      <a:avLst/>
                    </a:prstGeom>
                  </pic:spPr>
                </pic:pic>
              </a:graphicData>
            </a:graphic>
          </wp:inline>
        </w:drawing>
      </w:r>
    </w:p>
    <w:p w:rsidR="00880D5B" w:rsidRDefault="00880D5B" w:rsidP="00880D5B">
      <w:pPr>
        <w:spacing w:line="240" w:lineRule="auto"/>
        <w:jc w:val="both"/>
        <w:rPr>
          <w:rFonts w:ascii="Times New Roman" w:hAnsi="Times New Roman" w:cs="Times New Roman"/>
          <w:sz w:val="24"/>
          <w:szCs w:val="24"/>
        </w:rPr>
      </w:pPr>
      <w:r w:rsidRPr="00175B11">
        <w:rPr>
          <w:rFonts w:ascii="Times New Roman" w:hAnsi="Times New Roman" w:cs="Times New Roman"/>
          <w:sz w:val="24"/>
          <w:szCs w:val="24"/>
        </w:rPr>
        <w:t>El FMI prevé que la</w:t>
      </w:r>
      <w:r w:rsidR="00175B11" w:rsidRPr="00175B11">
        <w:rPr>
          <w:rFonts w:ascii="Times New Roman" w:hAnsi="Times New Roman" w:cs="Times New Roman"/>
          <w:sz w:val="24"/>
          <w:szCs w:val="24"/>
        </w:rPr>
        <w:t xml:space="preserve"> pandemia multiplique </w:t>
      </w:r>
      <w:r w:rsidRPr="00175B11">
        <w:rPr>
          <w:rFonts w:ascii="Times New Roman" w:hAnsi="Times New Roman" w:cs="Times New Roman"/>
          <w:sz w:val="24"/>
          <w:szCs w:val="24"/>
        </w:rPr>
        <w:t>el déficit y elev</w:t>
      </w:r>
      <w:r w:rsidR="00175B11" w:rsidRPr="00175B11">
        <w:rPr>
          <w:rFonts w:ascii="Times New Roman" w:hAnsi="Times New Roman" w:cs="Times New Roman"/>
          <w:sz w:val="24"/>
          <w:szCs w:val="24"/>
        </w:rPr>
        <w:t>e la</w:t>
      </w:r>
      <w:r w:rsidR="00175B11">
        <w:rPr>
          <w:rFonts w:ascii="Times New Roman" w:hAnsi="Times New Roman" w:cs="Times New Roman"/>
          <w:sz w:val="24"/>
          <w:szCs w:val="24"/>
        </w:rPr>
        <w:t xml:space="preserve"> deuda a niveles desconocidos</w:t>
      </w:r>
      <w:r w:rsidRPr="00175B11">
        <w:rPr>
          <w:rFonts w:ascii="Times New Roman" w:hAnsi="Times New Roman" w:cs="Times New Roman"/>
          <w:sz w:val="24"/>
          <w:szCs w:val="24"/>
        </w:rPr>
        <w:t xml:space="preserve"> (Cinco</w:t>
      </w:r>
      <w:r>
        <w:rPr>
          <w:rFonts w:ascii="Times New Roman" w:hAnsi="Times New Roman" w:cs="Times New Roman"/>
          <w:sz w:val="24"/>
          <w:szCs w:val="24"/>
        </w:rPr>
        <w:t xml:space="preserve"> Días - </w:t>
      </w:r>
      <w:r w:rsidRPr="00E2399C">
        <w:rPr>
          <w:rFonts w:ascii="Times New Roman" w:hAnsi="Times New Roman" w:cs="Times New Roman"/>
          <w:b/>
          <w:sz w:val="24"/>
          <w:szCs w:val="24"/>
        </w:rPr>
        <w:t>27/6/20</w:t>
      </w:r>
      <w:r>
        <w:rPr>
          <w:rFonts w:ascii="Times New Roman" w:hAnsi="Times New Roman" w:cs="Times New Roman"/>
          <w:sz w:val="24"/>
          <w:szCs w:val="24"/>
        </w:rPr>
        <w:t>)</w:t>
      </w:r>
    </w:p>
    <w:p w:rsidR="00175B11" w:rsidRPr="00E2399C" w:rsidRDefault="00175B11" w:rsidP="00880D5B">
      <w:pPr>
        <w:spacing w:line="240" w:lineRule="auto"/>
        <w:jc w:val="both"/>
        <w:rPr>
          <w:rFonts w:ascii="Times New Roman" w:hAnsi="Times New Roman" w:cs="Times New Roman"/>
          <w:sz w:val="24"/>
          <w:szCs w:val="24"/>
        </w:rPr>
      </w:pPr>
      <w:r>
        <w:rPr>
          <w:noProof/>
          <w:lang w:eastAsia="es-ES"/>
        </w:rPr>
        <w:drawing>
          <wp:inline distT="0" distB="0" distL="0" distR="0" wp14:anchorId="771480BF" wp14:editId="689C0AC2">
            <wp:extent cx="5731510" cy="4154170"/>
            <wp:effectExtent l="0" t="0" r="2540" b="0"/>
            <wp:docPr id="155" name="Imagen 155" descr="Déficit Deuda F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éficit Deuda FM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4154170"/>
                    </a:xfrm>
                    <a:prstGeom prst="rect">
                      <a:avLst/>
                    </a:prstGeom>
                    <a:noFill/>
                    <a:ln>
                      <a:noFill/>
                    </a:ln>
                  </pic:spPr>
                </pic:pic>
              </a:graphicData>
            </a:graphic>
          </wp:inline>
        </w:drawing>
      </w:r>
    </w:p>
    <w:p w:rsidR="00880D5B" w:rsidRPr="00175B11" w:rsidRDefault="00175B11" w:rsidP="00880D5B">
      <w:pPr>
        <w:spacing w:line="240" w:lineRule="auto"/>
        <w:jc w:val="both"/>
        <w:rPr>
          <w:rFonts w:ascii="Times New Roman" w:hAnsi="Times New Roman" w:cs="Times New Roman"/>
          <w:sz w:val="24"/>
          <w:szCs w:val="24"/>
        </w:rPr>
      </w:pPr>
      <w:r w:rsidRPr="00175B11">
        <w:rPr>
          <w:rFonts w:ascii="Times New Roman" w:hAnsi="Times New Roman" w:cs="Times New Roman"/>
          <w:sz w:val="24"/>
          <w:szCs w:val="24"/>
        </w:rPr>
        <w:lastRenderedPageBreak/>
        <w:t>E</w:t>
      </w:r>
      <w:r w:rsidR="00880D5B" w:rsidRPr="00175B11">
        <w:rPr>
          <w:rFonts w:ascii="Times New Roman" w:hAnsi="Times New Roman" w:cs="Times New Roman"/>
          <w:sz w:val="24"/>
          <w:szCs w:val="24"/>
        </w:rPr>
        <w:t>l Fondo</w:t>
      </w:r>
      <w:r w:rsidRPr="00175B11">
        <w:rPr>
          <w:rFonts w:ascii="Times New Roman" w:hAnsi="Times New Roman" w:cs="Times New Roman"/>
          <w:sz w:val="24"/>
          <w:szCs w:val="24"/>
        </w:rPr>
        <w:t xml:space="preserve"> Monetario Internacional prevé a junio de 2020, </w:t>
      </w:r>
      <w:r w:rsidR="00880D5B" w:rsidRPr="00175B11">
        <w:rPr>
          <w:rFonts w:ascii="Times New Roman" w:hAnsi="Times New Roman" w:cs="Times New Roman"/>
          <w:sz w:val="24"/>
          <w:szCs w:val="24"/>
        </w:rPr>
        <w:t>un incremento del agujero fiscal español desde el 2,8% del PIB de cierre de</w:t>
      </w:r>
      <w:r w:rsidRPr="00175B11">
        <w:rPr>
          <w:rFonts w:ascii="Times New Roman" w:hAnsi="Times New Roman" w:cs="Times New Roman"/>
          <w:sz w:val="24"/>
          <w:szCs w:val="24"/>
        </w:rPr>
        <w:t xml:space="preserve"> 2019 al 13,9% a final del </w:t>
      </w:r>
      <w:r w:rsidR="00880D5B" w:rsidRPr="00175B11">
        <w:rPr>
          <w:rFonts w:ascii="Times New Roman" w:hAnsi="Times New Roman" w:cs="Times New Roman"/>
          <w:sz w:val="24"/>
          <w:szCs w:val="24"/>
        </w:rPr>
        <w:t>año</w:t>
      </w:r>
      <w:r w:rsidRPr="00175B11">
        <w:rPr>
          <w:rFonts w:ascii="Times New Roman" w:hAnsi="Times New Roman" w:cs="Times New Roman"/>
          <w:sz w:val="24"/>
          <w:szCs w:val="24"/>
        </w:rPr>
        <w:t xml:space="preserve"> (2020)</w:t>
      </w:r>
      <w:r w:rsidR="00880D5B" w:rsidRPr="00175B11">
        <w:rPr>
          <w:rFonts w:ascii="Times New Roman" w:hAnsi="Times New Roman" w:cs="Times New Roman"/>
          <w:sz w:val="24"/>
          <w:szCs w:val="24"/>
        </w:rPr>
        <w:t>, frente al 9,5% que estimó en abril. La cifra supera con creces el 11,28% de déficit alcanzado en 2009 por la crisis anterior y da al traste con el saneamiento fiscal impulsado desde entonces.</w:t>
      </w:r>
    </w:p>
    <w:p w:rsidR="00880D5B" w:rsidRPr="00175B11" w:rsidRDefault="00880D5B" w:rsidP="00880D5B">
      <w:pPr>
        <w:spacing w:line="240" w:lineRule="auto"/>
        <w:jc w:val="both"/>
        <w:rPr>
          <w:rFonts w:ascii="Times New Roman" w:hAnsi="Times New Roman" w:cs="Times New Roman"/>
          <w:sz w:val="24"/>
          <w:szCs w:val="24"/>
        </w:rPr>
      </w:pPr>
      <w:r w:rsidRPr="00175B11">
        <w:rPr>
          <w:rFonts w:ascii="Times New Roman" w:hAnsi="Times New Roman" w:cs="Times New Roman"/>
          <w:sz w:val="24"/>
          <w:szCs w:val="24"/>
        </w:rPr>
        <w:t>A su vez, el desequilibrio de las cuentas públicas también supondría un fuerte incremento de la deuda pública española, que acabó el ejercicio pasado en el 95,5% del PIB y saltaría este año hasta el 123,8%, en lugar de al 113,4% estimado inicialmente por el FMI. Esta revisión supone rebasar el 123,6% alca</w:t>
      </w:r>
      <w:r w:rsidR="00175B11" w:rsidRPr="00175B11">
        <w:rPr>
          <w:rFonts w:ascii="Times New Roman" w:hAnsi="Times New Roman" w:cs="Times New Roman"/>
          <w:sz w:val="24"/>
          <w:szCs w:val="24"/>
        </w:rPr>
        <w:t>nzado en 1902, récord anterior -</w:t>
      </w:r>
      <w:r w:rsidRPr="00175B11">
        <w:rPr>
          <w:rFonts w:ascii="Times New Roman" w:hAnsi="Times New Roman" w:cs="Times New Roman"/>
          <w:sz w:val="24"/>
          <w:szCs w:val="24"/>
        </w:rPr>
        <w:t>obviando el period</w:t>
      </w:r>
      <w:r w:rsidR="00175B11" w:rsidRPr="00175B11">
        <w:rPr>
          <w:rFonts w:ascii="Times New Roman" w:hAnsi="Times New Roman" w:cs="Times New Roman"/>
          <w:sz w:val="24"/>
          <w:szCs w:val="24"/>
        </w:rPr>
        <w:t>o sin cifras de la Guerra Civil-</w:t>
      </w:r>
      <w:r w:rsidRPr="00175B11">
        <w:rPr>
          <w:rFonts w:ascii="Times New Roman" w:hAnsi="Times New Roman" w:cs="Times New Roman"/>
          <w:sz w:val="24"/>
          <w:szCs w:val="24"/>
        </w:rPr>
        <w:t xml:space="preserve"> y colocaría la deuda en máximos desde 1881.</w:t>
      </w:r>
    </w:p>
    <w:p w:rsidR="00880D5B" w:rsidRDefault="00880D5B" w:rsidP="00880D5B">
      <w:pPr>
        <w:spacing w:line="240" w:lineRule="auto"/>
        <w:jc w:val="both"/>
        <w:rPr>
          <w:rFonts w:ascii="Times New Roman" w:hAnsi="Times New Roman" w:cs="Times New Roman"/>
          <w:sz w:val="24"/>
          <w:szCs w:val="24"/>
        </w:rPr>
      </w:pPr>
      <w:r w:rsidRPr="00175B11">
        <w:rPr>
          <w:rFonts w:ascii="Times New Roman" w:hAnsi="Times New Roman" w:cs="Times New Roman"/>
          <w:sz w:val="24"/>
          <w:szCs w:val="24"/>
        </w:rPr>
        <w:t>La nueva previsión de déficit para España está alineada con la estimada para el conjunto de la economía mundial; se sitúa ligeramente por debajo del 15,4% de las economías del G-20 y por detrás del 16,6% que se espera en las economías avanzadas. Con todo, el agujero fiscal superará el 11,7% de media esperado para el conjunto de la zona euro, con Francia en el13,6%, Italia en el 12,7% y Alemania en el 10,7</w:t>
      </w:r>
      <w:r w:rsidR="0001528F">
        <w:rPr>
          <w:rFonts w:ascii="Times New Roman" w:hAnsi="Times New Roman" w:cs="Times New Roman"/>
          <w:sz w:val="24"/>
          <w:szCs w:val="24"/>
        </w:rPr>
        <w:t>%. La peor parte se la lleva EE</w:t>
      </w:r>
      <w:r w:rsidRPr="00175B11">
        <w:rPr>
          <w:rFonts w:ascii="Times New Roman" w:hAnsi="Times New Roman" w:cs="Times New Roman"/>
          <w:sz w:val="24"/>
          <w:szCs w:val="24"/>
        </w:rPr>
        <w:t>UU, donde el déficit se disparará del 6,3% de 2019 al 23,8% este año, mientras que en Japón, que parte del 3,3%, saltaría hasta el 14,7%.</w:t>
      </w:r>
    </w:p>
    <w:p w:rsidR="00175B11" w:rsidRPr="00175B11" w:rsidRDefault="00175B11" w:rsidP="00880D5B">
      <w:pPr>
        <w:spacing w:line="240" w:lineRule="auto"/>
        <w:jc w:val="both"/>
        <w:rPr>
          <w:rFonts w:ascii="Times New Roman" w:hAnsi="Times New Roman" w:cs="Times New Roman"/>
          <w:sz w:val="24"/>
          <w:szCs w:val="24"/>
        </w:rPr>
      </w:pPr>
      <w:r>
        <w:rPr>
          <w:noProof/>
          <w:lang w:eastAsia="es-ES"/>
        </w:rPr>
        <w:drawing>
          <wp:inline distT="0" distB="0" distL="0" distR="0" wp14:anchorId="2E600B69" wp14:editId="35A285C6">
            <wp:extent cx="5731510" cy="3818255"/>
            <wp:effectExtent l="0" t="0" r="2540" b="0"/>
            <wp:docPr id="156" name="Imagen 156" descr="https://e00-expansion.uecdn.es/assets/multimedia/imagenes/2020/06/24/1593009516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00-expansion.uecdn.es/assets/multimedia/imagenes/2020/06/24/1593009516465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3818255"/>
                    </a:xfrm>
                    <a:prstGeom prst="rect">
                      <a:avLst/>
                    </a:prstGeom>
                    <a:noFill/>
                    <a:ln>
                      <a:noFill/>
                    </a:ln>
                  </pic:spPr>
                </pic:pic>
              </a:graphicData>
            </a:graphic>
          </wp:inline>
        </w:drawing>
      </w:r>
    </w:p>
    <w:p w:rsidR="00880D5B" w:rsidRDefault="00880D5B" w:rsidP="00880D5B">
      <w:pPr>
        <w:spacing w:line="240" w:lineRule="auto"/>
        <w:jc w:val="both"/>
        <w:rPr>
          <w:rFonts w:ascii="Times New Roman" w:hAnsi="Times New Roman" w:cs="Times New Roman"/>
          <w:sz w:val="24"/>
          <w:szCs w:val="24"/>
        </w:rPr>
      </w:pPr>
    </w:p>
    <w:p w:rsidR="00880D5B" w:rsidRDefault="00880D5B" w:rsidP="00880D5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F75AD51" wp14:editId="4086D404">
            <wp:extent cx="5731510" cy="3818691"/>
            <wp:effectExtent l="0" t="0" r="2540" b="0"/>
            <wp:docPr id="127" name="Imagen 127" descr="https://e00-expansion.uecdn.es/assets/multimedia/imagenes/2020/06/24/15930009069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xpansion.uecdn.es/assets/multimedia/imagenes/2020/06/24/1593000906920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3818691"/>
                    </a:xfrm>
                    <a:prstGeom prst="rect">
                      <a:avLst/>
                    </a:prstGeom>
                    <a:noFill/>
                    <a:ln>
                      <a:noFill/>
                    </a:ln>
                  </pic:spPr>
                </pic:pic>
              </a:graphicData>
            </a:graphic>
          </wp:inline>
        </w:drawing>
      </w:r>
    </w:p>
    <w:p w:rsidR="00880D5B" w:rsidRDefault="00880D5B" w:rsidP="00880D5B">
      <w:pPr>
        <w:spacing w:line="240" w:lineRule="auto"/>
        <w:jc w:val="both"/>
        <w:rPr>
          <w:rFonts w:ascii="Times New Roman" w:hAnsi="Times New Roman" w:cs="Times New Roman"/>
          <w:sz w:val="24"/>
          <w:szCs w:val="24"/>
        </w:rPr>
      </w:pPr>
    </w:p>
    <w:p w:rsidR="00880D5B" w:rsidRDefault="00880D5B" w:rsidP="00880D5B">
      <w:pPr>
        <w:spacing w:line="240" w:lineRule="auto"/>
        <w:jc w:val="both"/>
        <w:rPr>
          <w:rFonts w:ascii="Times New Roman" w:hAnsi="Times New Roman" w:cs="Times New Roman"/>
          <w:sz w:val="24"/>
          <w:szCs w:val="24"/>
        </w:rPr>
      </w:pPr>
      <w:r>
        <w:rPr>
          <w:noProof/>
          <w:lang w:eastAsia="es-ES"/>
        </w:rPr>
        <w:drawing>
          <wp:inline distT="0" distB="0" distL="0" distR="0" wp14:anchorId="574F24D8" wp14:editId="12455B26">
            <wp:extent cx="5731510" cy="3818691"/>
            <wp:effectExtent l="0" t="0" r="2540" b="0"/>
            <wp:docPr id="129" name="Imagen 129" descr="https://e00-expansion.uecdn.es/assets/multimedia/imagenes/2020/06/24/1593000903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00-expansion.uecdn.es/assets/multimedia/imagenes/2020/06/24/1593000903675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3818691"/>
                    </a:xfrm>
                    <a:prstGeom prst="rect">
                      <a:avLst/>
                    </a:prstGeom>
                    <a:noFill/>
                    <a:ln>
                      <a:noFill/>
                    </a:ln>
                  </pic:spPr>
                </pic:pic>
              </a:graphicData>
            </a:graphic>
          </wp:inline>
        </w:drawing>
      </w:r>
    </w:p>
    <w:p w:rsidR="00880D5B" w:rsidRDefault="00880D5B" w:rsidP="00880D5B">
      <w:pPr>
        <w:spacing w:line="240" w:lineRule="auto"/>
        <w:jc w:val="both"/>
        <w:rPr>
          <w:rFonts w:ascii="Times New Roman" w:hAnsi="Times New Roman" w:cs="Times New Roman"/>
          <w:sz w:val="24"/>
          <w:szCs w:val="24"/>
        </w:rPr>
      </w:pPr>
      <w:r w:rsidRPr="00F136EB">
        <w:rPr>
          <w:rFonts w:ascii="Times New Roman" w:hAnsi="Times New Roman" w:cs="Times New Roman"/>
          <w:sz w:val="24"/>
          <w:szCs w:val="24"/>
        </w:rPr>
        <w:t>Las medidas fiscales puestas en marcha por los Gobiernos, que según el FMI suman ya más de 10 billones de dólares, son las responsables de la reactivación económica prevista para el año que viene, pero también están disparando la deuda pública y el déficit.</w:t>
      </w:r>
    </w:p>
    <w:p w:rsidR="00880D5B" w:rsidRDefault="00880D5B" w:rsidP="00175B11">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5FD32DE" wp14:editId="7D952485">
            <wp:extent cx="5731510" cy="6288189"/>
            <wp:effectExtent l="0" t="0" r="2540" b="0"/>
            <wp:docPr id="130" name="Imagen 130" descr="https://s03.s3c.es/imag/_v0/770x845/4/b/7/FMI_WEOjunio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770x845/4/b/7/FMI_WEOjunio2020.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6288189"/>
                    </a:xfrm>
                    <a:prstGeom prst="rect">
                      <a:avLst/>
                    </a:prstGeom>
                    <a:noFill/>
                    <a:ln>
                      <a:noFill/>
                    </a:ln>
                  </pic:spPr>
                </pic:pic>
              </a:graphicData>
            </a:graphic>
          </wp:inline>
        </w:drawing>
      </w:r>
    </w:p>
    <w:p w:rsidR="00880D5B" w:rsidRPr="007702CE" w:rsidRDefault="00175B11" w:rsidP="00880D5B">
      <w:pPr>
        <w:spacing w:line="240" w:lineRule="auto"/>
        <w:jc w:val="both"/>
        <w:rPr>
          <w:rFonts w:ascii="Times New Roman" w:hAnsi="Times New Roman" w:cs="Times New Roman"/>
          <w:sz w:val="24"/>
          <w:szCs w:val="24"/>
        </w:rPr>
      </w:pPr>
      <w:r w:rsidRPr="007702CE">
        <w:rPr>
          <w:rFonts w:ascii="Times New Roman" w:hAnsi="Times New Roman" w:cs="Times New Roman"/>
          <w:sz w:val="24"/>
          <w:szCs w:val="24"/>
        </w:rPr>
        <w:t>¿</w:t>
      </w:r>
      <w:r w:rsidR="00880D5B" w:rsidRPr="007702CE">
        <w:rPr>
          <w:rFonts w:ascii="Times New Roman" w:hAnsi="Times New Roman" w:cs="Times New Roman"/>
          <w:sz w:val="24"/>
          <w:szCs w:val="24"/>
        </w:rPr>
        <w:t>Quién pagará la colosal factura fiscal que deja el coronavirus?: 30 billones de dólares</w:t>
      </w:r>
      <w:r w:rsidR="007702CE" w:rsidRPr="007702CE">
        <w:rPr>
          <w:rFonts w:ascii="Times New Roman" w:hAnsi="Times New Roman" w:cs="Times New Roman"/>
          <w:sz w:val="24"/>
          <w:szCs w:val="24"/>
        </w:rPr>
        <w:t xml:space="preserve"> </w:t>
      </w:r>
    </w:p>
    <w:p w:rsidR="00880D5B" w:rsidRPr="00176E0F" w:rsidRDefault="00880D5B" w:rsidP="00880D5B">
      <w:pPr>
        <w:spacing w:line="240" w:lineRule="auto"/>
        <w:jc w:val="both"/>
        <w:rPr>
          <w:rFonts w:ascii="Times New Roman" w:hAnsi="Times New Roman" w:cs="Times New Roman"/>
          <w:color w:val="FF0000"/>
          <w:sz w:val="24"/>
          <w:szCs w:val="24"/>
          <w:u w:val="single"/>
        </w:rPr>
      </w:pPr>
      <w:r w:rsidRPr="00176E0F">
        <w:rPr>
          <w:rFonts w:ascii="Times New Roman" w:hAnsi="Times New Roman" w:cs="Times New Roman"/>
          <w:color w:val="FF0000"/>
          <w:sz w:val="24"/>
          <w:szCs w:val="24"/>
          <w:u w:val="single"/>
        </w:rPr>
        <w:t>Los gobiernos tendrán que recortar de forma drástica el gasto y/o subir impuestos de forma masiva para reequilibrar sus cuentas públicas.</w:t>
      </w:r>
    </w:p>
    <w:p w:rsidR="00880D5B" w:rsidRPr="00175B11" w:rsidRDefault="00175B11" w:rsidP="00880D5B">
      <w:pPr>
        <w:shd w:val="clear" w:color="auto" w:fill="FFFFFF"/>
        <w:spacing w:after="0" w:line="240" w:lineRule="auto"/>
        <w:jc w:val="both"/>
        <w:textAlignment w:val="baseline"/>
        <w:rPr>
          <w:rFonts w:ascii="Times New Roman" w:eastAsia="Times New Roman" w:hAnsi="Times New Roman" w:cs="Times New Roman"/>
          <w:sz w:val="24"/>
          <w:szCs w:val="24"/>
        </w:rPr>
      </w:pPr>
      <w:r w:rsidRPr="00175B11">
        <w:rPr>
          <w:rFonts w:ascii="Times New Roman" w:eastAsia="Times New Roman" w:hAnsi="Times New Roman" w:cs="Times New Roman"/>
          <w:sz w:val="24"/>
          <w:szCs w:val="24"/>
        </w:rPr>
        <w:t>Cuando a mediados del año 2020</w:t>
      </w:r>
      <w:r w:rsidR="00880D5B" w:rsidRPr="00175B11">
        <w:rPr>
          <w:rFonts w:ascii="Times New Roman" w:eastAsia="Times New Roman" w:hAnsi="Times New Roman" w:cs="Times New Roman"/>
          <w:sz w:val="24"/>
          <w:szCs w:val="24"/>
        </w:rPr>
        <w:t xml:space="preserve"> la </w:t>
      </w:r>
      <w:r w:rsidR="00880D5B" w:rsidRPr="00175B11">
        <w:rPr>
          <w:rFonts w:ascii="Times New Roman" w:eastAsia="Times New Roman" w:hAnsi="Times New Roman" w:cs="Times New Roman"/>
          <w:bCs/>
          <w:sz w:val="24"/>
          <w:szCs w:val="24"/>
          <w:bdr w:val="none" w:sz="0" w:space="0" w:color="auto" w:frame="1"/>
        </w:rPr>
        <w:t>primera oleada del coronavirus</w:t>
      </w:r>
      <w:r w:rsidR="00880D5B" w:rsidRPr="00175B11">
        <w:rPr>
          <w:rFonts w:ascii="Times New Roman" w:eastAsia="Times New Roman" w:hAnsi="Times New Roman" w:cs="Times New Roman"/>
          <w:sz w:val="24"/>
          <w:szCs w:val="24"/>
        </w:rPr>
        <w:t> parece estar llegando a su fin en la mayoría de los países ricos, empiezan a emerger los efectos económicos y fiscales que deja tras de sí la pandemia. A la histórica recesión que registrará el mundo en 2020, la mayor desde la II Guerra Mundial, se sumará una </w:t>
      </w:r>
      <w:r w:rsidR="00880D5B" w:rsidRPr="00175B11">
        <w:rPr>
          <w:rFonts w:ascii="Times New Roman" w:eastAsia="Times New Roman" w:hAnsi="Times New Roman" w:cs="Times New Roman"/>
          <w:bCs/>
          <w:sz w:val="24"/>
          <w:szCs w:val="24"/>
          <w:bdr w:val="none" w:sz="0" w:space="0" w:color="auto" w:frame="1"/>
        </w:rPr>
        <w:t>colosal factura fiscal </w:t>
      </w:r>
      <w:r w:rsidR="00880D5B" w:rsidRPr="00175B11">
        <w:rPr>
          <w:rFonts w:ascii="Times New Roman" w:eastAsia="Times New Roman" w:hAnsi="Times New Roman" w:cs="Times New Roman"/>
          <w:sz w:val="24"/>
          <w:szCs w:val="24"/>
        </w:rPr>
        <w:t>en forma de déficit y deuda, cuya financiación corre el riesgo de llevarse por delante la solvencia de varios estados.</w:t>
      </w:r>
    </w:p>
    <w:p w:rsidR="00880D5B" w:rsidRPr="00175B11" w:rsidRDefault="00880D5B" w:rsidP="00880D5B">
      <w:pPr>
        <w:shd w:val="clear" w:color="auto" w:fill="FFFFFF"/>
        <w:spacing w:after="0" w:line="240" w:lineRule="auto"/>
        <w:jc w:val="both"/>
        <w:textAlignment w:val="baseline"/>
        <w:rPr>
          <w:rFonts w:ascii="Times New Roman" w:eastAsia="Times New Roman" w:hAnsi="Times New Roman" w:cs="Times New Roman"/>
          <w:sz w:val="24"/>
          <w:szCs w:val="24"/>
        </w:rPr>
      </w:pPr>
    </w:p>
    <w:p w:rsidR="00880D5B" w:rsidRPr="007702CE" w:rsidRDefault="00880D5B" w:rsidP="007702CE">
      <w:pPr>
        <w:spacing w:line="240" w:lineRule="auto"/>
        <w:jc w:val="both"/>
        <w:rPr>
          <w:rFonts w:ascii="Times New Roman" w:hAnsi="Times New Roman" w:cs="Times New Roman"/>
          <w:sz w:val="24"/>
          <w:szCs w:val="24"/>
        </w:rPr>
      </w:pPr>
      <w:r w:rsidRPr="007702CE">
        <w:rPr>
          <w:rFonts w:ascii="Times New Roman" w:eastAsia="Times New Roman" w:hAnsi="Times New Roman" w:cs="Times New Roman"/>
          <w:sz w:val="24"/>
          <w:szCs w:val="24"/>
        </w:rPr>
        <w:t>La prestigiosa consultora McKinsey estima que, a día de hoy, los gobiernos afectados acumularán un </w:t>
      </w:r>
      <w:r w:rsidRPr="007702CE">
        <w:rPr>
          <w:rFonts w:ascii="Times New Roman" w:eastAsia="Times New Roman" w:hAnsi="Times New Roman" w:cs="Times New Roman"/>
          <w:bCs/>
          <w:sz w:val="24"/>
          <w:szCs w:val="24"/>
          <w:bdr w:val="none" w:sz="0" w:space="0" w:color="auto" w:frame="1"/>
        </w:rPr>
        <w:t>déficit de entre 25 y 30 billones de dólares hasta 2023</w:t>
      </w:r>
      <w:r w:rsidRPr="007702CE">
        <w:rPr>
          <w:rFonts w:ascii="Times New Roman" w:eastAsia="Times New Roman" w:hAnsi="Times New Roman" w:cs="Times New Roman"/>
          <w:sz w:val="24"/>
          <w:szCs w:val="24"/>
        </w:rPr>
        <w:t xml:space="preserve">, equivalente al 30% del PIB global, una cifra inédita en tiempos de paz. Este desequilibrio es fruto, por un lado, del </w:t>
      </w:r>
      <w:r w:rsidRPr="007702CE">
        <w:rPr>
          <w:rFonts w:ascii="Times New Roman" w:eastAsia="Times New Roman" w:hAnsi="Times New Roman" w:cs="Times New Roman"/>
          <w:sz w:val="24"/>
          <w:szCs w:val="24"/>
        </w:rPr>
        <w:lastRenderedPageBreak/>
        <w:t>fuerte aumento que registrará el gasto público como consecuencia de los estímulos fiscales puestos en marcha para tratar de combatir la crisis económica y, por otro, de la intensa reducción de los ingresos debido, igualmente, a la recesión.</w:t>
      </w:r>
      <w:r w:rsidR="007702CE" w:rsidRPr="0001528F">
        <w:rPr>
          <w:rFonts w:ascii="Times New Roman" w:eastAsia="Times New Roman" w:hAnsi="Times New Roman" w:cs="Times New Roman"/>
          <w:sz w:val="24"/>
          <w:szCs w:val="24"/>
        </w:rPr>
        <w:t xml:space="preserve"> </w:t>
      </w:r>
      <w:r w:rsidR="007702CE">
        <w:rPr>
          <w:rFonts w:ascii="Times New Roman" w:hAnsi="Times New Roman" w:cs="Times New Roman"/>
          <w:sz w:val="24"/>
          <w:szCs w:val="24"/>
        </w:rPr>
        <w:t xml:space="preserve">(Libertad Digital - </w:t>
      </w:r>
      <w:r w:rsidR="007702CE" w:rsidRPr="008A34A5">
        <w:rPr>
          <w:rFonts w:ascii="Times New Roman" w:hAnsi="Times New Roman" w:cs="Times New Roman"/>
          <w:b/>
          <w:sz w:val="24"/>
          <w:szCs w:val="24"/>
        </w:rPr>
        <w:t>21/6/20</w:t>
      </w:r>
      <w:r w:rsidR="007702CE">
        <w:rPr>
          <w:rFonts w:ascii="Times New Roman" w:hAnsi="Times New Roman" w:cs="Times New Roman"/>
          <w:sz w:val="24"/>
          <w:szCs w:val="24"/>
        </w:rPr>
        <w:t>)</w:t>
      </w:r>
    </w:p>
    <w:p w:rsidR="00880D5B" w:rsidRPr="007702CE" w:rsidRDefault="00880D5B" w:rsidP="00880D5B">
      <w:pPr>
        <w:shd w:val="clear" w:color="auto" w:fill="FFFFFF"/>
        <w:spacing w:after="360" w:line="240" w:lineRule="auto"/>
        <w:jc w:val="both"/>
        <w:textAlignment w:val="baseline"/>
        <w:rPr>
          <w:rFonts w:ascii="Times New Roman" w:eastAsia="Times New Roman" w:hAnsi="Times New Roman" w:cs="Times New Roman"/>
          <w:sz w:val="24"/>
          <w:szCs w:val="24"/>
        </w:rPr>
      </w:pPr>
      <w:r w:rsidRPr="007702CE">
        <w:rPr>
          <w:rFonts w:ascii="Times New Roman" w:eastAsia="Times New Roman" w:hAnsi="Times New Roman" w:cs="Times New Roman"/>
          <w:sz w:val="24"/>
          <w:szCs w:val="24"/>
        </w:rPr>
        <w:t>Tan sólo los estímulos que han anunciado las potencias pertenecientes al G-20 suman cerca de 10 billones de dólares, tres veces más que el importe desembolsado para hacer frente a la crisis financiera de 2008 y 2009, mientras que la recaudación podría bajar entre 3 y 4 billones al cierre de 2020.</w:t>
      </w:r>
    </w:p>
    <w:p w:rsidR="00880D5B" w:rsidRPr="007702CE" w:rsidRDefault="007702CE" w:rsidP="00880D5B">
      <w:pPr>
        <w:shd w:val="clear" w:color="auto" w:fill="FFFFFF"/>
        <w:spacing w:after="0" w:line="240" w:lineRule="auto"/>
        <w:jc w:val="both"/>
        <w:textAlignment w:val="baseline"/>
        <w:rPr>
          <w:rFonts w:ascii="Times New Roman" w:eastAsia="Times New Roman" w:hAnsi="Times New Roman" w:cs="Times New Roman"/>
          <w:sz w:val="24"/>
          <w:szCs w:val="24"/>
        </w:rPr>
      </w:pPr>
      <w:r w:rsidRPr="007702CE">
        <w:rPr>
          <w:rFonts w:ascii="Times New Roman" w:eastAsia="Times New Roman" w:hAnsi="Times New Roman" w:cs="Times New Roman"/>
          <w:bCs/>
          <w:sz w:val="24"/>
          <w:szCs w:val="24"/>
          <w:bdr w:val="none" w:sz="0" w:space="0" w:color="auto" w:frame="1"/>
        </w:rPr>
        <w:t>El mundo cerrará el</w:t>
      </w:r>
      <w:r w:rsidR="00880D5B" w:rsidRPr="007702CE">
        <w:rPr>
          <w:rFonts w:ascii="Times New Roman" w:eastAsia="Times New Roman" w:hAnsi="Times New Roman" w:cs="Times New Roman"/>
          <w:bCs/>
          <w:sz w:val="24"/>
          <w:szCs w:val="24"/>
          <w:bdr w:val="none" w:sz="0" w:space="0" w:color="auto" w:frame="1"/>
        </w:rPr>
        <w:t xml:space="preserve"> año</w:t>
      </w:r>
      <w:r w:rsidRPr="007702CE">
        <w:rPr>
          <w:rFonts w:ascii="Times New Roman" w:eastAsia="Times New Roman" w:hAnsi="Times New Roman" w:cs="Times New Roman"/>
          <w:bCs/>
          <w:sz w:val="24"/>
          <w:szCs w:val="24"/>
          <w:bdr w:val="none" w:sz="0" w:space="0" w:color="auto" w:frame="1"/>
        </w:rPr>
        <w:t xml:space="preserve"> 2020</w:t>
      </w:r>
      <w:r w:rsidR="00880D5B" w:rsidRPr="007702CE">
        <w:rPr>
          <w:rFonts w:ascii="Times New Roman" w:eastAsia="Times New Roman" w:hAnsi="Times New Roman" w:cs="Times New Roman"/>
          <w:bCs/>
          <w:sz w:val="24"/>
          <w:szCs w:val="24"/>
          <w:bdr w:val="none" w:sz="0" w:space="0" w:color="auto" w:frame="1"/>
        </w:rPr>
        <w:t xml:space="preserve"> con un déficit de entre 9 y 11 billones</w:t>
      </w:r>
      <w:r w:rsidR="00880D5B" w:rsidRPr="007702CE">
        <w:rPr>
          <w:rFonts w:ascii="Times New Roman" w:eastAsia="Times New Roman" w:hAnsi="Times New Roman" w:cs="Times New Roman"/>
          <w:sz w:val="24"/>
          <w:szCs w:val="24"/>
        </w:rPr>
        <w:t> de dólares, triplicando la cifra registrada en 2019, y, aunque descenderá de forma progresiva en los próximos ejercicios, la diferencia entre ingresos y gasto seguirá siendo sustancial. Y es que, tanto el PIB global como la recaudación podrían tardar dos o tres años en recuperar el nivel previo a la crisis del coronavirus.</w:t>
      </w:r>
    </w:p>
    <w:p w:rsidR="00880D5B" w:rsidRPr="008A34A5" w:rsidRDefault="00880D5B" w:rsidP="00880D5B">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880D5B" w:rsidRPr="008A34A5" w:rsidRDefault="00880D5B" w:rsidP="00880D5B">
      <w:pPr>
        <w:spacing w:after="0" w:line="240" w:lineRule="auto"/>
        <w:jc w:val="both"/>
        <w:rPr>
          <w:rFonts w:ascii="Times New Roman" w:eastAsia="Times New Roman" w:hAnsi="Times New Roman" w:cs="Times New Roman"/>
          <w:sz w:val="24"/>
          <w:szCs w:val="24"/>
        </w:rPr>
      </w:pPr>
      <w:r w:rsidRPr="008A34A5">
        <w:rPr>
          <w:rFonts w:ascii="Times New Roman" w:eastAsia="Times New Roman" w:hAnsi="Times New Roman" w:cs="Times New Roman"/>
          <w:noProof/>
          <w:color w:val="E97D3B"/>
          <w:sz w:val="24"/>
          <w:szCs w:val="24"/>
          <w:bdr w:val="none" w:sz="0" w:space="0" w:color="auto" w:frame="1"/>
          <w:lang w:eastAsia="es-ES"/>
        </w:rPr>
        <w:drawing>
          <wp:inline distT="0" distB="0" distL="0" distR="0" wp14:anchorId="6C0A47FF" wp14:editId="6178F4E0">
            <wp:extent cx="5654488" cy="3597088"/>
            <wp:effectExtent l="0" t="0" r="3810" b="3810"/>
            <wp:docPr id="124" name="Imagen 124" descr="factura-covid.png">
              <a:hlinkClick xmlns:a="http://schemas.openxmlformats.org/drawingml/2006/main" r:id="rId57"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ctura-covid.png">
                      <a:hlinkClick r:id="rId57" tooltip="&quot;&quot;"/>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54800" cy="3597287"/>
                    </a:xfrm>
                    <a:prstGeom prst="rect">
                      <a:avLst/>
                    </a:prstGeom>
                    <a:noFill/>
                    <a:ln>
                      <a:noFill/>
                    </a:ln>
                  </pic:spPr>
                </pic:pic>
              </a:graphicData>
            </a:graphic>
          </wp:inline>
        </w:drawing>
      </w:r>
    </w:p>
    <w:p w:rsidR="00880D5B" w:rsidRPr="007702CE" w:rsidRDefault="00880D5B" w:rsidP="00880D5B">
      <w:pPr>
        <w:shd w:val="clear" w:color="auto" w:fill="FFFFFF"/>
        <w:spacing w:after="0" w:line="240" w:lineRule="auto"/>
        <w:jc w:val="both"/>
        <w:textAlignment w:val="baseline"/>
        <w:rPr>
          <w:rFonts w:ascii="Times New Roman" w:eastAsia="Times New Roman" w:hAnsi="Times New Roman" w:cs="Times New Roman"/>
          <w:sz w:val="24"/>
          <w:szCs w:val="24"/>
        </w:rPr>
      </w:pPr>
      <w:r w:rsidRPr="007702CE">
        <w:rPr>
          <w:rFonts w:ascii="Times New Roman" w:eastAsia="Times New Roman" w:hAnsi="Times New Roman" w:cs="Times New Roman"/>
          <w:sz w:val="24"/>
          <w:szCs w:val="24"/>
        </w:rPr>
        <w:t>Semejante déficit hará que la </w:t>
      </w:r>
      <w:r w:rsidRPr="007702CE">
        <w:rPr>
          <w:rFonts w:ascii="Times New Roman" w:eastAsia="Times New Roman" w:hAnsi="Times New Roman" w:cs="Times New Roman"/>
          <w:bCs/>
          <w:sz w:val="24"/>
          <w:szCs w:val="24"/>
          <w:bdr w:val="none" w:sz="0" w:space="0" w:color="auto" w:frame="1"/>
        </w:rPr>
        <w:t>deuda pública de los países ricos crezca hasta una media del 120% del PIB </w:t>
      </w:r>
      <w:r w:rsidRPr="007702CE">
        <w:rPr>
          <w:rFonts w:ascii="Times New Roman" w:eastAsia="Times New Roman" w:hAnsi="Times New Roman" w:cs="Times New Roman"/>
          <w:sz w:val="24"/>
          <w:szCs w:val="24"/>
        </w:rPr>
        <w:t>en 2020, según las estimaciones del Fondo Monetario Internacional (FMI), disparando con ello el riesgo de insolvencia. ¿Cómo apuntalar el equilibrio presupuestario para evitar la quiebra? Éste es uno de los grandes interrogantes que deja esta crisis y una de las cuestiones más importantes que empiezan a plantearse los diferentes gobiernos.</w:t>
      </w:r>
    </w:p>
    <w:p w:rsidR="00880D5B" w:rsidRPr="008A34A5" w:rsidRDefault="00880D5B" w:rsidP="00880D5B">
      <w:pPr>
        <w:shd w:val="clear" w:color="auto" w:fill="FFFFFF"/>
        <w:spacing w:after="0" w:line="240" w:lineRule="auto"/>
        <w:jc w:val="both"/>
        <w:textAlignment w:val="baseline"/>
        <w:rPr>
          <w:rFonts w:ascii="Times New Roman" w:eastAsia="Times New Roman" w:hAnsi="Times New Roman" w:cs="Times New Roman"/>
          <w:color w:val="333333"/>
          <w:sz w:val="24"/>
          <w:szCs w:val="24"/>
        </w:rPr>
      </w:pPr>
    </w:p>
    <w:p w:rsidR="00880D5B" w:rsidRPr="007702CE" w:rsidRDefault="00880D5B" w:rsidP="00880D5B">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7702CE">
        <w:rPr>
          <w:rFonts w:ascii="Times New Roman" w:eastAsia="Times New Roman" w:hAnsi="Times New Roman" w:cs="Times New Roman"/>
          <w:color w:val="FF0000"/>
          <w:sz w:val="24"/>
          <w:szCs w:val="24"/>
          <w:u w:val="single"/>
        </w:rPr>
        <w:t>La consultora norteamericana calcula que para recuperar el equilibrio de las cuentas públicas por el lado del gasto sería necesario aplicar </w:t>
      </w:r>
      <w:r w:rsidRPr="007702CE">
        <w:rPr>
          <w:rFonts w:ascii="Times New Roman" w:eastAsia="Times New Roman" w:hAnsi="Times New Roman" w:cs="Times New Roman"/>
          <w:bCs/>
          <w:color w:val="FF0000"/>
          <w:sz w:val="24"/>
          <w:szCs w:val="24"/>
          <w:u w:val="single"/>
          <w:bdr w:val="none" w:sz="0" w:space="0" w:color="auto" w:frame="1"/>
        </w:rPr>
        <w:t>recortes del 25% a los presupuestos</w:t>
      </w:r>
      <w:r w:rsidRPr="007702CE">
        <w:rPr>
          <w:rFonts w:ascii="Times New Roman" w:eastAsia="Times New Roman" w:hAnsi="Times New Roman" w:cs="Times New Roman"/>
          <w:color w:val="FF0000"/>
          <w:sz w:val="24"/>
          <w:szCs w:val="24"/>
          <w:u w:val="single"/>
        </w:rPr>
        <w:t>, mientras que, por el lado de los ingresos, supondría </w:t>
      </w:r>
      <w:r w:rsidRPr="007702CE">
        <w:rPr>
          <w:rFonts w:ascii="Times New Roman" w:eastAsia="Times New Roman" w:hAnsi="Times New Roman" w:cs="Times New Roman"/>
          <w:bCs/>
          <w:color w:val="FF0000"/>
          <w:sz w:val="24"/>
          <w:szCs w:val="24"/>
          <w:u w:val="single"/>
          <w:bdr w:val="none" w:sz="0" w:space="0" w:color="auto" w:frame="1"/>
        </w:rPr>
        <w:t>elevar la carga fiscal en un 50%.</w:t>
      </w:r>
      <w:r w:rsidRPr="007702CE">
        <w:rPr>
          <w:rFonts w:ascii="Times New Roman" w:eastAsia="Times New Roman" w:hAnsi="Times New Roman" w:cs="Times New Roman"/>
          <w:color w:val="FF0000"/>
          <w:sz w:val="24"/>
          <w:szCs w:val="24"/>
          <w:u w:val="single"/>
        </w:rPr>
        <w:t> Lo más probable es que los estados apliquen una combinación de ambas medidas.</w:t>
      </w:r>
    </w:p>
    <w:p w:rsidR="00880D5B" w:rsidRPr="007702CE" w:rsidRDefault="00880D5B" w:rsidP="00880D5B">
      <w:pPr>
        <w:shd w:val="clear" w:color="auto" w:fill="FFFFFF"/>
        <w:spacing w:after="0" w:line="240" w:lineRule="auto"/>
        <w:jc w:val="both"/>
        <w:textAlignment w:val="baseline"/>
        <w:rPr>
          <w:rFonts w:ascii="Times New Roman" w:eastAsia="Times New Roman" w:hAnsi="Times New Roman" w:cs="Times New Roman"/>
          <w:color w:val="333333"/>
          <w:sz w:val="24"/>
          <w:szCs w:val="24"/>
          <w:u w:val="single"/>
        </w:rPr>
      </w:pPr>
    </w:p>
    <w:p w:rsidR="00880D5B" w:rsidRPr="007702CE" w:rsidRDefault="00880D5B" w:rsidP="00880D5B">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7702CE">
        <w:rPr>
          <w:rFonts w:ascii="Times New Roman" w:eastAsia="Times New Roman" w:hAnsi="Times New Roman" w:cs="Times New Roman"/>
          <w:color w:val="FF0000"/>
          <w:sz w:val="24"/>
          <w:szCs w:val="24"/>
          <w:u w:val="single"/>
        </w:rPr>
        <w:t xml:space="preserve">El reto que queda por delante es épico: gestionar un nivel de deuda récord e impulsar la recuperación económica. </w:t>
      </w:r>
      <w:r w:rsidR="007702CE" w:rsidRPr="007702CE">
        <w:rPr>
          <w:rFonts w:ascii="Times New Roman" w:eastAsia="Times New Roman" w:hAnsi="Times New Roman" w:cs="Times New Roman"/>
          <w:color w:val="FF0000"/>
          <w:sz w:val="24"/>
          <w:szCs w:val="24"/>
          <w:u w:val="single"/>
        </w:rPr>
        <w:t>El “</w:t>
      </w:r>
      <w:r w:rsidRPr="007702CE">
        <w:rPr>
          <w:rFonts w:ascii="Times New Roman" w:eastAsia="Times New Roman" w:hAnsi="Times New Roman" w:cs="Times New Roman"/>
          <w:color w:val="FF0000"/>
          <w:sz w:val="24"/>
          <w:szCs w:val="24"/>
          <w:u w:val="single"/>
        </w:rPr>
        <w:t>éxito</w:t>
      </w:r>
      <w:r w:rsidR="007702CE" w:rsidRPr="007702CE">
        <w:rPr>
          <w:rFonts w:ascii="Times New Roman" w:eastAsia="Times New Roman" w:hAnsi="Times New Roman" w:cs="Times New Roman"/>
          <w:color w:val="FF0000"/>
          <w:sz w:val="24"/>
          <w:szCs w:val="24"/>
          <w:u w:val="single"/>
        </w:rPr>
        <w:t>”</w:t>
      </w:r>
      <w:r w:rsidRPr="007702CE">
        <w:rPr>
          <w:rFonts w:ascii="Times New Roman" w:eastAsia="Times New Roman" w:hAnsi="Times New Roman" w:cs="Times New Roman"/>
          <w:color w:val="FF0000"/>
          <w:sz w:val="24"/>
          <w:szCs w:val="24"/>
          <w:u w:val="single"/>
        </w:rPr>
        <w:t xml:space="preserve"> de esta gestión, según Mc</w:t>
      </w:r>
      <w:r w:rsidR="007702CE" w:rsidRPr="007702CE">
        <w:rPr>
          <w:rFonts w:ascii="Times New Roman" w:eastAsia="Times New Roman" w:hAnsi="Times New Roman" w:cs="Times New Roman"/>
          <w:color w:val="FF0000"/>
          <w:sz w:val="24"/>
          <w:szCs w:val="24"/>
          <w:u w:val="single"/>
        </w:rPr>
        <w:t>Kinsey, dará como resultado un “nuevo contrato social”, pero el “fracaso”</w:t>
      </w:r>
      <w:r w:rsidRPr="007702CE">
        <w:rPr>
          <w:rFonts w:ascii="Times New Roman" w:eastAsia="Times New Roman" w:hAnsi="Times New Roman" w:cs="Times New Roman"/>
          <w:color w:val="FF0000"/>
          <w:sz w:val="24"/>
          <w:szCs w:val="24"/>
          <w:u w:val="single"/>
        </w:rPr>
        <w:t xml:space="preserve"> traería como como consecuencia una</w:t>
      </w:r>
      <w:r w:rsidR="007702CE" w:rsidRPr="007702CE">
        <w:rPr>
          <w:rFonts w:ascii="Times New Roman" w:eastAsia="Times New Roman" w:hAnsi="Times New Roman" w:cs="Times New Roman"/>
          <w:bCs/>
          <w:color w:val="FF0000"/>
          <w:sz w:val="24"/>
          <w:szCs w:val="24"/>
          <w:u w:val="single"/>
          <w:bdr w:val="none" w:sz="0" w:space="0" w:color="auto" w:frame="1"/>
        </w:rPr>
        <w:t> “depresión”</w:t>
      </w:r>
      <w:r w:rsidRPr="007702CE">
        <w:rPr>
          <w:rFonts w:ascii="Times New Roman" w:eastAsia="Times New Roman" w:hAnsi="Times New Roman" w:cs="Times New Roman"/>
          <w:bCs/>
          <w:color w:val="FF0000"/>
          <w:sz w:val="24"/>
          <w:szCs w:val="24"/>
          <w:u w:val="single"/>
          <w:bdr w:val="none" w:sz="0" w:space="0" w:color="auto" w:frame="1"/>
        </w:rPr>
        <w:t xml:space="preserve"> </w:t>
      </w:r>
      <w:r w:rsidRPr="007702CE">
        <w:rPr>
          <w:rFonts w:ascii="Times New Roman" w:eastAsia="Times New Roman" w:hAnsi="Times New Roman" w:cs="Times New Roman"/>
          <w:bCs/>
          <w:color w:val="FF0000"/>
          <w:sz w:val="24"/>
          <w:szCs w:val="24"/>
          <w:u w:val="single"/>
          <w:bdr w:val="none" w:sz="0" w:space="0" w:color="auto" w:frame="1"/>
        </w:rPr>
        <w:lastRenderedPageBreak/>
        <w:t>no vista desde la década de 1930</w:t>
      </w:r>
      <w:r w:rsidR="007702CE" w:rsidRPr="007702CE">
        <w:rPr>
          <w:rFonts w:ascii="Times New Roman" w:eastAsia="Times New Roman" w:hAnsi="Times New Roman" w:cs="Times New Roman"/>
          <w:color w:val="FF0000"/>
          <w:sz w:val="24"/>
          <w:szCs w:val="24"/>
          <w:u w:val="single"/>
        </w:rPr>
        <w:t>. “</w:t>
      </w:r>
      <w:r w:rsidRPr="007702CE">
        <w:rPr>
          <w:rFonts w:ascii="Times New Roman" w:eastAsia="Times New Roman" w:hAnsi="Times New Roman" w:cs="Times New Roman"/>
          <w:color w:val="FF0000"/>
          <w:sz w:val="24"/>
          <w:szCs w:val="24"/>
          <w:u w:val="single"/>
        </w:rPr>
        <w:t>Hay mucho en juego y la necesidad de un liderazgo audaz y visionario en el sector público y p</w:t>
      </w:r>
      <w:r w:rsidR="007702CE" w:rsidRPr="007702CE">
        <w:rPr>
          <w:rFonts w:ascii="Times New Roman" w:eastAsia="Times New Roman" w:hAnsi="Times New Roman" w:cs="Times New Roman"/>
          <w:color w:val="FF0000"/>
          <w:sz w:val="24"/>
          <w:szCs w:val="24"/>
          <w:u w:val="single"/>
        </w:rPr>
        <w:t>rivado nunca ha sido tan grande”</w:t>
      </w:r>
      <w:r w:rsidRPr="007702CE">
        <w:rPr>
          <w:rFonts w:ascii="Times New Roman" w:eastAsia="Times New Roman" w:hAnsi="Times New Roman" w:cs="Times New Roman"/>
          <w:color w:val="FF0000"/>
          <w:sz w:val="24"/>
          <w:szCs w:val="24"/>
          <w:u w:val="single"/>
        </w:rPr>
        <w:t>, concluye.</w:t>
      </w:r>
    </w:p>
    <w:p w:rsidR="00880D5B" w:rsidRPr="007702CE" w:rsidRDefault="00880D5B" w:rsidP="00880D5B">
      <w:pPr>
        <w:spacing w:line="240" w:lineRule="auto"/>
        <w:jc w:val="both"/>
        <w:rPr>
          <w:rFonts w:ascii="Times New Roman" w:hAnsi="Times New Roman" w:cs="Times New Roman"/>
          <w:color w:val="FF0000"/>
          <w:sz w:val="24"/>
          <w:szCs w:val="24"/>
          <w:u w:val="single"/>
        </w:rPr>
      </w:pPr>
    </w:p>
    <w:p w:rsidR="00880D5B" w:rsidRDefault="00880D5B" w:rsidP="00880D5B">
      <w:pPr>
        <w:spacing w:line="240" w:lineRule="auto"/>
        <w:jc w:val="both"/>
        <w:rPr>
          <w:rFonts w:ascii="Times New Roman" w:hAnsi="Times New Roman" w:cs="Times New Roman"/>
          <w:sz w:val="24"/>
          <w:szCs w:val="24"/>
        </w:rPr>
      </w:pPr>
      <w:r>
        <w:rPr>
          <w:noProof/>
          <w:lang w:eastAsia="es-ES"/>
        </w:rPr>
        <w:drawing>
          <wp:inline distT="0" distB="0" distL="0" distR="0" wp14:anchorId="78571D4C" wp14:editId="410BEA57">
            <wp:extent cx="5731510" cy="5211546"/>
            <wp:effectExtent l="0" t="0" r="2540" b="8255"/>
            <wp:docPr id="125" name="Imagen 125" descr="https://s03.s3c.es/imag/_v0/770x700/2/7/8/220620-gasto-covi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700/2/7/8/220620-gasto-covid.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5211546"/>
                    </a:xfrm>
                    <a:prstGeom prst="rect">
                      <a:avLst/>
                    </a:prstGeom>
                    <a:noFill/>
                    <a:ln>
                      <a:noFill/>
                    </a:ln>
                  </pic:spPr>
                </pic:pic>
              </a:graphicData>
            </a:graphic>
          </wp:inline>
        </w:drawing>
      </w:r>
    </w:p>
    <w:p w:rsidR="00880D5B" w:rsidRDefault="00880D5B" w:rsidP="00880D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w:t>
      </w:r>
      <w:r w:rsidRPr="00700C84">
        <w:rPr>
          <w:rFonts w:ascii="Times New Roman" w:hAnsi="Times New Roman" w:cs="Times New Roman"/>
          <w:b/>
          <w:sz w:val="24"/>
          <w:szCs w:val="24"/>
        </w:rPr>
        <w:t>22/6/20</w:t>
      </w:r>
      <w:r>
        <w:rPr>
          <w:rFonts w:ascii="Times New Roman" w:hAnsi="Times New Roman" w:cs="Times New Roman"/>
          <w:sz w:val="24"/>
          <w:szCs w:val="24"/>
        </w:rPr>
        <w:t>)</w:t>
      </w:r>
    </w:p>
    <w:p w:rsidR="00880D5B" w:rsidRPr="007702CE" w:rsidRDefault="00880D5B" w:rsidP="00880D5B">
      <w:pPr>
        <w:spacing w:line="240" w:lineRule="auto"/>
        <w:jc w:val="both"/>
        <w:rPr>
          <w:rFonts w:ascii="Times New Roman" w:hAnsi="Times New Roman" w:cs="Times New Roman"/>
          <w:sz w:val="24"/>
          <w:szCs w:val="24"/>
        </w:rPr>
      </w:pPr>
      <w:r w:rsidRPr="007702CE">
        <w:rPr>
          <w:rFonts w:ascii="Times New Roman" w:hAnsi="Times New Roman" w:cs="Times New Roman"/>
          <w:sz w:val="24"/>
          <w:szCs w:val="24"/>
        </w:rPr>
        <w:t>La economía global ya puede contar con que se han puesto en marcha estímulos para relanzar el crecimiento económico por un total de 16 billones (trillion) de dólares. De ellos, aproximadamente diez billones corresponden a estímulos fiscales, de los que la mitad serían, a su vez, gasto contante y sonante y la otra mitad avales, préstamos, etc.</w:t>
      </w:r>
    </w:p>
    <w:p w:rsidR="00880D5B" w:rsidRPr="007702CE" w:rsidRDefault="00880D5B" w:rsidP="00880D5B">
      <w:pPr>
        <w:spacing w:line="240" w:lineRule="auto"/>
        <w:jc w:val="both"/>
        <w:rPr>
          <w:rFonts w:ascii="Times New Roman" w:hAnsi="Times New Roman" w:cs="Times New Roman"/>
          <w:sz w:val="24"/>
          <w:szCs w:val="24"/>
        </w:rPr>
      </w:pPr>
      <w:r w:rsidRPr="007702CE">
        <w:rPr>
          <w:rFonts w:ascii="Times New Roman" w:hAnsi="Times New Roman" w:cs="Times New Roman"/>
          <w:sz w:val="24"/>
          <w:szCs w:val="24"/>
        </w:rPr>
        <w:t xml:space="preserve">Los otros seis billones son estímulos monetarios de los que cinco tienen su origen en solo tres bancos centrales: Reserva Federal de los EEUU, Banco Central Europeo y Banco de Japón. Y aún se espera que esa cifra de 16 billones de dólares siga subiendo, en parte porque EEUU ya lo preanuncia y en parte porque se espera más de China que, hasta ahora, ha mostrado también… poca ambición. (El Español - </w:t>
      </w:r>
      <w:r w:rsidRPr="007702CE">
        <w:rPr>
          <w:rFonts w:ascii="Times New Roman" w:hAnsi="Times New Roman" w:cs="Times New Roman"/>
          <w:b/>
          <w:sz w:val="24"/>
          <w:szCs w:val="24"/>
        </w:rPr>
        <w:t>22/6/20</w:t>
      </w:r>
      <w:r w:rsidRPr="007702CE">
        <w:rPr>
          <w:rFonts w:ascii="Times New Roman" w:hAnsi="Times New Roman" w:cs="Times New Roman"/>
          <w:sz w:val="24"/>
          <w:szCs w:val="24"/>
        </w:rPr>
        <w:t>)</w:t>
      </w:r>
    </w:p>
    <w:p w:rsidR="00880D5B" w:rsidRDefault="00880D5B" w:rsidP="004D4E83">
      <w:pPr>
        <w:jc w:val="both"/>
        <w:rPr>
          <w:rFonts w:ascii="Times New Roman" w:hAnsi="Times New Roman" w:cs="Times New Roman"/>
          <w:sz w:val="24"/>
          <w:szCs w:val="24"/>
        </w:rPr>
      </w:pPr>
    </w:p>
    <w:p w:rsidR="008020CE" w:rsidRDefault="008020CE" w:rsidP="004D4E83">
      <w:pPr>
        <w:jc w:val="both"/>
        <w:rPr>
          <w:rFonts w:ascii="Times New Roman" w:hAnsi="Times New Roman" w:cs="Times New Roman"/>
          <w:sz w:val="24"/>
          <w:szCs w:val="24"/>
        </w:rPr>
      </w:pPr>
      <w:r>
        <w:rPr>
          <w:rFonts w:ascii="Open Sans" w:eastAsia="Times New Roman" w:hAnsi="Open Sans" w:cs="Open Sans"/>
          <w:noProof/>
          <w:color w:val="0BB2FF"/>
          <w:sz w:val="23"/>
          <w:szCs w:val="23"/>
          <w:bdr w:val="none" w:sz="0" w:space="0" w:color="auto" w:frame="1"/>
          <w:lang w:eastAsia="es-ES"/>
        </w:rPr>
        <w:lastRenderedPageBreak/>
        <w:drawing>
          <wp:inline distT="0" distB="0" distL="0" distR="0" wp14:anchorId="002F9BA7" wp14:editId="3D730061">
            <wp:extent cx="5715000" cy="2520950"/>
            <wp:effectExtent l="0" t="0" r="0" b="0"/>
            <wp:docPr id="121" name="Imagen 121" descr="https://nadaesgratis.es/wp-content/uploads/medidas-fiscales-25-de-mayo-2020.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aesgratis.es/wp-content/uploads/medidas-fiscales-25-de-mayo-2020.jp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15000" cy="2520950"/>
                    </a:xfrm>
                    <a:prstGeom prst="rect">
                      <a:avLst/>
                    </a:prstGeom>
                    <a:noFill/>
                    <a:ln>
                      <a:noFill/>
                    </a:ln>
                  </pic:spPr>
                </pic:pic>
              </a:graphicData>
            </a:graphic>
          </wp:inline>
        </w:drawing>
      </w:r>
    </w:p>
    <w:p w:rsidR="008020CE" w:rsidRDefault="008020CE" w:rsidP="004D4E83">
      <w:pPr>
        <w:jc w:val="both"/>
        <w:rPr>
          <w:rFonts w:ascii="Times New Roman" w:hAnsi="Times New Roman" w:cs="Times New Roman"/>
          <w:sz w:val="24"/>
          <w:szCs w:val="24"/>
        </w:rPr>
      </w:pPr>
      <w:r w:rsidRPr="00074CF6">
        <w:rPr>
          <w:rFonts w:ascii="Times New Roman" w:hAnsi="Times New Roman" w:cs="Times New Roman"/>
          <w:color w:val="1A1A1A"/>
          <w:sz w:val="24"/>
          <w:szCs w:val="24"/>
          <w:shd w:val="clear" w:color="auto" w:fill="FFFFFF"/>
        </w:rPr>
        <w:t>Parámetros fiscales en la eurozona. (Fuente: JP Morgan</w:t>
      </w:r>
      <w:r>
        <w:rPr>
          <w:rFonts w:ascii="Times New Roman" w:hAnsi="Times New Roman" w:cs="Times New Roman"/>
          <w:color w:val="1A1A1A"/>
          <w:sz w:val="24"/>
          <w:szCs w:val="24"/>
          <w:shd w:val="clear" w:color="auto" w:fill="FFFFFF"/>
        </w:rPr>
        <w:t xml:space="preserve"> - </w:t>
      </w:r>
      <w:r w:rsidRPr="00F65E62">
        <w:rPr>
          <w:rFonts w:ascii="Times New Roman" w:hAnsi="Times New Roman" w:cs="Times New Roman"/>
          <w:b/>
          <w:color w:val="1A1A1A"/>
          <w:sz w:val="24"/>
          <w:szCs w:val="24"/>
          <w:shd w:val="clear" w:color="auto" w:fill="FFFFFF"/>
        </w:rPr>
        <w:t>17/6/20</w:t>
      </w:r>
      <w:r w:rsidRPr="00074CF6">
        <w:rPr>
          <w:rFonts w:ascii="Times New Roman" w:hAnsi="Times New Roman" w:cs="Times New Roman"/>
          <w:color w:val="1A1A1A"/>
          <w:sz w:val="24"/>
          <w:szCs w:val="24"/>
          <w:shd w:val="clear" w:color="auto" w:fill="FFFFFF"/>
        </w:rPr>
        <w:t>)</w:t>
      </w:r>
    </w:p>
    <w:p w:rsidR="00354E0B" w:rsidRPr="007702CE" w:rsidRDefault="007702CE" w:rsidP="00354E0B">
      <w:pPr>
        <w:pStyle w:val="NormalWeb"/>
        <w:shd w:val="clear" w:color="auto" w:fill="FFFFFF"/>
        <w:spacing w:before="0" w:beforeAutospacing="0" w:after="270" w:afterAutospacing="0"/>
        <w:jc w:val="both"/>
        <w:rPr>
          <w:spacing w:val="-1"/>
        </w:rPr>
      </w:pPr>
      <w:r>
        <w:rPr>
          <w:b/>
          <w:bCs/>
          <w:color w:val="212529"/>
          <w:spacing w:val="-1"/>
        </w:rPr>
        <w:t>Nota (</w:t>
      </w:r>
      <w:r w:rsidR="00354E0B" w:rsidRPr="002739BA">
        <w:rPr>
          <w:b/>
          <w:bCs/>
          <w:color w:val="212529"/>
          <w:spacing w:val="-1"/>
        </w:rPr>
        <w:t>Déficits fiscales</w:t>
      </w:r>
      <w:r>
        <w:rPr>
          <w:b/>
          <w:bCs/>
          <w:color w:val="212529"/>
          <w:spacing w:val="-1"/>
        </w:rPr>
        <w:t>)</w:t>
      </w:r>
      <w:r w:rsidR="00354E0B" w:rsidRPr="002739BA">
        <w:rPr>
          <w:color w:val="212529"/>
          <w:spacing w:val="-1"/>
        </w:rPr>
        <w:t xml:space="preserve">: </w:t>
      </w:r>
      <w:r w:rsidR="00354E0B" w:rsidRPr="007702CE">
        <w:rPr>
          <w:spacing w:val="-1"/>
        </w:rPr>
        <w:t>ahora que se está negociando el plan de Recuperación para Europa, que incluye ayudas directas en forma de subvenciones para los países más vulnerables, han surgido las críticas desde diferentes gobiernos que acusan al sur de no haber aprovechado los años de crecimiento económico para reducir su deuda pública. Unos </w:t>
      </w:r>
      <w:hyperlink r:id="rId62" w:history="1">
        <w:r w:rsidR="00354E0B" w:rsidRPr="007702CE">
          <w:rPr>
            <w:rStyle w:val="Hipervnculo"/>
            <w:color w:val="auto"/>
            <w:spacing w:val="-1"/>
            <w:u w:val="none"/>
          </w:rPr>
          <w:t>déficits estructurales relativamente elevados</w:t>
        </w:r>
      </w:hyperlink>
      <w:r w:rsidR="00354E0B" w:rsidRPr="007702CE">
        <w:rPr>
          <w:spacing w:val="-1"/>
        </w:rPr>
        <w:t> han impedido que la mayor parte de los países del sur cuadren sus cuentas antes de que llegase la pandemia del coronavirus. También es verdad que los países del sur pagan unos intereses acumulados mucho más elevados de emisiones de deuda de hace años, cuentan con unos mercados laborales que no han vuelto a recuperar los niveles previos a 2008 y tuvieron que lidiar, en algunos casos, con el impacto retardado (balances bancarios dañados, </w:t>
      </w:r>
      <w:r w:rsidR="00354E0B" w:rsidRPr="007702CE">
        <w:rPr>
          <w:bCs/>
          <w:spacing w:val="-1"/>
        </w:rPr>
        <w:t>devaluaciones internas</w:t>
      </w:r>
      <w:r w:rsidR="00354E0B" w:rsidRPr="007702CE">
        <w:rPr>
          <w:spacing w:val="-1"/>
        </w:rPr>
        <w:t>...) del estallido de las burbujas generadas tras la entrada en el euro.</w:t>
      </w:r>
    </w:p>
    <w:p w:rsidR="00354E0B" w:rsidRDefault="00354E0B" w:rsidP="004D4E83">
      <w:pPr>
        <w:jc w:val="both"/>
        <w:rPr>
          <w:rFonts w:ascii="Times New Roman" w:hAnsi="Times New Roman" w:cs="Times New Roman"/>
          <w:sz w:val="24"/>
          <w:szCs w:val="24"/>
        </w:rPr>
      </w:pPr>
      <w:r w:rsidRPr="002739BA">
        <w:rPr>
          <w:rFonts w:ascii="Times New Roman" w:hAnsi="Times New Roman" w:cs="Times New Roman"/>
          <w:noProof/>
          <w:color w:val="212529"/>
          <w:sz w:val="24"/>
          <w:szCs w:val="24"/>
          <w:lang w:eastAsia="es-ES"/>
        </w:rPr>
        <w:drawing>
          <wp:inline distT="0" distB="0" distL="0" distR="0" wp14:anchorId="42D501D6" wp14:editId="00B43BFF">
            <wp:extent cx="5721121" cy="3429000"/>
            <wp:effectExtent l="0" t="0" r="0" b="0"/>
            <wp:docPr id="117" name="Imagen 117" descr="https://s03.s3c.es/imag/_v0/770x509/5/b/c/deficit-publico-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509/5/b/c/deficit-publico-banderitas.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1841" cy="3429432"/>
                    </a:xfrm>
                    <a:prstGeom prst="rect">
                      <a:avLst/>
                    </a:prstGeom>
                    <a:noFill/>
                    <a:ln>
                      <a:noFill/>
                    </a:ln>
                  </pic:spPr>
                </pic:pic>
              </a:graphicData>
            </a:graphic>
          </wp:inline>
        </w:drawing>
      </w:r>
    </w:p>
    <w:p w:rsidR="00354E0B" w:rsidRDefault="00354E0B" w:rsidP="00354E0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2739BA">
        <w:rPr>
          <w:rFonts w:ascii="Times New Roman" w:hAnsi="Times New Roman" w:cs="Times New Roman"/>
          <w:b/>
          <w:sz w:val="24"/>
          <w:szCs w:val="24"/>
        </w:rPr>
        <w:t>10/6/20</w:t>
      </w:r>
      <w:r>
        <w:rPr>
          <w:rFonts w:ascii="Times New Roman" w:hAnsi="Times New Roman" w:cs="Times New Roman"/>
          <w:sz w:val="24"/>
          <w:szCs w:val="24"/>
        </w:rPr>
        <w:t>)</w:t>
      </w:r>
    </w:p>
    <w:p w:rsidR="00F65E62" w:rsidRPr="002739BA" w:rsidRDefault="00F65E62" w:rsidP="00354E0B">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1A8D5C5" wp14:editId="651DA97A">
            <wp:extent cx="5729942" cy="4121150"/>
            <wp:effectExtent l="0" t="0" r="4445" b="0"/>
            <wp:docPr id="39" name="Imagen 39" descr="Parámetros fiscales en la eurozona. (Fuente: JP Morg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rámetros fiscales en la eurozona. (Fuente: JP Morga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4122278"/>
                    </a:xfrm>
                    <a:prstGeom prst="rect">
                      <a:avLst/>
                    </a:prstGeom>
                    <a:noFill/>
                    <a:ln>
                      <a:noFill/>
                    </a:ln>
                  </pic:spPr>
                </pic:pic>
              </a:graphicData>
            </a:graphic>
          </wp:inline>
        </w:drawing>
      </w:r>
    </w:p>
    <w:p w:rsidR="00354E0B" w:rsidRDefault="00354E0B" w:rsidP="004D4E83">
      <w:pPr>
        <w:jc w:val="both"/>
        <w:rPr>
          <w:rFonts w:ascii="Times New Roman" w:hAnsi="Times New Roman" w:cs="Times New Roman"/>
          <w:sz w:val="24"/>
          <w:szCs w:val="24"/>
        </w:rPr>
      </w:pPr>
    </w:p>
    <w:p w:rsidR="003A2F1A" w:rsidRDefault="003A2F1A" w:rsidP="003A2F1A">
      <w:pPr>
        <w:jc w:val="both"/>
        <w:rPr>
          <w:rFonts w:ascii="Times New Roman" w:hAnsi="Times New Roman" w:cs="Times New Roman"/>
          <w:sz w:val="24"/>
          <w:szCs w:val="24"/>
        </w:rPr>
      </w:pPr>
      <w:r w:rsidRPr="00DA1048">
        <w:rPr>
          <w:rFonts w:ascii="Times New Roman" w:hAnsi="Times New Roman" w:cs="Times New Roman"/>
          <w:noProof/>
          <w:sz w:val="24"/>
          <w:szCs w:val="24"/>
          <w:lang w:eastAsia="es-ES"/>
        </w:rPr>
        <w:drawing>
          <wp:inline distT="0" distB="0" distL="0" distR="0" wp14:anchorId="2A9A6F78" wp14:editId="01B308AB">
            <wp:extent cx="5730897" cy="3321050"/>
            <wp:effectExtent l="0" t="0" r="317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321405"/>
                    </a:xfrm>
                    <a:prstGeom prst="rect">
                      <a:avLst/>
                    </a:prstGeom>
                  </pic:spPr>
                </pic:pic>
              </a:graphicData>
            </a:graphic>
          </wp:inline>
        </w:drawing>
      </w:r>
    </w:p>
    <w:p w:rsidR="003A2F1A" w:rsidRPr="00DA1048" w:rsidRDefault="003A2F1A" w:rsidP="003A2F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(Vozpópuli - </w:t>
      </w:r>
      <w:r w:rsidRPr="00DA1048">
        <w:rPr>
          <w:rFonts w:ascii="Times New Roman" w:hAnsi="Times New Roman" w:cs="Times New Roman"/>
          <w:b/>
          <w:sz w:val="24"/>
          <w:szCs w:val="24"/>
        </w:rPr>
        <w:t>31/12/20</w:t>
      </w:r>
      <w:r>
        <w:rPr>
          <w:rFonts w:ascii="Times New Roman" w:hAnsi="Times New Roman" w:cs="Times New Roman"/>
          <w:sz w:val="24"/>
          <w:szCs w:val="24"/>
        </w:rPr>
        <w:t>)</w:t>
      </w:r>
    </w:p>
    <w:p w:rsidR="003A2F1A" w:rsidRDefault="003A2F1A" w:rsidP="003A2F1A">
      <w:pPr>
        <w:jc w:val="both"/>
        <w:rPr>
          <w:rFonts w:ascii="Times New Roman" w:hAnsi="Times New Roman" w:cs="Times New Roman"/>
          <w:sz w:val="24"/>
          <w:szCs w:val="24"/>
        </w:rPr>
      </w:pPr>
    </w:p>
    <w:p w:rsidR="003A2F1A" w:rsidRDefault="003A2F1A" w:rsidP="003A2F1A">
      <w:pPr>
        <w:jc w:val="both"/>
        <w:rPr>
          <w:rFonts w:ascii="Times New Roman" w:hAnsi="Times New Roman" w:cs="Times New Roman"/>
          <w:sz w:val="24"/>
          <w:szCs w:val="24"/>
        </w:rPr>
      </w:pPr>
      <w:r>
        <w:rPr>
          <w:noProof/>
          <w:lang w:eastAsia="es-ES"/>
        </w:rPr>
        <w:lastRenderedPageBreak/>
        <w:drawing>
          <wp:inline distT="0" distB="0" distL="0" distR="0" wp14:anchorId="4C6032D4" wp14:editId="218ADD64">
            <wp:extent cx="5731510" cy="2724150"/>
            <wp:effectExtent l="0" t="0" r="2540" b="0"/>
            <wp:docPr id="81" name="Imagen 81" descr="https://s03.s3c.es/imag/_v0/770x366/6/e/a/deficit-esp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66/6/e/a/deficit-espana.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2724150"/>
                    </a:xfrm>
                    <a:prstGeom prst="rect">
                      <a:avLst/>
                    </a:prstGeom>
                    <a:noFill/>
                    <a:ln>
                      <a:noFill/>
                    </a:ln>
                  </pic:spPr>
                </pic:pic>
              </a:graphicData>
            </a:graphic>
          </wp:inline>
        </w:drawing>
      </w:r>
    </w:p>
    <w:p w:rsidR="003A2F1A" w:rsidRPr="00B63CAE" w:rsidRDefault="003A2F1A" w:rsidP="003A2F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B63CAE">
        <w:rPr>
          <w:rFonts w:ascii="Times New Roman" w:hAnsi="Times New Roman" w:cs="Times New Roman"/>
          <w:b/>
          <w:sz w:val="24"/>
          <w:szCs w:val="24"/>
        </w:rPr>
        <w:t>8/1/21</w:t>
      </w:r>
      <w:r>
        <w:rPr>
          <w:rFonts w:ascii="Times New Roman" w:hAnsi="Times New Roman" w:cs="Times New Roman"/>
          <w:sz w:val="24"/>
          <w:szCs w:val="24"/>
        </w:rPr>
        <w:t>)</w:t>
      </w:r>
    </w:p>
    <w:p w:rsidR="00782A9D" w:rsidRDefault="007702CE" w:rsidP="00D013F2">
      <w:pPr>
        <w:spacing w:line="240" w:lineRule="auto"/>
        <w:jc w:val="both"/>
        <w:rPr>
          <w:rFonts w:ascii="Times New Roman" w:hAnsi="Times New Roman" w:cs="Times New Roman"/>
          <w:sz w:val="24"/>
          <w:szCs w:val="24"/>
        </w:rPr>
      </w:pPr>
      <w:r>
        <w:rPr>
          <w:rFonts w:ascii="Times New Roman" w:hAnsi="Times New Roman" w:cs="Times New Roman"/>
          <w:sz w:val="24"/>
          <w:szCs w:val="24"/>
        </w:rPr>
        <w:t>Nota: una deuda soberana insostenible y un déficit fiscal infinanciable, son el prolegómeno de un proceso inflacionario inatajable y de una recesión (o depresión) insoportable.</w:t>
      </w:r>
    </w:p>
    <w:p w:rsidR="00D013F2" w:rsidRDefault="007702CE" w:rsidP="00D013F2">
      <w:pPr>
        <w:spacing w:line="240" w:lineRule="auto"/>
        <w:jc w:val="both"/>
        <w:rPr>
          <w:rFonts w:ascii="Times New Roman" w:hAnsi="Times New Roman" w:cs="Times New Roman"/>
          <w:sz w:val="24"/>
          <w:szCs w:val="24"/>
        </w:rPr>
      </w:pPr>
      <w:r>
        <w:rPr>
          <w:rFonts w:ascii="Times New Roman" w:hAnsi="Times New Roman" w:cs="Times New Roman"/>
          <w:sz w:val="24"/>
          <w:szCs w:val="24"/>
        </w:rPr>
        <w:t>Posiblemente un índice de inflación medio alto</w:t>
      </w:r>
      <w:r w:rsidR="00D013F2">
        <w:rPr>
          <w:rFonts w:ascii="Times New Roman" w:hAnsi="Times New Roman" w:cs="Times New Roman"/>
          <w:sz w:val="24"/>
          <w:szCs w:val="24"/>
        </w:rPr>
        <w:t>,</w:t>
      </w:r>
      <w:r>
        <w:rPr>
          <w:rFonts w:ascii="Times New Roman" w:hAnsi="Times New Roman" w:cs="Times New Roman"/>
          <w:sz w:val="24"/>
          <w:szCs w:val="24"/>
        </w:rPr>
        <w:t xml:space="preserve"> o alto, pueda facilitar la licuación de la deuda (pública y privada)</w:t>
      </w:r>
      <w:r w:rsidR="00D013F2">
        <w:rPr>
          <w:rFonts w:ascii="Times New Roman" w:hAnsi="Times New Roman" w:cs="Times New Roman"/>
          <w:sz w:val="24"/>
          <w:szCs w:val="24"/>
        </w:rPr>
        <w:t xml:space="preserve"> y la financiación del déficit fiscal (por vía de la represión financiera -impuesto inflacionario- sobre los depósitos bancarios de particulares), pero dejará arruinados por muchos (muchos) años a los sectores económicos que no pueden trasladar a precios los incrementos de la inflación</w:t>
      </w:r>
      <w:r w:rsidR="007C28BC">
        <w:rPr>
          <w:rFonts w:ascii="Times New Roman" w:hAnsi="Times New Roman" w:cs="Times New Roman"/>
          <w:sz w:val="24"/>
          <w:szCs w:val="24"/>
        </w:rPr>
        <w:t xml:space="preserve"> (empresarios, trabajadores, pensionistas, ahorradores…)</w:t>
      </w:r>
      <w:r w:rsidR="00D013F2">
        <w:rPr>
          <w:rFonts w:ascii="Times New Roman" w:hAnsi="Times New Roman" w:cs="Times New Roman"/>
          <w:sz w:val="24"/>
          <w:szCs w:val="24"/>
        </w:rPr>
        <w:t>.</w:t>
      </w:r>
      <w:r w:rsidR="00991EDA">
        <w:rPr>
          <w:rFonts w:ascii="Times New Roman" w:hAnsi="Times New Roman" w:cs="Times New Roman"/>
          <w:sz w:val="24"/>
          <w:szCs w:val="24"/>
        </w:rPr>
        <w:t xml:space="preserve"> Los perdedores de la puja inflacionaria.</w:t>
      </w:r>
    </w:p>
    <w:p w:rsidR="007C28BC" w:rsidRDefault="00D013F2" w:rsidP="00D013F2">
      <w:pPr>
        <w:spacing w:line="240" w:lineRule="auto"/>
        <w:jc w:val="both"/>
        <w:rPr>
          <w:rFonts w:ascii="Times New Roman" w:hAnsi="Times New Roman" w:cs="Times New Roman"/>
          <w:sz w:val="24"/>
          <w:szCs w:val="24"/>
        </w:rPr>
      </w:pPr>
      <w:r>
        <w:rPr>
          <w:rFonts w:ascii="Times New Roman" w:hAnsi="Times New Roman" w:cs="Times New Roman"/>
          <w:sz w:val="24"/>
          <w:szCs w:val="24"/>
        </w:rPr>
        <w:t>EEUU al tener una moneda con alta demanda internacional, puede trasladar a terceros parte de la pérdida por inflación, pero la Unión Europea, no podrá hacer lo mismo, puesto que su moneda no tiene una alta participación en la cartera monetaria de terceros países. Es muy probable que tenga que devaluar su moneda</w:t>
      </w:r>
      <w:r w:rsidR="007C28BC">
        <w:rPr>
          <w:rFonts w:ascii="Times New Roman" w:hAnsi="Times New Roman" w:cs="Times New Roman"/>
          <w:sz w:val="24"/>
          <w:szCs w:val="24"/>
        </w:rPr>
        <w:t xml:space="preserve"> (euro)</w:t>
      </w:r>
      <w:r>
        <w:rPr>
          <w:rFonts w:ascii="Times New Roman" w:hAnsi="Times New Roman" w:cs="Times New Roman"/>
          <w:sz w:val="24"/>
          <w:szCs w:val="24"/>
        </w:rPr>
        <w:t xml:space="preserve"> para mantener el nivel de competitividad</w:t>
      </w:r>
      <w:r w:rsidR="007C28BC">
        <w:rPr>
          <w:rFonts w:ascii="Times New Roman" w:hAnsi="Times New Roman" w:cs="Times New Roman"/>
          <w:sz w:val="24"/>
          <w:szCs w:val="24"/>
        </w:rPr>
        <w:t xml:space="preserve"> internacional, con el riesgo que por divergencia de los países miembro, se rompa la unidad monetaria.</w:t>
      </w:r>
      <w:r>
        <w:rPr>
          <w:rFonts w:ascii="Times New Roman" w:hAnsi="Times New Roman" w:cs="Times New Roman"/>
          <w:sz w:val="24"/>
          <w:szCs w:val="24"/>
        </w:rPr>
        <w:t xml:space="preserve"> </w:t>
      </w:r>
    </w:p>
    <w:p w:rsidR="00991EDA" w:rsidRDefault="00991EDA" w:rsidP="00D013F2">
      <w:pPr>
        <w:spacing w:line="240" w:lineRule="auto"/>
        <w:jc w:val="both"/>
        <w:rPr>
          <w:rFonts w:ascii="Times New Roman" w:hAnsi="Times New Roman" w:cs="Times New Roman"/>
          <w:sz w:val="24"/>
          <w:szCs w:val="24"/>
        </w:rPr>
      </w:pPr>
      <w:r>
        <w:rPr>
          <w:rFonts w:ascii="Times New Roman" w:hAnsi="Times New Roman" w:cs="Times New Roman"/>
          <w:sz w:val="24"/>
          <w:szCs w:val="24"/>
        </w:rPr>
        <w:t>Los gobiernos y los bancos centrales (de los países avanzados), buscarán</w:t>
      </w:r>
      <w:r w:rsidRPr="00991EDA">
        <w:rPr>
          <w:rFonts w:ascii="Times New Roman" w:hAnsi="Times New Roman" w:cs="Times New Roman"/>
          <w:sz w:val="24"/>
          <w:szCs w:val="24"/>
        </w:rPr>
        <w:t xml:space="preserve"> todas las explicaciones posibles para tratar de quitarse la responsabilidad del proceso inflacionario que ellos desataron con la fenomenal exp</w:t>
      </w:r>
      <w:r>
        <w:rPr>
          <w:rFonts w:ascii="Times New Roman" w:hAnsi="Times New Roman" w:cs="Times New Roman"/>
          <w:sz w:val="24"/>
          <w:szCs w:val="24"/>
        </w:rPr>
        <w:t>ansión monetaria (socialización de las pérdidas).</w:t>
      </w:r>
    </w:p>
    <w:p w:rsidR="005F4CCE" w:rsidRPr="005F4CCE" w:rsidRDefault="005F4CCE" w:rsidP="005F4CCE">
      <w:pPr>
        <w:spacing w:line="240" w:lineRule="auto"/>
        <w:jc w:val="both"/>
        <w:rPr>
          <w:rFonts w:ascii="Times New Roman" w:hAnsi="Times New Roman" w:cs="Times New Roman"/>
          <w:sz w:val="24"/>
          <w:szCs w:val="24"/>
        </w:rPr>
      </w:pPr>
      <w:r w:rsidRPr="005F4CCE">
        <w:rPr>
          <w:rFonts w:ascii="Times New Roman" w:hAnsi="Times New Roman" w:cs="Times New Roman"/>
          <w:sz w:val="24"/>
          <w:szCs w:val="24"/>
        </w:rPr>
        <w:t>En un Paper anterior:</w:t>
      </w:r>
      <w:r>
        <w:rPr>
          <w:rFonts w:ascii="Times New Roman" w:hAnsi="Times New Roman" w:cs="Times New Roman"/>
          <w:sz w:val="24"/>
          <w:szCs w:val="24"/>
        </w:rPr>
        <w:t xml:space="preserve"> “</w:t>
      </w:r>
      <w:r>
        <w:rPr>
          <w:rFonts w:ascii="Times New Roman" w:hAnsi="Times New Roman" w:cs="Times New Roman"/>
          <w:b/>
          <w:sz w:val="24"/>
          <w:szCs w:val="24"/>
        </w:rPr>
        <w:t>Sobre la próxima recesión</w:t>
      </w:r>
      <w:r>
        <w:rPr>
          <w:rFonts w:ascii="Times New Roman" w:hAnsi="Times New Roman" w:cs="Times New Roman"/>
          <w:sz w:val="24"/>
          <w:szCs w:val="24"/>
        </w:rPr>
        <w:t xml:space="preserve"> </w:t>
      </w:r>
      <w:r>
        <w:rPr>
          <w:rFonts w:ascii="Times New Roman" w:hAnsi="Times New Roman" w:cs="Times New Roman"/>
          <w:b/>
          <w:sz w:val="24"/>
          <w:szCs w:val="24"/>
        </w:rPr>
        <w:t>(¿qué herramientas -monetarias y fiscales- le quedan al Banco Central Europeo y al Sector Público, de los países miembro de la euro-zona, para hacerle frente? ¿alcanzará el “gas de la risa”, para mantener el “índice de alegría”?)”</w:t>
      </w:r>
      <w:r>
        <w:rPr>
          <w:rFonts w:ascii="Times New Roman" w:hAnsi="Times New Roman" w:cs="Times New Roman"/>
          <w:sz w:val="24"/>
          <w:szCs w:val="24"/>
        </w:rPr>
        <w:t xml:space="preserve">, publicado el </w:t>
      </w:r>
      <w:r w:rsidRPr="005F4CCE">
        <w:rPr>
          <w:rFonts w:ascii="Times New Roman" w:hAnsi="Times New Roman" w:cs="Times New Roman"/>
          <w:b/>
          <w:sz w:val="24"/>
          <w:szCs w:val="24"/>
        </w:rPr>
        <w:t>15/1/19</w:t>
      </w:r>
      <w:r>
        <w:rPr>
          <w:rFonts w:ascii="Times New Roman" w:hAnsi="Times New Roman" w:cs="Times New Roman"/>
          <w:sz w:val="24"/>
          <w:szCs w:val="24"/>
        </w:rPr>
        <w:t>, decía:</w:t>
      </w:r>
    </w:p>
    <w:p w:rsidR="005F4CCE" w:rsidRDefault="005F4CCE" w:rsidP="005F4CCE">
      <w:pPr>
        <w:pStyle w:val="NormalWeb"/>
        <w:shd w:val="clear" w:color="auto" w:fill="FFFFFF"/>
        <w:spacing w:before="0" w:beforeAutospacing="0" w:after="270" w:afterAutospacing="0"/>
        <w:jc w:val="both"/>
        <w:rPr>
          <w:b/>
          <w:spacing w:val="-1"/>
        </w:rPr>
      </w:pPr>
      <w:r>
        <w:rPr>
          <w:b/>
          <w:spacing w:val="-1"/>
        </w:rPr>
        <w:t>Quizás el asco del espectáculo reemplace la desesperación del recuerdo</w:t>
      </w:r>
    </w:p>
    <w:p w:rsidR="005F4CCE" w:rsidRDefault="005F4CCE" w:rsidP="005F4CCE">
      <w:pPr>
        <w:pStyle w:val="NormalWeb"/>
        <w:shd w:val="clear" w:color="auto" w:fill="FFFFFF"/>
        <w:spacing w:before="0" w:beforeAutospacing="0" w:after="270" w:afterAutospacing="0"/>
        <w:jc w:val="both"/>
        <w:rPr>
          <w:spacing w:val="-1"/>
        </w:rPr>
      </w:pPr>
      <w:r>
        <w:rPr>
          <w:spacing w:val="-1"/>
        </w:rPr>
        <w:t xml:space="preserve">Los mismos Hamelin, volverán a tocar las (mismas) flautas, para volver a engañar a los (mismos) ratones. Negaran la evidencia, no reconocerán lo obvio, serán ciegos voluntarios. </w:t>
      </w:r>
    </w:p>
    <w:p w:rsidR="005F4CCE" w:rsidRDefault="005F4CCE" w:rsidP="005F4CCE">
      <w:pPr>
        <w:pStyle w:val="NormalWeb"/>
        <w:shd w:val="clear" w:color="auto" w:fill="FFFFFF"/>
        <w:spacing w:before="0" w:beforeAutospacing="0" w:after="270" w:afterAutospacing="0"/>
        <w:jc w:val="both"/>
        <w:rPr>
          <w:spacing w:val="-1"/>
        </w:rPr>
      </w:pPr>
      <w:r>
        <w:rPr>
          <w:spacing w:val="-1"/>
        </w:rPr>
        <w:lastRenderedPageBreak/>
        <w:t>Eufemismos cínicos: para no reconocer la recesión (o depresión) hablarán de normalización, consolidación del crecimiento, aterrizaje suave, leve desaceleración, ralentización, debilitamiento del ciclo, toma de ganancias, rentabilidad negativa, desapalancamiento…</w:t>
      </w:r>
    </w:p>
    <w:p w:rsidR="005F4CCE" w:rsidRDefault="005F4CCE" w:rsidP="005F4CCE">
      <w:pPr>
        <w:pStyle w:val="NormalWeb"/>
        <w:shd w:val="clear" w:color="auto" w:fill="FFFFFF"/>
        <w:spacing w:before="0" w:beforeAutospacing="0" w:after="270" w:afterAutospacing="0"/>
        <w:jc w:val="both"/>
        <w:rPr>
          <w:spacing w:val="-1"/>
        </w:rPr>
      </w:pPr>
      <w:r>
        <w:rPr>
          <w:spacing w:val="-1"/>
        </w:rPr>
        <w:t>La tradición de los aniversarios nos obliga a recordar lo que pasó. La inútil costumbre de mirar hacia atrás solo admite la excepción de aprender de los errores pasados para no volver a cometerlos en el futuro.</w:t>
      </w:r>
    </w:p>
    <w:p w:rsidR="005F4CCE" w:rsidRDefault="005F4CCE" w:rsidP="005F4CCE">
      <w:pPr>
        <w:pStyle w:val="NormalWeb"/>
        <w:shd w:val="clear" w:color="auto" w:fill="FFFFFF"/>
        <w:spacing w:before="0" w:beforeAutospacing="0" w:after="270" w:afterAutospacing="0"/>
        <w:jc w:val="both"/>
        <w:rPr>
          <w:spacing w:val="-1"/>
        </w:rPr>
      </w:pPr>
      <w:r>
        <w:rPr>
          <w:spacing w:val="-1"/>
        </w:rPr>
        <w:t>La memez fatua: la paja mental de un voluntarismo estúpido que solo admite la repetición, corregida y aumentada del error anterior.</w:t>
      </w:r>
    </w:p>
    <w:p w:rsidR="005F4CCE" w:rsidRDefault="005F4CCE" w:rsidP="005F4CCE">
      <w:pPr>
        <w:pStyle w:val="NormalWeb"/>
        <w:shd w:val="clear" w:color="auto" w:fill="FFFFFF"/>
        <w:spacing w:before="0" w:beforeAutospacing="0" w:after="270" w:afterAutospacing="0"/>
        <w:jc w:val="both"/>
        <w:rPr>
          <w:spacing w:val="-1"/>
        </w:rPr>
      </w:pPr>
      <w:r>
        <w:rPr>
          <w:spacing w:val="-1"/>
        </w:rPr>
        <w:t xml:space="preserve">Vuelve a surgir la eterna duda: ¿En qué momento los banqueros centrales deben apagar la música y dejar de servir copas en la fiesta monetaria?, y que, en el caso de EEUU, se acerca a una auténtica orgía. Diez años después de Lehman, el valor en Bolsa de Apple y Amazon supera ya el billón de dólares, y Wall Street, de hecho, vive el ciclo expansivo más largo de su historia, lo que significa, lisa y llanamente, que quienes causaron la crisis -con la complacencia de los supervisores- son hoy los más beneficiados por la política monetaria ultraexpansiva. La desregulación del sistema financiero, la codicia, la ambición y el exceso de confianza llevaron a “actores” y “controladores” a protagonizar la mayor quiebra de la historia en EEUU. ¿Será la “inflación provocada” la medicina de último recurso para la próxima crisis? ¿Podrán los “bomberos inflacionistas” apagar el nuevo incendio intencionado? </w:t>
      </w:r>
    </w:p>
    <w:p w:rsidR="005F4CCE" w:rsidRDefault="005F4CCE" w:rsidP="005F4CCE">
      <w:pPr>
        <w:pStyle w:val="NormalWeb"/>
        <w:shd w:val="clear" w:color="auto" w:fill="FFFFFF"/>
        <w:spacing w:before="0" w:beforeAutospacing="0" w:after="270" w:afterAutospacing="0"/>
        <w:jc w:val="both"/>
        <w:rPr>
          <w:b/>
          <w:spacing w:val="-1"/>
        </w:rPr>
      </w:pPr>
      <w:r>
        <w:rPr>
          <w:b/>
          <w:spacing w:val="-1"/>
        </w:rPr>
        <w:t xml:space="preserve">La conclusión es que, 10 años después </w:t>
      </w:r>
      <w:r>
        <w:rPr>
          <w:b/>
        </w:rPr>
        <w:t>de la caída de Lehman Brothers</w:t>
      </w:r>
      <w:r>
        <w:rPr>
          <w:b/>
          <w:spacing w:val="-1"/>
        </w:rPr>
        <w:t>, en vísperas que la historia se repita, las cosas siguen igual o peor de lo que estaban. No hemos aprendido la lección. La mirada al pasado no está sirviendo para prevenir el futuro. Nos hemos ganado el derecho a que las generaciones futuras nos llamen “idiotas” (por ignorancia), “cómplices” (por cooperación) o “traidores” (por negligencia)…</w:t>
      </w:r>
    </w:p>
    <w:p w:rsidR="005F4CCE" w:rsidRDefault="00D0510E" w:rsidP="005F4CCE">
      <w:pPr>
        <w:pStyle w:val="NormalWeb"/>
        <w:shd w:val="clear" w:color="auto" w:fill="FFFFFF"/>
        <w:spacing w:before="0" w:beforeAutospacing="0" w:after="270" w:afterAutospacing="0"/>
        <w:jc w:val="both"/>
        <w:rPr>
          <w:spacing w:val="-1"/>
        </w:rPr>
      </w:pPr>
      <w:r w:rsidRPr="00D0510E">
        <w:rPr>
          <w:spacing w:val="-1"/>
        </w:rPr>
        <w:t>Pasados</w:t>
      </w:r>
      <w:r>
        <w:rPr>
          <w:spacing w:val="-1"/>
        </w:rPr>
        <w:t xml:space="preserve"> 12 años, y con otra crisis “entre pecho y espalda” (esta vez sanitaria y económica), los gobiernos (anómicos) y los bancos centrales (atónitos), vuelven a lanzar moneda desde el helicóptero, como último (¿único?) recurso. </w:t>
      </w:r>
    </w:p>
    <w:p w:rsidR="00D0510E" w:rsidRPr="00D0510E" w:rsidRDefault="00D0510E" w:rsidP="00D0510E">
      <w:pPr>
        <w:pStyle w:val="NormalWeb"/>
        <w:shd w:val="clear" w:color="auto" w:fill="FFFFFF"/>
        <w:spacing w:before="0" w:beforeAutospacing="0" w:after="270" w:afterAutospacing="0"/>
        <w:jc w:val="both"/>
        <w:rPr>
          <w:spacing w:val="-1"/>
        </w:rPr>
      </w:pPr>
      <w:r w:rsidRPr="00D0510E">
        <w:t xml:space="preserve">The Covid shock: bolsas por las nubes y economía renqueante... </w:t>
      </w:r>
      <w:r w:rsidRPr="00D0510E">
        <w:rPr>
          <w:spacing w:val="-1"/>
        </w:rPr>
        <w:t>¿Inmunes al desaliento? (siga, siga, siga el baile…)</w:t>
      </w:r>
    </w:p>
    <w:p w:rsidR="005240A3" w:rsidRDefault="00D0510E" w:rsidP="00D0510E">
      <w:pPr>
        <w:spacing w:line="240" w:lineRule="auto"/>
        <w:jc w:val="both"/>
        <w:rPr>
          <w:rFonts w:ascii="Times New Roman" w:hAnsi="Times New Roman" w:cs="Times New Roman"/>
          <w:sz w:val="24"/>
          <w:szCs w:val="24"/>
        </w:rPr>
      </w:pPr>
      <w:r w:rsidRPr="00D0510E">
        <w:rPr>
          <w:rFonts w:ascii="Times New Roman" w:hAnsi="Times New Roman" w:cs="Times New Roman"/>
          <w:sz w:val="24"/>
          <w:szCs w:val="24"/>
          <w:lang w:val="en-US"/>
        </w:rPr>
        <w:t xml:space="preserve">How much is too much? </w:t>
      </w:r>
      <w:r w:rsidRPr="00D0510E">
        <w:rPr>
          <w:rFonts w:ascii="Times New Roman" w:hAnsi="Times New Roman" w:cs="Times New Roman"/>
          <w:sz w:val="24"/>
          <w:szCs w:val="24"/>
        </w:rPr>
        <w:t>¿Hasta dónde puede llegar el dopaje de los mercados</w:t>
      </w:r>
      <w:r w:rsidR="005240A3">
        <w:rPr>
          <w:rFonts w:ascii="Times New Roman" w:hAnsi="Times New Roman" w:cs="Times New Roman"/>
          <w:sz w:val="24"/>
          <w:szCs w:val="24"/>
        </w:rPr>
        <w:t>? - ¿Alcanzará el dopaje (relajamiento cuantitativo)</w:t>
      </w:r>
      <w:r w:rsidRPr="00D0510E">
        <w:rPr>
          <w:rFonts w:ascii="Times New Roman" w:hAnsi="Times New Roman" w:cs="Times New Roman"/>
          <w:sz w:val="24"/>
          <w:szCs w:val="24"/>
        </w:rPr>
        <w:t xml:space="preserve">, </w:t>
      </w:r>
      <w:r w:rsidR="00593CBD">
        <w:rPr>
          <w:rFonts w:ascii="Times New Roman" w:hAnsi="Times New Roman" w:cs="Times New Roman"/>
          <w:sz w:val="24"/>
          <w:szCs w:val="24"/>
        </w:rPr>
        <w:t>para continuar incentivando una economía de casino</w:t>
      </w:r>
      <w:r w:rsidRPr="00D0510E">
        <w:rPr>
          <w:rFonts w:ascii="Times New Roman" w:hAnsi="Times New Roman" w:cs="Times New Roman"/>
          <w:sz w:val="24"/>
          <w:szCs w:val="24"/>
        </w:rPr>
        <w:t>?</w:t>
      </w:r>
    </w:p>
    <w:p w:rsidR="00D0510E" w:rsidRPr="00D0510E" w:rsidRDefault="005240A3" w:rsidP="00D0510E">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5240A3">
        <w:rPr>
          <w:rFonts w:ascii="Times New Roman" w:hAnsi="Times New Roman" w:cs="Times New Roman"/>
          <w:sz w:val="24"/>
          <w:szCs w:val="24"/>
        </w:rPr>
        <w:t>or no querer hacerse responsable</w:t>
      </w:r>
      <w:r>
        <w:rPr>
          <w:rFonts w:ascii="Times New Roman" w:hAnsi="Times New Roman" w:cs="Times New Roman"/>
          <w:sz w:val="24"/>
          <w:szCs w:val="24"/>
        </w:rPr>
        <w:t>s</w:t>
      </w:r>
      <w:r w:rsidRPr="005240A3">
        <w:rPr>
          <w:rFonts w:ascii="Times New Roman" w:hAnsi="Times New Roman" w:cs="Times New Roman"/>
          <w:sz w:val="24"/>
          <w:szCs w:val="24"/>
        </w:rPr>
        <w:t xml:space="preserve"> de</w:t>
      </w:r>
      <w:r>
        <w:rPr>
          <w:rFonts w:ascii="Times New Roman" w:hAnsi="Times New Roman" w:cs="Times New Roman"/>
          <w:sz w:val="24"/>
          <w:szCs w:val="24"/>
        </w:rPr>
        <w:t>l incremento del déficit público, del aumento de</w:t>
      </w:r>
      <w:r w:rsidRPr="005240A3">
        <w:rPr>
          <w:rFonts w:ascii="Times New Roman" w:hAnsi="Times New Roman" w:cs="Times New Roman"/>
          <w:sz w:val="24"/>
          <w:szCs w:val="24"/>
        </w:rPr>
        <w:t xml:space="preserve"> la</w:t>
      </w:r>
      <w:r>
        <w:rPr>
          <w:rFonts w:ascii="Times New Roman" w:hAnsi="Times New Roman" w:cs="Times New Roman"/>
          <w:sz w:val="24"/>
          <w:szCs w:val="24"/>
        </w:rPr>
        <w:t xml:space="preserve"> deuda pública y de la inflación que generan los g</w:t>
      </w:r>
      <w:r w:rsidRPr="005240A3">
        <w:rPr>
          <w:rFonts w:ascii="Times New Roman" w:hAnsi="Times New Roman" w:cs="Times New Roman"/>
          <w:sz w:val="24"/>
          <w:szCs w:val="24"/>
        </w:rPr>
        <w:t>obierno</w:t>
      </w:r>
      <w:r>
        <w:rPr>
          <w:rFonts w:ascii="Times New Roman" w:hAnsi="Times New Roman" w:cs="Times New Roman"/>
          <w:sz w:val="24"/>
          <w:szCs w:val="24"/>
        </w:rPr>
        <w:t>s (de los países avanzados)</w:t>
      </w:r>
      <w:r w:rsidRPr="005240A3">
        <w:rPr>
          <w:rFonts w:ascii="Times New Roman" w:hAnsi="Times New Roman" w:cs="Times New Roman"/>
          <w:sz w:val="24"/>
          <w:szCs w:val="24"/>
        </w:rPr>
        <w:t xml:space="preserve"> con la expansión monetaria, inventa</w:t>
      </w:r>
      <w:r>
        <w:rPr>
          <w:rFonts w:ascii="Times New Roman" w:hAnsi="Times New Roman" w:cs="Times New Roman"/>
          <w:sz w:val="24"/>
          <w:szCs w:val="24"/>
        </w:rPr>
        <w:t>rán</w:t>
      </w:r>
      <w:r w:rsidRPr="005240A3">
        <w:rPr>
          <w:rFonts w:ascii="Times New Roman" w:hAnsi="Times New Roman" w:cs="Times New Roman"/>
          <w:sz w:val="24"/>
          <w:szCs w:val="24"/>
        </w:rPr>
        <w:t xml:space="preserve"> enemigos en los productores de alimentos y otros bienes, lo cual lleva</w:t>
      </w:r>
      <w:r>
        <w:rPr>
          <w:rFonts w:ascii="Times New Roman" w:hAnsi="Times New Roman" w:cs="Times New Roman"/>
          <w:sz w:val="24"/>
          <w:szCs w:val="24"/>
        </w:rPr>
        <w:t>rá</w:t>
      </w:r>
      <w:r w:rsidRPr="005240A3">
        <w:rPr>
          <w:rFonts w:ascii="Times New Roman" w:hAnsi="Times New Roman" w:cs="Times New Roman"/>
          <w:sz w:val="24"/>
          <w:szCs w:val="24"/>
        </w:rPr>
        <w:t xml:space="preserve"> a desinversión, </w:t>
      </w:r>
      <w:r>
        <w:rPr>
          <w:rFonts w:ascii="Times New Roman" w:hAnsi="Times New Roman" w:cs="Times New Roman"/>
          <w:sz w:val="24"/>
          <w:szCs w:val="24"/>
        </w:rPr>
        <w:t>a menor producción y a escasez de productos básicos</w:t>
      </w:r>
      <w:r w:rsidRPr="005240A3">
        <w:rPr>
          <w:rFonts w:ascii="Times New Roman" w:hAnsi="Times New Roman" w:cs="Times New Roman"/>
          <w:sz w:val="24"/>
          <w:szCs w:val="24"/>
        </w:rPr>
        <w:t>.</w:t>
      </w:r>
      <w:r w:rsidR="00D0510E" w:rsidRPr="00D0510E">
        <w:rPr>
          <w:rFonts w:ascii="Times New Roman" w:hAnsi="Times New Roman" w:cs="Times New Roman"/>
          <w:sz w:val="24"/>
          <w:szCs w:val="24"/>
        </w:rPr>
        <w:t xml:space="preserve"> </w:t>
      </w:r>
      <w:r w:rsidR="007113C9">
        <w:rPr>
          <w:rFonts w:ascii="Times New Roman" w:hAnsi="Times New Roman" w:cs="Times New Roman"/>
          <w:sz w:val="24"/>
          <w:szCs w:val="24"/>
        </w:rPr>
        <w:t xml:space="preserve">Menos disciplina fiscal y monetaria, intentarán cualquier cosa. </w:t>
      </w:r>
      <w:r w:rsidR="00B34073">
        <w:rPr>
          <w:rFonts w:ascii="Times New Roman" w:hAnsi="Times New Roman" w:cs="Times New Roman"/>
          <w:sz w:val="24"/>
          <w:szCs w:val="24"/>
        </w:rPr>
        <w:t>Se negarán a hacer un buen trabajo.</w:t>
      </w:r>
      <w:r w:rsidR="004B238B" w:rsidRPr="004B238B">
        <w:t xml:space="preserve"> </w:t>
      </w:r>
      <w:r w:rsidR="004B238B" w:rsidRPr="004B238B">
        <w:rPr>
          <w:rFonts w:ascii="Times New Roman" w:hAnsi="Times New Roman" w:cs="Times New Roman"/>
          <w:sz w:val="24"/>
          <w:szCs w:val="24"/>
        </w:rPr>
        <w:t>Y debe</w:t>
      </w:r>
      <w:r w:rsidR="004B238B">
        <w:t xml:space="preserve"> </w:t>
      </w:r>
      <w:r w:rsidR="004B238B">
        <w:rPr>
          <w:rFonts w:ascii="Times New Roman" w:hAnsi="Times New Roman" w:cs="Times New Roman"/>
          <w:sz w:val="24"/>
          <w:szCs w:val="24"/>
        </w:rPr>
        <w:t>reconocerse que lo han logrado (y volverán a lograr)</w:t>
      </w:r>
      <w:r w:rsidR="004B238B" w:rsidRPr="004B238B">
        <w:rPr>
          <w:rFonts w:ascii="Times New Roman" w:hAnsi="Times New Roman" w:cs="Times New Roman"/>
          <w:sz w:val="24"/>
          <w:szCs w:val="24"/>
        </w:rPr>
        <w:t xml:space="preserve"> sin demasiado esfuerzo.</w:t>
      </w:r>
    </w:p>
    <w:p w:rsidR="00051030" w:rsidRDefault="00051030" w:rsidP="00051030">
      <w:pPr>
        <w:pStyle w:val="NormalWeb"/>
        <w:shd w:val="clear" w:color="auto" w:fill="FFFFFF"/>
        <w:jc w:val="both"/>
        <w:rPr>
          <w:b/>
          <w:spacing w:val="-1"/>
        </w:rPr>
      </w:pPr>
      <w:r>
        <w:rPr>
          <w:b/>
          <w:spacing w:val="-1"/>
        </w:rPr>
        <w:t>Tarde o temprano, el excepcionalismo financiero cederá ante las leyes de la economía. El mundo debe prepararse. Las consecuencias pueden ser graves, y sin punto de comparación con nada que haya sucedido en la historia reciente.</w:t>
      </w:r>
    </w:p>
    <w:p w:rsidR="00051030" w:rsidRDefault="00051030" w:rsidP="00D013F2">
      <w:pPr>
        <w:spacing w:line="240" w:lineRule="auto"/>
        <w:jc w:val="both"/>
        <w:rPr>
          <w:rFonts w:ascii="Times New Roman" w:hAnsi="Times New Roman" w:cs="Times New Roman"/>
          <w:sz w:val="24"/>
          <w:szCs w:val="24"/>
        </w:rPr>
      </w:pPr>
    </w:p>
    <w:p w:rsidR="00556D21" w:rsidRPr="007113C9" w:rsidRDefault="00D013F2" w:rsidP="007113C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56D21" w:rsidRPr="007C28BC">
        <w:rPr>
          <w:rFonts w:ascii="Times New Roman" w:hAnsi="Times New Roman" w:cs="Times New Roman"/>
          <w:b/>
          <w:sz w:val="24"/>
          <w:szCs w:val="24"/>
        </w:rPr>
        <w:t xml:space="preserve">- Estallido de la burbuja bursátil y/o de </w:t>
      </w:r>
      <w:r w:rsidR="00593CBD">
        <w:rPr>
          <w:rFonts w:ascii="Times New Roman" w:hAnsi="Times New Roman" w:cs="Times New Roman"/>
          <w:b/>
          <w:sz w:val="24"/>
          <w:szCs w:val="24"/>
        </w:rPr>
        <w:t>las monedas virtuales (Bitcoin)</w:t>
      </w:r>
    </w:p>
    <w:p w:rsidR="000B6BCC" w:rsidRDefault="000B6BCC" w:rsidP="000B6BCC">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eastAsia="es-ES"/>
        </w:rPr>
        <w:drawing>
          <wp:inline distT="0" distB="0" distL="0" distR="0" wp14:anchorId="078F8450" wp14:editId="27D3B2DA">
            <wp:extent cx="5735171" cy="2642347"/>
            <wp:effectExtent l="0" t="0" r="0" b="571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640660"/>
                    </a:xfrm>
                    <a:prstGeom prst="rect">
                      <a:avLst/>
                    </a:prstGeom>
                  </pic:spPr>
                </pic:pic>
              </a:graphicData>
            </a:graphic>
          </wp:inline>
        </w:drawing>
      </w:r>
    </w:p>
    <w:p w:rsidR="000B6BCC" w:rsidRDefault="000B6BCC" w:rsidP="000B6BCC">
      <w:pPr>
        <w:spacing w:line="240" w:lineRule="auto"/>
        <w:jc w:val="both"/>
        <w:rPr>
          <w:rFonts w:ascii="Times New Roman" w:hAnsi="Times New Roman" w:cs="Times New Roman"/>
          <w:sz w:val="24"/>
          <w:szCs w:val="24"/>
          <w:lang w:val="en-US"/>
        </w:rPr>
      </w:pPr>
      <w:r w:rsidRPr="006F489F">
        <w:rPr>
          <w:rFonts w:ascii="Times New Roman" w:hAnsi="Times New Roman" w:cs="Times New Roman"/>
          <w:noProof/>
          <w:sz w:val="24"/>
          <w:szCs w:val="24"/>
          <w:lang w:eastAsia="es-ES"/>
        </w:rPr>
        <w:drawing>
          <wp:inline distT="0" distB="0" distL="0" distR="0" wp14:anchorId="7F811B1A" wp14:editId="16F9A058">
            <wp:extent cx="5727208" cy="2763371"/>
            <wp:effectExtent l="0" t="0" r="6985"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765446"/>
                    </a:xfrm>
                    <a:prstGeom prst="rect">
                      <a:avLst/>
                    </a:prstGeom>
                  </pic:spPr>
                </pic:pic>
              </a:graphicData>
            </a:graphic>
          </wp:inline>
        </w:drawing>
      </w:r>
    </w:p>
    <w:p w:rsidR="000B6BCC" w:rsidRDefault="000B6BCC" w:rsidP="000B6BCC">
      <w:pPr>
        <w:spacing w:line="240" w:lineRule="auto"/>
        <w:jc w:val="both"/>
        <w:rPr>
          <w:rFonts w:ascii="Times New Roman" w:hAnsi="Times New Roman" w:cs="Times New Roman"/>
          <w:sz w:val="24"/>
          <w:szCs w:val="24"/>
          <w:lang w:val="en-US"/>
        </w:rPr>
      </w:pPr>
      <w:r w:rsidRPr="00612FE0">
        <w:rPr>
          <w:rFonts w:ascii="Times New Roman" w:hAnsi="Times New Roman" w:cs="Times New Roman"/>
          <w:noProof/>
          <w:sz w:val="24"/>
          <w:szCs w:val="24"/>
          <w:lang w:eastAsia="es-ES"/>
        </w:rPr>
        <w:drawing>
          <wp:inline distT="0" distB="0" distL="0" distR="0" wp14:anchorId="01891907" wp14:editId="0391D8D8">
            <wp:extent cx="5735168" cy="2568388"/>
            <wp:effectExtent l="0" t="0" r="0" b="381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566750"/>
                    </a:xfrm>
                    <a:prstGeom prst="rect">
                      <a:avLst/>
                    </a:prstGeom>
                  </pic:spPr>
                </pic:pic>
              </a:graphicData>
            </a:graphic>
          </wp:inline>
        </w:drawing>
      </w:r>
    </w:p>
    <w:p w:rsidR="000B6BCC" w:rsidRPr="00081E13" w:rsidRDefault="000B6BCC" w:rsidP="000B6BCC">
      <w:pPr>
        <w:spacing w:line="240" w:lineRule="auto"/>
        <w:jc w:val="both"/>
        <w:rPr>
          <w:rFonts w:ascii="Times New Roman" w:hAnsi="Times New Roman" w:cs="Times New Roman"/>
          <w:sz w:val="24"/>
          <w:szCs w:val="24"/>
        </w:rPr>
      </w:pPr>
      <w:r w:rsidRPr="00081E13">
        <w:rPr>
          <w:rFonts w:ascii="Times New Roman" w:hAnsi="Times New Roman" w:cs="Times New Roman"/>
          <w:sz w:val="24"/>
          <w:szCs w:val="24"/>
        </w:rPr>
        <w:t xml:space="preserve">S&amp;P 500 (El Economista - </w:t>
      </w:r>
      <w:r w:rsidRPr="00081E13">
        <w:rPr>
          <w:rFonts w:ascii="Times New Roman" w:hAnsi="Times New Roman" w:cs="Times New Roman"/>
          <w:b/>
          <w:sz w:val="24"/>
          <w:szCs w:val="24"/>
        </w:rPr>
        <w:t>23/5/20</w:t>
      </w:r>
      <w:r w:rsidRPr="00081E13">
        <w:rPr>
          <w:rFonts w:ascii="Times New Roman" w:hAnsi="Times New Roman" w:cs="Times New Roman"/>
          <w:sz w:val="24"/>
          <w:szCs w:val="24"/>
        </w:rPr>
        <w:t>)</w:t>
      </w:r>
    </w:p>
    <w:p w:rsidR="00A97A6E" w:rsidRDefault="00A97A6E" w:rsidP="00A97A6E">
      <w:pPr>
        <w:pStyle w:val="Estndar"/>
        <w:jc w:val="both"/>
        <w:rPr>
          <w:color w:val="auto"/>
        </w:rPr>
      </w:pPr>
      <w:r w:rsidRPr="00002114">
        <w:rPr>
          <w:color w:val="auto"/>
        </w:rPr>
        <w:lastRenderedPageBreak/>
        <w:t>El aumento de créditos y estímulos ya se fue a las bolsas antes</w:t>
      </w:r>
    </w:p>
    <w:p w:rsidR="00A97A6E" w:rsidRDefault="00A97A6E" w:rsidP="00A97A6E">
      <w:pPr>
        <w:pStyle w:val="Estndar"/>
        <w:jc w:val="both"/>
        <w:rPr>
          <w:color w:val="auto"/>
        </w:rPr>
      </w:pPr>
    </w:p>
    <w:p w:rsidR="00A97A6E" w:rsidRPr="00B82A92" w:rsidRDefault="00A97A6E" w:rsidP="00A97A6E">
      <w:pPr>
        <w:pStyle w:val="Estndar"/>
        <w:jc w:val="both"/>
        <w:rPr>
          <w:color w:val="auto"/>
        </w:rPr>
      </w:pPr>
      <w:r w:rsidRPr="00B82A92">
        <w:rPr>
          <w:color w:val="auto"/>
        </w:rPr>
        <w:t>Al igual que ocurrió con la crisis financiera de 2008 y el colapso de Lehman Brothers, la pandemia del Covid-19 ha desencadenado un aumento gradual en la cantidad de deuda en el sistema financiero. La necesidad de reemplazar los ingresos perdidos induce a un mayor apalancamiento tanto por parte del sector público como el privado, donde se incluyen los hogares y las empresas no financieras.</w:t>
      </w:r>
    </w:p>
    <w:p w:rsidR="00A97A6E" w:rsidRPr="00002114" w:rsidRDefault="00A97A6E" w:rsidP="00A97A6E">
      <w:pPr>
        <w:pStyle w:val="Estndar"/>
        <w:jc w:val="both"/>
        <w:rPr>
          <w:color w:val="auto"/>
        </w:rPr>
      </w:pPr>
    </w:p>
    <w:p w:rsidR="00B82A92" w:rsidRDefault="00A97A6E" w:rsidP="00B82A92">
      <w:pPr>
        <w:pStyle w:val="Estndar"/>
        <w:jc w:val="both"/>
        <w:rPr>
          <w:color w:val="auto"/>
        </w:rPr>
      </w:pPr>
      <w:r w:rsidRPr="007D1A63">
        <w:rPr>
          <w:color w:val="FF0000"/>
          <w:u w:val="single"/>
        </w:rPr>
        <w:t>Según señala el analista de JPMorgan Nikolaos Panigirtzoglou, en un informe distribuido entre sus clientes, este año se sumarán un total de 16 billones de dólares en deuda adicional si se incluye la generada tanto por el sector privado como el público. Asumiendo que el PIB se contraerá en un 5% este año, la relación entre la deuda total y el PIB mundial ascenderá en alrededor de 35 puntos porcentuales hasta el 278% del PIB a fines de 2020.</w:t>
      </w:r>
      <w:r w:rsidR="00B82A92">
        <w:rPr>
          <w:color w:val="FF0000"/>
          <w:u w:val="single"/>
        </w:rPr>
        <w:t xml:space="preserve"> </w:t>
      </w:r>
      <w:r w:rsidR="00B82A92">
        <w:rPr>
          <w:color w:val="auto"/>
        </w:rPr>
        <w:t xml:space="preserve">(El Economista - </w:t>
      </w:r>
      <w:r w:rsidR="00B82A92" w:rsidRPr="00002114">
        <w:rPr>
          <w:b/>
          <w:color w:val="auto"/>
        </w:rPr>
        <w:t>7/6/20</w:t>
      </w:r>
      <w:r w:rsidR="00B82A92">
        <w:rPr>
          <w:color w:val="auto"/>
        </w:rPr>
        <w:t>)</w:t>
      </w:r>
    </w:p>
    <w:p w:rsidR="00A97A6E" w:rsidRPr="007D1A63" w:rsidRDefault="00A97A6E" w:rsidP="00A97A6E">
      <w:pPr>
        <w:pStyle w:val="Estndar"/>
        <w:jc w:val="both"/>
        <w:rPr>
          <w:color w:val="FF0000"/>
          <w:u w:val="single"/>
        </w:rPr>
      </w:pPr>
    </w:p>
    <w:p w:rsidR="00A97A6E" w:rsidRPr="00B82A92" w:rsidRDefault="00A97A6E" w:rsidP="00A97A6E">
      <w:pPr>
        <w:pStyle w:val="Estndar"/>
        <w:jc w:val="both"/>
        <w:rPr>
          <w:color w:val="FF0000"/>
          <w:u w:val="single"/>
        </w:rPr>
      </w:pPr>
      <w:r w:rsidRPr="00B82A92">
        <w:rPr>
          <w:color w:val="FF0000"/>
          <w:u w:val="single"/>
        </w:rPr>
        <w:t>“Este aumento en el endeudamiento global es aún mayor que el aumento del 20% del PIB observado en el año posterior a la crisis de Lehman”, indica Panigirtzoglou, quien considera que esto tendrá distintas implicaciones.</w:t>
      </w:r>
    </w:p>
    <w:p w:rsidR="00A97A6E" w:rsidRPr="00B82A92" w:rsidRDefault="00A97A6E" w:rsidP="00A97A6E">
      <w:pPr>
        <w:pStyle w:val="Estndar"/>
        <w:jc w:val="both"/>
        <w:rPr>
          <w:color w:val="FF0000"/>
          <w:u w:val="single"/>
        </w:rPr>
      </w:pPr>
    </w:p>
    <w:p w:rsidR="00A97A6E" w:rsidRPr="00002114" w:rsidRDefault="00A97A6E" w:rsidP="00A97A6E">
      <w:pPr>
        <w:pStyle w:val="Estndar"/>
        <w:jc w:val="both"/>
        <w:rPr>
          <w:color w:val="auto"/>
        </w:rPr>
      </w:pPr>
      <w:r w:rsidRPr="00B82A92">
        <w:rPr>
          <w:color w:val="auto"/>
        </w:rPr>
        <w:t>La primera es que el sector privado probablemente estará más inclinado a ahorrar en el futuro</w:t>
      </w:r>
      <w:r w:rsidRPr="00002114">
        <w:rPr>
          <w:color w:val="auto"/>
        </w:rPr>
        <w:t>. Una tasa de ahorro persistentemente elevada puede lastrar tanto al crecimiento económico como a la inflación y dificultaría aún más la disminución de los niveles de deuda frente a los ingresos en el futuro.</w:t>
      </w:r>
    </w:p>
    <w:p w:rsidR="00A97A6E" w:rsidRPr="00002114" w:rsidRDefault="00A97A6E" w:rsidP="00A97A6E">
      <w:pPr>
        <w:pStyle w:val="Estndar"/>
        <w:jc w:val="both"/>
        <w:rPr>
          <w:color w:val="auto"/>
        </w:rPr>
      </w:pPr>
    </w:p>
    <w:p w:rsidR="00A97A6E" w:rsidRPr="00002114" w:rsidRDefault="00A97A6E" w:rsidP="00A97A6E">
      <w:pPr>
        <w:pStyle w:val="Estndar"/>
        <w:jc w:val="both"/>
        <w:rPr>
          <w:color w:val="auto"/>
        </w:rPr>
      </w:pPr>
      <w:r w:rsidRPr="00B82A92">
        <w:rPr>
          <w:color w:val="auto"/>
        </w:rPr>
        <w:t>Por otro lado, los bancos centrales se verán obligados a mantener políticas muy acomodaticias y las tasas de interés bajas continuarán durante mucho tiempo para que así tanto el sector público como el privado puedan mantener niveles de deuda mucho más altos.</w:t>
      </w:r>
      <w:r w:rsidRPr="00002114">
        <w:rPr>
          <w:color w:val="auto"/>
        </w:rPr>
        <w:t xml:space="preserve"> En sus últimas proyecciones económicas, la Reserva Federal ya telegrafió que no se plantea volver a subir los tipos por lo menos hasta 2023.</w:t>
      </w:r>
    </w:p>
    <w:p w:rsidR="00A97A6E" w:rsidRPr="00002114" w:rsidRDefault="00A97A6E" w:rsidP="00A97A6E">
      <w:pPr>
        <w:pStyle w:val="Estndar"/>
        <w:jc w:val="both"/>
        <w:rPr>
          <w:color w:val="auto"/>
        </w:rPr>
      </w:pPr>
    </w:p>
    <w:p w:rsidR="00A97A6E" w:rsidRPr="007D1A63" w:rsidRDefault="00A97A6E" w:rsidP="00A97A6E">
      <w:pPr>
        <w:pStyle w:val="Estndar"/>
        <w:jc w:val="both"/>
        <w:rPr>
          <w:color w:val="FF0000"/>
          <w:u w:val="single"/>
        </w:rPr>
      </w:pPr>
      <w:r w:rsidRPr="007D1A63">
        <w:rPr>
          <w:color w:val="FF0000"/>
          <w:u w:val="single"/>
        </w:rPr>
        <w:t>Esto a su vez implica una mayor liquidez. Más crédito y más estímulos monetarios en forma de compras de activos (el conocido como Quantitative Easing o QE, por sus siglas en inglés), garantizan una mayor oferta de dinero adicional y saldos de efectivo, lo que a su vez, según explica el analista de JPMorgan, beneficiará a la renta variable.</w:t>
      </w:r>
    </w:p>
    <w:p w:rsidR="00A97A6E" w:rsidRPr="00002114" w:rsidRDefault="00A97A6E" w:rsidP="00A97A6E">
      <w:pPr>
        <w:pStyle w:val="Estndar"/>
        <w:jc w:val="both"/>
        <w:rPr>
          <w:color w:val="auto"/>
        </w:rPr>
      </w:pPr>
    </w:p>
    <w:p w:rsidR="00A97A6E" w:rsidRPr="00B82A92" w:rsidRDefault="00A97A6E" w:rsidP="00A97A6E">
      <w:pPr>
        <w:pStyle w:val="Estndar"/>
        <w:jc w:val="both"/>
        <w:rPr>
          <w:color w:val="FF0000"/>
          <w:u w:val="single"/>
        </w:rPr>
      </w:pPr>
      <w:r w:rsidRPr="00B82A92">
        <w:rPr>
          <w:color w:val="FF0000"/>
          <w:u w:val="single"/>
        </w:rPr>
        <w:t>“Dado que la creación de deuda y el QE continuarán siendo más fuertes de lo normal hasta 2021, creemos que la creación total de dinero o liquidez podría superar los 15 billones de dólares a nivel mundial a mediados del próximo año”, asegura.</w:t>
      </w:r>
    </w:p>
    <w:p w:rsidR="00A97A6E" w:rsidRPr="00002114" w:rsidRDefault="00A97A6E" w:rsidP="00A97A6E">
      <w:pPr>
        <w:pStyle w:val="Estndar"/>
        <w:jc w:val="both"/>
        <w:rPr>
          <w:color w:val="auto"/>
        </w:rPr>
      </w:pPr>
    </w:p>
    <w:p w:rsidR="00A97A6E" w:rsidRPr="00002114" w:rsidRDefault="00A97A6E" w:rsidP="00A97A6E">
      <w:pPr>
        <w:pStyle w:val="Estndar"/>
        <w:jc w:val="both"/>
        <w:rPr>
          <w:color w:val="auto"/>
        </w:rPr>
      </w:pPr>
      <w:r w:rsidRPr="00002114">
        <w:rPr>
          <w:color w:val="auto"/>
        </w:rPr>
        <w:t>Como resultado de esta creación de liquidez, JPMorgan estima que las tenencias de efectivo en las carteras de los inversores mundiales, que aumentó considerablemente en marzo</w:t>
      </w:r>
      <w:r w:rsidR="00B82A92">
        <w:rPr>
          <w:color w:val="auto"/>
        </w:rPr>
        <w:t xml:space="preserve"> (2020)</w:t>
      </w:r>
      <w:r w:rsidRPr="00002114">
        <w:rPr>
          <w:color w:val="auto"/>
        </w:rPr>
        <w:t>, se mantienen muy por encima de los niveles previos a la pandemia a pesar del repunte experimentado por las bolsas de todo el mundo.</w:t>
      </w:r>
    </w:p>
    <w:p w:rsidR="00A97A6E" w:rsidRPr="00002114" w:rsidRDefault="00A97A6E" w:rsidP="00A97A6E">
      <w:pPr>
        <w:pStyle w:val="Estndar"/>
        <w:jc w:val="both"/>
        <w:rPr>
          <w:color w:val="auto"/>
        </w:rPr>
      </w:pPr>
    </w:p>
    <w:p w:rsidR="00A97A6E" w:rsidRPr="00B82A92" w:rsidRDefault="00A97A6E" w:rsidP="00A97A6E">
      <w:pPr>
        <w:pStyle w:val="Estndar"/>
        <w:jc w:val="both"/>
        <w:rPr>
          <w:color w:val="FF0000"/>
          <w:u w:val="single"/>
        </w:rPr>
      </w:pPr>
      <w:r w:rsidRPr="00002114">
        <w:rPr>
          <w:color w:val="auto"/>
        </w:rPr>
        <w:t xml:space="preserve">Este nivel elevado de efectivo en manos de los inversores respaldaría, según Panigirtzoglou, un próximo impulso tanto para el mercado de renta fija como el de acciones. </w:t>
      </w:r>
      <w:r w:rsidR="00B82A92" w:rsidRPr="00002114">
        <w:rPr>
          <w:color w:val="auto"/>
        </w:rPr>
        <w:t>Aun</w:t>
      </w:r>
      <w:r w:rsidRPr="00002114">
        <w:rPr>
          <w:color w:val="auto"/>
        </w:rPr>
        <w:t xml:space="preserve"> así, </w:t>
      </w:r>
      <w:r w:rsidRPr="00B82A92">
        <w:rPr>
          <w:color w:val="FF0000"/>
          <w:u w:val="single"/>
        </w:rPr>
        <w:t>dada la baja rentabilidad de los b</w:t>
      </w:r>
      <w:r w:rsidR="00B82A92" w:rsidRPr="00B82A92">
        <w:rPr>
          <w:color w:val="FF0000"/>
          <w:u w:val="single"/>
        </w:rPr>
        <w:t>onos en este momento, “</w:t>
      </w:r>
      <w:r w:rsidRPr="00B82A92">
        <w:rPr>
          <w:color w:val="FF0000"/>
          <w:u w:val="single"/>
        </w:rPr>
        <w:t>creemos que la mayor parte de esta liquidez eventualmente se destinará a la renta variable a medida que la necesidad de ahorros prev</w:t>
      </w:r>
      <w:r w:rsidR="00B82A92" w:rsidRPr="00B82A92">
        <w:rPr>
          <w:color w:val="FF0000"/>
          <w:u w:val="single"/>
        </w:rPr>
        <w:t>entivos disminuye con el tiempo”</w:t>
      </w:r>
      <w:r w:rsidRPr="00B82A92">
        <w:rPr>
          <w:color w:val="FF0000"/>
          <w:u w:val="single"/>
        </w:rPr>
        <w:t>, añade el analista de JPMorgan.</w:t>
      </w:r>
    </w:p>
    <w:p w:rsidR="00A97A6E" w:rsidRPr="00A97A6E" w:rsidRDefault="00A97A6E" w:rsidP="004D4E83">
      <w:pPr>
        <w:jc w:val="both"/>
        <w:rPr>
          <w:rFonts w:ascii="Times New Roman" w:hAnsi="Times New Roman" w:cs="Times New Roman"/>
          <w:sz w:val="24"/>
          <w:szCs w:val="24"/>
          <w:lang w:val="es-ES_tradnl"/>
        </w:rPr>
      </w:pPr>
    </w:p>
    <w:p w:rsidR="003A2F1A" w:rsidRPr="00EB38CA" w:rsidRDefault="003A2F1A" w:rsidP="003A2F1A">
      <w:pPr>
        <w:pStyle w:val="NormalWeb"/>
        <w:shd w:val="clear" w:color="auto" w:fill="FFFFFF"/>
        <w:spacing w:after="270"/>
        <w:jc w:val="both"/>
        <w:rPr>
          <w:color w:val="212529"/>
          <w:spacing w:val="-1"/>
        </w:rPr>
      </w:pPr>
      <w:r>
        <w:rPr>
          <w:noProof/>
        </w:rPr>
        <w:lastRenderedPageBreak/>
        <w:drawing>
          <wp:inline distT="0" distB="0" distL="0" distR="0" wp14:anchorId="6F5F7CC1" wp14:editId="3D41F0E6">
            <wp:extent cx="5734049" cy="2882900"/>
            <wp:effectExtent l="0" t="0" r="635" b="0"/>
            <wp:docPr id="49" name="Imagen 49" descr="Capitalización de las bolsas mundiales, en billones de dólares. (Bloom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pitalización de las bolsas mundiales, en billones de dólares. (Bloomber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1510" cy="2881623"/>
                    </a:xfrm>
                    <a:prstGeom prst="rect">
                      <a:avLst/>
                    </a:prstGeom>
                    <a:noFill/>
                    <a:ln>
                      <a:noFill/>
                    </a:ln>
                  </pic:spPr>
                </pic:pic>
              </a:graphicData>
            </a:graphic>
          </wp:inline>
        </w:drawing>
      </w:r>
    </w:p>
    <w:p w:rsidR="003A2F1A" w:rsidRDefault="003A2F1A" w:rsidP="003A2F1A">
      <w:pPr>
        <w:pStyle w:val="NormalWeb"/>
        <w:shd w:val="clear" w:color="auto" w:fill="FFFFFF"/>
        <w:spacing w:after="270"/>
        <w:jc w:val="both"/>
        <w:rPr>
          <w:color w:val="212529"/>
          <w:spacing w:val="-1"/>
        </w:rPr>
      </w:pPr>
      <w:r w:rsidRPr="00EB38CA">
        <w:rPr>
          <w:color w:val="212529"/>
          <w:spacing w:val="-1"/>
        </w:rPr>
        <w:t xml:space="preserve">Capitalización de las bolsas mundiales, en </w:t>
      </w:r>
      <w:r w:rsidR="00C350FC">
        <w:rPr>
          <w:color w:val="212529"/>
          <w:spacing w:val="-1"/>
        </w:rPr>
        <w:t>billones de dólares</w:t>
      </w:r>
      <w:r>
        <w:rPr>
          <w:color w:val="212529"/>
          <w:spacing w:val="-1"/>
        </w:rPr>
        <w:t xml:space="preserve"> (Bloomberg - El Confidencial - </w:t>
      </w:r>
      <w:r w:rsidRPr="00EB38CA">
        <w:rPr>
          <w:b/>
          <w:color w:val="212529"/>
          <w:spacing w:val="-1"/>
        </w:rPr>
        <w:t>21/11/20</w:t>
      </w:r>
      <w:r>
        <w:rPr>
          <w:color w:val="212529"/>
          <w:spacing w:val="-1"/>
        </w:rPr>
        <w:t>)</w:t>
      </w:r>
    </w:p>
    <w:p w:rsidR="00B82A92" w:rsidRDefault="00B82A92" w:rsidP="003A2F1A">
      <w:pPr>
        <w:pStyle w:val="NormalWeb"/>
        <w:shd w:val="clear" w:color="auto" w:fill="FFFFFF"/>
        <w:spacing w:after="270"/>
        <w:jc w:val="both"/>
        <w:rPr>
          <w:color w:val="212529"/>
          <w:spacing w:val="-1"/>
        </w:rPr>
      </w:pPr>
    </w:p>
    <w:p w:rsidR="003A2F1A" w:rsidRDefault="003A2F1A" w:rsidP="003A2F1A">
      <w:pPr>
        <w:pStyle w:val="yiv6150418779msonormal"/>
        <w:shd w:val="clear" w:color="auto" w:fill="FFFFFF"/>
        <w:jc w:val="both"/>
        <w:rPr>
          <w:color w:val="FF0000"/>
        </w:rPr>
      </w:pPr>
      <w:r>
        <w:rPr>
          <w:noProof/>
        </w:rPr>
        <w:drawing>
          <wp:inline distT="0" distB="0" distL="0" distR="0" wp14:anchorId="25C379E7" wp14:editId="57285E4B">
            <wp:extent cx="5731267" cy="3105150"/>
            <wp:effectExtent l="0" t="0" r="3175" b="0"/>
            <wp:docPr id="52" name="Imagen 52" descr="Dow’s Rise Fueled by Lower Rates, Stream of Buy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s Rise Fueled by Lower Rates, Stream of Buyer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105282"/>
                    </a:xfrm>
                    <a:prstGeom prst="rect">
                      <a:avLst/>
                    </a:prstGeom>
                    <a:noFill/>
                    <a:ln>
                      <a:noFill/>
                    </a:ln>
                  </pic:spPr>
                </pic:pic>
              </a:graphicData>
            </a:graphic>
          </wp:inline>
        </w:drawing>
      </w:r>
    </w:p>
    <w:p w:rsidR="003A2F1A" w:rsidRDefault="003A2F1A" w:rsidP="001F651F">
      <w:pPr>
        <w:pStyle w:val="yiv6150418779msonormal"/>
        <w:shd w:val="clear" w:color="auto" w:fill="FFFFFF"/>
        <w:jc w:val="both"/>
        <w:rPr>
          <w:lang w:val="en-US"/>
        </w:rPr>
      </w:pPr>
      <w:r w:rsidRPr="00E01AAC">
        <w:rPr>
          <w:lang w:val="en-US"/>
        </w:rPr>
        <w:t>Dow’s Rise Fueled by Lower Rates, Stream of Buyers</w:t>
      </w:r>
      <w:r>
        <w:rPr>
          <w:lang w:val="en-US"/>
        </w:rPr>
        <w:t xml:space="preserve"> (WSJ - </w:t>
      </w:r>
      <w:r w:rsidRPr="00E01AAC">
        <w:rPr>
          <w:b/>
          <w:lang w:val="en-US"/>
        </w:rPr>
        <w:t>25/11/20</w:t>
      </w:r>
      <w:r>
        <w:rPr>
          <w:lang w:val="en-US"/>
        </w:rPr>
        <w:t>)</w:t>
      </w:r>
    </w:p>
    <w:p w:rsidR="00B82A92" w:rsidRPr="00B82A92" w:rsidRDefault="00B82A92" w:rsidP="00B82A92">
      <w:pPr>
        <w:pStyle w:val="NormalWeb"/>
        <w:shd w:val="clear" w:color="auto" w:fill="FFFFFF"/>
        <w:spacing w:before="0" w:beforeAutospacing="0" w:after="270" w:afterAutospacing="0"/>
        <w:jc w:val="both"/>
        <w:rPr>
          <w:spacing w:val="-1"/>
        </w:rPr>
      </w:pPr>
      <w:r w:rsidRPr="00B82A92">
        <w:rPr>
          <w:spacing w:val="-1"/>
        </w:rPr>
        <w:t>Al término de la sesión (25/11/20), las bolsas mundiales alcanzaban una capitalización récord, por encima de los 96 billones de dólares (81 billones de euros)</w:t>
      </w:r>
    </w:p>
    <w:p w:rsidR="00B82A92" w:rsidRPr="00B82A92" w:rsidRDefault="00B82A92" w:rsidP="001F651F">
      <w:pPr>
        <w:pStyle w:val="yiv6150418779msonormal"/>
        <w:shd w:val="clear" w:color="auto" w:fill="FFFFFF"/>
        <w:jc w:val="both"/>
      </w:pPr>
    </w:p>
    <w:p w:rsidR="003A2F1A" w:rsidRDefault="003A2F1A" w:rsidP="003A2F1A">
      <w:pPr>
        <w:jc w:val="both"/>
        <w:rPr>
          <w:rFonts w:ascii="Times New Roman" w:hAnsi="Times New Roman" w:cs="Times New Roman"/>
          <w:sz w:val="24"/>
          <w:szCs w:val="24"/>
        </w:rPr>
      </w:pPr>
      <w:r>
        <w:rPr>
          <w:noProof/>
          <w:lang w:eastAsia="es-ES"/>
        </w:rPr>
        <w:lastRenderedPageBreak/>
        <w:drawing>
          <wp:inline distT="0" distB="0" distL="0" distR="0" wp14:anchorId="42B6591C" wp14:editId="6885564B">
            <wp:extent cx="5721350" cy="2838450"/>
            <wp:effectExtent l="0" t="0" r="0" b="0"/>
            <wp:docPr id="18" name="Imagen 18" descr="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ump"/>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2843491"/>
                    </a:xfrm>
                    <a:prstGeom prst="rect">
                      <a:avLst/>
                    </a:prstGeom>
                    <a:noFill/>
                    <a:ln>
                      <a:noFill/>
                    </a:ln>
                  </pic:spPr>
                </pic:pic>
              </a:graphicData>
            </a:graphic>
          </wp:inline>
        </w:drawing>
      </w:r>
    </w:p>
    <w:p w:rsidR="003A2F1A" w:rsidRDefault="003A2F1A" w:rsidP="003327F6">
      <w:pPr>
        <w:spacing w:line="240" w:lineRule="auto"/>
        <w:jc w:val="both"/>
        <w:rPr>
          <w:rFonts w:ascii="Times New Roman" w:hAnsi="Times New Roman" w:cs="Times New Roman"/>
          <w:sz w:val="24"/>
          <w:szCs w:val="24"/>
        </w:rPr>
      </w:pPr>
      <w:r w:rsidRPr="008A66D6">
        <w:rPr>
          <w:rFonts w:ascii="Times New Roman" w:hAnsi="Times New Roman" w:cs="Times New Roman"/>
          <w:sz w:val="24"/>
          <w:szCs w:val="24"/>
        </w:rPr>
        <w:t xml:space="preserve">(Cinco Días - </w:t>
      </w:r>
      <w:r w:rsidRPr="008A66D6">
        <w:rPr>
          <w:rFonts w:ascii="Times New Roman" w:hAnsi="Times New Roman" w:cs="Times New Roman"/>
          <w:b/>
          <w:sz w:val="24"/>
          <w:szCs w:val="24"/>
        </w:rPr>
        <w:t>14/12/20</w:t>
      </w:r>
      <w:r w:rsidR="003327F6">
        <w:rPr>
          <w:rFonts w:ascii="Times New Roman" w:hAnsi="Times New Roman" w:cs="Times New Roman"/>
          <w:sz w:val="24"/>
          <w:szCs w:val="24"/>
        </w:rPr>
        <w:t>)</w:t>
      </w:r>
    </w:p>
    <w:p w:rsidR="003A2F1A" w:rsidRDefault="003A2F1A" w:rsidP="003327F6">
      <w:pPr>
        <w:jc w:val="both"/>
        <w:rPr>
          <w:rFonts w:ascii="Times New Roman" w:hAnsi="Times New Roman" w:cs="Times New Roman"/>
          <w:sz w:val="24"/>
          <w:szCs w:val="24"/>
        </w:rPr>
      </w:pPr>
      <w:r>
        <w:rPr>
          <w:noProof/>
          <w:lang w:eastAsia="es-ES"/>
        </w:rPr>
        <w:drawing>
          <wp:inline distT="0" distB="0" distL="0" distR="0" wp14:anchorId="5E4C7441" wp14:editId="3614C8DE">
            <wp:extent cx="5924550" cy="2159000"/>
            <wp:effectExtent l="0" t="0" r="0" b="0"/>
            <wp:docPr id="36" name="Imagen 36" descr="El Ibex maquilla el descalabro pero cierra 2020 como la Bolsa europea más castig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Ibex maquilla el descalabro pero cierra 2020 como la Bolsa europea más castigada"/>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22698" cy="2158325"/>
                    </a:xfrm>
                    <a:prstGeom prst="rect">
                      <a:avLst/>
                    </a:prstGeom>
                    <a:noFill/>
                    <a:ln>
                      <a:noFill/>
                    </a:ln>
                  </pic:spPr>
                </pic:pic>
              </a:graphicData>
            </a:graphic>
          </wp:inline>
        </w:drawing>
      </w:r>
      <w:r w:rsidR="003327F6">
        <w:rPr>
          <w:rFonts w:ascii="Times New Roman" w:hAnsi="Times New Roman" w:cs="Times New Roman"/>
          <w:sz w:val="24"/>
          <w:szCs w:val="24"/>
        </w:rPr>
        <w:t xml:space="preserve">   </w:t>
      </w:r>
      <w:r>
        <w:rPr>
          <w:noProof/>
          <w:lang w:eastAsia="es-ES"/>
        </w:rPr>
        <w:drawing>
          <wp:inline distT="0" distB="0" distL="0" distR="0" wp14:anchorId="6BBAC04E" wp14:editId="7670630C">
            <wp:extent cx="5988049" cy="2571750"/>
            <wp:effectExtent l="0" t="0" r="0" b="0"/>
            <wp:docPr id="9" name="Imagen 9" descr="El bitcóin sufre su peor racha desde marzo en medio de una ofensiva regulato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bitcóin sufre su peor racha desde marzo en medio de una ofensiva regulatoria"/>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85398" cy="2570611"/>
                    </a:xfrm>
                    <a:prstGeom prst="rect">
                      <a:avLst/>
                    </a:prstGeom>
                    <a:noFill/>
                    <a:ln>
                      <a:noFill/>
                    </a:ln>
                  </pic:spPr>
                </pic:pic>
              </a:graphicData>
            </a:graphic>
          </wp:inline>
        </w:drawing>
      </w:r>
      <w:r w:rsidRPr="00593DA0">
        <w:rPr>
          <w:rFonts w:ascii="Times New Roman" w:hAnsi="Times New Roman" w:cs="Times New Roman"/>
          <w:sz w:val="24"/>
          <w:szCs w:val="24"/>
        </w:rPr>
        <w:t>Las advertencias del BCE, las procedentes del equivalente británico de la CNMV y el impulso normativo en Estados Unidos conve</w:t>
      </w:r>
      <w:r w:rsidR="0046750D">
        <w:rPr>
          <w:rFonts w:ascii="Times New Roman" w:hAnsi="Times New Roman" w:cs="Times New Roman"/>
          <w:sz w:val="24"/>
          <w:szCs w:val="24"/>
        </w:rPr>
        <w:t>rgen con la peor racha del bitco</w:t>
      </w:r>
      <w:r w:rsidRPr="00593DA0">
        <w:rPr>
          <w:rFonts w:ascii="Times New Roman" w:hAnsi="Times New Roman" w:cs="Times New Roman"/>
          <w:sz w:val="24"/>
          <w:szCs w:val="24"/>
        </w:rPr>
        <w:t>in desde marzo</w:t>
      </w:r>
      <w:r>
        <w:rPr>
          <w:rFonts w:ascii="Times New Roman" w:hAnsi="Times New Roman" w:cs="Times New Roman"/>
          <w:sz w:val="24"/>
          <w:szCs w:val="24"/>
        </w:rPr>
        <w:t xml:space="preserve"> (Cinco Días - </w:t>
      </w:r>
      <w:r w:rsidRPr="00593DA0">
        <w:rPr>
          <w:rFonts w:ascii="Times New Roman" w:hAnsi="Times New Roman" w:cs="Times New Roman"/>
          <w:b/>
          <w:sz w:val="24"/>
          <w:szCs w:val="24"/>
        </w:rPr>
        <w:t>14/1/21</w:t>
      </w:r>
      <w:r>
        <w:rPr>
          <w:rFonts w:ascii="Times New Roman" w:hAnsi="Times New Roman" w:cs="Times New Roman"/>
          <w:sz w:val="24"/>
          <w:szCs w:val="24"/>
        </w:rPr>
        <w:t>)</w:t>
      </w:r>
    </w:p>
    <w:p w:rsidR="00050AB4" w:rsidRDefault="003327F6" w:rsidP="00050AB4">
      <w:pPr>
        <w:spacing w:line="240" w:lineRule="auto"/>
        <w:jc w:val="both"/>
        <w:rPr>
          <w:rFonts w:ascii="Times New Roman" w:hAnsi="Times New Roman" w:cs="Times New Roman"/>
          <w:sz w:val="24"/>
          <w:szCs w:val="24"/>
        </w:rPr>
      </w:pPr>
      <w:r w:rsidRPr="003327F6">
        <w:rPr>
          <w:rFonts w:ascii="Times New Roman" w:hAnsi="Times New Roman" w:cs="Times New Roman"/>
          <w:b/>
          <w:sz w:val="24"/>
          <w:szCs w:val="24"/>
        </w:rPr>
        <w:lastRenderedPageBreak/>
        <w:t>Nota</w:t>
      </w:r>
      <w:r>
        <w:rPr>
          <w:rFonts w:ascii="Times New Roman" w:hAnsi="Times New Roman" w:cs="Times New Roman"/>
          <w:sz w:val="24"/>
          <w:szCs w:val="24"/>
        </w:rPr>
        <w:t xml:space="preserve">: </w:t>
      </w:r>
      <w:r w:rsidR="00050AB4" w:rsidRPr="00900BF1">
        <w:rPr>
          <w:rFonts w:ascii="Times New Roman" w:hAnsi="Times New Roman" w:cs="Times New Roman"/>
          <w:sz w:val="24"/>
          <w:szCs w:val="24"/>
        </w:rPr>
        <w:t>Además de Tesla, compañías como Amazon, Apple, Alphabet, Microsoft o Netflix han sido consideradas entre las principales ganadoras de las transformaciones propiciadas por la crisis, lo que les ha permitido registrar en todos los casos ganancias superiores al 50% en los últimos 10 meses</w:t>
      </w:r>
      <w:r>
        <w:rPr>
          <w:rFonts w:ascii="Times New Roman" w:hAnsi="Times New Roman" w:cs="Times New Roman"/>
          <w:sz w:val="24"/>
          <w:szCs w:val="24"/>
        </w:rPr>
        <w:t xml:space="preserve"> (2020)</w:t>
      </w:r>
      <w:r w:rsidR="00050AB4" w:rsidRPr="00900BF1">
        <w:rPr>
          <w:rFonts w:ascii="Times New Roman" w:hAnsi="Times New Roman" w:cs="Times New Roman"/>
          <w:sz w:val="24"/>
          <w:szCs w:val="24"/>
        </w:rPr>
        <w:t>, estirando de forma significativa sus valoraciones. El enorme peso de</w:t>
      </w:r>
      <w:r>
        <w:rPr>
          <w:rFonts w:ascii="Times New Roman" w:hAnsi="Times New Roman" w:cs="Times New Roman"/>
          <w:sz w:val="24"/>
          <w:szCs w:val="24"/>
        </w:rPr>
        <w:t xml:space="preserve"> estas compañías en el mercado -</w:t>
      </w:r>
      <w:r w:rsidR="00050AB4" w:rsidRPr="00900BF1">
        <w:rPr>
          <w:rFonts w:ascii="Times New Roman" w:hAnsi="Times New Roman" w:cs="Times New Roman"/>
          <w:sz w:val="24"/>
          <w:szCs w:val="24"/>
        </w:rPr>
        <w:t>solo las cinco mayores representan más del 16% de la capitaliza</w:t>
      </w:r>
      <w:r>
        <w:rPr>
          <w:rFonts w:ascii="Times New Roman" w:hAnsi="Times New Roman" w:cs="Times New Roman"/>
          <w:sz w:val="24"/>
          <w:szCs w:val="24"/>
        </w:rPr>
        <w:t>ción bursátil de Estados Unidos-</w:t>
      </w:r>
      <w:r w:rsidR="00050AB4" w:rsidRPr="00900BF1">
        <w:rPr>
          <w:rFonts w:ascii="Times New Roman" w:hAnsi="Times New Roman" w:cs="Times New Roman"/>
          <w:sz w:val="24"/>
          <w:szCs w:val="24"/>
        </w:rPr>
        <w:t xml:space="preserve"> habría ocasionado un efecto arrastre en las cifras generales que explicaría la errónea percepción de que gran parte de la renta variable está cara.</w:t>
      </w:r>
    </w:p>
    <w:p w:rsidR="00050AB4" w:rsidRPr="003327F6" w:rsidRDefault="003327F6" w:rsidP="00050AB4">
      <w:pPr>
        <w:spacing w:line="240" w:lineRule="auto"/>
        <w:jc w:val="both"/>
        <w:rPr>
          <w:rFonts w:ascii="Times New Roman" w:hAnsi="Times New Roman" w:cs="Times New Roman"/>
          <w:color w:val="FF0000"/>
          <w:sz w:val="24"/>
          <w:szCs w:val="24"/>
          <w:u w:val="single"/>
        </w:rPr>
      </w:pPr>
      <w:r w:rsidRPr="003327F6">
        <w:rPr>
          <w:rFonts w:ascii="Times New Roman" w:hAnsi="Times New Roman" w:cs="Times New Roman"/>
          <w:color w:val="FF0000"/>
          <w:sz w:val="24"/>
          <w:szCs w:val="24"/>
          <w:u w:val="single"/>
        </w:rPr>
        <w:t>“</w:t>
      </w:r>
      <w:r w:rsidR="00050AB4" w:rsidRPr="003327F6">
        <w:rPr>
          <w:rFonts w:ascii="Times New Roman" w:hAnsi="Times New Roman" w:cs="Times New Roman"/>
          <w:color w:val="FF0000"/>
          <w:sz w:val="24"/>
          <w:szCs w:val="24"/>
          <w:u w:val="single"/>
        </w:rPr>
        <w:t>Una característica sorprendente de los mercados ahora mismo es la concentración de los índices en unas pocas empresas, en particular las GAFAM. Estas empresas han conseguido mantener un fuerte crecimiento de las ganancias. Pero la pregu</w:t>
      </w:r>
      <w:r w:rsidRPr="003327F6">
        <w:rPr>
          <w:rFonts w:ascii="Times New Roman" w:hAnsi="Times New Roman" w:cs="Times New Roman"/>
          <w:color w:val="FF0000"/>
          <w:sz w:val="24"/>
          <w:szCs w:val="24"/>
          <w:u w:val="single"/>
        </w:rPr>
        <w:t>nta clave es si esto continuará”</w:t>
      </w:r>
      <w:r w:rsidR="00050AB4" w:rsidRPr="003327F6">
        <w:rPr>
          <w:rFonts w:ascii="Times New Roman" w:hAnsi="Times New Roman" w:cs="Times New Roman"/>
          <w:color w:val="FF0000"/>
          <w:sz w:val="24"/>
          <w:szCs w:val="24"/>
          <w:u w:val="single"/>
        </w:rPr>
        <w:t>, observa Julien-Pierre Nouen, economista jefe de Lazard Frères Gestion.</w:t>
      </w:r>
    </w:p>
    <w:p w:rsidR="00050AB4" w:rsidRPr="003327F6" w:rsidRDefault="00050AB4" w:rsidP="00050AB4">
      <w:pPr>
        <w:spacing w:line="240" w:lineRule="auto"/>
        <w:jc w:val="both"/>
        <w:rPr>
          <w:rFonts w:ascii="Times New Roman" w:hAnsi="Times New Roman" w:cs="Times New Roman"/>
          <w:color w:val="FF0000"/>
          <w:sz w:val="24"/>
          <w:szCs w:val="24"/>
          <w:u w:val="single"/>
        </w:rPr>
      </w:pPr>
      <w:r w:rsidRPr="00900BF1">
        <w:rPr>
          <w:rFonts w:ascii="Times New Roman" w:hAnsi="Times New Roman" w:cs="Times New Roman"/>
          <w:sz w:val="24"/>
          <w:szCs w:val="24"/>
        </w:rPr>
        <w:t xml:space="preserve">El otro gran pilar sobre el que parece construirse la confianza que se respira actualmente sobre los parqués es la acción extraordinaria de los bancos centrales, que tras años de inyectar estímulos millonarios en los mercados para combatir las secuelas de la crisis financiera de 2008 han redoblado sus esfuerzos durante la pandemia, adoptando incluso un discurso más tolerante hacia la inflación que ha convencido a gran parte de los inversores de que los tipos de interés ultrabajos perdurarán por un tiempo prolongado. Esto influye en las bolsas por distintas vías. Por un lado, los bajos tipos de interés y las compras de los bancos centrales han reducido a niveles ínfimos las rentabilidades de los activos más seguros, con algo más de 17 billones de dólares (14,2 billones de euros) en bonos cotizando actualmente a tipos negativos, limitando así las alternativas con las que cuentan los inversores para rentabilizar su dinero. Un dinero que, por otra parte, fluye de forma constante hacia el mercado por las riadas de liquidez inyectadas por los responsables de la política monetaria. Es por eso que </w:t>
      </w:r>
      <w:r w:rsidRPr="003327F6">
        <w:rPr>
          <w:rFonts w:ascii="Times New Roman" w:hAnsi="Times New Roman" w:cs="Times New Roman"/>
          <w:color w:val="FF0000"/>
          <w:sz w:val="24"/>
          <w:szCs w:val="24"/>
          <w:u w:val="single"/>
        </w:rPr>
        <w:t xml:space="preserve">Diego Jiménez-Albarracín, responsable de renta variable del Centro de Inversiones de Deutsche Bank defiende una visión </w:t>
      </w:r>
      <w:r w:rsidR="003327F6" w:rsidRPr="003327F6">
        <w:rPr>
          <w:rFonts w:ascii="Times New Roman" w:hAnsi="Times New Roman" w:cs="Times New Roman"/>
          <w:color w:val="FF0000"/>
          <w:sz w:val="24"/>
          <w:szCs w:val="24"/>
          <w:u w:val="single"/>
        </w:rPr>
        <w:t>constructiva sobre las bolsas. “</w:t>
      </w:r>
      <w:r w:rsidRPr="003327F6">
        <w:rPr>
          <w:rFonts w:ascii="Times New Roman" w:hAnsi="Times New Roman" w:cs="Times New Roman"/>
          <w:color w:val="FF0000"/>
          <w:sz w:val="24"/>
          <w:szCs w:val="24"/>
          <w:u w:val="single"/>
        </w:rPr>
        <w:t>La importante cantidad de liquidez en el mercado favorece unos flujos de entrada elevados en la renta variable, apoyados en la falta de alternativas y también en una visión optimista respe</w:t>
      </w:r>
      <w:r w:rsidR="003327F6" w:rsidRPr="003327F6">
        <w:rPr>
          <w:rFonts w:ascii="Times New Roman" w:hAnsi="Times New Roman" w:cs="Times New Roman"/>
          <w:color w:val="FF0000"/>
          <w:sz w:val="24"/>
          <w:szCs w:val="24"/>
          <w:u w:val="single"/>
        </w:rPr>
        <w:t>cto a la recuperación económica”</w:t>
      </w:r>
      <w:r w:rsidRPr="003327F6">
        <w:rPr>
          <w:rFonts w:ascii="Times New Roman" w:hAnsi="Times New Roman" w:cs="Times New Roman"/>
          <w:color w:val="FF0000"/>
          <w:sz w:val="24"/>
          <w:szCs w:val="24"/>
          <w:u w:val="single"/>
        </w:rPr>
        <w:t>, indica.</w:t>
      </w:r>
    </w:p>
    <w:p w:rsidR="00050AB4" w:rsidRDefault="00050AB4" w:rsidP="00050AB4">
      <w:pPr>
        <w:spacing w:line="240" w:lineRule="auto"/>
        <w:jc w:val="both"/>
        <w:rPr>
          <w:rFonts w:ascii="Times New Roman" w:hAnsi="Times New Roman" w:cs="Times New Roman"/>
          <w:sz w:val="24"/>
          <w:szCs w:val="24"/>
        </w:rPr>
      </w:pPr>
      <w:r w:rsidRPr="00900BF1">
        <w:rPr>
          <w:rFonts w:ascii="Times New Roman" w:hAnsi="Times New Roman" w:cs="Times New Roman"/>
          <w:sz w:val="24"/>
          <w:szCs w:val="24"/>
        </w:rPr>
        <w:t>Precisamente, la escasez de alternativas atractivas entre los activos comunes y unos tipos de interés reales históricamente bajos se presentan como las principales justificaciones de que las altas valoraciones actuales son perfectamente lógicas, una visión con la que discrepa</w:t>
      </w:r>
      <w:r w:rsidR="003327F6">
        <w:rPr>
          <w:rFonts w:ascii="Times New Roman" w:hAnsi="Times New Roman" w:cs="Times New Roman"/>
          <w:sz w:val="24"/>
          <w:szCs w:val="24"/>
        </w:rPr>
        <w:t xml:space="preserve">n algunos analistas. </w:t>
      </w:r>
    </w:p>
    <w:p w:rsidR="00050AB4" w:rsidRDefault="003327F6" w:rsidP="00050AB4">
      <w:pPr>
        <w:spacing w:line="240" w:lineRule="auto"/>
        <w:jc w:val="both"/>
        <w:rPr>
          <w:rFonts w:ascii="Times New Roman" w:hAnsi="Times New Roman" w:cs="Times New Roman"/>
          <w:sz w:val="24"/>
          <w:szCs w:val="24"/>
        </w:rPr>
      </w:pPr>
      <w:r>
        <w:rPr>
          <w:rFonts w:ascii="Times New Roman" w:hAnsi="Times New Roman" w:cs="Times New Roman"/>
          <w:sz w:val="24"/>
          <w:szCs w:val="24"/>
        </w:rPr>
        <w:t>No les</w:t>
      </w:r>
      <w:r w:rsidR="00050AB4" w:rsidRPr="00900BF1">
        <w:rPr>
          <w:rFonts w:ascii="Times New Roman" w:hAnsi="Times New Roman" w:cs="Times New Roman"/>
          <w:sz w:val="24"/>
          <w:szCs w:val="24"/>
        </w:rPr>
        <w:t xml:space="preserve"> convence el argumento de que, ante la previsión de tipos muy bajos por mucho tiempo y la falta de alternativas a la renta variable, esta merezca mayores múltiplos. De hecho, no hay evidenc</w:t>
      </w:r>
      <w:r>
        <w:rPr>
          <w:rFonts w:ascii="Times New Roman" w:hAnsi="Times New Roman" w:cs="Times New Roman"/>
          <w:sz w:val="24"/>
          <w:szCs w:val="24"/>
        </w:rPr>
        <w:t>ia histórica de que eso sea así</w:t>
      </w:r>
      <w:r w:rsidR="00050AB4" w:rsidRPr="00900BF1">
        <w:rPr>
          <w:rFonts w:ascii="Times New Roman" w:hAnsi="Times New Roman" w:cs="Times New Roman"/>
          <w:sz w:val="24"/>
          <w:szCs w:val="24"/>
        </w:rPr>
        <w:t>, indica</w:t>
      </w:r>
      <w:r>
        <w:rPr>
          <w:rFonts w:ascii="Times New Roman" w:hAnsi="Times New Roman" w:cs="Times New Roman"/>
          <w:sz w:val="24"/>
          <w:szCs w:val="24"/>
        </w:rPr>
        <w:t>n,</w:t>
      </w:r>
      <w:r w:rsidR="00050AB4" w:rsidRPr="00900BF1">
        <w:rPr>
          <w:rFonts w:ascii="Times New Roman" w:hAnsi="Times New Roman" w:cs="Times New Roman"/>
          <w:sz w:val="24"/>
          <w:szCs w:val="24"/>
        </w:rPr>
        <w:t xml:space="preserve"> cita</w:t>
      </w:r>
      <w:r>
        <w:rPr>
          <w:rFonts w:ascii="Times New Roman" w:hAnsi="Times New Roman" w:cs="Times New Roman"/>
          <w:sz w:val="24"/>
          <w:szCs w:val="24"/>
        </w:rPr>
        <w:t>ndo</w:t>
      </w:r>
      <w:r w:rsidR="00050AB4" w:rsidRPr="00900BF1">
        <w:rPr>
          <w:rFonts w:ascii="Times New Roman" w:hAnsi="Times New Roman" w:cs="Times New Roman"/>
          <w:sz w:val="24"/>
          <w:szCs w:val="24"/>
        </w:rPr>
        <w:t xml:space="preserve"> como ejemplo la situación del mercado japonés desde</w:t>
      </w:r>
      <w:r>
        <w:rPr>
          <w:rFonts w:ascii="Times New Roman" w:hAnsi="Times New Roman" w:cs="Times New Roman"/>
          <w:sz w:val="24"/>
          <w:szCs w:val="24"/>
        </w:rPr>
        <w:t xml:space="preserve"> finales de la década de 1980. </w:t>
      </w:r>
      <w:r w:rsidR="00050AB4" w:rsidRPr="00900BF1">
        <w:rPr>
          <w:rFonts w:ascii="Times New Roman" w:hAnsi="Times New Roman" w:cs="Times New Roman"/>
          <w:sz w:val="24"/>
          <w:szCs w:val="24"/>
        </w:rPr>
        <w:t>Los tipos bajos suelen ser reflejo de</w:t>
      </w:r>
      <w:r>
        <w:rPr>
          <w:rFonts w:ascii="Times New Roman" w:hAnsi="Times New Roman" w:cs="Times New Roman"/>
          <w:sz w:val="24"/>
          <w:szCs w:val="24"/>
        </w:rPr>
        <w:t xml:space="preserve"> falta de crecimiento económico</w:t>
      </w:r>
      <w:r w:rsidR="00050AB4" w:rsidRPr="00900BF1">
        <w:rPr>
          <w:rFonts w:ascii="Times New Roman" w:hAnsi="Times New Roman" w:cs="Times New Roman"/>
          <w:sz w:val="24"/>
          <w:szCs w:val="24"/>
        </w:rPr>
        <w:t>, advierte</w:t>
      </w:r>
      <w:r>
        <w:rPr>
          <w:rFonts w:ascii="Times New Roman" w:hAnsi="Times New Roman" w:cs="Times New Roman"/>
          <w:sz w:val="24"/>
          <w:szCs w:val="24"/>
        </w:rPr>
        <w:t>n</w:t>
      </w:r>
      <w:r w:rsidR="00050AB4" w:rsidRPr="00900BF1">
        <w:rPr>
          <w:rFonts w:ascii="Times New Roman" w:hAnsi="Times New Roman" w:cs="Times New Roman"/>
          <w:sz w:val="24"/>
          <w:szCs w:val="24"/>
        </w:rPr>
        <w:t>. Sin embargo, entre los inversores parece haber cundido la idea de que el dinero de los bancos centrales representa una especie de seguro presto a acudir en amparo del mercado al menor síntoma de problemas, lo que permite adoptar mayores riesgos, soslayando las amenazas que parecen acechar al mercado. La estabilidad de las bolsas durante el reciente asalto al Capitolio fue una muestra de cómo los inversores parecen inmunes a ciertos peligros.</w:t>
      </w:r>
    </w:p>
    <w:p w:rsidR="00050AB4" w:rsidRPr="00900BF1" w:rsidRDefault="00050AB4" w:rsidP="00050AB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1D988BC" wp14:editId="215F6F90">
            <wp:extent cx="5731510" cy="3980929"/>
            <wp:effectExtent l="0" t="0" r="2540" b="635"/>
            <wp:docPr id="75" name="Imagen 75" descr="Evolución de la ratio CAPE-Shiller en el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volución de la ratio CAPE-Shiller en el 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3980929"/>
                    </a:xfrm>
                    <a:prstGeom prst="rect">
                      <a:avLst/>
                    </a:prstGeom>
                    <a:noFill/>
                    <a:ln>
                      <a:noFill/>
                    </a:ln>
                  </pic:spPr>
                </pic:pic>
              </a:graphicData>
            </a:graphic>
          </wp:inline>
        </w:drawing>
      </w:r>
    </w:p>
    <w:p w:rsidR="00050AB4" w:rsidRPr="00900BF1" w:rsidRDefault="00050AB4" w:rsidP="00050AB4">
      <w:pPr>
        <w:spacing w:line="240" w:lineRule="auto"/>
        <w:jc w:val="both"/>
        <w:rPr>
          <w:rFonts w:ascii="Times New Roman" w:hAnsi="Times New Roman" w:cs="Times New Roman"/>
          <w:sz w:val="24"/>
          <w:szCs w:val="24"/>
        </w:rPr>
      </w:pPr>
      <w:r w:rsidRPr="00900BF1">
        <w:rPr>
          <w:rFonts w:ascii="Times New Roman" w:hAnsi="Times New Roman" w:cs="Times New Roman"/>
          <w:sz w:val="24"/>
          <w:szCs w:val="24"/>
        </w:rPr>
        <w:t>Evolución de la ratio CAPE-Shiller en el S</w:t>
      </w:r>
    </w:p>
    <w:p w:rsidR="00050AB4" w:rsidRDefault="00050AB4" w:rsidP="00050AB4">
      <w:pPr>
        <w:spacing w:line="240" w:lineRule="auto"/>
        <w:jc w:val="both"/>
        <w:rPr>
          <w:rFonts w:ascii="Times New Roman" w:hAnsi="Times New Roman" w:cs="Times New Roman"/>
          <w:sz w:val="24"/>
          <w:szCs w:val="24"/>
        </w:rPr>
      </w:pPr>
      <w:r w:rsidRPr="00900BF1">
        <w:rPr>
          <w:rFonts w:ascii="Times New Roman" w:hAnsi="Times New Roman" w:cs="Times New Roman"/>
          <w:sz w:val="24"/>
          <w:szCs w:val="24"/>
        </w:rPr>
        <w:t>El pensamie</w:t>
      </w:r>
      <w:r w:rsidR="00CF149A">
        <w:rPr>
          <w:rFonts w:ascii="Times New Roman" w:hAnsi="Times New Roman" w:cs="Times New Roman"/>
          <w:sz w:val="24"/>
          <w:szCs w:val="24"/>
        </w:rPr>
        <w:t>nto actual en el mercado es que</w:t>
      </w:r>
      <w:r w:rsidRPr="00900BF1">
        <w:rPr>
          <w:rFonts w:ascii="Times New Roman" w:hAnsi="Times New Roman" w:cs="Times New Roman"/>
          <w:sz w:val="24"/>
          <w:szCs w:val="24"/>
        </w:rPr>
        <w:t>,</w:t>
      </w:r>
      <w:r w:rsidR="003327F6">
        <w:rPr>
          <w:rFonts w:ascii="Times New Roman" w:hAnsi="Times New Roman" w:cs="Times New Roman"/>
          <w:sz w:val="24"/>
          <w:szCs w:val="24"/>
        </w:rPr>
        <w:t xml:space="preserve"> </w:t>
      </w:r>
      <w:r w:rsidRPr="00900BF1">
        <w:rPr>
          <w:rFonts w:ascii="Times New Roman" w:hAnsi="Times New Roman" w:cs="Times New Roman"/>
          <w:sz w:val="24"/>
          <w:szCs w:val="24"/>
        </w:rPr>
        <w:t>a cualquier problema, estados y bancos centrales van a acudir para seguir apoyando las bolsas. Y</w:t>
      </w:r>
      <w:r w:rsidR="003327F6">
        <w:rPr>
          <w:rFonts w:ascii="Times New Roman" w:hAnsi="Times New Roman" w:cs="Times New Roman"/>
          <w:sz w:val="24"/>
          <w:szCs w:val="24"/>
        </w:rPr>
        <w:t xml:space="preserve"> no es un pensamiento inventado</w:t>
      </w:r>
      <w:r w:rsidRPr="00900BF1">
        <w:rPr>
          <w:rFonts w:ascii="Times New Roman" w:hAnsi="Times New Roman" w:cs="Times New Roman"/>
          <w:sz w:val="24"/>
          <w:szCs w:val="24"/>
        </w:rPr>
        <w:t xml:space="preserve">, </w:t>
      </w:r>
      <w:r w:rsidR="003327F6">
        <w:rPr>
          <w:rFonts w:ascii="Times New Roman" w:hAnsi="Times New Roman" w:cs="Times New Roman"/>
          <w:sz w:val="24"/>
          <w:szCs w:val="24"/>
        </w:rPr>
        <w:t xml:space="preserve">si se </w:t>
      </w:r>
      <w:r w:rsidRPr="00900BF1">
        <w:rPr>
          <w:rFonts w:ascii="Times New Roman" w:hAnsi="Times New Roman" w:cs="Times New Roman"/>
          <w:sz w:val="24"/>
          <w:szCs w:val="24"/>
        </w:rPr>
        <w:t>recuerda</w:t>
      </w:r>
      <w:r w:rsidR="003327F6">
        <w:rPr>
          <w:rFonts w:ascii="Times New Roman" w:hAnsi="Times New Roman" w:cs="Times New Roman"/>
          <w:sz w:val="24"/>
          <w:szCs w:val="24"/>
        </w:rPr>
        <w:t>n</w:t>
      </w:r>
      <w:r w:rsidRPr="00900BF1">
        <w:rPr>
          <w:rFonts w:ascii="Times New Roman" w:hAnsi="Times New Roman" w:cs="Times New Roman"/>
          <w:sz w:val="24"/>
          <w:szCs w:val="24"/>
        </w:rPr>
        <w:t xml:space="preserve"> algunas declaraciones recientes de miembros de la Fed, garantizando los tipos de interés reducidos y la continuación de las compras de activos por u</w:t>
      </w:r>
      <w:r w:rsidR="003327F6">
        <w:rPr>
          <w:rFonts w:ascii="Times New Roman" w:hAnsi="Times New Roman" w:cs="Times New Roman"/>
          <w:sz w:val="24"/>
          <w:szCs w:val="24"/>
        </w:rPr>
        <w:t xml:space="preserve">n periodo prolongado. Por eso, </w:t>
      </w:r>
      <w:r w:rsidRPr="00900BF1">
        <w:rPr>
          <w:rFonts w:ascii="Times New Roman" w:hAnsi="Times New Roman" w:cs="Times New Roman"/>
          <w:sz w:val="24"/>
          <w:szCs w:val="24"/>
        </w:rPr>
        <w:t>cualquier noticia buena se exagera y a las malas s</w:t>
      </w:r>
      <w:r w:rsidR="003327F6">
        <w:rPr>
          <w:rFonts w:ascii="Times New Roman" w:hAnsi="Times New Roman" w:cs="Times New Roman"/>
          <w:sz w:val="24"/>
          <w:szCs w:val="24"/>
        </w:rPr>
        <w:t xml:space="preserve">e le busca una lectura positiva. </w:t>
      </w:r>
      <w:r w:rsidRPr="00900BF1">
        <w:rPr>
          <w:rFonts w:ascii="Times New Roman" w:hAnsi="Times New Roman" w:cs="Times New Roman"/>
          <w:sz w:val="24"/>
          <w:szCs w:val="24"/>
        </w:rPr>
        <w:t xml:space="preserve">Hablamos de exuberancia irracional, pero no es tan irracional como parece. </w:t>
      </w:r>
      <w:r w:rsidR="00CF149A">
        <w:rPr>
          <w:rFonts w:ascii="Times New Roman" w:hAnsi="Times New Roman" w:cs="Times New Roman"/>
          <w:sz w:val="24"/>
          <w:szCs w:val="24"/>
        </w:rPr>
        <w:t>“</w:t>
      </w:r>
      <w:r w:rsidRPr="00900BF1">
        <w:rPr>
          <w:rFonts w:ascii="Times New Roman" w:hAnsi="Times New Roman" w:cs="Times New Roman"/>
          <w:sz w:val="24"/>
          <w:szCs w:val="24"/>
        </w:rPr>
        <w:t>El mercado está actuando en reacción a unas señales o incentivos que le está mandando un mercado financiero que está siendo manipulado artificialmente. Los inversores institucionales están dejando de lado, en cierto modo, los riesgos, pero es a lo que se les está empujan</w:t>
      </w:r>
      <w:r w:rsidR="00CF149A">
        <w:rPr>
          <w:rFonts w:ascii="Times New Roman" w:hAnsi="Times New Roman" w:cs="Times New Roman"/>
          <w:sz w:val="24"/>
          <w:szCs w:val="24"/>
        </w:rPr>
        <w:t>do”</w:t>
      </w:r>
      <w:r w:rsidRPr="00900BF1">
        <w:rPr>
          <w:rFonts w:ascii="Times New Roman" w:hAnsi="Times New Roman" w:cs="Times New Roman"/>
          <w:sz w:val="24"/>
          <w:szCs w:val="24"/>
        </w:rPr>
        <w:t>, comenta Huerta de Soto.</w:t>
      </w:r>
      <w:r w:rsidR="00CF149A">
        <w:rPr>
          <w:rFonts w:ascii="Times New Roman" w:hAnsi="Times New Roman" w:cs="Times New Roman"/>
          <w:sz w:val="24"/>
          <w:szCs w:val="24"/>
        </w:rPr>
        <w:t xml:space="preserve"> </w:t>
      </w:r>
      <w:r>
        <w:rPr>
          <w:rFonts w:ascii="Times New Roman" w:hAnsi="Times New Roman" w:cs="Times New Roman"/>
          <w:sz w:val="24"/>
          <w:szCs w:val="24"/>
        </w:rPr>
        <w:t xml:space="preserve">(El Confidencial - </w:t>
      </w:r>
      <w:r w:rsidRPr="00900BF1">
        <w:rPr>
          <w:rFonts w:ascii="Times New Roman" w:hAnsi="Times New Roman" w:cs="Times New Roman"/>
          <w:b/>
          <w:sz w:val="24"/>
          <w:szCs w:val="24"/>
        </w:rPr>
        <w:t>16/1/21</w:t>
      </w:r>
      <w:r>
        <w:rPr>
          <w:rFonts w:ascii="Times New Roman" w:hAnsi="Times New Roman" w:cs="Times New Roman"/>
          <w:sz w:val="24"/>
          <w:szCs w:val="24"/>
        </w:rPr>
        <w:t>)</w:t>
      </w:r>
    </w:p>
    <w:p w:rsidR="00F27699" w:rsidRPr="00CF149A" w:rsidRDefault="00F27699" w:rsidP="00F27699">
      <w:pPr>
        <w:spacing w:line="240" w:lineRule="auto"/>
        <w:jc w:val="both"/>
        <w:rPr>
          <w:rFonts w:ascii="Times New Roman" w:hAnsi="Times New Roman" w:cs="Times New Roman"/>
          <w:sz w:val="24"/>
          <w:szCs w:val="24"/>
        </w:rPr>
      </w:pPr>
      <w:r w:rsidRPr="00CF149A">
        <w:rPr>
          <w:rFonts w:ascii="Times New Roman" w:hAnsi="Times New Roman" w:cs="Times New Roman"/>
          <w:sz w:val="24"/>
          <w:szCs w:val="24"/>
        </w:rPr>
        <w:t>Bolsas por las nubes y economía renqueante... ¿hay riesgo de burbuja?</w:t>
      </w:r>
      <w:r w:rsidR="00CF149A" w:rsidRPr="00CF149A">
        <w:rPr>
          <w:rFonts w:ascii="Times New Roman" w:hAnsi="Times New Roman" w:cs="Times New Roman"/>
          <w:sz w:val="24"/>
          <w:szCs w:val="24"/>
        </w:rPr>
        <w:t xml:space="preserve"> </w:t>
      </w:r>
    </w:p>
    <w:p w:rsidR="00F27699" w:rsidRDefault="00F27699" w:rsidP="00F27699">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Los máximos en los mercados bursátiles ignoran, de momento, el impacto de la tercera ola y los problemas de vacunación y su potencial efecto en la recuperación del PIB y de los beneficios empresariales</w:t>
      </w:r>
      <w:r w:rsidR="00CF149A">
        <w:rPr>
          <w:rFonts w:ascii="Times New Roman" w:hAnsi="Times New Roman" w:cs="Times New Roman"/>
          <w:sz w:val="24"/>
          <w:szCs w:val="24"/>
        </w:rPr>
        <w:t xml:space="preserve">. (Cinco Días - </w:t>
      </w:r>
      <w:r w:rsidR="00CF149A" w:rsidRPr="00CE060D">
        <w:rPr>
          <w:rFonts w:ascii="Times New Roman" w:hAnsi="Times New Roman" w:cs="Times New Roman"/>
          <w:b/>
          <w:sz w:val="24"/>
          <w:szCs w:val="24"/>
        </w:rPr>
        <w:t>18/1/21</w:t>
      </w:r>
      <w:r w:rsidR="00CF149A">
        <w:rPr>
          <w:rFonts w:ascii="Times New Roman" w:hAnsi="Times New Roman" w:cs="Times New Roman"/>
          <w:sz w:val="24"/>
          <w:szCs w:val="24"/>
        </w:rPr>
        <w:t>)</w:t>
      </w:r>
    </w:p>
    <w:p w:rsidR="00CF149A" w:rsidRDefault="00CF149A" w:rsidP="00CF149A">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El tan poco intuitivo buen comportamiento de las acciones en el año de la gran pandemia de la Covid-19</w:t>
      </w:r>
      <w:r>
        <w:rPr>
          <w:rFonts w:ascii="Times New Roman" w:hAnsi="Times New Roman" w:cs="Times New Roman"/>
          <w:sz w:val="24"/>
          <w:szCs w:val="24"/>
        </w:rPr>
        <w:t xml:space="preserve"> (2020)</w:t>
      </w:r>
      <w:r w:rsidRPr="00CE060D">
        <w:rPr>
          <w:rFonts w:ascii="Times New Roman" w:hAnsi="Times New Roman" w:cs="Times New Roman"/>
          <w:sz w:val="24"/>
          <w:szCs w:val="24"/>
        </w:rPr>
        <w:t xml:space="preserve"> contrasta con unas economías que aún deben demostrar su cap</w:t>
      </w:r>
      <w:r>
        <w:rPr>
          <w:rFonts w:ascii="Times New Roman" w:hAnsi="Times New Roman" w:cs="Times New Roman"/>
          <w:sz w:val="24"/>
          <w:szCs w:val="24"/>
        </w:rPr>
        <w:t>acidad para recuperarse en el año 2021</w:t>
      </w:r>
      <w:r w:rsidRPr="00CE060D">
        <w:rPr>
          <w:rFonts w:ascii="Times New Roman" w:hAnsi="Times New Roman" w:cs="Times New Roman"/>
          <w:sz w:val="24"/>
          <w:szCs w:val="24"/>
        </w:rPr>
        <w:t>. Y en estos primeros compases del año, asaltan las dudas sobre si la previsión que ha</w:t>
      </w:r>
      <w:r>
        <w:rPr>
          <w:rFonts w:ascii="Times New Roman" w:hAnsi="Times New Roman" w:cs="Times New Roman"/>
          <w:sz w:val="24"/>
          <w:szCs w:val="24"/>
        </w:rPr>
        <w:t xml:space="preserve">n hecho los analistas para el </w:t>
      </w:r>
      <w:r w:rsidRPr="00CE060D">
        <w:rPr>
          <w:rFonts w:ascii="Times New Roman" w:hAnsi="Times New Roman" w:cs="Times New Roman"/>
          <w:sz w:val="24"/>
          <w:szCs w:val="24"/>
        </w:rPr>
        <w:t>ejercicio</w:t>
      </w:r>
      <w:r>
        <w:rPr>
          <w:rFonts w:ascii="Times New Roman" w:hAnsi="Times New Roman" w:cs="Times New Roman"/>
          <w:sz w:val="24"/>
          <w:szCs w:val="24"/>
        </w:rPr>
        <w:t xml:space="preserve"> 2021</w:t>
      </w:r>
      <w:r w:rsidRPr="00CE060D">
        <w:rPr>
          <w:rFonts w:ascii="Times New Roman" w:hAnsi="Times New Roman" w:cs="Times New Roman"/>
          <w:sz w:val="24"/>
          <w:szCs w:val="24"/>
        </w:rPr>
        <w:t xml:space="preserve"> se pueden cumplir. La esperada vacunación, que daría lugar a la vuelta de la normalidad para las economías se presenta más lenta de lo esperado y sin control de la pandemia ante la dureza de la tercera ola los cimientos de las expectativas pueden derrumbarse.</w:t>
      </w:r>
    </w:p>
    <w:p w:rsidR="00F27699" w:rsidRPr="00CE060D" w:rsidRDefault="00CF149A" w:rsidP="00F27699">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lastRenderedPageBreak/>
        <w:t>Existen dos argumentos que apuntarían a una burbuja del mercado de acciones mundiales, tomando como referencia a Wall Street. Nunca el múltiplo PER (número de veces que el precio contiene el beneficio por acción) estuvo tan alto, a lo que se suma la fiebre de salidas a Bolsa del pasado añ</w:t>
      </w:r>
      <w:r>
        <w:rPr>
          <w:rFonts w:ascii="Times New Roman" w:hAnsi="Times New Roman" w:cs="Times New Roman"/>
          <w:sz w:val="24"/>
          <w:szCs w:val="24"/>
        </w:rPr>
        <w:t>o en el mercado estadounidense.</w:t>
      </w:r>
    </w:p>
    <w:p w:rsidR="00F27699" w:rsidRDefault="00F27699" w:rsidP="00F27699">
      <w:pPr>
        <w:spacing w:line="240" w:lineRule="auto"/>
        <w:jc w:val="both"/>
        <w:rPr>
          <w:rFonts w:ascii="Times New Roman" w:hAnsi="Times New Roman" w:cs="Times New Roman"/>
          <w:sz w:val="24"/>
          <w:szCs w:val="24"/>
        </w:rPr>
      </w:pPr>
      <w:r>
        <w:rPr>
          <w:noProof/>
          <w:lang w:eastAsia="es-ES"/>
        </w:rPr>
        <w:drawing>
          <wp:inline distT="0" distB="0" distL="0" distR="0" wp14:anchorId="5BD4BC56" wp14:editId="0B4A075D">
            <wp:extent cx="5733619" cy="5099050"/>
            <wp:effectExtent l="0" t="0" r="635" b="6350"/>
            <wp:docPr id="83" name="Imagen 83" descr="Bolsas por las nubes y economía renqueante... ¿hay riesgo de burbu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lsas por las nubes y economía renqueante... ¿hay riesgo de burbuj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31510" cy="5097175"/>
                    </a:xfrm>
                    <a:prstGeom prst="rect">
                      <a:avLst/>
                    </a:prstGeom>
                    <a:noFill/>
                    <a:ln>
                      <a:noFill/>
                    </a:ln>
                  </pic:spPr>
                </pic:pic>
              </a:graphicData>
            </a:graphic>
          </wp:inline>
        </w:drawing>
      </w:r>
    </w:p>
    <w:p w:rsidR="00F27699" w:rsidRPr="00CE060D" w:rsidRDefault="00F27699" w:rsidP="00F27699">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En 2020 hubo 480 OPV en el mercado de valores de EEU</w:t>
      </w:r>
      <w:r w:rsidR="00CF149A">
        <w:rPr>
          <w:rFonts w:ascii="Times New Roman" w:hAnsi="Times New Roman" w:cs="Times New Roman"/>
          <w:sz w:val="24"/>
          <w:szCs w:val="24"/>
        </w:rPr>
        <w:t>U</w:t>
      </w:r>
      <w:r w:rsidRPr="00CE060D">
        <w:rPr>
          <w:rFonts w:ascii="Times New Roman" w:hAnsi="Times New Roman" w:cs="Times New Roman"/>
          <w:sz w:val="24"/>
          <w:szCs w:val="24"/>
        </w:rPr>
        <w:t xml:space="preserve">, un récord histórico. Esta cifra supone un 106% más que en 2019, con 233 OPV. También es un 20% más alto que el año de salidas a Bolsa récord en 2000, que tuvo 397. </w:t>
      </w:r>
      <w:r w:rsidR="00CF149A">
        <w:rPr>
          <w:rFonts w:ascii="Times New Roman" w:hAnsi="Times New Roman" w:cs="Times New Roman"/>
          <w:sz w:val="24"/>
          <w:szCs w:val="24"/>
        </w:rPr>
        <w:t>E</w:t>
      </w:r>
      <w:r w:rsidRPr="00CE060D">
        <w:rPr>
          <w:rFonts w:ascii="Times New Roman" w:hAnsi="Times New Roman" w:cs="Times New Roman"/>
          <w:sz w:val="24"/>
          <w:szCs w:val="24"/>
        </w:rPr>
        <w:t>n Estados Unidos había suficiente liquidez y demanda para atender estas ofertas. Los dueños de esas compañías sabían que las colocaban a múltiplos elevad</w:t>
      </w:r>
      <w:r w:rsidR="00CF149A">
        <w:rPr>
          <w:rFonts w:ascii="Times New Roman" w:hAnsi="Times New Roman" w:cs="Times New Roman"/>
          <w:sz w:val="24"/>
          <w:szCs w:val="24"/>
        </w:rPr>
        <w:t>os, en otra paradoja más de un</w:t>
      </w:r>
      <w:r w:rsidRPr="00CE060D">
        <w:rPr>
          <w:rFonts w:ascii="Times New Roman" w:hAnsi="Times New Roman" w:cs="Times New Roman"/>
          <w:sz w:val="24"/>
          <w:szCs w:val="24"/>
        </w:rPr>
        <w:t xml:space="preserve"> 2020 de caída de la economía estadounidense. Numerosas empresas doblaron su precio respecto al de colocación y dentro de los más famosos estrenos, Airbnb cotiza ahora un 149% por encima de su pr</w:t>
      </w:r>
      <w:r>
        <w:rPr>
          <w:rFonts w:ascii="Times New Roman" w:hAnsi="Times New Roman" w:cs="Times New Roman"/>
          <w:sz w:val="24"/>
          <w:szCs w:val="24"/>
        </w:rPr>
        <w:t>ecio de partida. Todo un éxito.</w:t>
      </w:r>
    </w:p>
    <w:p w:rsidR="00F27699" w:rsidRPr="00CE060D" w:rsidRDefault="00CF149A" w:rsidP="00F27699">
      <w:pPr>
        <w:spacing w:line="240" w:lineRule="auto"/>
        <w:jc w:val="both"/>
        <w:rPr>
          <w:rFonts w:ascii="Times New Roman" w:hAnsi="Times New Roman" w:cs="Times New Roman"/>
          <w:sz w:val="24"/>
          <w:szCs w:val="24"/>
        </w:rPr>
      </w:pPr>
      <w:r>
        <w:rPr>
          <w:rFonts w:ascii="Times New Roman" w:hAnsi="Times New Roman" w:cs="Times New Roman"/>
          <w:sz w:val="24"/>
          <w:szCs w:val="24"/>
        </w:rPr>
        <w:t>Los expertos bursátiles dan una</w:t>
      </w:r>
      <w:r w:rsidR="00F27699" w:rsidRPr="00CE060D">
        <w:rPr>
          <w:rFonts w:ascii="Times New Roman" w:hAnsi="Times New Roman" w:cs="Times New Roman"/>
          <w:sz w:val="24"/>
          <w:szCs w:val="24"/>
        </w:rPr>
        <w:t xml:space="preserve"> explicación a la elevada valoración de los mercados. “Una clave de estas valoraciones se encuentra en los tipos de interés, ya que por fin se ha asumido que van a estar bajísimos de forma sostenida y casi estructural por un tiempo muy largo. Eso hace que las valoraciones del activo competidor (la renta variable) se adapten a ese nivel de tipos. Antes de la pandemia se presumía que la situación de tipos tan, tan bajos, no podía ser sostenib</w:t>
      </w:r>
      <w:r>
        <w:rPr>
          <w:rFonts w:ascii="Times New Roman" w:hAnsi="Times New Roman" w:cs="Times New Roman"/>
          <w:sz w:val="24"/>
          <w:szCs w:val="24"/>
        </w:rPr>
        <w:t>le por largo tiempo”, señalan</w:t>
      </w:r>
      <w:r w:rsidR="00F27699" w:rsidRPr="00CE060D">
        <w:rPr>
          <w:rFonts w:ascii="Times New Roman" w:hAnsi="Times New Roman" w:cs="Times New Roman"/>
          <w:sz w:val="24"/>
          <w:szCs w:val="24"/>
        </w:rPr>
        <w:t>. Eso sí, añade</w:t>
      </w:r>
      <w:r>
        <w:rPr>
          <w:rFonts w:ascii="Times New Roman" w:hAnsi="Times New Roman" w:cs="Times New Roman"/>
          <w:sz w:val="24"/>
          <w:szCs w:val="24"/>
        </w:rPr>
        <w:t>n</w:t>
      </w:r>
      <w:r w:rsidR="00F27699" w:rsidRPr="00CE060D">
        <w:rPr>
          <w:rFonts w:ascii="Times New Roman" w:hAnsi="Times New Roman" w:cs="Times New Roman"/>
          <w:sz w:val="24"/>
          <w:szCs w:val="24"/>
        </w:rPr>
        <w:t xml:space="preserve"> que los riesgos a medio plazo son “una </w:t>
      </w:r>
      <w:r w:rsidR="00F27699" w:rsidRPr="00CE060D">
        <w:rPr>
          <w:rFonts w:ascii="Times New Roman" w:hAnsi="Times New Roman" w:cs="Times New Roman"/>
          <w:sz w:val="24"/>
          <w:szCs w:val="24"/>
        </w:rPr>
        <w:lastRenderedPageBreak/>
        <w:t>posible aceleración sorprendente de la inflación y que los resultados empresariales no respondan. Pero ahora mismo ambos riesgos parecen limitad</w:t>
      </w:r>
      <w:r w:rsidR="00F27699">
        <w:rPr>
          <w:rFonts w:ascii="Times New Roman" w:hAnsi="Times New Roman" w:cs="Times New Roman"/>
          <w:sz w:val="24"/>
          <w:szCs w:val="24"/>
        </w:rPr>
        <w:t>os”, concluye</w:t>
      </w:r>
      <w:r>
        <w:rPr>
          <w:rFonts w:ascii="Times New Roman" w:hAnsi="Times New Roman" w:cs="Times New Roman"/>
          <w:sz w:val="24"/>
          <w:szCs w:val="24"/>
        </w:rPr>
        <w:t>n</w:t>
      </w:r>
      <w:r w:rsidR="00F27699">
        <w:rPr>
          <w:rFonts w:ascii="Times New Roman" w:hAnsi="Times New Roman" w:cs="Times New Roman"/>
          <w:sz w:val="24"/>
          <w:szCs w:val="24"/>
        </w:rPr>
        <w:t>.</w:t>
      </w:r>
    </w:p>
    <w:p w:rsidR="00F27699" w:rsidRDefault="00F27699" w:rsidP="00F27699">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Con datos mensuales de MSCI Blue Book, el mercado estadounidense cotizaba a cierre del pasado año</w:t>
      </w:r>
      <w:r w:rsidR="00CF149A">
        <w:rPr>
          <w:rFonts w:ascii="Times New Roman" w:hAnsi="Times New Roman" w:cs="Times New Roman"/>
          <w:sz w:val="24"/>
          <w:szCs w:val="24"/>
        </w:rPr>
        <w:t xml:space="preserve"> (2020)</w:t>
      </w:r>
      <w:r w:rsidRPr="00CE060D">
        <w:rPr>
          <w:rFonts w:ascii="Times New Roman" w:hAnsi="Times New Roman" w:cs="Times New Roman"/>
          <w:sz w:val="24"/>
          <w:szCs w:val="24"/>
        </w:rPr>
        <w:t xml:space="preserve"> a un PER de 32,10 veces, muy cerca de su máximo histórico de 34,6 veces en los últimos 30 años, mientras que el índice alemán DAX está en las 24,3 veces, el británico en 17,6 veces y el español en 16,5 veces beneficios. Todas estas valoraciones superan con creces sus niveles medios históricos. Así, para Estados Unidos la media ha sido de 20,32 veces, la de la Bolsa alemana de 20,25 y la española de 15,57 veces, tomando como refer</w:t>
      </w:r>
      <w:r>
        <w:rPr>
          <w:rFonts w:ascii="Times New Roman" w:hAnsi="Times New Roman" w:cs="Times New Roman"/>
          <w:sz w:val="24"/>
          <w:szCs w:val="24"/>
        </w:rPr>
        <w:t>encia tres décadas de mercados.</w:t>
      </w:r>
    </w:p>
    <w:p w:rsidR="00CF149A" w:rsidRDefault="00CF149A" w:rsidP="00F27699">
      <w:pPr>
        <w:spacing w:line="240" w:lineRule="auto"/>
        <w:jc w:val="both"/>
        <w:rPr>
          <w:rFonts w:ascii="Times New Roman" w:hAnsi="Times New Roman" w:cs="Times New Roman"/>
          <w:sz w:val="24"/>
          <w:szCs w:val="24"/>
        </w:rPr>
      </w:pPr>
      <w:r w:rsidRPr="006338BD">
        <w:rPr>
          <w:rFonts w:ascii="Times New Roman" w:hAnsi="Times New Roman" w:cs="Times New Roman"/>
          <w:b/>
          <w:sz w:val="24"/>
          <w:szCs w:val="24"/>
        </w:rPr>
        <w:t>Comentario</w:t>
      </w:r>
      <w:r w:rsidR="006338BD" w:rsidRPr="006338BD">
        <w:rPr>
          <w:rFonts w:ascii="Times New Roman" w:hAnsi="Times New Roman" w:cs="Times New Roman"/>
          <w:b/>
          <w:sz w:val="24"/>
          <w:szCs w:val="24"/>
        </w:rPr>
        <w:t xml:space="preserve"> (de burbujas y burbu-giles)</w:t>
      </w:r>
      <w:r w:rsidR="00FD0122">
        <w:rPr>
          <w:rFonts w:ascii="Times New Roman" w:hAnsi="Times New Roman" w:cs="Times New Roman"/>
          <w:b/>
          <w:sz w:val="24"/>
          <w:szCs w:val="24"/>
        </w:rPr>
        <w:t xml:space="preserve"> I</w:t>
      </w:r>
      <w:r w:rsidR="006338BD">
        <w:rPr>
          <w:rFonts w:ascii="Times New Roman" w:hAnsi="Times New Roman" w:cs="Times New Roman"/>
          <w:sz w:val="24"/>
          <w:szCs w:val="24"/>
        </w:rPr>
        <w:t>: mientras los gobiernos y los bancos centrales (de los países avanzados), sigan subidos al “helicóptero” lanzando dinero, la “exuberancia irracional” de los mercados continuará… la burbuja proseguirá hinchándose… las cotizaciones alcanzarán nuevos récords… y el baile se prolongará, mientras haya “ponche”.</w:t>
      </w:r>
    </w:p>
    <w:p w:rsidR="006338BD" w:rsidRDefault="008D2A13" w:rsidP="00F27699">
      <w:pPr>
        <w:spacing w:line="240" w:lineRule="auto"/>
        <w:jc w:val="both"/>
        <w:rPr>
          <w:rFonts w:ascii="Times New Roman" w:hAnsi="Times New Roman" w:cs="Times New Roman"/>
          <w:sz w:val="24"/>
          <w:szCs w:val="24"/>
        </w:rPr>
      </w:pPr>
      <w:r>
        <w:rPr>
          <w:rFonts w:ascii="Times New Roman" w:hAnsi="Times New Roman" w:cs="Times New Roman"/>
          <w:sz w:val="24"/>
          <w:szCs w:val="24"/>
        </w:rPr>
        <w:t>Hasta que el barman</w:t>
      </w:r>
      <w:r w:rsidR="006338BD">
        <w:rPr>
          <w:rFonts w:ascii="Times New Roman" w:hAnsi="Times New Roman" w:cs="Times New Roman"/>
          <w:sz w:val="24"/>
          <w:szCs w:val="24"/>
        </w:rPr>
        <w:t xml:space="preserve"> retire la “ponchera”… hasta que algún niño diga que el Rey está desnudo… hasta que el más </w:t>
      </w:r>
      <w:r>
        <w:rPr>
          <w:rFonts w:ascii="Times New Roman" w:hAnsi="Times New Roman" w:cs="Times New Roman"/>
          <w:sz w:val="24"/>
          <w:szCs w:val="24"/>
        </w:rPr>
        <w:t>desconfiado</w:t>
      </w:r>
      <w:r w:rsidR="006338BD">
        <w:rPr>
          <w:rFonts w:ascii="Times New Roman" w:hAnsi="Times New Roman" w:cs="Times New Roman"/>
          <w:sz w:val="24"/>
          <w:szCs w:val="24"/>
        </w:rPr>
        <w:t xml:space="preserve"> inicie la estampida… </w:t>
      </w:r>
      <w:r w:rsidR="00C350FC">
        <w:rPr>
          <w:rFonts w:ascii="Times New Roman" w:hAnsi="Times New Roman" w:cs="Times New Roman"/>
          <w:sz w:val="24"/>
          <w:szCs w:val="24"/>
        </w:rPr>
        <w:t>E</w:t>
      </w:r>
      <w:r>
        <w:rPr>
          <w:rFonts w:ascii="Times New Roman" w:hAnsi="Times New Roman" w:cs="Times New Roman"/>
          <w:sz w:val="24"/>
          <w:szCs w:val="24"/>
        </w:rPr>
        <w:t xml:space="preserve">ntonces los titulares de los periódicos </w:t>
      </w:r>
      <w:r w:rsidR="0046750D">
        <w:rPr>
          <w:rFonts w:ascii="Times New Roman" w:hAnsi="Times New Roman" w:cs="Times New Roman"/>
          <w:sz w:val="24"/>
          <w:szCs w:val="24"/>
        </w:rPr>
        <w:t>comentaran</w:t>
      </w:r>
      <w:r>
        <w:rPr>
          <w:rFonts w:ascii="Times New Roman" w:hAnsi="Times New Roman" w:cs="Times New Roman"/>
          <w:sz w:val="24"/>
          <w:szCs w:val="24"/>
        </w:rPr>
        <w:t xml:space="preserve"> los males de una “burbuja extrema”… y los “burbu</w:t>
      </w:r>
      <w:r w:rsidR="00C350FC">
        <w:rPr>
          <w:rFonts w:ascii="Times New Roman" w:hAnsi="Times New Roman" w:cs="Times New Roman"/>
          <w:sz w:val="24"/>
          <w:szCs w:val="24"/>
        </w:rPr>
        <w:t>-giles” (como siempre) se quedarán</w:t>
      </w:r>
      <w:r>
        <w:rPr>
          <w:rFonts w:ascii="Times New Roman" w:hAnsi="Times New Roman" w:cs="Times New Roman"/>
          <w:sz w:val="24"/>
          <w:szCs w:val="24"/>
        </w:rPr>
        <w:t xml:space="preserve"> pegados, viendo como las “serpientes encantadoras de hombres” (como siempre), vendieron los valores un minuto antes. </w:t>
      </w:r>
    </w:p>
    <w:p w:rsidR="008D2A13" w:rsidRDefault="006338BD" w:rsidP="008D2A13">
      <w:pPr>
        <w:spacing w:line="240" w:lineRule="auto"/>
        <w:jc w:val="both"/>
        <w:rPr>
          <w:rFonts w:ascii="Times New Roman" w:hAnsi="Times New Roman" w:cs="Times New Roman"/>
          <w:color w:val="FF0000"/>
          <w:sz w:val="24"/>
          <w:szCs w:val="24"/>
          <w:u w:val="single"/>
        </w:rPr>
      </w:pPr>
      <w:r w:rsidRPr="008D2A13">
        <w:rPr>
          <w:rFonts w:ascii="Times New Roman" w:hAnsi="Times New Roman" w:cs="Times New Roman"/>
          <w:color w:val="FF0000"/>
          <w:sz w:val="24"/>
          <w:szCs w:val="24"/>
          <w:u w:val="single"/>
        </w:rPr>
        <w:t>En la última encuesta realizada por Deutsche Bank, el 89% de los inversores preguntados afirmó que observa burbujas en los mercados actuales y señalaron al bitcoin y al gigante tecnológico de Tesla como las principales.</w:t>
      </w:r>
      <w:r w:rsidR="008D2A13" w:rsidRPr="008D2A13">
        <w:rPr>
          <w:rFonts w:ascii="Times New Roman" w:hAnsi="Times New Roman" w:cs="Times New Roman"/>
          <w:color w:val="FF0000"/>
          <w:sz w:val="24"/>
          <w:szCs w:val="24"/>
          <w:u w:val="single"/>
        </w:rPr>
        <w:t xml:space="preserve"> (El Economista - </w:t>
      </w:r>
      <w:r w:rsidR="008D2A13" w:rsidRPr="008D2A13">
        <w:rPr>
          <w:rFonts w:ascii="Times New Roman" w:hAnsi="Times New Roman" w:cs="Times New Roman"/>
          <w:b/>
          <w:color w:val="FF0000"/>
          <w:sz w:val="24"/>
          <w:szCs w:val="24"/>
          <w:u w:val="single"/>
        </w:rPr>
        <w:t>19/1/21</w:t>
      </w:r>
      <w:r w:rsidR="008D2A13" w:rsidRPr="008D2A13">
        <w:rPr>
          <w:rFonts w:ascii="Times New Roman" w:hAnsi="Times New Roman" w:cs="Times New Roman"/>
          <w:color w:val="FF0000"/>
          <w:sz w:val="24"/>
          <w:szCs w:val="24"/>
          <w:u w:val="single"/>
        </w:rPr>
        <w:t>)</w:t>
      </w:r>
    </w:p>
    <w:p w:rsidR="00FD0122" w:rsidRPr="008D2A13" w:rsidRDefault="00FD0122" w:rsidP="008D2A13">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3608A5D8" wp14:editId="04CF1E13">
            <wp:extent cx="5727699" cy="2844800"/>
            <wp:effectExtent l="0" t="0" r="6985" b="0"/>
            <wp:docPr id="114" name="Imagen 114" descr="https://s03.s3c.es/imag/_v0/770x420/1/7/2/deutsche-bank-burbuj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20/1/7/2/deutsche-bank-burbujas.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2846693"/>
                    </a:xfrm>
                    <a:prstGeom prst="rect">
                      <a:avLst/>
                    </a:prstGeom>
                    <a:noFill/>
                    <a:ln>
                      <a:noFill/>
                    </a:ln>
                  </pic:spPr>
                </pic:pic>
              </a:graphicData>
            </a:graphic>
          </wp:inline>
        </w:drawing>
      </w:r>
    </w:p>
    <w:p w:rsidR="006338BD" w:rsidRPr="004E3E29" w:rsidRDefault="006338BD" w:rsidP="006338BD">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Los encuestados señalaron a las acciones tecnológicas estadounidenses en general como una posible burbuja después del fuerte crecimiento que experimentaron estos títulos durante el último año. Así, la renta variable tecnológica estadounidense obtuvo una puntuación de 7,9 en la escala de burbuja. Pero los inversores destacaron al icono de la tecnología Tesla por encima de todos. La compañía de Elon Musk subió un 743% en 2020 y en lo que va del nuevo año ya escala un 18,7%.</w:t>
      </w:r>
    </w:p>
    <w:p w:rsidR="006338BD" w:rsidRDefault="006338BD" w:rsidP="006338BD">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 xml:space="preserve">En cuanto al bitcoin, el 50% de los encuestados dio a la mayor criptodivisa del mundo un 10 de 10 en la escala de burbuja y obtuvo de media una puntuación del 8,7 en el intervalo. Los </w:t>
      </w:r>
      <w:r w:rsidRPr="004E3E29">
        <w:rPr>
          <w:rFonts w:ascii="Times New Roman" w:hAnsi="Times New Roman" w:cs="Times New Roman"/>
          <w:sz w:val="24"/>
          <w:szCs w:val="24"/>
        </w:rPr>
        <w:lastRenderedPageBreak/>
        <w:t>inversores consultados aseguraron que la divisa se está</w:t>
      </w:r>
      <w:r w:rsidR="008D2A13">
        <w:rPr>
          <w:rFonts w:ascii="Times New Roman" w:hAnsi="Times New Roman" w:cs="Times New Roman"/>
          <w:sz w:val="24"/>
          <w:szCs w:val="24"/>
        </w:rPr>
        <w:t xml:space="preserve"> acercando al territorio de la “burbuja extrema”</w:t>
      </w:r>
      <w:r w:rsidRPr="004E3E29">
        <w:rPr>
          <w:rFonts w:ascii="Times New Roman" w:hAnsi="Times New Roman" w:cs="Times New Roman"/>
          <w:sz w:val="24"/>
          <w:szCs w:val="24"/>
        </w:rPr>
        <w:t>. La moneda escaló un 308% el pasado año y en lo que llevamos de 202</w:t>
      </w:r>
      <w:r>
        <w:rPr>
          <w:rFonts w:ascii="Times New Roman" w:hAnsi="Times New Roman" w:cs="Times New Roman"/>
          <w:sz w:val="24"/>
          <w:szCs w:val="24"/>
        </w:rPr>
        <w:t>0 un 23%.</w:t>
      </w:r>
    </w:p>
    <w:p w:rsidR="006338BD" w:rsidRDefault="006338BD" w:rsidP="006338BD">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Sobre qué harán estos dos activos este año las opiniones están muy polar</w:t>
      </w:r>
      <w:r w:rsidR="008D2A13">
        <w:rPr>
          <w:rFonts w:ascii="Times New Roman" w:hAnsi="Times New Roman" w:cs="Times New Roman"/>
          <w:sz w:val="24"/>
          <w:szCs w:val="24"/>
        </w:rPr>
        <w:t>izadas ante su comportamiento. “</w:t>
      </w:r>
      <w:r w:rsidRPr="004E3E29">
        <w:rPr>
          <w:rFonts w:ascii="Times New Roman" w:hAnsi="Times New Roman" w:cs="Times New Roman"/>
          <w:sz w:val="24"/>
          <w:szCs w:val="24"/>
        </w:rPr>
        <w:t>Cuando se les preguntó específicamente sobre el destino a 12 meses del bitcoin y Tesla, la mayoría de los lectores piensa que es más probable que se reduzcan a la mitad que al doble de estos niveles, siendo Tesla má</w:t>
      </w:r>
      <w:r w:rsidR="008D2A13">
        <w:rPr>
          <w:rFonts w:ascii="Times New Roman" w:hAnsi="Times New Roman" w:cs="Times New Roman"/>
          <w:sz w:val="24"/>
          <w:szCs w:val="24"/>
        </w:rPr>
        <w:t>s vulnerable según los lectores”</w:t>
      </w:r>
      <w:r w:rsidRPr="004E3E29">
        <w:rPr>
          <w:rFonts w:ascii="Times New Roman" w:hAnsi="Times New Roman" w:cs="Times New Roman"/>
          <w:sz w:val="24"/>
          <w:szCs w:val="24"/>
        </w:rPr>
        <w:t xml:space="preserve">, aseguraron </w:t>
      </w:r>
      <w:r>
        <w:rPr>
          <w:rFonts w:ascii="Times New Roman" w:hAnsi="Times New Roman" w:cs="Times New Roman"/>
          <w:sz w:val="24"/>
          <w:szCs w:val="24"/>
        </w:rPr>
        <w:t>los analistas de Deutsche Bank.</w:t>
      </w:r>
    </w:p>
    <w:p w:rsidR="006338BD" w:rsidRPr="004E3E29" w:rsidRDefault="006338BD" w:rsidP="006338BD">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 xml:space="preserve">El consenso de mercado recogido por Bloomberg tampoco tiene claro qué hacer con las acciones del gigante de Elon Musk, el 36,6% recomienda mantenerlas en cartera, el 31,7% venderlas y </w:t>
      </w:r>
      <w:r>
        <w:rPr>
          <w:rFonts w:ascii="Times New Roman" w:hAnsi="Times New Roman" w:cs="Times New Roman"/>
          <w:sz w:val="24"/>
          <w:szCs w:val="24"/>
        </w:rPr>
        <w:t>el mismo porcentaje comprarlas.</w:t>
      </w:r>
    </w:p>
    <w:p w:rsidR="006338BD" w:rsidRDefault="00FD0122" w:rsidP="00F27699">
      <w:pPr>
        <w:spacing w:line="240" w:lineRule="auto"/>
        <w:jc w:val="both"/>
        <w:rPr>
          <w:rFonts w:ascii="Times New Roman" w:hAnsi="Times New Roman" w:cs="Times New Roman"/>
          <w:sz w:val="24"/>
          <w:szCs w:val="24"/>
        </w:rPr>
      </w:pPr>
      <w:r w:rsidRPr="006338BD">
        <w:rPr>
          <w:rFonts w:ascii="Times New Roman" w:hAnsi="Times New Roman" w:cs="Times New Roman"/>
          <w:b/>
          <w:sz w:val="24"/>
          <w:szCs w:val="24"/>
        </w:rPr>
        <w:t>Comentario (de burbujas y burbu-giles)</w:t>
      </w:r>
      <w:r>
        <w:rPr>
          <w:rFonts w:ascii="Times New Roman" w:hAnsi="Times New Roman" w:cs="Times New Roman"/>
          <w:b/>
          <w:sz w:val="24"/>
          <w:szCs w:val="24"/>
        </w:rPr>
        <w:t xml:space="preserve"> II: </w:t>
      </w:r>
      <w:r>
        <w:rPr>
          <w:rFonts w:ascii="Times New Roman" w:hAnsi="Times New Roman" w:cs="Times New Roman"/>
          <w:sz w:val="24"/>
          <w:szCs w:val="24"/>
        </w:rPr>
        <w:t xml:space="preserve">si les sirve de referencia, decirles que solo dos veces en mi vida he invertido en acciones (una cuando era muy joven, y otra cuando ya era demasiado viejo), y en ambos casos, vendí con pérdidas. </w:t>
      </w:r>
    </w:p>
    <w:p w:rsidR="00FD0122" w:rsidRDefault="00FD0122" w:rsidP="00F276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el negocio bursátil es demasiado complejo como para que un particular pueda sacar provecho de sus inversiones. </w:t>
      </w:r>
      <w:r w:rsidR="00243495">
        <w:rPr>
          <w:rFonts w:ascii="Times New Roman" w:hAnsi="Times New Roman" w:cs="Times New Roman"/>
          <w:sz w:val="24"/>
          <w:szCs w:val="24"/>
        </w:rPr>
        <w:t xml:space="preserve">Hay demasiadas “manos fuertes” que manejan información privilegiada (“insiders trading”), hay muy poderosos “hacedores de mercado” que pueden distorsionar el mercado, hay mucho trading de alta frecuencia (high-frequency trading - </w:t>
      </w:r>
      <w:r w:rsidR="00243495" w:rsidRPr="00243495">
        <w:rPr>
          <w:rFonts w:ascii="Times New Roman" w:hAnsi="Times New Roman" w:cs="Times New Roman"/>
          <w:sz w:val="24"/>
          <w:szCs w:val="24"/>
        </w:rPr>
        <w:t>HFT),</w:t>
      </w:r>
      <w:r w:rsidR="00243495">
        <w:rPr>
          <w:rFonts w:ascii="Times New Roman" w:hAnsi="Times New Roman" w:cs="Times New Roman"/>
          <w:sz w:val="24"/>
          <w:szCs w:val="24"/>
        </w:rPr>
        <w:t xml:space="preserve"> hay mucha </w:t>
      </w:r>
      <w:r w:rsidR="00243495" w:rsidRPr="00243495">
        <w:rPr>
          <w:rFonts w:ascii="Times New Roman" w:hAnsi="Times New Roman" w:cs="Times New Roman"/>
          <w:sz w:val="24"/>
          <w:szCs w:val="24"/>
        </w:rPr>
        <w:t>negociación donde se lanzan al mercado una gran cantidad de órdenes bursátiles de compra y venta, con una velocidad de cientos o miles de ó</w:t>
      </w:r>
      <w:r w:rsidR="00243495">
        <w:rPr>
          <w:rFonts w:ascii="Times New Roman" w:hAnsi="Times New Roman" w:cs="Times New Roman"/>
          <w:sz w:val="24"/>
          <w:szCs w:val="24"/>
        </w:rPr>
        <w:t xml:space="preserve">rdenes en fracciones de segundo, como para que un viandante de Main Street, intente competir con Wall Street. </w:t>
      </w:r>
    </w:p>
    <w:p w:rsidR="009C3751" w:rsidRDefault="00243495" w:rsidP="00F276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w:t>
      </w:r>
      <w:r w:rsidR="009C3751">
        <w:rPr>
          <w:rFonts w:ascii="Times New Roman" w:hAnsi="Times New Roman" w:cs="Times New Roman"/>
          <w:sz w:val="24"/>
          <w:szCs w:val="24"/>
        </w:rPr>
        <w:t>“</w:t>
      </w:r>
      <w:r>
        <w:rPr>
          <w:rFonts w:ascii="Times New Roman" w:hAnsi="Times New Roman" w:cs="Times New Roman"/>
          <w:sz w:val="24"/>
          <w:szCs w:val="24"/>
        </w:rPr>
        <w:t>nunca</w:t>
      </w:r>
      <w:r w:rsidR="009C3751">
        <w:rPr>
          <w:rFonts w:ascii="Times New Roman" w:hAnsi="Times New Roman" w:cs="Times New Roman"/>
          <w:sz w:val="24"/>
          <w:szCs w:val="24"/>
        </w:rPr>
        <w:t>”</w:t>
      </w:r>
      <w:r w:rsidR="00A24FB6">
        <w:rPr>
          <w:rFonts w:ascii="Times New Roman" w:hAnsi="Times New Roman" w:cs="Times New Roman"/>
          <w:sz w:val="24"/>
          <w:szCs w:val="24"/>
        </w:rPr>
        <w:t xml:space="preserve"> les</w:t>
      </w:r>
      <w:r w:rsidR="001D5303">
        <w:rPr>
          <w:rFonts w:ascii="Times New Roman" w:hAnsi="Times New Roman" w:cs="Times New Roman"/>
          <w:sz w:val="24"/>
          <w:szCs w:val="24"/>
        </w:rPr>
        <w:t xml:space="preserve"> dirá</w:t>
      </w:r>
      <w:r>
        <w:rPr>
          <w:rFonts w:ascii="Times New Roman" w:hAnsi="Times New Roman" w:cs="Times New Roman"/>
          <w:sz w:val="24"/>
          <w:szCs w:val="24"/>
        </w:rPr>
        <w:t xml:space="preserve"> un agente bursátil (al menos por el momento): No me gustan las acciones de los FAANG (</w:t>
      </w:r>
      <w:r w:rsidR="009C3751">
        <w:rPr>
          <w:rFonts w:ascii="Times New Roman" w:hAnsi="Times New Roman" w:cs="Times New Roman"/>
          <w:sz w:val="24"/>
          <w:szCs w:val="24"/>
        </w:rPr>
        <w:t>detesto a sus “titiriteros”); no me gusta Tesla, me parece sobrevaluada e inmadura; no me gusta el B</w:t>
      </w:r>
      <w:r w:rsidR="00283396">
        <w:rPr>
          <w:rFonts w:ascii="Times New Roman" w:hAnsi="Times New Roman" w:cs="Times New Roman"/>
          <w:sz w:val="24"/>
          <w:szCs w:val="24"/>
        </w:rPr>
        <w:t>itcoi</w:t>
      </w:r>
      <w:r w:rsidR="009C3751">
        <w:rPr>
          <w:rFonts w:ascii="Times New Roman" w:hAnsi="Times New Roman" w:cs="Times New Roman"/>
          <w:sz w:val="24"/>
          <w:szCs w:val="24"/>
        </w:rPr>
        <w:t>n (u otras monedas virtuales), me parece una estafa piramidal dónde el inversor entrega dólares o euros (dinero real), a cambio de un “apunte” contable (dinero virtual).</w:t>
      </w:r>
      <w:r w:rsidR="00A24FB6">
        <w:rPr>
          <w:rFonts w:ascii="Times New Roman" w:hAnsi="Times New Roman" w:cs="Times New Roman"/>
          <w:sz w:val="24"/>
          <w:szCs w:val="24"/>
        </w:rPr>
        <w:t xml:space="preserve"> Ya no digamos Uber, o Airbnb, que me dan nauseas. </w:t>
      </w:r>
    </w:p>
    <w:p w:rsidR="00243495" w:rsidRDefault="009C3751" w:rsidP="00F27699">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más pronto que tarde volverá a estallar la (nueva) burbuja bursátil (2020-2021</w:t>
      </w:r>
      <w:r w:rsidR="001D5303">
        <w:rPr>
          <w:rFonts w:ascii="Times New Roman" w:hAnsi="Times New Roman" w:cs="Times New Roman"/>
          <w:sz w:val="24"/>
          <w:szCs w:val="24"/>
        </w:rPr>
        <w:t>), provocando los mismos daños</w:t>
      </w:r>
      <w:r>
        <w:rPr>
          <w:rFonts w:ascii="Times New Roman" w:hAnsi="Times New Roman" w:cs="Times New Roman"/>
          <w:sz w:val="24"/>
          <w:szCs w:val="24"/>
        </w:rPr>
        <w:t xml:space="preserve"> colaterales que en anteriores ocasiones, dejando los mismos a</w:t>
      </w:r>
      <w:r w:rsidR="00A24FB6">
        <w:rPr>
          <w:rFonts w:ascii="Times New Roman" w:hAnsi="Times New Roman" w:cs="Times New Roman"/>
          <w:sz w:val="24"/>
          <w:szCs w:val="24"/>
        </w:rPr>
        <w:t>fectados que primeramente</w:t>
      </w:r>
      <w:r>
        <w:rPr>
          <w:rFonts w:ascii="Times New Roman" w:hAnsi="Times New Roman" w:cs="Times New Roman"/>
          <w:sz w:val="24"/>
          <w:szCs w:val="24"/>
        </w:rPr>
        <w:t xml:space="preserve"> (los ahorristas y particulares)…</w:t>
      </w:r>
      <w:r w:rsidR="00A24FB6">
        <w:rPr>
          <w:rFonts w:ascii="Times New Roman" w:hAnsi="Times New Roman" w:cs="Times New Roman"/>
          <w:sz w:val="24"/>
          <w:szCs w:val="24"/>
        </w:rPr>
        <w:t xml:space="preserve"> y se escuchará</w:t>
      </w:r>
      <w:r>
        <w:rPr>
          <w:rFonts w:ascii="Times New Roman" w:hAnsi="Times New Roman" w:cs="Times New Roman"/>
          <w:sz w:val="24"/>
          <w:szCs w:val="24"/>
        </w:rPr>
        <w:t xml:space="preserve"> a los </w:t>
      </w:r>
      <w:r w:rsidR="00C62CF3">
        <w:rPr>
          <w:rFonts w:ascii="Times New Roman" w:hAnsi="Times New Roman" w:cs="Times New Roman"/>
          <w:sz w:val="24"/>
          <w:szCs w:val="24"/>
        </w:rPr>
        <w:t>gurús</w:t>
      </w:r>
      <w:r>
        <w:rPr>
          <w:rFonts w:ascii="Times New Roman" w:hAnsi="Times New Roman" w:cs="Times New Roman"/>
          <w:sz w:val="24"/>
          <w:szCs w:val="24"/>
        </w:rPr>
        <w:t xml:space="preserve"> de la bolsa diciendo q</w:t>
      </w:r>
      <w:r w:rsidR="001D5303">
        <w:rPr>
          <w:rFonts w:ascii="Times New Roman" w:hAnsi="Times New Roman" w:cs="Times New Roman"/>
          <w:sz w:val="24"/>
          <w:szCs w:val="24"/>
        </w:rPr>
        <w:t>ue esta vez es diferente, que los gobiernos</w:t>
      </w:r>
      <w:r>
        <w:rPr>
          <w:rFonts w:ascii="Times New Roman" w:hAnsi="Times New Roman" w:cs="Times New Roman"/>
          <w:sz w:val="24"/>
          <w:szCs w:val="24"/>
        </w:rPr>
        <w:t xml:space="preserve"> debe</w:t>
      </w:r>
      <w:r w:rsidR="001D5303">
        <w:rPr>
          <w:rFonts w:ascii="Times New Roman" w:hAnsi="Times New Roman" w:cs="Times New Roman"/>
          <w:sz w:val="24"/>
          <w:szCs w:val="24"/>
        </w:rPr>
        <w:t>n</w:t>
      </w:r>
      <w:r>
        <w:rPr>
          <w:rFonts w:ascii="Times New Roman" w:hAnsi="Times New Roman" w:cs="Times New Roman"/>
          <w:sz w:val="24"/>
          <w:szCs w:val="24"/>
        </w:rPr>
        <w:t xml:space="preserve"> rescatar a las entidades sistémicas</w:t>
      </w:r>
      <w:r w:rsidR="00A24FB6">
        <w:rPr>
          <w:rFonts w:ascii="Times New Roman" w:hAnsi="Times New Roman" w:cs="Times New Roman"/>
          <w:sz w:val="24"/>
          <w:szCs w:val="24"/>
        </w:rPr>
        <w:t>,</w:t>
      </w:r>
      <w:r>
        <w:rPr>
          <w:rFonts w:ascii="Times New Roman" w:hAnsi="Times New Roman" w:cs="Times New Roman"/>
          <w:sz w:val="24"/>
          <w:szCs w:val="24"/>
        </w:rPr>
        <w:t xml:space="preserve"> y que los </w:t>
      </w:r>
      <w:r w:rsidR="00A24FB6">
        <w:rPr>
          <w:rFonts w:ascii="Times New Roman" w:hAnsi="Times New Roman" w:cs="Times New Roman"/>
          <w:sz w:val="24"/>
          <w:szCs w:val="24"/>
        </w:rPr>
        <w:t>bancos centrales deben restablecer</w:t>
      </w:r>
      <w:r>
        <w:rPr>
          <w:rFonts w:ascii="Times New Roman" w:hAnsi="Times New Roman" w:cs="Times New Roman"/>
          <w:sz w:val="24"/>
          <w:szCs w:val="24"/>
        </w:rPr>
        <w:t xml:space="preserve"> la tranquilidad de los mercados. </w:t>
      </w:r>
    </w:p>
    <w:p w:rsidR="00A24FB6" w:rsidRPr="00C62CF3" w:rsidRDefault="00A24FB6" w:rsidP="00F27699">
      <w:pPr>
        <w:spacing w:line="240" w:lineRule="auto"/>
        <w:jc w:val="both"/>
        <w:rPr>
          <w:rFonts w:ascii="Times New Roman" w:hAnsi="Times New Roman" w:cs="Times New Roman"/>
          <w:b/>
          <w:sz w:val="24"/>
          <w:szCs w:val="24"/>
        </w:rPr>
      </w:pPr>
      <w:r w:rsidRPr="00C62CF3">
        <w:rPr>
          <w:rFonts w:ascii="Times New Roman" w:hAnsi="Times New Roman" w:cs="Times New Roman"/>
          <w:b/>
          <w:sz w:val="24"/>
          <w:szCs w:val="24"/>
        </w:rPr>
        <w:t>Alguna vez los “mercados” (¿alguien sabe</w:t>
      </w:r>
      <w:r w:rsidR="004D6C29">
        <w:rPr>
          <w:rFonts w:ascii="Times New Roman" w:hAnsi="Times New Roman" w:cs="Times New Roman"/>
          <w:b/>
          <w:sz w:val="24"/>
          <w:szCs w:val="24"/>
        </w:rPr>
        <w:t>,</w:t>
      </w:r>
      <w:r w:rsidRPr="00C62CF3">
        <w:rPr>
          <w:rFonts w:ascii="Times New Roman" w:hAnsi="Times New Roman" w:cs="Times New Roman"/>
          <w:b/>
          <w:sz w:val="24"/>
          <w:szCs w:val="24"/>
        </w:rPr>
        <w:t xml:space="preserve"> </w:t>
      </w:r>
      <w:r w:rsidR="001D5303">
        <w:rPr>
          <w:rFonts w:ascii="Times New Roman" w:hAnsi="Times New Roman" w:cs="Times New Roman"/>
          <w:b/>
          <w:sz w:val="24"/>
          <w:szCs w:val="24"/>
        </w:rPr>
        <w:t>“</w:t>
      </w:r>
      <w:r w:rsidRPr="00C62CF3">
        <w:rPr>
          <w:rFonts w:ascii="Times New Roman" w:hAnsi="Times New Roman" w:cs="Times New Roman"/>
          <w:b/>
          <w:sz w:val="24"/>
          <w:szCs w:val="24"/>
        </w:rPr>
        <w:t>quiénes</w:t>
      </w:r>
      <w:r w:rsidR="001D5303">
        <w:rPr>
          <w:rFonts w:ascii="Times New Roman" w:hAnsi="Times New Roman" w:cs="Times New Roman"/>
          <w:b/>
          <w:sz w:val="24"/>
          <w:szCs w:val="24"/>
        </w:rPr>
        <w:t>”</w:t>
      </w:r>
      <w:r w:rsidRPr="00C62CF3">
        <w:rPr>
          <w:rFonts w:ascii="Times New Roman" w:hAnsi="Times New Roman" w:cs="Times New Roman"/>
          <w:b/>
          <w:sz w:val="24"/>
          <w:szCs w:val="24"/>
        </w:rPr>
        <w:t xml:space="preserve"> son los mercados?) tendrán que asumir que las empresas que no producen nada, que están fuera de la economía real, que solo intermedian, medran, trafican los datos de sus usuarios, abducen, intoxican, manipulan, des</w:t>
      </w:r>
      <w:r w:rsidR="00292B86">
        <w:rPr>
          <w:rFonts w:ascii="Times New Roman" w:hAnsi="Times New Roman" w:cs="Times New Roman"/>
          <w:b/>
          <w:sz w:val="24"/>
          <w:szCs w:val="24"/>
        </w:rPr>
        <w:t>informan, explotando la codicia</w:t>
      </w:r>
      <w:r w:rsidRPr="00C62CF3">
        <w:rPr>
          <w:rFonts w:ascii="Times New Roman" w:hAnsi="Times New Roman" w:cs="Times New Roman"/>
          <w:b/>
          <w:sz w:val="24"/>
          <w:szCs w:val="24"/>
        </w:rPr>
        <w:t xml:space="preserve"> de unos y la miseria de otros, no pueden valer lo que valen.</w:t>
      </w:r>
      <w:r w:rsidR="001D5303">
        <w:rPr>
          <w:rFonts w:ascii="Times New Roman" w:hAnsi="Times New Roman" w:cs="Times New Roman"/>
          <w:b/>
          <w:sz w:val="24"/>
          <w:szCs w:val="24"/>
        </w:rPr>
        <w:t xml:space="preserve"> Si les sirviera de algo, mi consejo es de “venta” de la cartera.  </w:t>
      </w:r>
      <w:r w:rsidRPr="00C62CF3">
        <w:rPr>
          <w:rFonts w:ascii="Times New Roman" w:hAnsi="Times New Roman" w:cs="Times New Roman"/>
          <w:b/>
          <w:sz w:val="24"/>
          <w:szCs w:val="24"/>
        </w:rPr>
        <w:t xml:space="preserve"> </w:t>
      </w:r>
    </w:p>
    <w:p w:rsidR="006C189B" w:rsidRDefault="00283396" w:rsidP="00A9553F">
      <w:pPr>
        <w:spacing w:line="240" w:lineRule="auto"/>
        <w:jc w:val="both"/>
        <w:rPr>
          <w:rFonts w:ascii="Times New Roman" w:hAnsi="Times New Roman" w:cs="Times New Roman"/>
          <w:b/>
          <w:sz w:val="24"/>
          <w:szCs w:val="24"/>
        </w:rPr>
      </w:pPr>
      <w:r w:rsidRPr="00C62CF3">
        <w:rPr>
          <w:rFonts w:ascii="Times New Roman" w:hAnsi="Times New Roman" w:cs="Times New Roman"/>
          <w:b/>
          <w:sz w:val="24"/>
          <w:szCs w:val="24"/>
        </w:rPr>
        <w:t>Aunque parezca pueril (en mi caso</w:t>
      </w:r>
      <w:r w:rsidR="00A26263">
        <w:rPr>
          <w:rFonts w:ascii="Times New Roman" w:hAnsi="Times New Roman" w:cs="Times New Roman"/>
          <w:b/>
          <w:sz w:val="24"/>
          <w:szCs w:val="24"/>
        </w:rPr>
        <w:t>,</w:t>
      </w:r>
      <w:r w:rsidRPr="00C62CF3">
        <w:rPr>
          <w:rFonts w:ascii="Times New Roman" w:hAnsi="Times New Roman" w:cs="Times New Roman"/>
          <w:b/>
          <w:sz w:val="24"/>
          <w:szCs w:val="24"/>
        </w:rPr>
        <w:t xml:space="preserve"> deberí</w:t>
      </w:r>
      <w:r w:rsidR="001D5303">
        <w:rPr>
          <w:rFonts w:ascii="Times New Roman" w:hAnsi="Times New Roman" w:cs="Times New Roman"/>
          <w:b/>
          <w:sz w:val="24"/>
          <w:szCs w:val="24"/>
        </w:rPr>
        <w:t>a decir senil), creo prudente</w:t>
      </w:r>
      <w:r w:rsidRPr="00C62CF3">
        <w:rPr>
          <w:rFonts w:ascii="Times New Roman" w:hAnsi="Times New Roman" w:cs="Times New Roman"/>
          <w:b/>
          <w:sz w:val="24"/>
          <w:szCs w:val="24"/>
        </w:rPr>
        <w:t xml:space="preserve"> volver a las inversiones a plazo fijo, con una tasa de interés moderado, sin riesgo de pérdida de capital, con una renta que cubra la inflación y permita una ganancia razonable,</w:t>
      </w:r>
      <w:r w:rsidR="00C62CF3" w:rsidRPr="00C62CF3">
        <w:rPr>
          <w:rFonts w:ascii="Times New Roman" w:hAnsi="Times New Roman" w:cs="Times New Roman"/>
          <w:b/>
          <w:sz w:val="24"/>
          <w:szCs w:val="24"/>
        </w:rPr>
        <w:t xml:space="preserve"> dejando</w:t>
      </w:r>
      <w:r w:rsidRPr="00C62CF3">
        <w:rPr>
          <w:rFonts w:ascii="Times New Roman" w:hAnsi="Times New Roman" w:cs="Times New Roman"/>
          <w:b/>
          <w:sz w:val="24"/>
          <w:szCs w:val="24"/>
        </w:rPr>
        <w:t xml:space="preserve"> para “los que saben” los negocios mayores (acciones, derivados, futuros, opciones, forwards, swaps</w:t>
      </w:r>
      <w:r w:rsidR="001D5303">
        <w:rPr>
          <w:rFonts w:ascii="Times New Roman" w:hAnsi="Times New Roman" w:cs="Times New Roman"/>
          <w:b/>
          <w:sz w:val="24"/>
          <w:szCs w:val="24"/>
        </w:rPr>
        <w:t>, u otros instrumentos financieros de destrucción masiva</w:t>
      </w:r>
      <w:r w:rsidRPr="00C62CF3">
        <w:rPr>
          <w:rFonts w:ascii="Times New Roman" w:hAnsi="Times New Roman" w:cs="Times New Roman"/>
          <w:b/>
          <w:sz w:val="24"/>
          <w:szCs w:val="24"/>
        </w:rPr>
        <w:t>).</w:t>
      </w:r>
      <w:r w:rsidR="00C62CF3" w:rsidRPr="00C62CF3">
        <w:rPr>
          <w:rFonts w:ascii="Times New Roman" w:hAnsi="Times New Roman" w:cs="Times New Roman"/>
          <w:b/>
          <w:sz w:val="24"/>
          <w:szCs w:val="24"/>
        </w:rPr>
        <w:t xml:space="preserve"> No ganaran much</w:t>
      </w:r>
      <w:r w:rsidR="009A4011">
        <w:rPr>
          <w:rFonts w:ascii="Times New Roman" w:hAnsi="Times New Roman" w:cs="Times New Roman"/>
          <w:b/>
          <w:sz w:val="24"/>
          <w:szCs w:val="24"/>
        </w:rPr>
        <w:t xml:space="preserve">o, pero no perderán todo. </w:t>
      </w:r>
      <w:r w:rsidR="00A26263">
        <w:rPr>
          <w:rFonts w:ascii="Times New Roman" w:hAnsi="Times New Roman" w:cs="Times New Roman"/>
          <w:b/>
          <w:sz w:val="24"/>
          <w:szCs w:val="24"/>
        </w:rPr>
        <w:t>Por otra parte</w:t>
      </w:r>
      <w:r w:rsidR="009A4011">
        <w:rPr>
          <w:rFonts w:ascii="Times New Roman" w:hAnsi="Times New Roman" w:cs="Times New Roman"/>
          <w:b/>
          <w:sz w:val="24"/>
          <w:szCs w:val="24"/>
        </w:rPr>
        <w:t>,</w:t>
      </w:r>
      <w:r w:rsidR="00A26263">
        <w:rPr>
          <w:rFonts w:ascii="Times New Roman" w:hAnsi="Times New Roman" w:cs="Times New Roman"/>
          <w:b/>
          <w:sz w:val="24"/>
          <w:szCs w:val="24"/>
        </w:rPr>
        <w:t xml:space="preserve"> cuidará</w:t>
      </w:r>
      <w:r w:rsidR="006C189B">
        <w:rPr>
          <w:rFonts w:ascii="Times New Roman" w:hAnsi="Times New Roman" w:cs="Times New Roman"/>
          <w:b/>
          <w:sz w:val="24"/>
          <w:szCs w:val="24"/>
        </w:rPr>
        <w:t>n el único</w:t>
      </w:r>
      <w:r w:rsidR="00A26263">
        <w:rPr>
          <w:rFonts w:ascii="Times New Roman" w:hAnsi="Times New Roman" w:cs="Times New Roman"/>
          <w:b/>
          <w:sz w:val="24"/>
          <w:szCs w:val="24"/>
        </w:rPr>
        <w:t xml:space="preserve"> capital real de la economía,</w:t>
      </w:r>
      <w:r w:rsidR="006C189B">
        <w:rPr>
          <w:rFonts w:ascii="Times New Roman" w:hAnsi="Times New Roman" w:cs="Times New Roman"/>
          <w:b/>
          <w:sz w:val="24"/>
          <w:szCs w:val="24"/>
        </w:rPr>
        <w:t xml:space="preserve"> porque</w:t>
      </w:r>
      <w:r w:rsidR="00A26263">
        <w:rPr>
          <w:rFonts w:ascii="Times New Roman" w:hAnsi="Times New Roman" w:cs="Times New Roman"/>
          <w:b/>
          <w:sz w:val="24"/>
          <w:szCs w:val="24"/>
        </w:rPr>
        <w:t xml:space="preserve"> lo demás</w:t>
      </w:r>
      <w:r w:rsidR="006C189B">
        <w:rPr>
          <w:rFonts w:ascii="Times New Roman" w:hAnsi="Times New Roman" w:cs="Times New Roman"/>
          <w:b/>
          <w:sz w:val="24"/>
          <w:szCs w:val="24"/>
        </w:rPr>
        <w:t xml:space="preserve"> (el de “los que saben”)</w:t>
      </w:r>
      <w:r w:rsidR="009A4011">
        <w:rPr>
          <w:rFonts w:ascii="Times New Roman" w:hAnsi="Times New Roman" w:cs="Times New Roman"/>
          <w:b/>
          <w:sz w:val="24"/>
          <w:szCs w:val="24"/>
        </w:rPr>
        <w:t xml:space="preserve"> es humo: apalancamiento y apuestas.</w:t>
      </w:r>
    </w:p>
    <w:p w:rsidR="00C62CF3" w:rsidRDefault="00C62CF3" w:rsidP="00A9553F">
      <w:pPr>
        <w:spacing w:line="240" w:lineRule="auto"/>
        <w:jc w:val="both"/>
        <w:rPr>
          <w:rFonts w:ascii="Times New Roman" w:hAnsi="Times New Roman" w:cs="Times New Roman"/>
          <w:b/>
          <w:sz w:val="24"/>
          <w:szCs w:val="24"/>
        </w:rPr>
      </w:pPr>
      <w:r w:rsidRPr="00C62CF3">
        <w:rPr>
          <w:rFonts w:ascii="Times New Roman" w:hAnsi="Times New Roman" w:cs="Times New Roman"/>
          <w:b/>
          <w:sz w:val="24"/>
          <w:szCs w:val="24"/>
        </w:rPr>
        <w:t>Mientras tanto, prepárense para escuchar el estallido de la burbuja (escrito el 20/1/21).</w:t>
      </w:r>
      <w:r w:rsidR="00283396" w:rsidRPr="00C62CF3">
        <w:rPr>
          <w:rFonts w:ascii="Times New Roman" w:hAnsi="Times New Roman" w:cs="Times New Roman"/>
          <w:b/>
          <w:sz w:val="24"/>
          <w:szCs w:val="24"/>
        </w:rPr>
        <w:t xml:space="preserve">  </w:t>
      </w:r>
    </w:p>
    <w:p w:rsidR="00556D21" w:rsidRPr="009A4011" w:rsidRDefault="00556D21" w:rsidP="00A9553F">
      <w:pPr>
        <w:spacing w:line="240" w:lineRule="auto"/>
        <w:jc w:val="both"/>
        <w:rPr>
          <w:rFonts w:ascii="Times New Roman" w:hAnsi="Times New Roman" w:cs="Times New Roman"/>
          <w:b/>
          <w:sz w:val="24"/>
          <w:szCs w:val="24"/>
        </w:rPr>
      </w:pPr>
      <w:r w:rsidRPr="009A4011">
        <w:rPr>
          <w:rFonts w:ascii="Times New Roman" w:hAnsi="Times New Roman" w:cs="Times New Roman"/>
          <w:b/>
          <w:sz w:val="24"/>
          <w:szCs w:val="24"/>
        </w:rPr>
        <w:lastRenderedPageBreak/>
        <w:t>- Inflación descontrolada (provocada</w:t>
      </w:r>
      <w:r w:rsidR="00367FC9" w:rsidRPr="009A4011">
        <w:rPr>
          <w:rFonts w:ascii="Times New Roman" w:hAnsi="Times New Roman" w:cs="Times New Roman"/>
          <w:b/>
          <w:sz w:val="24"/>
          <w:szCs w:val="24"/>
        </w:rPr>
        <w:t>,</w:t>
      </w:r>
      <w:r w:rsidR="001368BA" w:rsidRPr="009A4011">
        <w:rPr>
          <w:rFonts w:ascii="Times New Roman" w:hAnsi="Times New Roman" w:cs="Times New Roman"/>
          <w:b/>
          <w:sz w:val="24"/>
          <w:szCs w:val="24"/>
        </w:rPr>
        <w:t xml:space="preserve"> o consecuente)</w:t>
      </w:r>
    </w:p>
    <w:p w:rsidR="001368BA" w:rsidRPr="001368BA" w:rsidRDefault="001368BA" w:rsidP="001368BA">
      <w:pPr>
        <w:spacing w:line="240" w:lineRule="auto"/>
        <w:jc w:val="both"/>
        <w:rPr>
          <w:rFonts w:ascii="Times New Roman" w:hAnsi="Times New Roman"/>
          <w:sz w:val="24"/>
          <w:szCs w:val="24"/>
        </w:rPr>
      </w:pPr>
      <w:r w:rsidRPr="001368BA">
        <w:rPr>
          <w:rFonts w:ascii="Times New Roman" w:hAnsi="Times New Roman"/>
          <w:sz w:val="24"/>
          <w:szCs w:val="24"/>
        </w:rPr>
        <w:t>En un Paper anterior:</w:t>
      </w:r>
      <w:r>
        <w:rPr>
          <w:rFonts w:ascii="Times New Roman" w:hAnsi="Times New Roman"/>
          <w:b/>
          <w:sz w:val="24"/>
          <w:szCs w:val="24"/>
        </w:rPr>
        <w:t xml:space="preserve"> La “solución final” (de la Fed) al problema de la deuda: crear inflación (El modelo argentino tantas veces fracasado: peligro de una inflación descomunal)</w:t>
      </w:r>
      <w:r>
        <w:rPr>
          <w:rFonts w:ascii="Times New Roman" w:hAnsi="Times New Roman"/>
          <w:sz w:val="24"/>
          <w:szCs w:val="24"/>
        </w:rPr>
        <w:t xml:space="preserve">, publicado el </w:t>
      </w:r>
      <w:r w:rsidRPr="00C350FC">
        <w:rPr>
          <w:rFonts w:ascii="Times New Roman" w:hAnsi="Times New Roman"/>
          <w:b/>
          <w:sz w:val="24"/>
          <w:szCs w:val="24"/>
        </w:rPr>
        <w:t>15/10/2011</w:t>
      </w:r>
      <w:r>
        <w:rPr>
          <w:rFonts w:ascii="Times New Roman" w:hAnsi="Times New Roman"/>
          <w:sz w:val="24"/>
          <w:szCs w:val="24"/>
        </w:rPr>
        <w:t>, decía:</w:t>
      </w:r>
    </w:p>
    <w:p w:rsidR="001368BA" w:rsidRDefault="001368BA" w:rsidP="001368BA">
      <w:pPr>
        <w:spacing w:line="240" w:lineRule="auto"/>
        <w:jc w:val="both"/>
        <w:rPr>
          <w:rFonts w:ascii="Times New Roman" w:hAnsi="Times New Roman"/>
          <w:b/>
          <w:sz w:val="24"/>
          <w:szCs w:val="24"/>
        </w:rPr>
      </w:pPr>
      <w:r>
        <w:rPr>
          <w:rFonts w:ascii="Times New Roman" w:hAnsi="Times New Roman"/>
          <w:b/>
          <w:sz w:val="24"/>
          <w:szCs w:val="24"/>
        </w:rPr>
        <w:t>Confesiones de un “cautivo” inflacionario (víctima de malos pensamientos)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Como un judío sobreviviente del holocausto, como un soldado que ha vuelto del frente de combate (Vietnam, Irak, Afganistán…), o si quieren darle menos dramatismo, como un viejo corresponsal de guerra; aunque para darle una mayor semejanza, tal vez, como un alemán que padeció el derrumbe social provocado por la hiperinflación de 1923, asisto “demudado” (atónito, preocupado, angustiado, alarmado…) a la lamentable repetición de la historia. Un “ritornello” macabro, siniestro, surrealista…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La “pesadilla”, en este caso, tiene su origen en el intento de licuación de las deudas, públicas o privadas, por la vía inflacionaria; antes, en mi país de origen -Argentina-, (tantas veces “padecido”, que cuesta registrar pausas), ahora, en mi región de adopción -Europa- (exilio ¿dorado?), vuelvo  a revivir el engaño; aunque, todo hay que decirlo, el huevo de la serpiente ha sido puesto por los Estados Unidos. De alivio cuantitativo (QE1), en alivio cuantitativo (QE Lite, QE2…), hasta la “hiperinflación” final.</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(No sé por qué, “alivio” me suena a “deposición”… “evacuación de vientre”, vamos… y “cuantitativo”… a mucho, mucho, “laxante”. O sea.)</w:t>
      </w:r>
    </w:p>
    <w:p w:rsidR="001368BA" w:rsidRPr="001368BA" w:rsidRDefault="009A4011" w:rsidP="001368BA">
      <w:pPr>
        <w:spacing w:line="240" w:lineRule="auto"/>
        <w:jc w:val="both"/>
        <w:rPr>
          <w:rFonts w:ascii="Times New Roman" w:hAnsi="Times New Roman"/>
          <w:b/>
          <w:sz w:val="32"/>
          <w:szCs w:val="24"/>
        </w:rPr>
      </w:pPr>
      <w:r>
        <w:rPr>
          <w:rFonts w:ascii="Times New Roman" w:hAnsi="Times New Roman"/>
          <w:sz w:val="24"/>
          <w:szCs w:val="24"/>
        </w:rPr>
        <w:t>Además,</w:t>
      </w:r>
      <w:r w:rsidR="001368BA" w:rsidRPr="001368BA">
        <w:rPr>
          <w:rFonts w:ascii="Times New Roman" w:hAnsi="Times New Roman"/>
          <w:sz w:val="24"/>
          <w:szCs w:val="24"/>
        </w:rPr>
        <w:t xml:space="preserve"> citaba un Ensayo anterior</w:t>
      </w:r>
      <w:r w:rsidR="001368BA">
        <w:rPr>
          <w:rFonts w:ascii="Times New Roman" w:hAnsi="Times New Roman"/>
          <w:b/>
          <w:sz w:val="24"/>
          <w:szCs w:val="24"/>
        </w:rPr>
        <w:t xml:space="preserve"> (noviembre 2009) - “La “argentinización” de la economía mundial </w:t>
      </w:r>
      <w:r w:rsidR="001368BA">
        <w:rPr>
          <w:rFonts w:ascii="Times New Roman" w:hAnsi="Times New Roman"/>
          <w:b/>
          <w:sz w:val="32"/>
          <w:szCs w:val="24"/>
        </w:rPr>
        <w:t xml:space="preserve">- </w:t>
      </w:r>
      <w:r w:rsidR="001368BA">
        <w:rPr>
          <w:rFonts w:ascii="Times New Roman" w:hAnsi="Times New Roman"/>
          <w:b/>
          <w:sz w:val="24"/>
          <w:szCs w:val="24"/>
        </w:rPr>
        <w:t>Lecciones de la historia: Un amargo despertar</w:t>
      </w:r>
      <w:r w:rsidR="001368BA">
        <w:rPr>
          <w:rFonts w:ascii="Times New Roman" w:hAnsi="Times New Roman"/>
          <w:b/>
          <w:sz w:val="32"/>
          <w:szCs w:val="24"/>
        </w:rPr>
        <w:t xml:space="preserve"> </w:t>
      </w:r>
      <w:r w:rsidR="001368BA">
        <w:rPr>
          <w:rFonts w:ascii="Times New Roman" w:hAnsi="Times New Roman"/>
          <w:b/>
          <w:sz w:val="24"/>
          <w:szCs w:val="24"/>
        </w:rPr>
        <w:t>(El único modelo económico que transformó a un país rico en uno pobre)”</w:t>
      </w:r>
      <w:r w:rsidR="001368BA">
        <w:rPr>
          <w:rFonts w:ascii="Times New Roman" w:hAnsi="Times New Roman"/>
          <w:sz w:val="24"/>
          <w:szCs w:val="24"/>
        </w:rPr>
        <w:t>:</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u w:val="single"/>
        </w:rPr>
        <w:t>Rendición</w:t>
      </w:r>
      <w:r>
        <w:rPr>
          <w:rFonts w:ascii="Times New Roman" w:hAnsi="Times New Roman"/>
          <w:sz w:val="24"/>
          <w:szCs w:val="24"/>
        </w:rPr>
        <w:t xml:space="preserve"> (Tango cósmico, en dos actos - I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En mis épocas de Argentina (hace más de 20 años) se decía que había tres tipos de países en el mundo: los países desarrollados, los países subdesarrollados y la Argentina.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Un caso único, paradigmático, que sorprendía (por su enigma) a los investigadores y catedráticos de economía de las universidades más prestigiosas del mundo.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Un humorista argentino muy popular (Enrique Pinti) relataba en uno de sus monólogos teatrales (Salsa Criolla) que un estudioso norteamericano se había pasado un largo período en Buenos Aires intentando descubrir el misterio de la decadencia nacional. Frustrado, con más dudas que certezas, finalmente le preguntaba al actor: “¿Cómo han llegado ustedes hasta aquí?”, a lo que Pinti contestaba: “Y… de a poquito”…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De a poquito, esos argentinos que se creían franceses que hablaban en inglés, un día descubrieron que eran italianos que hablaban en español…</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De a poquito, esos argentinos que creían vivir en un  país rico -entre París y Londres o, como mínimo, Nueva York-, un día descubrieron que vivían en “Villas Miseria” (chabolas) o rodeados de ellas…</w:t>
      </w:r>
    </w:p>
    <w:p w:rsidR="009A4011" w:rsidRDefault="009A4011" w:rsidP="001368BA">
      <w:pPr>
        <w:spacing w:line="240" w:lineRule="auto"/>
        <w:jc w:val="both"/>
        <w:rPr>
          <w:rFonts w:ascii="Times New Roman" w:hAnsi="Times New Roman"/>
          <w:sz w:val="24"/>
          <w:szCs w:val="24"/>
        </w:rPr>
      </w:pPr>
    </w:p>
    <w:p w:rsidR="009A4011" w:rsidRDefault="009A4011" w:rsidP="001368BA">
      <w:pPr>
        <w:spacing w:line="240" w:lineRule="auto"/>
        <w:jc w:val="both"/>
        <w:rPr>
          <w:rFonts w:ascii="Times New Roman" w:hAnsi="Times New Roman"/>
          <w:sz w:val="24"/>
          <w:szCs w:val="24"/>
        </w:rPr>
      </w:pP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u w:val="single"/>
        </w:rPr>
        <w:lastRenderedPageBreak/>
        <w:t>Rendición</w:t>
      </w:r>
      <w:r>
        <w:rPr>
          <w:rFonts w:ascii="Times New Roman" w:hAnsi="Times New Roman"/>
          <w:sz w:val="24"/>
          <w:szCs w:val="24"/>
        </w:rPr>
        <w:t xml:space="preserve"> (Tango cósmico, en dos actos - y II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Luego de más de 20 años en el exilio (voluntario) y de haber apostado por vivir (supuestamente) en una parte del mundo más predecible, transparente, sostenible y ética… vengo a descubrir (tarde y mal) que al fin… nada es cierto.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¿Amargura? No, pena.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De un país de fracasos desmesurados he pasado al descalabro global del sistema económico capitalista (esta vez, sin escapatoria planetaria). La sumatoria de desaciertos, intentos fallidos, inventos mesiánicos, dogmas desatinados, torpezas o dislates, que han caracterizado la historia económica argentina, se ha propagado por el mundo en una globalización siniestra del descalabro y la decepción.</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Si Argentina pudiera cobrar “derechos de autor” por sus diversos y desastrosos modelos económicos, a tantos “usuarios” internacionales, tal vez hoy, podría ser un país “fracaso-dólar”, resolver su problema de la deuda “eterna” y sobrarle para hacer inversión extranjera directa (mira tú por dónde…). Un “Fondo Soberano” del absurdo.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En uno de sus pocos aciertos (tal vez el único) la presidenta argentina, Cristina Fernández de Kirchner (Ms. Botox, la Virreina del Plata), dijo que Obama era como Perón, pero que aún no se había dado cuenta… (todo se andará, cuestión de tiempo).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Por buscar paralelos personales podríamos asemejar a Berlusconi con Menem (basta ver sus escándalos matrimoniales y de faldas  o rastrear entre sus frivolidades y bufonadas).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Otro parecido interesante podría darse entre Rodríguez Zapatero y De la Rúa (incapacidad, impotencia, falsedad, majadería y memez). Personajes entre Peter Pan y Alicia en el País de las Maravillas. Bobos solemnes. Errores democráticos.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En el archivo de “sexo, mentiras y cintas de video” no puedo dejar de destacar (otros que merecerían el DNI argentino) a Sarkozy, Brown o a</w:t>
      </w:r>
      <w:r>
        <w:t xml:space="preserve"> </w:t>
      </w:r>
      <w:r>
        <w:rPr>
          <w:rFonts w:ascii="Times New Roman" w:hAnsi="Times New Roman"/>
          <w:sz w:val="24"/>
          <w:szCs w:val="24"/>
        </w:rPr>
        <w:t>Gyurcsany (no me olvido de Blair, que se nos fue, pero aún me guía…)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Si de la política pasamos a la economía, cómo no equiparar a Martínez de Hoz con “burbujita” Greenspan o a Cavallo con “helicóptero” Bernanke. Grandes “desreguladores”… grandes “empapeladores”… (“profetas” de fracasos anunciados).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También encuentro correlación entre Lucio García del Solar (licuación de las deudas) y Paulson o entre Pedro Pou (tratado de asociación monetaria con EEUU) y Geithner.</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Entre la inepcia y la idiocia. La lista podría continuar… </w:t>
      </w:r>
    </w:p>
    <w:p w:rsidR="001368BA" w:rsidRDefault="001368BA" w:rsidP="001368BA">
      <w:pPr>
        <w:spacing w:line="240" w:lineRule="auto"/>
        <w:jc w:val="both"/>
        <w:rPr>
          <w:rFonts w:ascii="Times New Roman" w:hAnsi="Times New Roman"/>
          <w:sz w:val="24"/>
          <w:szCs w:val="24"/>
        </w:rPr>
      </w:pPr>
      <w:r w:rsidRPr="001368BA">
        <w:rPr>
          <w:rFonts w:ascii="Times New Roman" w:hAnsi="Times New Roman"/>
          <w:sz w:val="24"/>
          <w:szCs w:val="24"/>
        </w:rPr>
        <w:t>También</w:t>
      </w:r>
      <w:r w:rsidR="009A4011">
        <w:rPr>
          <w:rFonts w:ascii="Times New Roman" w:hAnsi="Times New Roman"/>
          <w:sz w:val="24"/>
          <w:szCs w:val="24"/>
        </w:rPr>
        <w:t>,</w:t>
      </w:r>
      <w:r w:rsidRPr="001368BA">
        <w:rPr>
          <w:rFonts w:ascii="Times New Roman" w:hAnsi="Times New Roman"/>
          <w:sz w:val="24"/>
          <w:szCs w:val="24"/>
        </w:rPr>
        <w:t xml:space="preserve"> citaba un Paper anterior</w:t>
      </w:r>
      <w:r>
        <w:rPr>
          <w:rFonts w:ascii="Times New Roman" w:hAnsi="Times New Roman"/>
          <w:b/>
          <w:sz w:val="24"/>
          <w:szCs w:val="24"/>
        </w:rPr>
        <w:t xml:space="preserve"> (15/8/10)</w:t>
      </w:r>
      <w:r>
        <w:rPr>
          <w:rFonts w:ascii="Times New Roman" w:hAnsi="Times New Roman"/>
          <w:sz w:val="24"/>
          <w:szCs w:val="24"/>
        </w:rPr>
        <w:t>:</w:t>
      </w:r>
      <w:r>
        <w:rPr>
          <w:rFonts w:ascii="Times New Roman" w:hAnsi="Times New Roman"/>
          <w:b/>
          <w:sz w:val="24"/>
          <w:szCs w:val="24"/>
        </w:rPr>
        <w:t xml:space="preserve"> “Se ha descubierto la inflación “buena”: la teoría de la “deaudaflación”    (Fondo Monetario Internacional - El arte de la rotación: de la inquebrantable fe en los mercados a un eructo intelectual de los arbitristas económicos, demasiado contraintuitivo)</w:t>
      </w:r>
      <w:r>
        <w:rPr>
          <w:rFonts w:ascii="Times New Roman" w:hAnsi="Times New Roman"/>
          <w:sz w:val="24"/>
          <w:szCs w:val="24"/>
        </w:rPr>
        <w:t>:</w:t>
      </w:r>
    </w:p>
    <w:p w:rsidR="001368BA" w:rsidRDefault="001368BA" w:rsidP="001368BA">
      <w:pPr>
        <w:spacing w:line="240" w:lineRule="auto"/>
        <w:jc w:val="both"/>
        <w:rPr>
          <w:rFonts w:ascii="Times New Roman" w:hAnsi="Times New Roman"/>
          <w:sz w:val="24"/>
          <w:szCs w:val="24"/>
          <w:u w:val="single"/>
        </w:rPr>
      </w:pPr>
      <w:r>
        <w:rPr>
          <w:rFonts w:ascii="Times New Roman" w:hAnsi="Times New Roman"/>
          <w:sz w:val="24"/>
          <w:szCs w:val="24"/>
          <w:u w:val="single"/>
        </w:rPr>
        <w:t>Semana de Pasión (del 28 de marzo al 4 de abril de 2010): Tal vez por ello…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A cualquier persona  que haya vivido, o estudiado la experiencia hiperinflacionaria de Alemania (1923), Argentina (1989) o Zimbabue (2009), por citar algunos de los ejemplos más extremos, le debe haber quedado tal miedo en el cuerpo como para huir de la inflación </w:t>
      </w:r>
      <w:r>
        <w:rPr>
          <w:rFonts w:ascii="Times New Roman" w:hAnsi="Times New Roman"/>
          <w:sz w:val="24"/>
          <w:szCs w:val="24"/>
        </w:rPr>
        <w:lastRenderedPageBreak/>
        <w:t>más que de “la mismísima parca”. Mencionar la inflación a un alemán (todavía), a un argentino (siempre) o a un zimbabuense (recientemente) es como mentarle a “la bicha”.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El ADN argentino y una larga convivencia con las “purgas de caballo” recetadas por el Fondo Monetario Internacional (pueden llamarla la “doctrina del ajuste estructural”, si quieren ser “políticamente correctos”), para alcanzar el equilibrio fiscal, reducir el endeudamiento público, conseguir el superávit primario necesario para atender los servicios de la deuda externa, reducir la monetización de la economía, concretar la apertura financiera, procurar la liberalización del comercio, y un largo etcétera de “abstinencias” y “sacrificios” en aras de un dios menor… dejan secuelas persistentes, pesadillas reiterativas y una memoria histórica imborrable. Todo sacrificio resultaba poco para aplacar las iras del demonio inflacionario. El FMI presidía el ritual del exorcismo. El FMI expulsaba los “espíritus malignos” de la inflación…</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Como europeo de adopción (desde 1989) sorprende (por decirlo suave) que de ese FMI ortodoxo, monetarista, liberal, riguroso, crudo, duro, implacable, severo, inflexible e intransigente, cuando se trataba de aplicar el “recetario” a los países subdesarrollados (pueden llamarlos “en vías de desarrollo”, si desean ser políticamente correctos), frente a la crisis de la deuda externa (por citar uno de los ejemplos más sangrantes),  se pueda haber llegado a un FMI tan pragmático, estructuralista, keynesiano, tolerante, clemente, suave, benevolente, blando, maleable e impreciso, cuando se trata de aplicar la “fórmula” (paños tibios) a los países desarrollados (pueden llamarlos “ex ricos”, si intentan ser rigurosos). Hemos pasado de la “abstinencia total” a la “barra libre”, en beneficio de la crisis financiera (léase crisis bancaria, primero de liquidez y finalmente de solvencia, por exceso de especulación y subestimación del riesgo -animal spirits-, que es de lo que se trata). No todo puede ser consecuencia de un proceso de autocrítica por los errores del pasado. Tiene que haber algo más… ¿Será que ahora se trata de los países ricos (mejor dicho, ex ricos)? ¿Será por interés más que por ideología?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Los “amigos de la banca” no son ningunos “mindundis” de países del tercer mundo para lapidarlos y aunque hayan dejado al Primer Mundo más cerca de África que del Paraíso, todo esfuerzo es poco para “restablecer” la tranquilidad de los mercados (o sea, de los mismos especuladores que han causado la crisis). Si el FMI tiene que cambiar su filosofía, se cambia; si debe mudar de piel, se muda; si donde dije digo, debo decir Diego, no pasa nada. Para eso están los “modelos” y el papel, que lo aguantan todo.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Ahora el Fondo Monetario Internacional nos viene a decir (tarde y mal) que han descubierto la “inflación buena”, aquella que puede “ayudar a licuar” los pasivos (tanto de las entidades financieras como de los Estados que han tenido que endeudarse para socorrer a sus bancos). Que un poco de inflación puede venir bien, que los bancos centrales no deberían ser tan rigurosos a la hora de plantear las metas inflacionarias, que del 2% anual de inflación se podría pasar al 4% (¿y por qué no al 6% u 8%, ya puestos…?), que las proyecciones macroeconómicas dicen que un “chute” inflacionario es conveniente y necesario para ir resolviendo la crisis de la deuda. Cómo cambia la cosa cuando se trata de rescatar a los bancos. ¡Bienvenida inflación! ¡Viva la deudaflación!... Todo sea por la paz de los “mercados”.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Alguna vez “burbujita” Greenspan dijo: que fluya el dinero, ya veremos después como lo recogemos (eso fue en la burbuja anterior)… luego vino “helicóptero” Bernanke y lanzó los billetes desde el aire (en la burbuja reciente)… y últimamente (al fin, nada es cierto) los “burócratas” del FMI nos “iluminan” con la dilución de los pasivos por la vía inflacionaria. </w:t>
      </w:r>
      <w:r>
        <w:rPr>
          <w:rFonts w:ascii="Times New Roman" w:hAnsi="Times New Roman"/>
          <w:sz w:val="24"/>
          <w:szCs w:val="24"/>
        </w:rPr>
        <w:lastRenderedPageBreak/>
        <w:t xml:space="preserve">Demasiados candidatos al Premio Nobel de Economía. Alguno tendrá que resignarse a aceptar el Nobel de la Paz (bastante devaluado después de Obama).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Los </w:t>
      </w:r>
      <w:r w:rsidR="009A4011">
        <w:rPr>
          <w:rFonts w:ascii="Times New Roman" w:hAnsi="Times New Roman"/>
          <w:sz w:val="24"/>
          <w:szCs w:val="24"/>
        </w:rPr>
        <w:t>desórdenes</w:t>
      </w:r>
      <w:r>
        <w:rPr>
          <w:rFonts w:ascii="Times New Roman" w:hAnsi="Times New Roman"/>
          <w:sz w:val="24"/>
          <w:szCs w:val="24"/>
        </w:rPr>
        <w:t xml:space="preserve"> financieros (esta vez de los países ricos) han comprometido (pueden decir “obligado”, sin sonrojarse) al FMI a modificar el orden monetario. Y en eso están.</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Los “cínicos” de diseño dirán que estas turbulencias financieras requieren nuevas formas de dirección de los mercados por parte de las autoridades monetarias. “Dichas turbulencias reflejan sobre todo un avance de la globalización que demanda reforzar, en vez de debilitar, el enfoque multilateral” (sic)… “Sin una acción pública urgente, la huida generalizada de los agentes privados puede conducir a un hundimiento completo de los mercados” (sic)… Y se quedarán tan frescos, borrando con el codo lo que escribieron con la mano…</w:t>
      </w:r>
    </w:p>
    <w:p w:rsidR="001368BA" w:rsidRPr="001368BA" w:rsidRDefault="001368BA" w:rsidP="001368BA">
      <w:pPr>
        <w:spacing w:line="240" w:lineRule="auto"/>
        <w:jc w:val="both"/>
        <w:rPr>
          <w:rFonts w:ascii="Times New Roman" w:hAnsi="Times New Roman"/>
          <w:sz w:val="24"/>
          <w:szCs w:val="24"/>
        </w:rPr>
      </w:pPr>
      <w:r w:rsidRPr="001368BA">
        <w:rPr>
          <w:rFonts w:ascii="Times New Roman" w:hAnsi="Times New Roman"/>
          <w:sz w:val="24"/>
          <w:szCs w:val="24"/>
        </w:rPr>
        <w:t>Casi un año después</w:t>
      </w:r>
      <w:r>
        <w:rPr>
          <w:rFonts w:ascii="Times New Roman" w:hAnsi="Times New Roman"/>
          <w:b/>
          <w:sz w:val="24"/>
          <w:szCs w:val="24"/>
        </w:rPr>
        <w:t xml:space="preserve"> (15/6/11</w:t>
      </w:r>
      <w:r w:rsidRPr="001368BA">
        <w:rPr>
          <w:rFonts w:ascii="Times New Roman" w:hAnsi="Times New Roman"/>
          <w:b/>
          <w:sz w:val="24"/>
          <w:szCs w:val="24"/>
        </w:rPr>
        <w:t>)</w:t>
      </w:r>
      <w:r w:rsidRPr="001368BA">
        <w:rPr>
          <w:rFonts w:ascii="Times New Roman" w:hAnsi="Times New Roman"/>
          <w:sz w:val="24"/>
          <w:szCs w:val="24"/>
        </w:rPr>
        <w:t>, señalaba</w:t>
      </w:r>
      <w:r>
        <w:rPr>
          <w:rFonts w:ascii="Times New Roman" w:hAnsi="Times New Roman"/>
          <w:b/>
          <w:sz w:val="24"/>
          <w:szCs w:val="24"/>
        </w:rPr>
        <w:t xml:space="preserve">: </w:t>
      </w:r>
      <w:r w:rsidRPr="001368BA">
        <w:rPr>
          <w:rFonts w:ascii="Times New Roman" w:hAnsi="Times New Roman"/>
          <w:sz w:val="24"/>
          <w:szCs w:val="24"/>
        </w:rPr>
        <w:t>sólo puedo, lamentablemente, “ratificar lo dicho” (el contribuyente, una vez más, desempeña el papel de agente socializador de duelos y quebrantos)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1 - del reparto de la mierda financiera (sin eufemismos) mediante la ‘titulización’,</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2 - al auxilio masivo a los bancos quebrados mediante la ‘socialización’ de las pérdidas,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3- con final: licuación de la deuda (sector financiero y gobierno) por ‘vía inflacionaria’.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El pirómano Bernanke no puede (quiere) hacer otra cosa que seguir jugando con fuego. Continuar cebando el “riesgo moral”, con el perverso recurso de “joder a los jodidos”.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Entre el “bear-flattering” y el “bull-flattering”, sólo queda una codicia autodestructiva. El “big hole” de la deuda lo “titulizarán” (¿remember?) con el “big bang” inflacionario.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De los bancos demasiado grandes para quebrar, hemos pasado a los países demasiado grandes para fracasar, y como “no queda nadie más en los camarines”, volverán, otra vez, a “expoliar” a los contribuyentes que (mira tú por dónde), resultan “sistémicamente” poco importantes, tanto para los bancos, como para los gobiernos.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Del “efecto dominó” (crisis sobre crisis) a la “caja de Pandora” (el huevo de la serpiente inflacionaria). “Chorros” de inflación (dicho, con doble sentido), para saturar (diluir, inundar, sepultar…) el agujero negro de la deuda. Del riesgo moral al contagio inmoral.</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En busca de los efectos de “tercera ronda”: la burbuja de las burbujas, “implosionando” sobre los más desprotegidos de la sociedad. Repartiendo sida financiero puerta a puerta.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Después de haber “globalizado” la crisis, “globalizarán” la inflación… Después de haber “titulizado” las “cagadas de elefante” por el mundo mundial, pagarán, a los “tontos mayores”, con “cagarrutas de ratón” (por obra y gracia de la inflación).</w:t>
      </w:r>
    </w:p>
    <w:p w:rsidR="001368BA" w:rsidRDefault="001368BA" w:rsidP="001368BA">
      <w:pPr>
        <w:spacing w:line="240" w:lineRule="auto"/>
        <w:jc w:val="both"/>
        <w:rPr>
          <w:rFonts w:ascii="Times New Roman" w:hAnsi="Times New Roman"/>
          <w:b/>
          <w:sz w:val="24"/>
          <w:szCs w:val="24"/>
        </w:rPr>
      </w:pPr>
      <w:r>
        <w:rPr>
          <w:rFonts w:ascii="Times New Roman" w:hAnsi="Times New Roman"/>
          <w:b/>
          <w:sz w:val="24"/>
          <w:szCs w:val="24"/>
        </w:rPr>
        <w:t>El “American Idol” (de Wall Street) y la “Marcha de las Putas” (de Main Street)</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(Que en este caso podrían representar a las víctimas de la violencia inflacionaria)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Casualmente su lema es: “No significa no”. “Tú me puedes llamar puta (slut walk) pero eso tampoco te da derecho a abusar de mí”.</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lastRenderedPageBreak/>
        <w:t>El asunto (y su metáfora, para el asunto que nos ocupa) tiene menos que ver con el sexo y más con las relaciones de poder… con la gente que abusa porque tiene el poder o la fuerza, y luego se justifica cobardemente diciendo que la víctima lo provocó.</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El “gran saltimbanqui” de las finanzas (Bernanke) continúa subsidiando a los irresponsables que causaron la crisis (sector financiero y bolsa). Ahora, en un salto mortal (sin eufemismos) les diluirá las deudas en una tercera ronda por la vía inflacionaria. El “American Idol” recupera “bancos malos” con “inflación buena”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Primero les dio auxilio directo (ilimitado), luego les facilito negocios “reparadores” (prestándoles a tasa negativa para que adquirieran bonos del tesoro, especularan en bolsa e hicieran apuestas con materias primas), y de últimas (por eso, lo de tercera ronda) les ayuda a sanear sus balances (vulnerabilidades) monetizando la deuda.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La Fed ha pasado de prestamista de última instancia a falsificador por imperativo sistémico (léase, bancario o financiero). Pero que Bernanke no diga “gimnasia” (demanda) cuando sabe que tiene que decir “magnesia” (deuda). De su mano, vamos de derrota (QE1) en derrota (QE2) hasta la derrota final (inflación desorbitada).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La “solución final” de la Fed al problema de la deuda (privada y pública) es generar inflación. Bernie ha pasado de cochero de Drácula a Rey del caos. Primero por ti, después por mí.  El riesgo que Bernanke no quiere (o puede) ver: la hiperinflación.</w:t>
      </w:r>
    </w:p>
    <w:p w:rsidR="001368BA" w:rsidRDefault="001368BA" w:rsidP="001368BA">
      <w:pPr>
        <w:pStyle w:val="NormalWeb"/>
        <w:jc w:val="both"/>
      </w:pPr>
      <w:r>
        <w:t xml:space="preserve">En un caso límite de “obesidad económica” (mórbida) “todo el gobierno (de los EEUU) es una trama Ponzi” (no lo digo yo, que lo suscribo), lo dice Madoff, que de esquemas Ponzi sabe un montón. ¿Estaremos ante el “último tango” de la era del dominio mundial de los Estados Unidos? ¿Será el “complejo de Sansón”?. “Muera yo con los filisteos”. </w:t>
      </w:r>
    </w:p>
    <w:p w:rsidR="001368BA" w:rsidRDefault="001368BA" w:rsidP="001368BA">
      <w:pPr>
        <w:pStyle w:val="NormalWeb"/>
        <w:jc w:val="both"/>
      </w:pPr>
      <w:r>
        <w:t>La arrogancia, la emoción y la ignorancia siempre pueden vencer a la razón y al cálculo. Sólo quienes han vivido el drama inflacionario pueden darnos una idea aproximada de lo que ello significa para una nación civilizada.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Si hubieran vivido en la Argentina (nación poco civilizada) sabrían que la inflación nunca duerme. Es la única guerra sin armas (aunque a veces…). Parafraseando a Mafalda (otra argentina), podríamos decir que: </w:t>
      </w:r>
      <w:r w:rsidR="009A4011">
        <w:rPr>
          <w:rFonts w:ascii="Times New Roman" w:hAnsi="Times New Roman"/>
          <w:sz w:val="24"/>
          <w:szCs w:val="24"/>
        </w:rPr>
        <w:t>“</w:t>
      </w:r>
      <w:r>
        <w:rPr>
          <w:rFonts w:ascii="Times New Roman" w:hAnsi="Times New Roman"/>
          <w:sz w:val="24"/>
          <w:szCs w:val="24"/>
        </w:rPr>
        <w:t>es el acabose del terminose</w:t>
      </w:r>
      <w:r w:rsidR="009A4011">
        <w:rPr>
          <w:rFonts w:ascii="Times New Roman" w:hAnsi="Times New Roman"/>
          <w:sz w:val="24"/>
          <w:szCs w:val="24"/>
        </w:rPr>
        <w:t>”</w:t>
      </w:r>
      <w:r>
        <w:rPr>
          <w:rFonts w:ascii="Times New Roman" w:hAnsi="Times New Roman"/>
          <w:sz w:val="24"/>
          <w:szCs w:val="24"/>
        </w:rPr>
        <w:t>.</w:t>
      </w:r>
    </w:p>
    <w:p w:rsidR="001368BA" w:rsidRDefault="001368BA" w:rsidP="001368BA">
      <w:pPr>
        <w:spacing w:line="240" w:lineRule="auto"/>
        <w:jc w:val="both"/>
        <w:rPr>
          <w:rFonts w:ascii="Times New Roman" w:hAnsi="Times New Roman"/>
          <w:b/>
          <w:sz w:val="24"/>
          <w:szCs w:val="24"/>
        </w:rPr>
      </w:pPr>
      <w:r>
        <w:rPr>
          <w:rFonts w:ascii="Times New Roman" w:hAnsi="Times New Roman"/>
          <w:b/>
          <w:sz w:val="24"/>
          <w:szCs w:val="24"/>
        </w:rPr>
        <w:t>Los apóstatas de Keynes (se justifican diciendo que la víctima lo provocó)</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Como viejo keynesiano (desde la época en que, los pocos que “habíamos”, éramos considerados unos “apestados” de la ciencia económica), me sorprende (repugna, resulta un término más ajustado), que haya tantos “filisteos” falsificando (jurando en vano), la “Teoría general de la ocupación, el interés y el dinero”.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Una leyenda urbana sostiene que los niños y los viejos son los únicos que dicen los que piensan...  De ser cierta la fábula, creo que los niños tienen la ventaja que les otorga el tiempo, para rectificar sus errores, cosa que los viejos no tienen…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Por lo cual, a mis 66 años, con las disculpas del caso, y sin tiempo para rectificar  mis errores, me animo a retar a los grandes bonetes de la economía (luego podrán leer algunas de sus opiniones), que alientan la expansión monetaria ilimitada (que fluya el dinero, después veremos cómo se recoge…), en nombre de la demanda, travestidos de keynesianismo. Grandes simuladores: nos mean la cabeza y los diarios dicen “llueve”.</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lastRenderedPageBreak/>
        <w:t>¿Por qué lo llaman amor cuando quieren decir sexo?, era el título de una película, que me sirve para encabezar mi crítica: ¿Por qué hablan de incentivar la demanda (consumidor) cuando quieren decir socorrer a los deudores (banca y gobierno)?</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Por qué fingen… por qué son tan hipócritas… por qué después de tantos años de monetarismo (dogma con el</w:t>
      </w:r>
      <w:r w:rsidR="009A4011">
        <w:rPr>
          <w:rFonts w:ascii="Times New Roman" w:hAnsi="Times New Roman"/>
          <w:sz w:val="24"/>
          <w:szCs w:val="24"/>
        </w:rPr>
        <w:t xml:space="preserve"> que</w:t>
      </w:r>
      <w:r>
        <w:rPr>
          <w:rFonts w:ascii="Times New Roman" w:hAnsi="Times New Roman"/>
          <w:sz w:val="24"/>
          <w:szCs w:val="24"/>
        </w:rPr>
        <w:t xml:space="preserve"> empobrecieron a generaciones enteras de trabajadores), ahora se disfrazan de keynesianos (aparentando alentar la ocupación y la demanda).</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Pero como antes se coge al mentiroso que al cojo, no sólo juran en vano (filisteos), sino que falsifican los postulados del keynesianismo. Para justificar el exceso de gasto público (que en este caso está directamente vinculado al salvataje del sector financiero), se amparan en el desempleo y la demanda, pero sin resolver lo uno, ni alentar lo otro.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 xml:space="preserve">Para la teoría keynesiana, el empleo total depende de la demanda total y el paro es el resultado de una falta de demanda total. La demanda efectiva se manifiesta en el gasto de la renta, si aumenta la renta de una comunidad también aumentará su consumo, pero éste menos que aquella. Por lo tanto, para que haya una demanda suficiente para mantener el nivel de empleo, se debe verificar un nivel de inversión equivalente a la diferencia entre la renta y el consumo. Por ello podemos decir que la inflexibilidad de salarios no es el único factor que desencadena el desempleo, </w:t>
      </w:r>
      <w:r w:rsidR="009A4011">
        <w:rPr>
          <w:rFonts w:ascii="Times New Roman" w:hAnsi="Times New Roman"/>
          <w:sz w:val="24"/>
          <w:szCs w:val="24"/>
        </w:rPr>
        <w:t>aun</w:t>
      </w:r>
      <w:r>
        <w:rPr>
          <w:rFonts w:ascii="Times New Roman" w:hAnsi="Times New Roman"/>
          <w:sz w:val="24"/>
          <w:szCs w:val="24"/>
        </w:rPr>
        <w:t xml:space="preserve"> cuando exista competencia perfecta en los mercados y todos los precios milagrosamente se ajustaran instantáneamente, las decisiones de los inversores influirán sobre la demanda efectiva y por último en el nivel de empleo.  </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Keynes recomendó la intervención del estado para impedir la caída de la demanda, aumentando el gasto público o reduciendo impuestos a las empresas y las familias.</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¿Cuánto de esto han hecho los apóstatas del keynesianismo? ¿Ha crecido  el empleo? ¿Ha aumentado la demanda? Sólo han utilizado el dinero público (recursos y endeudamiento) para tapar los agujeros de la banca e incentivar la especulación bursátil.</w:t>
      </w:r>
    </w:p>
    <w:p w:rsidR="001368BA" w:rsidRDefault="001368BA" w:rsidP="001368BA">
      <w:pPr>
        <w:spacing w:line="240" w:lineRule="auto"/>
        <w:jc w:val="both"/>
        <w:rPr>
          <w:rFonts w:ascii="Times New Roman" w:hAnsi="Times New Roman"/>
          <w:sz w:val="24"/>
          <w:szCs w:val="24"/>
        </w:rPr>
      </w:pPr>
      <w:r>
        <w:rPr>
          <w:rFonts w:ascii="Times New Roman" w:hAnsi="Times New Roman"/>
          <w:sz w:val="24"/>
          <w:szCs w:val="24"/>
        </w:rPr>
        <w:t>¿Exageración? ¿Interpretación conspirativa de la historia?...</w:t>
      </w:r>
    </w:p>
    <w:p w:rsidR="001368BA" w:rsidRDefault="00C350FC" w:rsidP="001368BA">
      <w:pPr>
        <w:spacing w:line="240" w:lineRule="auto"/>
        <w:jc w:val="both"/>
        <w:rPr>
          <w:rFonts w:ascii="Times New Roman" w:hAnsi="Times New Roman"/>
          <w:sz w:val="24"/>
          <w:szCs w:val="24"/>
        </w:rPr>
      </w:pPr>
      <w:r>
        <w:rPr>
          <w:rFonts w:ascii="Times New Roman" w:hAnsi="Times New Roman"/>
          <w:sz w:val="24"/>
          <w:szCs w:val="24"/>
        </w:rPr>
        <w:t>Pasados</w:t>
      </w:r>
      <w:r w:rsidR="001368BA">
        <w:rPr>
          <w:rFonts w:ascii="Times New Roman" w:hAnsi="Times New Roman"/>
          <w:sz w:val="24"/>
          <w:szCs w:val="24"/>
        </w:rPr>
        <w:t xml:space="preserve"> diez</w:t>
      </w:r>
      <w:r w:rsidR="001368BA" w:rsidRPr="001368BA">
        <w:rPr>
          <w:rFonts w:ascii="Times New Roman" w:hAnsi="Times New Roman"/>
          <w:sz w:val="24"/>
          <w:szCs w:val="24"/>
        </w:rPr>
        <w:t xml:space="preserve"> año</w:t>
      </w:r>
      <w:r w:rsidR="001368BA">
        <w:rPr>
          <w:rFonts w:ascii="Times New Roman" w:hAnsi="Times New Roman"/>
          <w:sz w:val="24"/>
          <w:szCs w:val="24"/>
        </w:rPr>
        <w:t>s</w:t>
      </w:r>
      <w:r>
        <w:rPr>
          <w:rFonts w:ascii="Times New Roman" w:hAnsi="Times New Roman"/>
          <w:sz w:val="24"/>
          <w:szCs w:val="24"/>
        </w:rPr>
        <w:t xml:space="preserve"> </w:t>
      </w:r>
      <w:r w:rsidR="00480AEF">
        <w:rPr>
          <w:rFonts w:ascii="Times New Roman" w:hAnsi="Times New Roman"/>
          <w:b/>
          <w:sz w:val="24"/>
          <w:szCs w:val="24"/>
        </w:rPr>
        <w:t>(20/1/21</w:t>
      </w:r>
      <w:r w:rsidR="001368BA" w:rsidRPr="001368BA">
        <w:rPr>
          <w:rFonts w:ascii="Times New Roman" w:hAnsi="Times New Roman"/>
          <w:b/>
          <w:sz w:val="24"/>
          <w:szCs w:val="24"/>
        </w:rPr>
        <w:t>)</w:t>
      </w:r>
      <w:r w:rsidR="001368BA" w:rsidRPr="001368BA">
        <w:rPr>
          <w:rFonts w:ascii="Times New Roman" w:hAnsi="Times New Roman"/>
          <w:sz w:val="24"/>
          <w:szCs w:val="24"/>
        </w:rPr>
        <w:t>,</w:t>
      </w:r>
      <w:r w:rsidR="006714CF">
        <w:rPr>
          <w:rFonts w:ascii="Times New Roman" w:hAnsi="Times New Roman"/>
          <w:sz w:val="24"/>
          <w:szCs w:val="24"/>
        </w:rPr>
        <w:t xml:space="preserve"> cuando estoy por cumplir</w:t>
      </w:r>
      <w:r w:rsidR="009A4011">
        <w:rPr>
          <w:rFonts w:ascii="Times New Roman" w:hAnsi="Times New Roman"/>
          <w:sz w:val="24"/>
          <w:szCs w:val="24"/>
        </w:rPr>
        <w:t xml:space="preserve"> los 76 años</w:t>
      </w:r>
      <w:r w:rsidR="006714CF">
        <w:rPr>
          <w:rFonts w:ascii="Times New Roman" w:hAnsi="Times New Roman"/>
          <w:sz w:val="24"/>
          <w:szCs w:val="24"/>
        </w:rPr>
        <w:t xml:space="preserve"> (algo más cansado</w:t>
      </w:r>
      <w:r>
        <w:rPr>
          <w:rFonts w:ascii="Times New Roman" w:hAnsi="Times New Roman"/>
          <w:sz w:val="24"/>
          <w:szCs w:val="24"/>
        </w:rPr>
        <w:t>,</w:t>
      </w:r>
      <w:r w:rsidR="006714CF">
        <w:rPr>
          <w:rFonts w:ascii="Times New Roman" w:hAnsi="Times New Roman"/>
          <w:sz w:val="24"/>
          <w:szCs w:val="24"/>
        </w:rPr>
        <w:t xml:space="preserve"> y mucho más decepcionado)</w:t>
      </w:r>
      <w:r w:rsidR="00480AEF">
        <w:rPr>
          <w:rFonts w:ascii="Times New Roman" w:hAnsi="Times New Roman"/>
          <w:sz w:val="24"/>
          <w:szCs w:val="24"/>
        </w:rPr>
        <w:t xml:space="preserve"> </w:t>
      </w:r>
      <w:r w:rsidR="001368BA" w:rsidRPr="001368BA">
        <w:rPr>
          <w:rFonts w:ascii="Times New Roman" w:hAnsi="Times New Roman"/>
          <w:sz w:val="24"/>
          <w:szCs w:val="24"/>
        </w:rPr>
        <w:t>sólo puedo, lamentablemente,</w:t>
      </w:r>
      <w:r w:rsidR="00480AEF">
        <w:rPr>
          <w:rFonts w:ascii="Times New Roman" w:hAnsi="Times New Roman"/>
          <w:sz w:val="24"/>
          <w:szCs w:val="24"/>
        </w:rPr>
        <w:t xml:space="preserve"> volver a</w:t>
      </w:r>
      <w:r w:rsidR="001368BA" w:rsidRPr="001368BA">
        <w:rPr>
          <w:rFonts w:ascii="Times New Roman" w:hAnsi="Times New Roman"/>
          <w:sz w:val="24"/>
          <w:szCs w:val="24"/>
        </w:rPr>
        <w:t xml:space="preserve"> “ratificar lo dicho” (el contribuyente, una vez más, desempeña el papel de agente socializador de </w:t>
      </w:r>
      <w:r w:rsidR="006714CF">
        <w:rPr>
          <w:rFonts w:ascii="Times New Roman" w:hAnsi="Times New Roman"/>
          <w:sz w:val="24"/>
          <w:szCs w:val="24"/>
        </w:rPr>
        <w:t>“</w:t>
      </w:r>
      <w:r w:rsidR="001368BA" w:rsidRPr="001368BA">
        <w:rPr>
          <w:rFonts w:ascii="Times New Roman" w:hAnsi="Times New Roman"/>
          <w:sz w:val="24"/>
          <w:szCs w:val="24"/>
        </w:rPr>
        <w:t>duelos y quebrantos</w:t>
      </w:r>
      <w:r w:rsidR="006714CF">
        <w:rPr>
          <w:rFonts w:ascii="Times New Roman" w:hAnsi="Times New Roman"/>
          <w:sz w:val="24"/>
          <w:szCs w:val="24"/>
        </w:rPr>
        <w:t>”</w:t>
      </w:r>
      <w:r w:rsidR="001368BA" w:rsidRPr="001368BA">
        <w:rPr>
          <w:rFonts w:ascii="Times New Roman" w:hAnsi="Times New Roman"/>
          <w:sz w:val="24"/>
          <w:szCs w:val="24"/>
        </w:rPr>
        <w:t>)</w:t>
      </w:r>
      <w:r w:rsidR="006714CF">
        <w:rPr>
          <w:rFonts w:ascii="Times New Roman" w:hAnsi="Times New Roman"/>
          <w:sz w:val="24"/>
          <w:szCs w:val="24"/>
        </w:rPr>
        <w:t>. Sigue siendo el “</w:t>
      </w:r>
      <w:r w:rsidR="00F743B2">
        <w:rPr>
          <w:rFonts w:ascii="Times New Roman" w:hAnsi="Times New Roman"/>
          <w:sz w:val="24"/>
          <w:szCs w:val="24"/>
        </w:rPr>
        <w:t>webonazo</w:t>
      </w:r>
      <w:r w:rsidR="006714CF">
        <w:rPr>
          <w:rFonts w:ascii="Times New Roman" w:hAnsi="Times New Roman"/>
          <w:sz w:val="24"/>
          <w:szCs w:val="24"/>
        </w:rPr>
        <w:t>” que paga todos los desaguisados del sistema.</w:t>
      </w:r>
    </w:p>
    <w:p w:rsidR="006714CF" w:rsidRPr="00480AEF" w:rsidRDefault="006714CF" w:rsidP="006714CF">
      <w:pPr>
        <w:spacing w:line="240" w:lineRule="auto"/>
        <w:jc w:val="both"/>
        <w:rPr>
          <w:rFonts w:ascii="Times New Roman" w:hAnsi="Times New Roman"/>
          <w:sz w:val="24"/>
          <w:szCs w:val="24"/>
        </w:rPr>
      </w:pPr>
      <w:r>
        <w:rPr>
          <w:rFonts w:ascii="Times New Roman" w:hAnsi="Times New Roman"/>
          <w:sz w:val="24"/>
          <w:szCs w:val="24"/>
        </w:rPr>
        <w:t>“</w:t>
      </w:r>
      <w:r w:rsidR="00480AEF" w:rsidRPr="00480AEF">
        <w:rPr>
          <w:rFonts w:ascii="Times New Roman" w:hAnsi="Times New Roman"/>
          <w:sz w:val="24"/>
          <w:szCs w:val="24"/>
        </w:rPr>
        <w:t>La crisis que se nos viene pone en serio riesgo uno de los mayores aprendizajes de la década de los ’70: El combate contra la inflación disparada. Se nos viene un importante combate contra la inflación dispa</w:t>
      </w:r>
      <w:r>
        <w:rPr>
          <w:rFonts w:ascii="Times New Roman" w:hAnsi="Times New Roman"/>
          <w:sz w:val="24"/>
          <w:szCs w:val="24"/>
        </w:rPr>
        <w:t xml:space="preserve">rada”, sostiene </w:t>
      </w:r>
      <w:r w:rsidRPr="00480AEF">
        <w:rPr>
          <w:rFonts w:ascii="Times New Roman" w:hAnsi="Times New Roman"/>
          <w:sz w:val="24"/>
          <w:szCs w:val="24"/>
        </w:rPr>
        <w:t>Daniel Rodríguez Asensio</w:t>
      </w:r>
      <w:r>
        <w:rPr>
          <w:rFonts w:ascii="Times New Roman" w:hAnsi="Times New Roman"/>
          <w:sz w:val="24"/>
          <w:szCs w:val="24"/>
        </w:rPr>
        <w:t>, en su artículo: “</w:t>
      </w:r>
      <w:r w:rsidRPr="00480AEF">
        <w:rPr>
          <w:rFonts w:ascii="Times New Roman" w:hAnsi="Times New Roman"/>
          <w:sz w:val="24"/>
          <w:szCs w:val="24"/>
        </w:rPr>
        <w:t>El peligroso camino hacia la estanflación y la falta de herramientas para superarla</w:t>
      </w:r>
      <w:r>
        <w:rPr>
          <w:rFonts w:ascii="Times New Roman" w:hAnsi="Times New Roman"/>
          <w:sz w:val="24"/>
          <w:szCs w:val="24"/>
        </w:rPr>
        <w:t xml:space="preserve">”, publicado en Libertad Digital el </w:t>
      </w:r>
      <w:r w:rsidRPr="00480AEF">
        <w:rPr>
          <w:rFonts w:ascii="Times New Roman" w:hAnsi="Times New Roman"/>
          <w:b/>
          <w:sz w:val="24"/>
          <w:szCs w:val="24"/>
        </w:rPr>
        <w:t>8/8/20</w:t>
      </w:r>
      <w:r>
        <w:rPr>
          <w:rFonts w:ascii="Times New Roman" w:hAnsi="Times New Roman"/>
          <w:sz w:val="24"/>
          <w:szCs w:val="24"/>
        </w:rPr>
        <w:t>.</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La evolución de la inflación es una de las grandes incógnitas de esta crisis. La de 2008 fue una crisis bancaria que, en algunas zonas económicas (como Europa), evolucionó hacia otra económica. La enorme burbuja creada por bajadas de tipos sin precedentes a ambos lados del Atlántico supuso una restricción de crédito que colapsó prácticamente la totali</w:t>
      </w:r>
      <w:r>
        <w:rPr>
          <w:rFonts w:ascii="Times New Roman" w:hAnsi="Times New Roman"/>
          <w:sz w:val="24"/>
          <w:szCs w:val="24"/>
        </w:rPr>
        <w:t>dad de las economías del mundo.</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¿Cuál fue la solu</w:t>
      </w:r>
      <w:r w:rsidR="006714CF">
        <w:rPr>
          <w:rFonts w:ascii="Times New Roman" w:hAnsi="Times New Roman"/>
          <w:sz w:val="24"/>
          <w:szCs w:val="24"/>
        </w:rPr>
        <w:t>ción? Más políticas monetarias “extraordinarias”</w:t>
      </w:r>
      <w:r w:rsidRPr="00480AEF">
        <w:rPr>
          <w:rFonts w:ascii="Times New Roman" w:hAnsi="Times New Roman"/>
          <w:sz w:val="24"/>
          <w:szCs w:val="24"/>
        </w:rPr>
        <w:t xml:space="preserve">: bajadas de tipos adicionales… e </w:t>
      </w:r>
      <w:r w:rsidR="006714CF">
        <w:rPr>
          <w:rFonts w:ascii="Times New Roman" w:hAnsi="Times New Roman"/>
          <w:sz w:val="24"/>
          <w:szCs w:val="24"/>
        </w:rPr>
        <w:t>impresiones masivas de moneda (“q</w:t>
      </w:r>
      <w:r w:rsidRPr="00480AEF">
        <w:rPr>
          <w:rFonts w:ascii="Times New Roman" w:hAnsi="Times New Roman"/>
          <w:sz w:val="24"/>
          <w:szCs w:val="24"/>
        </w:rPr>
        <w:t>uantitative easing</w:t>
      </w:r>
      <w:r w:rsidR="006714CF">
        <w:rPr>
          <w:rFonts w:ascii="Times New Roman" w:hAnsi="Times New Roman"/>
          <w:sz w:val="24"/>
          <w:szCs w:val="24"/>
        </w:rPr>
        <w:t>”</w:t>
      </w:r>
      <w:r w:rsidRPr="00480AEF">
        <w:rPr>
          <w:rFonts w:ascii="Times New Roman" w:hAnsi="Times New Roman"/>
          <w:sz w:val="24"/>
          <w:szCs w:val="24"/>
        </w:rPr>
        <w:t>). Estos movimientos supusieron una sedación para el enfermo, aunque lejos de solucionar el problema, los hechos han demostrado que constituyeron</w:t>
      </w:r>
      <w:r>
        <w:rPr>
          <w:rFonts w:ascii="Times New Roman" w:hAnsi="Times New Roman"/>
          <w:sz w:val="24"/>
          <w:szCs w:val="24"/>
        </w:rPr>
        <w:t xml:space="preserve"> un incentivo para perpetuarlo.</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lastRenderedPageBreak/>
        <w:t>Como consecuencia, el enfermo (especialmente el europeo) ha mantenido sus patologías, y sencillamente ha permanecido sedado durante todos estos años. La FED subió ligeramente los tipos en 2018, tras casi 10 años de crecimiento económico ininterrumpido; en 2019 los volvió a bajar. El BCE no hizo ni amago, tal era la vulnerabilidad d</w:t>
      </w:r>
      <w:r>
        <w:rPr>
          <w:rFonts w:ascii="Times New Roman" w:hAnsi="Times New Roman"/>
          <w:sz w:val="24"/>
          <w:szCs w:val="24"/>
        </w:rPr>
        <w:t>e algunas de sus economías.</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Ahora ha llegado una nueva crisis, más devastadora que la anterior, y que puede poner en serio riesgo uno de los mayores aprendizajes de la década de los años 70: El combate</w:t>
      </w:r>
      <w:r>
        <w:rPr>
          <w:rFonts w:ascii="Times New Roman" w:hAnsi="Times New Roman"/>
          <w:sz w:val="24"/>
          <w:szCs w:val="24"/>
        </w:rPr>
        <w:t xml:space="preserve"> contra la inflación disparada.</w:t>
      </w:r>
    </w:p>
    <w:p w:rsidR="00480AEF" w:rsidRPr="00480AEF" w:rsidRDefault="006714CF" w:rsidP="00480AEF">
      <w:pPr>
        <w:spacing w:line="240" w:lineRule="auto"/>
        <w:jc w:val="both"/>
        <w:rPr>
          <w:rFonts w:ascii="Times New Roman" w:hAnsi="Times New Roman"/>
          <w:sz w:val="24"/>
          <w:szCs w:val="24"/>
        </w:rPr>
      </w:pPr>
      <w:r>
        <w:rPr>
          <w:rFonts w:ascii="Times New Roman" w:hAnsi="Times New Roman"/>
          <w:sz w:val="24"/>
          <w:szCs w:val="24"/>
        </w:rPr>
        <w:t>A principios de agosto de 2020,</w:t>
      </w:r>
      <w:r w:rsidR="00480AEF" w:rsidRPr="00480AEF">
        <w:rPr>
          <w:rFonts w:ascii="Times New Roman" w:hAnsi="Times New Roman"/>
          <w:sz w:val="24"/>
          <w:szCs w:val="24"/>
        </w:rPr>
        <w:t xml:space="preserve"> Morgan Stanley envió una nota a sus clientes alertando acerca de la infravaloración de los riesgos de un repunte importante de la inflación en Estados Unidos. </w:t>
      </w:r>
      <w:r>
        <w:rPr>
          <w:rFonts w:ascii="Times New Roman" w:hAnsi="Times New Roman"/>
          <w:sz w:val="24"/>
          <w:szCs w:val="24"/>
        </w:rPr>
        <w:t>Concretamente, afirmó en CNBC: “</w:t>
      </w:r>
      <w:r w:rsidR="00480AEF" w:rsidRPr="00480AEF">
        <w:rPr>
          <w:rFonts w:ascii="Times New Roman" w:hAnsi="Times New Roman"/>
          <w:sz w:val="24"/>
          <w:szCs w:val="24"/>
        </w:rPr>
        <w:t>Con Estados Unidos y las economías globales en medio de una de las recesiones más profundas y las brechas de producción registradas, la mayoría de los inversores con los que hablamos han rechazado nuestra alerta sobre</w:t>
      </w:r>
      <w:r>
        <w:rPr>
          <w:rFonts w:ascii="Times New Roman" w:hAnsi="Times New Roman"/>
          <w:sz w:val="24"/>
          <w:szCs w:val="24"/>
        </w:rPr>
        <w:t xml:space="preserve"> mayores riesgos de inflación”</w:t>
      </w:r>
      <w:r w:rsidR="00480AEF">
        <w:rPr>
          <w:rFonts w:ascii="Times New Roman" w:hAnsi="Times New Roman"/>
          <w:sz w:val="24"/>
          <w:szCs w:val="24"/>
        </w:rPr>
        <w:t>.</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 xml:space="preserve">El riesgo de inflación en Estados Unidos (y en Europa) es real, y tiene su base </w:t>
      </w:r>
      <w:r>
        <w:rPr>
          <w:rFonts w:ascii="Times New Roman" w:hAnsi="Times New Roman"/>
          <w:sz w:val="24"/>
          <w:szCs w:val="24"/>
        </w:rPr>
        <w:t>en tres factores fundamentales:</w:t>
      </w:r>
    </w:p>
    <w:p w:rsidR="006714C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 xml:space="preserve">El primero es la monetización del déficit público. A ambos lados del Atlántico el agujero en las finanzas públicas debido a la crisis sanitaria es notable, y se está financiando fundamentalmente con cargo a los recursos procedentes de los bancos centrales. </w:t>
      </w:r>
    </w:p>
    <w:p w:rsidR="00480AEF" w:rsidRPr="00480AEF" w:rsidRDefault="00480AEF" w:rsidP="00480AEF">
      <w:pPr>
        <w:spacing w:line="240" w:lineRule="auto"/>
        <w:jc w:val="both"/>
        <w:rPr>
          <w:rFonts w:ascii="Times New Roman" w:hAnsi="Times New Roman"/>
          <w:sz w:val="24"/>
          <w:szCs w:val="24"/>
        </w:rPr>
      </w:pPr>
      <w:r>
        <w:rPr>
          <w:noProof/>
          <w:lang w:eastAsia="es-ES"/>
        </w:rPr>
        <w:drawing>
          <wp:inline distT="0" distB="0" distL="0" distR="0">
            <wp:extent cx="5731812" cy="2965450"/>
            <wp:effectExtent l="0" t="0" r="2540" b="6350"/>
            <wp:docPr id="126" name="Imagen 126" descr="balance-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ce-bc.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2965294"/>
                    </a:xfrm>
                    <a:prstGeom prst="rect">
                      <a:avLst/>
                    </a:prstGeom>
                    <a:noFill/>
                    <a:ln>
                      <a:noFill/>
                    </a:ln>
                  </pic:spPr>
                </pic:pic>
              </a:graphicData>
            </a:graphic>
          </wp:inline>
        </w:drawing>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A la luz de la evidencia histórica, esta enorme inyección de recursos es un riesgo inflacionista evidente, aunque con una elasticidad distinta según el tipo de economía, según recogen estudios del FMI o el Institute of Economic Affairs, entre otros.</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En segundo lugar, la crisis sanitaria de la covid-19 y sus consecuencias sobre el tejido empresarial va a dejar tras de sí rupturas notables en las cadenas de valor de todo el mundo. Esto implica carestía, fundamentalmente en los bienes intermedios, y, por lo tanto, un incremento en sus precios. Estos bienes se incorporan al proceso de producción y suponen un incremento en el precio final del producto: inflación.</w:t>
      </w:r>
    </w:p>
    <w:p w:rsidR="004A3D01"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lastRenderedPageBreak/>
        <w:t xml:space="preserve">Algo similar ocurre con la agricultura, donde se está dando un doble efecto de carestía en la mano de obra y en productos importados, lo cual implica un encarecimiento del producto final. </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Y, por último, no</w:t>
      </w:r>
      <w:r w:rsidR="004A3D01">
        <w:rPr>
          <w:rFonts w:ascii="Times New Roman" w:hAnsi="Times New Roman"/>
          <w:sz w:val="24"/>
          <w:szCs w:val="24"/>
        </w:rPr>
        <w:t xml:space="preserve"> hay que </w:t>
      </w:r>
      <w:r w:rsidRPr="00480AEF">
        <w:rPr>
          <w:rFonts w:ascii="Times New Roman" w:hAnsi="Times New Roman"/>
          <w:sz w:val="24"/>
          <w:szCs w:val="24"/>
        </w:rPr>
        <w:t>olvidar que las materias primas, y muy especialmente el petróleo, antes o después</w:t>
      </w:r>
      <w:r w:rsidR="004A3D01">
        <w:rPr>
          <w:rFonts w:ascii="Times New Roman" w:hAnsi="Times New Roman"/>
          <w:sz w:val="24"/>
          <w:szCs w:val="24"/>
        </w:rPr>
        <w:t xml:space="preserve"> pueden</w:t>
      </w:r>
      <w:r w:rsidRPr="00480AEF">
        <w:rPr>
          <w:rFonts w:ascii="Times New Roman" w:hAnsi="Times New Roman"/>
          <w:sz w:val="24"/>
          <w:szCs w:val="24"/>
        </w:rPr>
        <w:t xml:space="preserve"> incre</w:t>
      </w:r>
      <w:r w:rsidR="004A3D01">
        <w:rPr>
          <w:rFonts w:ascii="Times New Roman" w:hAnsi="Times New Roman"/>
          <w:sz w:val="24"/>
          <w:szCs w:val="24"/>
        </w:rPr>
        <w:t>mentar su precio, agregando</w:t>
      </w:r>
      <w:r w:rsidRPr="00480AEF">
        <w:rPr>
          <w:rFonts w:ascii="Times New Roman" w:hAnsi="Times New Roman"/>
          <w:sz w:val="24"/>
          <w:szCs w:val="24"/>
        </w:rPr>
        <w:t xml:space="preserve"> un elemento inflacionista de primer orden a nivel mundial, y muy especialmente en las economías más dependientes, como es la Eurozona.</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Un fenómeno inflacionista en el medio plazo, por lo tanto, queda prácticamente descontado en las principales economías del mundo. La pregunta es: ¿Servirá para impulsar la economía o, por el contrario, la hundirá aún más?</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El escenario de profunda recesión para 2020 está descontado ya en todo el mundo</w:t>
      </w:r>
      <w:r w:rsidR="004A3D01">
        <w:rPr>
          <w:rFonts w:ascii="Times New Roman" w:hAnsi="Times New Roman"/>
          <w:sz w:val="24"/>
          <w:szCs w:val="24"/>
        </w:rPr>
        <w:t>.  El</w:t>
      </w:r>
      <w:r w:rsidRPr="00480AEF">
        <w:rPr>
          <w:rFonts w:ascii="Times New Roman" w:hAnsi="Times New Roman"/>
          <w:sz w:val="24"/>
          <w:szCs w:val="24"/>
        </w:rPr>
        <w:t xml:space="preserve"> ef</w:t>
      </w:r>
      <w:r w:rsidR="004A3D01">
        <w:rPr>
          <w:rFonts w:ascii="Times New Roman" w:hAnsi="Times New Roman"/>
          <w:sz w:val="24"/>
          <w:szCs w:val="24"/>
        </w:rPr>
        <w:t>ecto rebote en 2021 y las</w:t>
      </w:r>
      <w:r w:rsidRPr="00480AEF">
        <w:rPr>
          <w:rFonts w:ascii="Times New Roman" w:hAnsi="Times New Roman"/>
          <w:sz w:val="24"/>
          <w:szCs w:val="24"/>
        </w:rPr>
        <w:t xml:space="preserve"> cifr</w:t>
      </w:r>
      <w:r w:rsidR="004A3D01">
        <w:rPr>
          <w:rFonts w:ascii="Times New Roman" w:hAnsi="Times New Roman"/>
          <w:sz w:val="24"/>
          <w:szCs w:val="24"/>
        </w:rPr>
        <w:t xml:space="preserve">as de crecimiento económico serán </w:t>
      </w:r>
      <w:r w:rsidRPr="00480AEF">
        <w:rPr>
          <w:rFonts w:ascii="Times New Roman" w:hAnsi="Times New Roman"/>
          <w:sz w:val="24"/>
          <w:szCs w:val="24"/>
        </w:rPr>
        <w:t>clave para responder a la pregunta anterior. El riesgo de estancamiento econó</w:t>
      </w:r>
      <w:r w:rsidR="004A3D01">
        <w:rPr>
          <w:rFonts w:ascii="Times New Roman" w:hAnsi="Times New Roman"/>
          <w:sz w:val="24"/>
          <w:szCs w:val="24"/>
        </w:rPr>
        <w:t>mico de cara a 2022 ya fue señalado.</w:t>
      </w:r>
    </w:p>
    <w:p w:rsid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Otro indicador que refleja la debilidad económica es la velocidad del dinero. La destrucción del poder adquisitivo de la mano de los bancos centrales ha sido una constante desde que se creó la moneda fiat. En los últimos años, sin embargo, esta práctica se ha disparado. Tanto es así que la velocidad de circulación del dinero (esto es, el número de veces que 1 unidad monetaria cambia de manos durante un período de tiempo determinado) está en mínimos históricos mientras el incremento en la masa monetaria está en máximos.</w:t>
      </w:r>
    </w:p>
    <w:p w:rsidR="00480AEF" w:rsidRPr="00480AEF" w:rsidRDefault="00480AEF" w:rsidP="00480AEF">
      <w:pPr>
        <w:spacing w:line="240" w:lineRule="auto"/>
        <w:jc w:val="both"/>
        <w:rPr>
          <w:rFonts w:ascii="Times New Roman" w:hAnsi="Times New Roman"/>
          <w:sz w:val="24"/>
          <w:szCs w:val="24"/>
        </w:rPr>
      </w:pPr>
      <w:r>
        <w:rPr>
          <w:noProof/>
          <w:lang w:eastAsia="es-ES"/>
        </w:rPr>
        <w:drawing>
          <wp:inline distT="0" distB="0" distL="0" distR="0">
            <wp:extent cx="5733259" cy="2273300"/>
            <wp:effectExtent l="0" t="0" r="1270" b="0"/>
            <wp:docPr id="128" name="Imagen 128" descr="masa-monet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sa-monetaria.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2272606"/>
                    </a:xfrm>
                    <a:prstGeom prst="rect">
                      <a:avLst/>
                    </a:prstGeom>
                    <a:noFill/>
                    <a:ln>
                      <a:noFill/>
                    </a:ln>
                  </pic:spPr>
                </pic:pic>
              </a:graphicData>
            </a:graphic>
          </wp:inline>
        </w:drawing>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La teoría de la circulación del dinero de Milton Friedman establece que la evolución de los precios y de la actividad económica del país (PIB) depende directamente de la velocidad de circulación del dinero. Por lo tanto, hay que asumir uno de los dos siguientes escenarios: O una hiperinflación galopante, o una situación de estanfla</w:t>
      </w:r>
      <w:r>
        <w:rPr>
          <w:rFonts w:ascii="Times New Roman" w:hAnsi="Times New Roman"/>
          <w:sz w:val="24"/>
          <w:szCs w:val="24"/>
        </w:rPr>
        <w:t>ción. No sé cuál me asusta más.</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Estados Unidos mantiene una</w:t>
      </w:r>
      <w:r w:rsidR="004A3D01">
        <w:rPr>
          <w:rFonts w:ascii="Times New Roman" w:hAnsi="Times New Roman"/>
          <w:sz w:val="24"/>
          <w:szCs w:val="24"/>
        </w:rPr>
        <w:t xml:space="preserve"> alta reserva </w:t>
      </w:r>
      <w:r w:rsidRPr="00480AEF">
        <w:rPr>
          <w:rFonts w:ascii="Times New Roman" w:hAnsi="Times New Roman"/>
          <w:sz w:val="24"/>
          <w:szCs w:val="24"/>
        </w:rPr>
        <w:t>en el exterior</w:t>
      </w:r>
      <w:r w:rsidR="004A3D01">
        <w:rPr>
          <w:rFonts w:ascii="Times New Roman" w:hAnsi="Times New Roman"/>
          <w:sz w:val="24"/>
          <w:szCs w:val="24"/>
        </w:rPr>
        <w:t xml:space="preserve"> (</w:t>
      </w:r>
      <w:r w:rsidR="004A3D01" w:rsidRPr="00480AEF">
        <w:rPr>
          <w:rFonts w:ascii="Times New Roman" w:hAnsi="Times New Roman"/>
          <w:sz w:val="24"/>
          <w:szCs w:val="24"/>
        </w:rPr>
        <w:t>13 billones</w:t>
      </w:r>
      <w:r w:rsidR="004A3D01">
        <w:rPr>
          <w:rFonts w:ascii="Times New Roman" w:hAnsi="Times New Roman"/>
          <w:sz w:val="24"/>
          <w:szCs w:val="24"/>
        </w:rPr>
        <w:t xml:space="preserve"> de dólares, en agosto 2020)</w:t>
      </w:r>
      <w:r w:rsidRPr="00480AEF">
        <w:rPr>
          <w:rFonts w:ascii="Times New Roman" w:hAnsi="Times New Roman"/>
          <w:sz w:val="24"/>
          <w:szCs w:val="24"/>
        </w:rPr>
        <w:t xml:space="preserve"> gracias al cual su tipo de cambio se fortalecerá ante una situación de carestía de esta moneda como activo reserva, no así Europa ni el resto de economías, lo que las hace más vulnerables ante una situación</w:t>
      </w:r>
      <w:r>
        <w:rPr>
          <w:rFonts w:ascii="Times New Roman" w:hAnsi="Times New Roman"/>
          <w:sz w:val="24"/>
          <w:szCs w:val="24"/>
        </w:rPr>
        <w:t xml:space="preserve"> de incremento de la inflación.</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Un fenómeno de estanflación, per se, es preocupante. Pero lo es aún más si, como pasa en Europa, la capacidad de la política monetaria para revertirlo (subida de tipos) es nula ante un sobreendeudamiento masivo como el que nos hemos obcecado en cons</w:t>
      </w:r>
      <w:r>
        <w:rPr>
          <w:rFonts w:ascii="Times New Roman" w:hAnsi="Times New Roman"/>
          <w:sz w:val="24"/>
          <w:szCs w:val="24"/>
        </w:rPr>
        <w:t>truir durante los últimos años.</w:t>
      </w:r>
    </w:p>
    <w:p w:rsidR="00253D3A"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lastRenderedPageBreak/>
        <w:t>Gracias a la solvencia de algunas de las economías euro</w:t>
      </w:r>
      <w:r w:rsidR="00253D3A">
        <w:rPr>
          <w:rFonts w:ascii="Times New Roman" w:hAnsi="Times New Roman"/>
          <w:sz w:val="24"/>
          <w:szCs w:val="24"/>
        </w:rPr>
        <w:t>peas, a la fortaleza del euro</w:t>
      </w:r>
      <w:r w:rsidRPr="00480AEF">
        <w:rPr>
          <w:rFonts w:ascii="Times New Roman" w:hAnsi="Times New Roman"/>
          <w:sz w:val="24"/>
          <w:szCs w:val="24"/>
        </w:rPr>
        <w:t xml:space="preserve"> </w:t>
      </w:r>
      <w:r w:rsidR="00253D3A">
        <w:rPr>
          <w:rFonts w:ascii="Times New Roman" w:hAnsi="Times New Roman"/>
          <w:sz w:val="24"/>
          <w:szCs w:val="24"/>
        </w:rPr>
        <w:t>y al superávit comercial se puede</w:t>
      </w:r>
      <w:r w:rsidRPr="00480AEF">
        <w:rPr>
          <w:rFonts w:ascii="Times New Roman" w:hAnsi="Times New Roman"/>
          <w:sz w:val="24"/>
          <w:szCs w:val="24"/>
        </w:rPr>
        <w:t xml:space="preserve"> llevar a cabo la política monetaria </w:t>
      </w:r>
      <w:r w:rsidR="00253D3A">
        <w:rPr>
          <w:rFonts w:ascii="Times New Roman" w:hAnsi="Times New Roman"/>
          <w:sz w:val="24"/>
          <w:szCs w:val="24"/>
        </w:rPr>
        <w:t>tan extraordinariamente expansiva que se sigue</w:t>
      </w:r>
      <w:r w:rsidRPr="00480AEF">
        <w:rPr>
          <w:rFonts w:ascii="Times New Roman" w:hAnsi="Times New Roman"/>
          <w:sz w:val="24"/>
          <w:szCs w:val="24"/>
        </w:rPr>
        <w:t xml:space="preserve">. El crédito, sin embargo, no es infinito. Los ciudadanos europeos llevamos años empobreciéndonos vía inflación no recogida en el IPC (por ejemplo, por el coste de la vivienda), y ahora </w:t>
      </w:r>
    </w:p>
    <w:p w:rsidR="00480AEF" w:rsidRDefault="00253D3A" w:rsidP="00480AEF">
      <w:pPr>
        <w:spacing w:line="240" w:lineRule="auto"/>
        <w:jc w:val="both"/>
        <w:rPr>
          <w:rFonts w:ascii="Times New Roman" w:hAnsi="Times New Roman"/>
          <w:sz w:val="24"/>
          <w:szCs w:val="24"/>
        </w:rPr>
      </w:pPr>
      <w:r>
        <w:rPr>
          <w:rFonts w:ascii="Times New Roman" w:hAnsi="Times New Roman"/>
          <w:sz w:val="24"/>
          <w:szCs w:val="24"/>
        </w:rPr>
        <w:t>Se podría</w:t>
      </w:r>
      <w:r w:rsidR="00480AEF" w:rsidRPr="00480AEF">
        <w:rPr>
          <w:rFonts w:ascii="Times New Roman" w:hAnsi="Times New Roman"/>
          <w:sz w:val="24"/>
          <w:szCs w:val="24"/>
        </w:rPr>
        <w:t xml:space="preserve"> e</w:t>
      </w:r>
      <w:r>
        <w:rPr>
          <w:rFonts w:ascii="Times New Roman" w:hAnsi="Times New Roman"/>
          <w:sz w:val="24"/>
          <w:szCs w:val="24"/>
        </w:rPr>
        <w:t xml:space="preserve">ntrar en una espiral inflacionaria muy peligrosa. Y no hay que olvidar </w:t>
      </w:r>
      <w:r w:rsidR="00480AEF" w:rsidRPr="00480AEF">
        <w:rPr>
          <w:rFonts w:ascii="Times New Roman" w:hAnsi="Times New Roman"/>
          <w:sz w:val="24"/>
          <w:szCs w:val="24"/>
        </w:rPr>
        <w:t>que la inflación es el impuesto de los pobr</w:t>
      </w:r>
      <w:r w:rsidR="00480AEF">
        <w:rPr>
          <w:rFonts w:ascii="Times New Roman" w:hAnsi="Times New Roman"/>
          <w:sz w:val="24"/>
          <w:szCs w:val="24"/>
        </w:rPr>
        <w:t>es.</w:t>
      </w:r>
      <w:r>
        <w:rPr>
          <w:rFonts w:ascii="Times New Roman" w:hAnsi="Times New Roman"/>
          <w:sz w:val="24"/>
          <w:szCs w:val="24"/>
        </w:rPr>
        <w:t xml:space="preserve"> </w:t>
      </w:r>
      <w:r w:rsidR="00480AEF" w:rsidRPr="00480AEF">
        <w:rPr>
          <w:rFonts w:ascii="Times New Roman" w:hAnsi="Times New Roman"/>
          <w:sz w:val="24"/>
          <w:szCs w:val="24"/>
        </w:rPr>
        <w:t>El único que se beneficia de una situación así es el estado, y muy especialmente el más endeudado. Quizás sea lo que esté buscando.</w:t>
      </w:r>
    </w:p>
    <w:p w:rsidR="00560707" w:rsidRPr="00560707" w:rsidRDefault="00560707" w:rsidP="00480AEF">
      <w:pPr>
        <w:spacing w:line="240" w:lineRule="auto"/>
        <w:jc w:val="both"/>
        <w:rPr>
          <w:rFonts w:ascii="Times New Roman" w:hAnsi="Times New Roman"/>
          <w:sz w:val="24"/>
          <w:szCs w:val="24"/>
          <w:u w:val="single"/>
        </w:rPr>
      </w:pPr>
      <w:r w:rsidRPr="00560707">
        <w:rPr>
          <w:rFonts w:ascii="Times New Roman" w:hAnsi="Times New Roman"/>
          <w:sz w:val="24"/>
          <w:szCs w:val="24"/>
          <w:u w:val="single"/>
        </w:rPr>
        <w:t xml:space="preserve">El pensamiento </w:t>
      </w:r>
      <w:r>
        <w:rPr>
          <w:rFonts w:ascii="Times New Roman" w:hAnsi="Times New Roman"/>
          <w:sz w:val="24"/>
          <w:szCs w:val="24"/>
          <w:u w:val="single"/>
        </w:rPr>
        <w:t>cont</w:t>
      </w:r>
      <w:r w:rsidR="002F53DF">
        <w:rPr>
          <w:rFonts w:ascii="Times New Roman" w:hAnsi="Times New Roman"/>
          <w:sz w:val="24"/>
          <w:szCs w:val="24"/>
          <w:u w:val="single"/>
        </w:rPr>
        <w:t>rario (los que esperan alimentar al tigre con comida</w:t>
      </w:r>
      <w:r>
        <w:rPr>
          <w:rFonts w:ascii="Times New Roman" w:hAnsi="Times New Roman"/>
          <w:sz w:val="24"/>
          <w:szCs w:val="24"/>
          <w:u w:val="single"/>
        </w:rPr>
        <w:t xml:space="preserve"> para gatos</w:t>
      </w:r>
      <w:r w:rsidRPr="00560707">
        <w:rPr>
          <w:rFonts w:ascii="Times New Roman" w:hAnsi="Times New Roman"/>
          <w:sz w:val="24"/>
          <w:szCs w:val="24"/>
          <w:u w:val="single"/>
        </w:rPr>
        <w:t>)</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 El impacto del coronavirus sobre la inflación es incierto, ya que existen movimientos simultáneos de oferta y demanda que pueden inclinar la balanza hacia más inflación, de</w:t>
      </w:r>
      <w:r w:rsidR="008D2ED0">
        <w:rPr>
          <w:rFonts w:ascii="Times New Roman" w:hAnsi="Times New Roman"/>
          <w:sz w:val="24"/>
          <w:szCs w:val="24"/>
        </w:rPr>
        <w:t>sinflación o incluso deflación.</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 En el corto plazo, a pesar de los problemas de medición y el cierre de mercados, la desinflación ha dominado. En el mediano plazo, varios factores sugieren que las presiones desinflacionarias continuarán dominando. A largo plazo, transformaciones como la desglobalización o cambios en los patrones de consumo podrían co</w:t>
      </w:r>
      <w:r w:rsidR="008D2ED0">
        <w:rPr>
          <w:rFonts w:ascii="Times New Roman" w:hAnsi="Times New Roman"/>
          <w:sz w:val="24"/>
          <w:szCs w:val="24"/>
        </w:rPr>
        <w:t>nducir a cambios estructurales.</w:t>
      </w:r>
    </w:p>
    <w:p w:rsidR="00480AEF" w:rsidRPr="00480AEF" w:rsidRDefault="00480AEF" w:rsidP="00480AEF">
      <w:pPr>
        <w:spacing w:line="240" w:lineRule="auto"/>
        <w:jc w:val="both"/>
        <w:rPr>
          <w:rFonts w:ascii="Times New Roman" w:hAnsi="Times New Roman"/>
          <w:sz w:val="24"/>
          <w:szCs w:val="24"/>
        </w:rPr>
      </w:pPr>
      <w:r w:rsidRPr="00480AEF">
        <w:rPr>
          <w:rFonts w:ascii="Times New Roman" w:hAnsi="Times New Roman"/>
          <w:sz w:val="24"/>
          <w:szCs w:val="24"/>
        </w:rPr>
        <w:t>La crisis del coronavirus supone un shock sin precedentes para la economía europea: su efecto sobre la actividad económica es claramente negativo, y las dudas giran en torno a la magnitud y duración del impacto. Por el contrario, su efecto sobre la inflación plantea más interrogantes. Hay presiones a la baja, como el colapso del consumo por el bloqueo y la caída del precio del petróleo, pero también presiones alcistas, como el cierre de fábricas y la reducción generalizada de la producción. Además, hay que distinguir entre los efectos a corto plazo (durante la fase de contención del virus), los efectos a medio plazo (durante la fase de recuperación) y los efectos a largo</w:t>
      </w:r>
      <w:r w:rsidR="00560707">
        <w:rPr>
          <w:rFonts w:ascii="Times New Roman" w:hAnsi="Times New Roman"/>
          <w:sz w:val="24"/>
          <w:szCs w:val="24"/>
        </w:rPr>
        <w:t xml:space="preserve"> plazo (cuando alcanzamos la “nueva normalidad”</w:t>
      </w:r>
      <w:r w:rsidRPr="00480AEF">
        <w:rPr>
          <w:rFonts w:ascii="Times New Roman" w:hAnsi="Times New Roman"/>
          <w:sz w:val="24"/>
          <w:szCs w:val="24"/>
        </w:rPr>
        <w:t xml:space="preserve"> tras la cri</w:t>
      </w:r>
      <w:r w:rsidR="00253D3A">
        <w:rPr>
          <w:rFonts w:ascii="Times New Roman" w:hAnsi="Times New Roman"/>
          <w:sz w:val="24"/>
          <w:szCs w:val="24"/>
        </w:rPr>
        <w:t>sis</w:t>
      </w:r>
      <w:r w:rsidR="008D2ED0">
        <w:rPr>
          <w:rFonts w:ascii="Times New Roman" w:hAnsi="Times New Roman"/>
          <w:sz w:val="24"/>
          <w:szCs w:val="24"/>
        </w:rPr>
        <w:t>). ¿Qué fuerzas dominarán?</w:t>
      </w:r>
      <w:r w:rsidR="00560707">
        <w:rPr>
          <w:rFonts w:ascii="Times New Roman" w:hAnsi="Times New Roman"/>
          <w:sz w:val="24"/>
          <w:szCs w:val="24"/>
        </w:rPr>
        <w:t xml:space="preserve"> - </w:t>
      </w:r>
      <w:r w:rsidR="00560707" w:rsidRPr="008D2ED0">
        <w:rPr>
          <w:rFonts w:ascii="Times New Roman" w:hAnsi="Times New Roman"/>
          <w:sz w:val="24"/>
          <w:szCs w:val="24"/>
          <w:u w:val="single"/>
        </w:rPr>
        <w:t>El impacto del brote de COVID-19 en la inflación europea</w:t>
      </w:r>
      <w:r w:rsidR="00560707">
        <w:rPr>
          <w:rFonts w:ascii="Times New Roman" w:hAnsi="Times New Roman"/>
          <w:sz w:val="24"/>
          <w:szCs w:val="24"/>
        </w:rPr>
        <w:t xml:space="preserve"> (Álvaro Leandro y </w:t>
      </w:r>
      <w:r w:rsidR="00560707" w:rsidRPr="00480AEF">
        <w:rPr>
          <w:rFonts w:ascii="Times New Roman" w:hAnsi="Times New Roman"/>
          <w:sz w:val="24"/>
          <w:szCs w:val="24"/>
        </w:rPr>
        <w:t>Eduard Llorens i Jimeno</w:t>
      </w:r>
      <w:r w:rsidR="00560707">
        <w:rPr>
          <w:rFonts w:ascii="Times New Roman" w:hAnsi="Times New Roman"/>
          <w:sz w:val="24"/>
          <w:szCs w:val="24"/>
        </w:rPr>
        <w:t xml:space="preserve"> Caixabank Research - </w:t>
      </w:r>
      <w:r w:rsidR="00560707" w:rsidRPr="008D2ED0">
        <w:rPr>
          <w:rFonts w:ascii="Times New Roman" w:hAnsi="Times New Roman"/>
          <w:b/>
          <w:sz w:val="24"/>
          <w:szCs w:val="24"/>
        </w:rPr>
        <w:t>18/6/20</w:t>
      </w:r>
      <w:r w:rsidR="00560707">
        <w:rPr>
          <w:rFonts w:ascii="Times New Roman" w:hAnsi="Times New Roman"/>
          <w:sz w:val="24"/>
          <w:szCs w:val="24"/>
        </w:rPr>
        <w:t>)</w:t>
      </w:r>
    </w:p>
    <w:p w:rsidR="001368BA" w:rsidRDefault="008D2ED0" w:rsidP="00A9553F">
      <w:pPr>
        <w:spacing w:line="240" w:lineRule="auto"/>
        <w:jc w:val="both"/>
        <w:rPr>
          <w:rFonts w:ascii="Times New Roman" w:hAnsi="Times New Roman" w:cs="Times New Roman"/>
          <w:b/>
          <w:sz w:val="24"/>
          <w:szCs w:val="24"/>
          <w:lang w:val="en-US"/>
        </w:rPr>
      </w:pPr>
      <w:r>
        <w:rPr>
          <w:noProof/>
          <w:lang w:eastAsia="es-ES"/>
        </w:rPr>
        <w:drawing>
          <wp:inline distT="0" distB="0" distL="0" distR="0">
            <wp:extent cx="5731510" cy="2320987"/>
            <wp:effectExtent l="0" t="0" r="2540" b="3175"/>
            <wp:docPr id="157" name="Imagen 157" descr="im06-20_ei_f1_01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06-20_ei_f1_01_en.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2320987"/>
                    </a:xfrm>
                    <a:prstGeom prst="rect">
                      <a:avLst/>
                    </a:prstGeom>
                    <a:noFill/>
                    <a:ln>
                      <a:noFill/>
                    </a:ln>
                  </pic:spPr>
                </pic:pic>
              </a:graphicData>
            </a:graphic>
          </wp:inline>
        </w:drawing>
      </w:r>
    </w:p>
    <w:p w:rsidR="009D0B10" w:rsidRDefault="00560707" w:rsidP="009D0B1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Pr="00560707">
        <w:rPr>
          <w:rFonts w:ascii="Times New Roman" w:hAnsi="Times New Roman" w:cs="Times New Roman"/>
          <w:b/>
          <w:sz w:val="24"/>
          <w:szCs w:val="24"/>
        </w:rPr>
        <w:t xml:space="preserve">como </w:t>
      </w:r>
      <w:r>
        <w:rPr>
          <w:rFonts w:ascii="Times New Roman" w:hAnsi="Times New Roman" w:cs="Times New Roman"/>
          <w:b/>
          <w:sz w:val="24"/>
          <w:szCs w:val="24"/>
        </w:rPr>
        <w:t>argentino</w:t>
      </w:r>
      <w:r w:rsidR="0006182D">
        <w:rPr>
          <w:rFonts w:ascii="Times New Roman" w:hAnsi="Times New Roman" w:cs="Times New Roman"/>
          <w:b/>
          <w:sz w:val="24"/>
          <w:szCs w:val="24"/>
        </w:rPr>
        <w:t xml:space="preserve"> de origen</w:t>
      </w:r>
      <w:r w:rsidRPr="00560707">
        <w:rPr>
          <w:rFonts w:ascii="Times New Roman" w:hAnsi="Times New Roman" w:cs="Times New Roman"/>
          <w:b/>
          <w:sz w:val="24"/>
          <w:szCs w:val="24"/>
        </w:rPr>
        <w:t xml:space="preserve"> </w:t>
      </w:r>
      <w:r>
        <w:rPr>
          <w:rFonts w:ascii="Times New Roman" w:hAnsi="Times New Roman" w:cs="Times New Roman"/>
          <w:b/>
          <w:sz w:val="24"/>
          <w:szCs w:val="24"/>
        </w:rPr>
        <w:t>que</w:t>
      </w:r>
      <w:r w:rsidR="0006182D">
        <w:rPr>
          <w:rFonts w:ascii="Times New Roman" w:hAnsi="Times New Roman" w:cs="Times New Roman"/>
          <w:b/>
          <w:sz w:val="24"/>
          <w:szCs w:val="24"/>
        </w:rPr>
        <w:t xml:space="preserve"> siempre</w:t>
      </w:r>
      <w:r>
        <w:rPr>
          <w:rFonts w:ascii="Times New Roman" w:hAnsi="Times New Roman" w:cs="Times New Roman"/>
          <w:b/>
          <w:sz w:val="24"/>
          <w:szCs w:val="24"/>
        </w:rPr>
        <w:t xml:space="preserve"> </w:t>
      </w:r>
      <w:r w:rsidRPr="00560707">
        <w:rPr>
          <w:rFonts w:ascii="Times New Roman" w:hAnsi="Times New Roman" w:cs="Times New Roman"/>
          <w:b/>
          <w:sz w:val="24"/>
          <w:szCs w:val="24"/>
        </w:rPr>
        <w:t>vivi</w:t>
      </w:r>
      <w:r>
        <w:rPr>
          <w:rFonts w:ascii="Times New Roman" w:hAnsi="Times New Roman" w:cs="Times New Roman"/>
          <w:b/>
          <w:sz w:val="24"/>
          <w:szCs w:val="24"/>
        </w:rPr>
        <w:t>ó</w:t>
      </w:r>
      <w:r w:rsidR="0006182D">
        <w:rPr>
          <w:rFonts w:ascii="Times New Roman" w:hAnsi="Times New Roman" w:cs="Times New Roman"/>
          <w:b/>
          <w:sz w:val="24"/>
          <w:szCs w:val="24"/>
        </w:rPr>
        <w:t xml:space="preserve"> </w:t>
      </w:r>
      <w:r>
        <w:rPr>
          <w:rFonts w:ascii="Times New Roman" w:hAnsi="Times New Roman" w:cs="Times New Roman"/>
          <w:b/>
          <w:sz w:val="24"/>
          <w:szCs w:val="24"/>
        </w:rPr>
        <w:t xml:space="preserve">en </w:t>
      </w:r>
      <w:r w:rsidR="0006182D">
        <w:rPr>
          <w:rFonts w:ascii="Times New Roman" w:hAnsi="Times New Roman" w:cs="Times New Roman"/>
          <w:b/>
          <w:sz w:val="24"/>
          <w:szCs w:val="24"/>
        </w:rPr>
        <w:t>estado de inflaci</w:t>
      </w:r>
      <w:r w:rsidR="00C350FC">
        <w:rPr>
          <w:rFonts w:ascii="Times New Roman" w:hAnsi="Times New Roman" w:cs="Times New Roman"/>
          <w:b/>
          <w:sz w:val="24"/>
          <w:szCs w:val="24"/>
        </w:rPr>
        <w:t>ón estructural</w:t>
      </w:r>
      <w:r w:rsidR="0006182D">
        <w:rPr>
          <w:rFonts w:ascii="Times New Roman" w:hAnsi="Times New Roman" w:cs="Times New Roman"/>
          <w:b/>
          <w:sz w:val="24"/>
          <w:szCs w:val="24"/>
        </w:rPr>
        <w:t>, como un</w:t>
      </w:r>
      <w:r>
        <w:rPr>
          <w:rFonts w:ascii="Times New Roman" w:hAnsi="Times New Roman" w:cs="Times New Roman"/>
          <w:b/>
          <w:sz w:val="24"/>
          <w:szCs w:val="24"/>
        </w:rPr>
        <w:t xml:space="preserve"> gato que se quemó con leche, cuando veo una vaca… salgo corriendo. </w:t>
      </w:r>
      <w:r w:rsidR="009D0B10">
        <w:rPr>
          <w:rFonts w:ascii="Times New Roman" w:hAnsi="Times New Roman" w:cs="Times New Roman"/>
          <w:b/>
          <w:sz w:val="24"/>
          <w:szCs w:val="24"/>
        </w:rPr>
        <w:t xml:space="preserve"> Mucho cuidado con el relajamiento cuantitativo. Que con tanto “relajo”, viene la bulimia, y ya no hay quien la pare. La frase de Greenspan: “</w:t>
      </w:r>
      <w:r w:rsidR="009D0B10" w:rsidRPr="009D0B10">
        <w:rPr>
          <w:rFonts w:ascii="Times New Roman" w:hAnsi="Times New Roman" w:cs="Times New Roman"/>
          <w:b/>
          <w:sz w:val="24"/>
          <w:szCs w:val="24"/>
        </w:rPr>
        <w:t xml:space="preserve">que fluya el dinero, ya veremos después como lo </w:t>
      </w:r>
      <w:r w:rsidR="009D0B10">
        <w:rPr>
          <w:rFonts w:ascii="Times New Roman" w:hAnsi="Times New Roman" w:cs="Times New Roman"/>
          <w:b/>
          <w:sz w:val="24"/>
          <w:szCs w:val="24"/>
        </w:rPr>
        <w:t xml:space="preserve">recogemos” fue, y es, una huida hacia delante en la ruta al abismo inflacionario.  </w:t>
      </w:r>
      <w:r>
        <w:rPr>
          <w:rFonts w:ascii="Times New Roman" w:hAnsi="Times New Roman" w:cs="Times New Roman"/>
          <w:b/>
          <w:sz w:val="24"/>
          <w:szCs w:val="24"/>
        </w:rPr>
        <w:t xml:space="preserve"> </w:t>
      </w:r>
    </w:p>
    <w:p w:rsidR="0006182D" w:rsidRPr="00AF6522" w:rsidRDefault="0006182D" w:rsidP="0006182D">
      <w:pPr>
        <w:jc w:val="both"/>
        <w:rPr>
          <w:rFonts w:ascii="Times New Roman" w:hAnsi="Times New Roman" w:cs="Times New Roman"/>
          <w:b/>
          <w:sz w:val="24"/>
          <w:szCs w:val="24"/>
        </w:rPr>
      </w:pPr>
      <w:r w:rsidRPr="00AF6522">
        <w:rPr>
          <w:rFonts w:ascii="Times New Roman" w:hAnsi="Times New Roman" w:cs="Times New Roman"/>
          <w:b/>
          <w:sz w:val="24"/>
          <w:szCs w:val="24"/>
        </w:rPr>
        <w:lastRenderedPageBreak/>
        <w:t>- Imposibilidad de continuar el proceso de represión f</w:t>
      </w:r>
      <w:r w:rsidR="00AF6522" w:rsidRPr="00AF6522">
        <w:rPr>
          <w:rFonts w:ascii="Times New Roman" w:hAnsi="Times New Roman" w:cs="Times New Roman"/>
          <w:b/>
          <w:sz w:val="24"/>
          <w:szCs w:val="24"/>
        </w:rPr>
        <w:t>inanciera (penalizar al ahorro)</w:t>
      </w:r>
    </w:p>
    <w:p w:rsidR="0006182D" w:rsidRDefault="0006182D" w:rsidP="0006182D">
      <w:pPr>
        <w:jc w:val="both"/>
        <w:rPr>
          <w:rFonts w:ascii="Times New Roman" w:hAnsi="Times New Roman" w:cs="Times New Roman"/>
          <w:sz w:val="24"/>
          <w:szCs w:val="24"/>
        </w:rPr>
      </w:pPr>
      <w:r>
        <w:rPr>
          <w:noProof/>
          <w:lang w:eastAsia="es-ES"/>
        </w:rPr>
        <w:drawing>
          <wp:inline distT="0" distB="0" distL="0" distR="0" wp14:anchorId="7DD6D709" wp14:editId="36045F0B">
            <wp:extent cx="5728447" cy="2353235"/>
            <wp:effectExtent l="0" t="0" r="5715" b="9525"/>
            <wp:docPr id="112" name="Imagen 112" descr="https://s03.s3c.es/imag/_v0/770x393/f/1/4/tipos-fed-b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393/f/1/4/tipos-fed-boe.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2354493"/>
                    </a:xfrm>
                    <a:prstGeom prst="rect">
                      <a:avLst/>
                    </a:prstGeom>
                    <a:noFill/>
                    <a:ln>
                      <a:noFill/>
                    </a:ln>
                  </pic:spPr>
                </pic:pic>
              </a:graphicData>
            </a:graphic>
          </wp:inline>
        </w:drawing>
      </w:r>
    </w:p>
    <w:p w:rsidR="0006182D" w:rsidRPr="00AF6522" w:rsidRDefault="0006182D" w:rsidP="0006182D">
      <w:pPr>
        <w:spacing w:line="240" w:lineRule="auto"/>
        <w:jc w:val="both"/>
        <w:rPr>
          <w:rFonts w:ascii="Times New Roman" w:hAnsi="Times New Roman" w:cs="Times New Roman"/>
          <w:sz w:val="24"/>
          <w:szCs w:val="24"/>
          <w:shd w:val="clear" w:color="auto" w:fill="FFFFFF"/>
        </w:rPr>
      </w:pPr>
      <w:r w:rsidRPr="00AF6522">
        <w:rPr>
          <w:rFonts w:ascii="Times New Roman" w:hAnsi="Times New Roman" w:cs="Times New Roman"/>
          <w:sz w:val="24"/>
          <w:szCs w:val="24"/>
          <w:shd w:val="clear" w:color="auto" w:fill="FFFFFF"/>
        </w:rPr>
        <w:t>El dulce porvenir: tipos de interés negativos, ¿sí o no?</w:t>
      </w:r>
    </w:p>
    <w:p w:rsidR="0006182D" w:rsidRPr="00AF6522" w:rsidRDefault="0006182D" w:rsidP="00AF6522">
      <w:pPr>
        <w:spacing w:line="240" w:lineRule="auto"/>
        <w:jc w:val="both"/>
        <w:rPr>
          <w:rFonts w:ascii="Times New Roman" w:hAnsi="Times New Roman" w:cs="Times New Roman"/>
          <w:sz w:val="24"/>
          <w:szCs w:val="24"/>
          <w:shd w:val="clear" w:color="auto" w:fill="FFFFFF"/>
        </w:rPr>
      </w:pPr>
      <w:r w:rsidRPr="00AF6522">
        <w:rPr>
          <w:rFonts w:ascii="Times New Roman" w:hAnsi="Times New Roman" w:cs="Times New Roman"/>
          <w:sz w:val="24"/>
          <w:szCs w:val="24"/>
          <w:shd w:val="clear" w:color="auto" w:fill="FFFFFF"/>
        </w:rPr>
        <w:t>La crisis del coronavirus ha llevado a gobiernos y bancos centrales a dar varios pasos más en sus políticas para amortiguar el duro golpe que está sufriendo la economía. Aunque las políticas que están adoptando las instituciones no tienen precedentes en muchos casos, los bancos centrales de EEUU y Reino Unido no han querido ir más allá con los tipos de interés de lo que fueron durante la Gran Recesión de 2008-2009. La Fed y el Banco de Inglaterra, por ahora, se niegan a cruzar la frontera y llevar los tipos de interés oficiales a terreno negativo. Aunque quizá sea inevitable y terminen dando el paso final, parece que los países que han decidido adentrarse en el mundo de los tipos negativos son incapaces de volver a la normalidad monetaria. Sin embargo, bancos centrales como el BCE defienden que esta política ha sido clave para evitar la deflación y estimular el crecimiento eco</w:t>
      </w:r>
      <w:r w:rsidR="00AF6522">
        <w:rPr>
          <w:rFonts w:ascii="Times New Roman" w:hAnsi="Times New Roman" w:cs="Times New Roman"/>
          <w:sz w:val="24"/>
          <w:szCs w:val="24"/>
          <w:shd w:val="clear" w:color="auto" w:fill="FFFFFF"/>
        </w:rPr>
        <w:t>nómico. El debate está servido.</w:t>
      </w:r>
    </w:p>
    <w:p w:rsidR="0006182D" w:rsidRDefault="0006182D" w:rsidP="0006182D">
      <w:pPr>
        <w:jc w:val="both"/>
        <w:rPr>
          <w:rFonts w:ascii="Times New Roman" w:hAnsi="Times New Roman" w:cs="Times New Roman"/>
          <w:sz w:val="24"/>
          <w:szCs w:val="24"/>
        </w:rPr>
      </w:pPr>
      <w:r>
        <w:rPr>
          <w:noProof/>
          <w:lang w:eastAsia="es-ES"/>
        </w:rPr>
        <w:drawing>
          <wp:inline distT="0" distB="0" distL="0" distR="0" wp14:anchorId="60BEFCB0" wp14:editId="19F0E805">
            <wp:extent cx="5728542" cy="2127250"/>
            <wp:effectExtent l="0" t="0" r="5715" b="6350"/>
            <wp:docPr id="113" name="Imagen 113" descr="El mercado empuja a la Fed y al Banco de Inglaterra hacia los tipos negati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mercado empuja a la Fed y al Banco de Inglaterra hacia los tipos negativo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2128352"/>
                    </a:xfrm>
                    <a:prstGeom prst="rect">
                      <a:avLst/>
                    </a:prstGeom>
                    <a:noFill/>
                    <a:ln>
                      <a:noFill/>
                    </a:ln>
                  </pic:spPr>
                </pic:pic>
              </a:graphicData>
            </a:graphic>
          </wp:inline>
        </w:drawing>
      </w:r>
    </w:p>
    <w:p w:rsidR="0006182D" w:rsidRPr="00AF6522" w:rsidRDefault="0006182D" w:rsidP="00AF6522">
      <w:pPr>
        <w:spacing w:line="240" w:lineRule="auto"/>
        <w:jc w:val="both"/>
        <w:rPr>
          <w:rFonts w:ascii="Times New Roman" w:hAnsi="Times New Roman" w:cs="Times New Roman"/>
          <w:sz w:val="24"/>
          <w:szCs w:val="24"/>
          <w:shd w:val="clear" w:color="auto" w:fill="FFFFFF"/>
        </w:rPr>
      </w:pPr>
      <w:r w:rsidRPr="00DD5436">
        <w:rPr>
          <w:rFonts w:ascii="Times New Roman" w:hAnsi="Times New Roman" w:cs="Times New Roman"/>
          <w:sz w:val="24"/>
          <w:szCs w:val="24"/>
          <w:shd w:val="clear" w:color="auto" w:fill="FFFFFF"/>
        </w:rPr>
        <w:t xml:space="preserve">(Cinco Días - </w:t>
      </w:r>
      <w:r w:rsidRPr="00DD5436">
        <w:rPr>
          <w:rFonts w:ascii="Times New Roman" w:hAnsi="Times New Roman" w:cs="Times New Roman"/>
          <w:b/>
          <w:sz w:val="24"/>
          <w:szCs w:val="24"/>
          <w:shd w:val="clear" w:color="auto" w:fill="FFFFFF"/>
        </w:rPr>
        <w:t>27/5/20</w:t>
      </w:r>
      <w:r w:rsidRPr="00DD5436">
        <w:rPr>
          <w:rFonts w:ascii="Times New Roman" w:hAnsi="Times New Roman" w:cs="Times New Roman"/>
          <w:sz w:val="24"/>
          <w:szCs w:val="24"/>
          <w:shd w:val="clear" w:color="auto" w:fill="FFFFFF"/>
        </w:rPr>
        <w:t>)</w:t>
      </w:r>
    </w:p>
    <w:p w:rsidR="0006182D" w:rsidRPr="00AF6522" w:rsidRDefault="0006182D" w:rsidP="0006182D">
      <w:pPr>
        <w:spacing w:line="240" w:lineRule="auto"/>
        <w:jc w:val="both"/>
        <w:rPr>
          <w:rFonts w:ascii="Times New Roman" w:hAnsi="Times New Roman" w:cs="Times New Roman"/>
          <w:sz w:val="24"/>
          <w:szCs w:val="24"/>
        </w:rPr>
      </w:pPr>
      <w:r w:rsidRPr="00AF6522">
        <w:rPr>
          <w:rFonts w:ascii="Times New Roman" w:hAnsi="Times New Roman" w:cs="Times New Roman"/>
          <w:sz w:val="24"/>
          <w:szCs w:val="24"/>
        </w:rPr>
        <w:t>La agonía de los depósitos y la máquina de fabricar dinero (para muestra, basta un botón)</w:t>
      </w:r>
    </w:p>
    <w:p w:rsidR="0006182D" w:rsidRPr="00AF6522" w:rsidRDefault="0006182D" w:rsidP="0006182D">
      <w:pPr>
        <w:spacing w:line="240" w:lineRule="auto"/>
        <w:jc w:val="both"/>
        <w:rPr>
          <w:rFonts w:ascii="Times New Roman" w:hAnsi="Times New Roman" w:cs="Times New Roman"/>
          <w:sz w:val="24"/>
          <w:szCs w:val="24"/>
        </w:rPr>
      </w:pPr>
      <w:r w:rsidRPr="00AF6522">
        <w:rPr>
          <w:rFonts w:ascii="Times New Roman" w:hAnsi="Times New Roman" w:cs="Times New Roman"/>
          <w:sz w:val="24"/>
          <w:szCs w:val="24"/>
        </w:rPr>
        <w:t xml:space="preserve">El interés ofrecido por el sector financiero inició una cuesta abajo que se fue agudizando con los tipos de interés negativos aplicados por el BCE (11 de junio de 2014) y los programas de compras de activos, que han inundado el sistema de una liquidez que tiene un coste para la banca (un -0,5% de la facilidad de depósito) si no logra rentabilizarla con su negocio. La </w:t>
      </w:r>
      <w:r w:rsidRPr="00AF6522">
        <w:rPr>
          <w:rFonts w:ascii="Times New Roman" w:hAnsi="Times New Roman" w:cs="Times New Roman"/>
          <w:sz w:val="24"/>
          <w:szCs w:val="24"/>
        </w:rPr>
        <w:lastRenderedPageBreak/>
        <w:t>crisis del covid-19 y las necesarias medidas adoptadas por el BCE (más compra de activos, tipos bajos por más tiempo, inyecciones de liquidez...) podrían complicar aún más la capacidad de la banca para rentabilizar este tipo de productos y prolongar esta situación. De la guerra por captar depósitos, la banca casi se ha pasado a lo contrario. Las consecuencias han sido evidentes: los hogares y empresas han huido de un producto financiero que ofrece un 0,01% de media en los depósitos a un año y un 0,3% en los depósitos de más de dos años.</w:t>
      </w:r>
    </w:p>
    <w:p w:rsidR="0006182D" w:rsidRPr="00AF6522" w:rsidRDefault="0006182D" w:rsidP="0006182D">
      <w:pPr>
        <w:spacing w:line="240" w:lineRule="auto"/>
        <w:jc w:val="both"/>
        <w:rPr>
          <w:rFonts w:ascii="Times New Roman" w:hAnsi="Times New Roman" w:cs="Times New Roman"/>
          <w:sz w:val="24"/>
          <w:szCs w:val="24"/>
        </w:rPr>
      </w:pPr>
      <w:r w:rsidRPr="00AF6522">
        <w:rPr>
          <w:rFonts w:ascii="Times New Roman" w:hAnsi="Times New Roman" w:cs="Times New Roman"/>
          <w:sz w:val="24"/>
          <w:szCs w:val="24"/>
        </w:rPr>
        <w:t>Ahora, la crisis del covid-19 ha llevado al Banco Central Europeo a dar una vuelta de tuerca más a sus políticas monetarias expansivas, que están obligando a la banca a ofrecer cada vez menos por sus pasivos (chocando contra el límite inferior o zero lower bound) en un intento por seguir siendo rentables. Con rentabilidades irrisorias, meter el dinero en un depósito con condiciones de permanencia pierde atractivo.</w:t>
      </w:r>
    </w:p>
    <w:p w:rsidR="0006182D" w:rsidRDefault="0006182D" w:rsidP="0006182D">
      <w:pPr>
        <w:spacing w:line="240" w:lineRule="auto"/>
        <w:jc w:val="both"/>
        <w:rPr>
          <w:rFonts w:ascii="Times New Roman" w:hAnsi="Times New Roman" w:cs="Times New Roman"/>
          <w:color w:val="FF0000"/>
          <w:sz w:val="24"/>
          <w:szCs w:val="24"/>
        </w:rPr>
      </w:pPr>
      <w:r>
        <w:rPr>
          <w:noProof/>
          <w:lang w:eastAsia="es-ES"/>
        </w:rPr>
        <w:drawing>
          <wp:inline distT="0" distB="0" distL="0" distR="0" wp14:anchorId="4A01D9DD" wp14:editId="440FC927">
            <wp:extent cx="5734050" cy="2736850"/>
            <wp:effectExtent l="0" t="0" r="0" b="6350"/>
            <wp:docPr id="122" name="Imagen 122" descr="https://s03.s3c.es/imag/_v0/770x508/a/7/5/tipo-interes-medio-depos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508/a/7/5/tipo-interes-medio-deposito.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2735638"/>
                    </a:xfrm>
                    <a:prstGeom prst="rect">
                      <a:avLst/>
                    </a:prstGeom>
                    <a:noFill/>
                    <a:ln>
                      <a:noFill/>
                    </a:ln>
                  </pic:spPr>
                </pic:pic>
              </a:graphicData>
            </a:graphic>
          </wp:inline>
        </w:drawing>
      </w:r>
    </w:p>
    <w:p w:rsidR="0006182D" w:rsidRDefault="0006182D" w:rsidP="0006182D">
      <w:pPr>
        <w:spacing w:line="240" w:lineRule="auto"/>
        <w:jc w:val="both"/>
        <w:rPr>
          <w:rFonts w:ascii="Times New Roman" w:hAnsi="Times New Roman" w:cs="Times New Roman"/>
          <w:color w:val="FF0000"/>
          <w:sz w:val="24"/>
          <w:szCs w:val="24"/>
        </w:rPr>
      </w:pPr>
      <w:r>
        <w:rPr>
          <w:noProof/>
          <w:lang w:eastAsia="es-ES"/>
        </w:rPr>
        <w:drawing>
          <wp:inline distT="0" distB="0" distL="0" distR="0" wp14:anchorId="2CA4BD27" wp14:editId="46F94ECB">
            <wp:extent cx="5730478" cy="3486150"/>
            <wp:effectExtent l="0" t="0" r="3810" b="0"/>
            <wp:docPr id="158" name="Imagen 158" descr="https://s03.s3c.es/imag/_v0/770x672/c/1/6/dinero-depositos-plazo-c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672/c/1/6/dinero-depositos-plazo-cae.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486778"/>
                    </a:xfrm>
                    <a:prstGeom prst="rect">
                      <a:avLst/>
                    </a:prstGeom>
                    <a:noFill/>
                    <a:ln>
                      <a:noFill/>
                    </a:ln>
                  </pic:spPr>
                </pic:pic>
              </a:graphicData>
            </a:graphic>
          </wp:inline>
        </w:drawing>
      </w:r>
    </w:p>
    <w:p w:rsidR="0006182D" w:rsidRPr="00AF6522" w:rsidRDefault="0006182D" w:rsidP="0006182D">
      <w:pPr>
        <w:spacing w:line="240" w:lineRule="auto"/>
        <w:jc w:val="both"/>
        <w:rPr>
          <w:rFonts w:ascii="Times New Roman" w:hAnsi="Times New Roman" w:cs="Times New Roman"/>
          <w:sz w:val="24"/>
          <w:szCs w:val="24"/>
        </w:rPr>
      </w:pPr>
      <w:r w:rsidRPr="00AF6522">
        <w:rPr>
          <w:rFonts w:ascii="Times New Roman" w:hAnsi="Times New Roman" w:cs="Times New Roman"/>
          <w:sz w:val="24"/>
          <w:szCs w:val="24"/>
        </w:rPr>
        <w:lastRenderedPageBreak/>
        <w:t>Esta situación no puede ser eterna. Sería muy mala señal. Los depósitos a largo plazo volverán, la pregunta difícil es cuándo ocurrirá porque equivale a responder cuándo tendremos tipos de interés más elevados y menos “intervenidos” por autoridades monetarias.</w:t>
      </w:r>
    </w:p>
    <w:p w:rsidR="0006182D" w:rsidRDefault="0006182D" w:rsidP="00AF6522">
      <w:pPr>
        <w:spacing w:line="240" w:lineRule="auto"/>
        <w:jc w:val="both"/>
        <w:rPr>
          <w:rFonts w:ascii="Times New Roman" w:hAnsi="Times New Roman" w:cs="Times New Roman"/>
          <w:sz w:val="24"/>
          <w:szCs w:val="24"/>
        </w:rPr>
      </w:pPr>
      <w:r w:rsidRPr="00AF6522">
        <w:rPr>
          <w:rFonts w:ascii="Times New Roman" w:hAnsi="Times New Roman" w:cs="Times New Roman"/>
          <w:sz w:val="24"/>
          <w:szCs w:val="24"/>
        </w:rPr>
        <w:t>El problema es que la trampa monetaria en la que estamos es dif</w:t>
      </w:r>
      <w:r w:rsidR="00AF6522">
        <w:rPr>
          <w:rFonts w:ascii="Times New Roman" w:hAnsi="Times New Roman" w:cs="Times New Roman"/>
          <w:sz w:val="24"/>
          <w:szCs w:val="24"/>
        </w:rPr>
        <w:t>ícil de revertir a medio plazo.</w:t>
      </w:r>
    </w:p>
    <w:p w:rsidR="0006182D" w:rsidRPr="00AF6522" w:rsidRDefault="0006182D" w:rsidP="00AF6522">
      <w:pPr>
        <w:pStyle w:val="NormalWeb"/>
        <w:shd w:val="clear" w:color="auto" w:fill="FFFFFF"/>
        <w:spacing w:before="0" w:beforeAutospacing="0" w:after="270" w:afterAutospacing="0"/>
        <w:jc w:val="both"/>
        <w:rPr>
          <w:spacing w:val="-1"/>
        </w:rPr>
      </w:pPr>
      <w:r w:rsidRPr="002739BA">
        <w:rPr>
          <w:b/>
          <w:bCs/>
          <w:color w:val="212529"/>
          <w:spacing w:val="-1"/>
        </w:rPr>
        <w:t>-Tasa de ahorro</w:t>
      </w:r>
      <w:r w:rsidRPr="002739BA">
        <w:rPr>
          <w:color w:val="212529"/>
          <w:spacing w:val="-1"/>
        </w:rPr>
        <w:t xml:space="preserve">: </w:t>
      </w:r>
      <w:r w:rsidRPr="00AF6522">
        <w:rPr>
          <w:spacing w:val="-1"/>
        </w:rPr>
        <w:t>estos desequilibrios con el exterior son la o</w:t>
      </w:r>
      <w:r w:rsidR="00AF6522" w:rsidRPr="00AF6522">
        <w:rPr>
          <w:spacing w:val="-1"/>
        </w:rPr>
        <w:t>tra pata de las disputas entre “ahorradores” y “despilfarradores”</w:t>
      </w:r>
      <w:r w:rsidRPr="00AF6522">
        <w:rPr>
          <w:spacing w:val="-1"/>
        </w:rPr>
        <w:t>. Unas tasas de ahorro </w:t>
      </w:r>
      <w:hyperlink r:id="rId85" w:history="1">
        <w:r w:rsidRPr="00AF6522">
          <w:rPr>
            <w:rStyle w:val="Hipervnculo"/>
            <w:color w:val="auto"/>
            <w:spacing w:val="-1"/>
            <w:u w:val="none"/>
          </w:rPr>
          <w:t>sistemáticamente más elevadas en el norte</w:t>
        </w:r>
      </w:hyperlink>
      <w:r w:rsidRPr="00AF6522">
        <w:rPr>
          <w:spacing w:val="-1"/>
        </w:rPr>
        <w:t>, frente a unas economías más propensas al consumo y dependientes de la demanda interna (el sur) han generado grandes desequilibrios (el sur se endeudaba para consumir e invertir pidiendo prestado al norte), que han convertido a una parte de Europa (el norte) en acreedora de la ot</w:t>
      </w:r>
      <w:r w:rsidR="00AF6522">
        <w:rPr>
          <w:spacing w:val="-1"/>
        </w:rPr>
        <w:t>ra (el sur).</w:t>
      </w:r>
    </w:p>
    <w:p w:rsidR="0006182D" w:rsidRDefault="0006182D" w:rsidP="0006182D">
      <w:pPr>
        <w:jc w:val="both"/>
        <w:rPr>
          <w:rFonts w:ascii="Times New Roman" w:hAnsi="Times New Roman" w:cs="Times New Roman"/>
          <w:sz w:val="24"/>
          <w:szCs w:val="24"/>
        </w:rPr>
      </w:pPr>
      <w:r w:rsidRPr="002739BA">
        <w:rPr>
          <w:rFonts w:ascii="Times New Roman" w:hAnsi="Times New Roman" w:cs="Times New Roman"/>
          <w:noProof/>
          <w:color w:val="212529"/>
          <w:sz w:val="24"/>
          <w:szCs w:val="24"/>
          <w:lang w:eastAsia="es-ES"/>
        </w:rPr>
        <w:drawing>
          <wp:inline distT="0" distB="0" distL="0" distR="0" wp14:anchorId="6550A27A" wp14:editId="61760F44">
            <wp:extent cx="5740400" cy="2413000"/>
            <wp:effectExtent l="0" t="0" r="0" b="6350"/>
            <wp:docPr id="159" name="Imagen 159" descr="https://s03.s3c.es/imag/_v0/769x517/e/e/0/tasa-ahorro-bander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69x517/e/e/0/tasa-ahorro-banderitas.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46830" cy="2415703"/>
                    </a:xfrm>
                    <a:prstGeom prst="rect">
                      <a:avLst/>
                    </a:prstGeom>
                    <a:noFill/>
                    <a:ln>
                      <a:noFill/>
                    </a:ln>
                  </pic:spPr>
                </pic:pic>
              </a:graphicData>
            </a:graphic>
          </wp:inline>
        </w:drawing>
      </w:r>
    </w:p>
    <w:p w:rsidR="0006182D" w:rsidRPr="002739BA" w:rsidRDefault="0006182D" w:rsidP="0006182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2739BA">
        <w:rPr>
          <w:rFonts w:ascii="Times New Roman" w:hAnsi="Times New Roman" w:cs="Times New Roman"/>
          <w:b/>
          <w:sz w:val="24"/>
          <w:szCs w:val="24"/>
        </w:rPr>
        <w:t>10/6/20</w:t>
      </w:r>
      <w:r>
        <w:rPr>
          <w:rFonts w:ascii="Times New Roman" w:hAnsi="Times New Roman" w:cs="Times New Roman"/>
          <w:sz w:val="24"/>
          <w:szCs w:val="24"/>
        </w:rPr>
        <w:t>)</w:t>
      </w:r>
    </w:p>
    <w:p w:rsidR="0006182D" w:rsidRDefault="0006182D" w:rsidP="0006182D">
      <w:pPr>
        <w:jc w:val="both"/>
        <w:rPr>
          <w:rFonts w:ascii="Times New Roman" w:hAnsi="Times New Roman" w:cs="Times New Roman"/>
          <w:sz w:val="24"/>
          <w:szCs w:val="24"/>
        </w:rPr>
      </w:pPr>
    </w:p>
    <w:p w:rsidR="0006182D" w:rsidRDefault="0006182D" w:rsidP="0006182D">
      <w:pPr>
        <w:jc w:val="both"/>
        <w:rPr>
          <w:rFonts w:ascii="Times New Roman" w:hAnsi="Times New Roman" w:cs="Times New Roman"/>
          <w:sz w:val="24"/>
          <w:szCs w:val="24"/>
        </w:rPr>
      </w:pPr>
      <w:r w:rsidRPr="00EB38CA">
        <w:rPr>
          <w:rFonts w:ascii="Times New Roman" w:hAnsi="Times New Roman" w:cs="Times New Roman"/>
          <w:noProof/>
          <w:color w:val="212529"/>
          <w:sz w:val="24"/>
          <w:szCs w:val="24"/>
          <w:lang w:eastAsia="es-ES"/>
        </w:rPr>
        <w:drawing>
          <wp:inline distT="0" distB="0" distL="0" distR="0" wp14:anchorId="09348198" wp14:editId="3E5C482F">
            <wp:extent cx="5683250" cy="2965450"/>
            <wp:effectExtent l="0" t="0" r="0" b="6350"/>
            <wp:docPr id="160" name="Imagen 160" descr="https://s03.s3c.es/imag/_v0/770x427/6/a/3/intereses-netos-gobiern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27/6/a/3/intereses-netos-gobiernos.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83250" cy="2965450"/>
                    </a:xfrm>
                    <a:prstGeom prst="rect">
                      <a:avLst/>
                    </a:prstGeom>
                    <a:noFill/>
                    <a:ln>
                      <a:noFill/>
                    </a:ln>
                  </pic:spPr>
                </pic:pic>
              </a:graphicData>
            </a:graphic>
          </wp:inline>
        </w:drawing>
      </w:r>
    </w:p>
    <w:p w:rsidR="0006182D" w:rsidRPr="00EB38CA" w:rsidRDefault="0006182D" w:rsidP="00A0381B">
      <w:pPr>
        <w:jc w:val="both"/>
        <w:rPr>
          <w:rFonts w:ascii="Times New Roman" w:hAnsi="Times New Roman" w:cs="Times New Roman"/>
          <w:sz w:val="24"/>
          <w:szCs w:val="24"/>
        </w:rPr>
      </w:pPr>
      <w:r>
        <w:rPr>
          <w:rFonts w:ascii="Times New Roman" w:hAnsi="Times New Roman" w:cs="Times New Roman"/>
          <w:sz w:val="24"/>
          <w:szCs w:val="24"/>
        </w:rPr>
        <w:t xml:space="preserve">(El Economista - </w:t>
      </w:r>
      <w:r>
        <w:rPr>
          <w:rFonts w:ascii="Times New Roman" w:hAnsi="Times New Roman" w:cs="Times New Roman"/>
          <w:b/>
          <w:sz w:val="24"/>
          <w:szCs w:val="24"/>
        </w:rPr>
        <w:t>21</w:t>
      </w:r>
      <w:r w:rsidRPr="00EB38CA">
        <w:rPr>
          <w:rFonts w:ascii="Times New Roman" w:hAnsi="Times New Roman" w:cs="Times New Roman"/>
          <w:b/>
          <w:sz w:val="24"/>
          <w:szCs w:val="24"/>
        </w:rPr>
        <w:t>/11/20</w:t>
      </w:r>
      <w:r>
        <w:rPr>
          <w:rFonts w:ascii="Times New Roman" w:hAnsi="Times New Roman" w:cs="Times New Roman"/>
          <w:sz w:val="24"/>
          <w:szCs w:val="24"/>
        </w:rPr>
        <w:t>)</w:t>
      </w:r>
    </w:p>
    <w:p w:rsidR="0006182D" w:rsidRDefault="0006182D" w:rsidP="0006182D">
      <w:pPr>
        <w:jc w:val="both"/>
        <w:rPr>
          <w:rFonts w:ascii="Times New Roman" w:hAnsi="Times New Roman" w:cs="Times New Roman"/>
          <w:sz w:val="24"/>
          <w:szCs w:val="24"/>
        </w:rPr>
      </w:pPr>
      <w:r w:rsidRPr="00EB38CA">
        <w:rPr>
          <w:rFonts w:ascii="Times New Roman" w:hAnsi="Times New Roman" w:cs="Times New Roman"/>
          <w:noProof/>
          <w:color w:val="212529"/>
          <w:sz w:val="24"/>
          <w:szCs w:val="24"/>
          <w:lang w:eastAsia="es-ES"/>
        </w:rPr>
        <w:lastRenderedPageBreak/>
        <w:drawing>
          <wp:inline distT="0" distB="0" distL="0" distR="0" wp14:anchorId="277F2841" wp14:editId="54381F60">
            <wp:extent cx="5702300" cy="2546350"/>
            <wp:effectExtent l="0" t="0" r="0" b="6350"/>
            <wp:docPr id="162" name="Imagen 162" descr="https://s03.s3c.es/imag/_v0/770x420/8/b/c/intereses-recibidos-famil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420/8/b/c/intereses-recibidos-familias.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02300" cy="2546350"/>
                    </a:xfrm>
                    <a:prstGeom prst="rect">
                      <a:avLst/>
                    </a:prstGeom>
                    <a:noFill/>
                    <a:ln>
                      <a:noFill/>
                    </a:ln>
                  </pic:spPr>
                </pic:pic>
              </a:graphicData>
            </a:graphic>
          </wp:inline>
        </w:drawing>
      </w:r>
    </w:p>
    <w:p w:rsidR="0006182D" w:rsidRPr="00EB38CA" w:rsidRDefault="0006182D" w:rsidP="0006182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Pr>
          <w:rFonts w:ascii="Times New Roman" w:hAnsi="Times New Roman" w:cs="Times New Roman"/>
          <w:b/>
          <w:sz w:val="24"/>
          <w:szCs w:val="24"/>
        </w:rPr>
        <w:t>21</w:t>
      </w:r>
      <w:r w:rsidRPr="00EB38CA">
        <w:rPr>
          <w:rFonts w:ascii="Times New Roman" w:hAnsi="Times New Roman" w:cs="Times New Roman"/>
          <w:b/>
          <w:sz w:val="24"/>
          <w:szCs w:val="24"/>
        </w:rPr>
        <w:t>/11/20</w:t>
      </w:r>
      <w:r>
        <w:rPr>
          <w:rFonts w:ascii="Times New Roman" w:hAnsi="Times New Roman" w:cs="Times New Roman"/>
          <w:sz w:val="24"/>
          <w:szCs w:val="24"/>
        </w:rPr>
        <w:t>)</w:t>
      </w:r>
    </w:p>
    <w:p w:rsidR="0006182D" w:rsidRDefault="0006182D" w:rsidP="0006182D">
      <w:pPr>
        <w:jc w:val="both"/>
        <w:rPr>
          <w:rFonts w:ascii="Times New Roman" w:hAnsi="Times New Roman" w:cs="Times New Roman"/>
          <w:sz w:val="24"/>
          <w:szCs w:val="24"/>
        </w:rPr>
      </w:pPr>
      <w:r w:rsidRPr="00EB38CA">
        <w:rPr>
          <w:rFonts w:ascii="Times New Roman" w:hAnsi="Times New Roman" w:cs="Times New Roman"/>
          <w:noProof/>
          <w:color w:val="212529"/>
          <w:sz w:val="24"/>
          <w:szCs w:val="24"/>
          <w:lang w:eastAsia="es-ES"/>
        </w:rPr>
        <w:drawing>
          <wp:inline distT="0" distB="0" distL="0" distR="0" wp14:anchorId="6DE233D9" wp14:editId="19EC00B9">
            <wp:extent cx="5708650" cy="2571750"/>
            <wp:effectExtent l="0" t="0" r="6350" b="0"/>
            <wp:docPr id="163" name="Imagen 163" descr="https://s03.s3c.es/imag/_v0/770x439/d/8/4/intereses-netos-hoga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439/d/8/4/intereses-netos-hogares.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08650" cy="2571750"/>
                    </a:xfrm>
                    <a:prstGeom prst="rect">
                      <a:avLst/>
                    </a:prstGeom>
                    <a:noFill/>
                    <a:ln>
                      <a:noFill/>
                    </a:ln>
                  </pic:spPr>
                </pic:pic>
              </a:graphicData>
            </a:graphic>
          </wp:inline>
        </w:drawing>
      </w:r>
    </w:p>
    <w:p w:rsidR="0006182D" w:rsidRPr="00EB38CA" w:rsidRDefault="0006182D" w:rsidP="0006182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Pr>
          <w:rFonts w:ascii="Times New Roman" w:hAnsi="Times New Roman" w:cs="Times New Roman"/>
          <w:b/>
          <w:sz w:val="24"/>
          <w:szCs w:val="24"/>
        </w:rPr>
        <w:t>21</w:t>
      </w:r>
      <w:r w:rsidRPr="00EB38CA">
        <w:rPr>
          <w:rFonts w:ascii="Times New Roman" w:hAnsi="Times New Roman" w:cs="Times New Roman"/>
          <w:b/>
          <w:sz w:val="24"/>
          <w:szCs w:val="24"/>
        </w:rPr>
        <w:t>/11/20</w:t>
      </w:r>
      <w:r>
        <w:rPr>
          <w:rFonts w:ascii="Times New Roman" w:hAnsi="Times New Roman" w:cs="Times New Roman"/>
          <w:sz w:val="24"/>
          <w:szCs w:val="24"/>
        </w:rPr>
        <w:t>)</w:t>
      </w:r>
    </w:p>
    <w:p w:rsidR="0006182D" w:rsidRDefault="0006182D" w:rsidP="0006182D">
      <w:pPr>
        <w:jc w:val="both"/>
        <w:rPr>
          <w:rFonts w:ascii="Times New Roman" w:hAnsi="Times New Roman" w:cs="Times New Roman"/>
          <w:sz w:val="24"/>
          <w:szCs w:val="24"/>
        </w:rPr>
      </w:pPr>
      <w:r w:rsidRPr="00EB38CA">
        <w:rPr>
          <w:rFonts w:ascii="Times New Roman" w:hAnsi="Times New Roman" w:cs="Times New Roman"/>
          <w:noProof/>
          <w:color w:val="212529"/>
          <w:sz w:val="24"/>
          <w:szCs w:val="24"/>
          <w:lang w:eastAsia="es-ES"/>
        </w:rPr>
        <w:drawing>
          <wp:inline distT="0" distB="0" distL="0" distR="0" wp14:anchorId="26983129" wp14:editId="37A2B854">
            <wp:extent cx="5727699" cy="2533650"/>
            <wp:effectExtent l="0" t="0" r="6985" b="0"/>
            <wp:docPr id="164" name="Imagen 164" descr="https://s03.s3c.es/imag/_v0/770x413/5/d/f/banca-intereses-ne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03.s3c.es/imag/_v0/770x413/5/d/f/banca-intereses-netos.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2535336"/>
                    </a:xfrm>
                    <a:prstGeom prst="rect">
                      <a:avLst/>
                    </a:prstGeom>
                    <a:noFill/>
                    <a:ln>
                      <a:noFill/>
                    </a:ln>
                  </pic:spPr>
                </pic:pic>
              </a:graphicData>
            </a:graphic>
          </wp:inline>
        </w:drawing>
      </w:r>
      <w:r>
        <w:rPr>
          <w:rFonts w:ascii="Times New Roman" w:hAnsi="Times New Roman" w:cs="Times New Roman"/>
          <w:sz w:val="24"/>
          <w:szCs w:val="24"/>
        </w:rPr>
        <w:t xml:space="preserve">(El Economista - </w:t>
      </w:r>
      <w:r>
        <w:rPr>
          <w:rFonts w:ascii="Times New Roman" w:hAnsi="Times New Roman" w:cs="Times New Roman"/>
          <w:b/>
          <w:sz w:val="24"/>
          <w:szCs w:val="24"/>
        </w:rPr>
        <w:t>21</w:t>
      </w:r>
      <w:r w:rsidRPr="00EB38CA">
        <w:rPr>
          <w:rFonts w:ascii="Times New Roman" w:hAnsi="Times New Roman" w:cs="Times New Roman"/>
          <w:b/>
          <w:sz w:val="24"/>
          <w:szCs w:val="24"/>
        </w:rPr>
        <w:t>/11/20</w:t>
      </w:r>
      <w:r>
        <w:rPr>
          <w:rFonts w:ascii="Times New Roman" w:hAnsi="Times New Roman" w:cs="Times New Roman"/>
          <w:sz w:val="24"/>
          <w:szCs w:val="24"/>
        </w:rPr>
        <w:t>)</w:t>
      </w:r>
    </w:p>
    <w:p w:rsidR="0006182D" w:rsidRDefault="0006182D" w:rsidP="0006182D">
      <w:pPr>
        <w:jc w:val="both"/>
        <w:rPr>
          <w:rFonts w:ascii="Times New Roman" w:hAnsi="Times New Roman" w:cs="Times New Roman"/>
          <w:sz w:val="24"/>
          <w:szCs w:val="24"/>
        </w:rPr>
      </w:pPr>
      <w:r>
        <w:rPr>
          <w:noProof/>
          <w:lang w:eastAsia="es-ES"/>
        </w:rPr>
        <w:lastRenderedPageBreak/>
        <w:drawing>
          <wp:inline distT="0" distB="0" distL="0" distR="0" wp14:anchorId="18DC007E" wp14:editId="4B0B9A7E">
            <wp:extent cx="5727700" cy="2501900"/>
            <wp:effectExtent l="0" t="0" r="6350" b="0"/>
            <wp:docPr id="165" name="Imagen 165" descr="https://s03.s3c.es/imag/_v0/770x597/7/2/a/riqueza-alemanes-holande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597/7/2/a/riqueza-alemanes-holandeses.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2503564"/>
                    </a:xfrm>
                    <a:prstGeom prst="rect">
                      <a:avLst/>
                    </a:prstGeom>
                    <a:noFill/>
                    <a:ln>
                      <a:noFill/>
                    </a:ln>
                  </pic:spPr>
                </pic:pic>
              </a:graphicData>
            </a:graphic>
          </wp:inline>
        </w:drawing>
      </w:r>
    </w:p>
    <w:p w:rsidR="0006182D" w:rsidRDefault="0006182D" w:rsidP="0006182D">
      <w:pPr>
        <w:spacing w:line="240" w:lineRule="auto"/>
        <w:jc w:val="both"/>
        <w:rPr>
          <w:rFonts w:ascii="Times New Roman" w:hAnsi="Times New Roman" w:cs="Times New Roman"/>
          <w:sz w:val="24"/>
          <w:szCs w:val="24"/>
        </w:rPr>
      </w:pPr>
      <w:r w:rsidRPr="005C2DAE">
        <w:rPr>
          <w:rFonts w:ascii="Times New Roman" w:hAnsi="Times New Roman" w:cs="Times New Roman"/>
          <w:sz w:val="24"/>
          <w:szCs w:val="24"/>
        </w:rPr>
        <w:t xml:space="preserve">La riqueza de holandeses y alemanes crece con fuerza desde 2008, mientras que la de españoles e italianos se estanca </w:t>
      </w:r>
      <w:r>
        <w:rPr>
          <w:rFonts w:ascii="Times New Roman" w:hAnsi="Times New Roman" w:cs="Times New Roman"/>
          <w:sz w:val="24"/>
          <w:szCs w:val="24"/>
        </w:rPr>
        <w:t xml:space="preserve">(El Economista - </w:t>
      </w:r>
      <w:r w:rsidRPr="002C2D4F">
        <w:rPr>
          <w:rFonts w:ascii="Times New Roman" w:hAnsi="Times New Roman" w:cs="Times New Roman"/>
          <w:b/>
          <w:sz w:val="24"/>
          <w:szCs w:val="24"/>
        </w:rPr>
        <w:t>14/1/21</w:t>
      </w:r>
      <w:r>
        <w:rPr>
          <w:rFonts w:ascii="Times New Roman" w:hAnsi="Times New Roman" w:cs="Times New Roman"/>
          <w:sz w:val="24"/>
          <w:szCs w:val="24"/>
        </w:rPr>
        <w:t>)</w:t>
      </w:r>
    </w:p>
    <w:p w:rsidR="00A0381B" w:rsidRDefault="00A0381B" w:rsidP="00A0381B">
      <w:pPr>
        <w:pStyle w:val="NormalWeb"/>
        <w:shd w:val="clear" w:color="auto" w:fill="FFFFFF"/>
        <w:jc w:val="both"/>
        <w:rPr>
          <w:color w:val="000000"/>
        </w:rPr>
      </w:pPr>
      <w:r>
        <w:rPr>
          <w:color w:val="000000"/>
        </w:rPr>
        <w:t>Como argentino que vivió 45 años con un promedio del 30% de inflación anual, y después de más de 30 años de exilio europeo voluntario, igual que los alemanes que vivieron la hiperinflación, aún mantengo un miedo cerval a la inflación (mecanismo oficial de prostitución monetaria, donde los precios suben por el ascensor, mientras los salarios suben por la escalera), a las tasas de interés que penalizan el ahorro (represión financiera), y a todo sistema de afeite o falsificación fiscal.</w:t>
      </w:r>
    </w:p>
    <w:p w:rsidR="00A0381B" w:rsidRDefault="00A0381B" w:rsidP="00A0381B">
      <w:pPr>
        <w:pStyle w:val="NormalWeb"/>
        <w:shd w:val="clear" w:color="auto" w:fill="FFFFFF"/>
        <w:jc w:val="both"/>
        <w:rPr>
          <w:color w:val="000000"/>
        </w:rPr>
      </w:pPr>
      <w:r>
        <w:rPr>
          <w:color w:val="000000"/>
        </w:rPr>
        <w:t>Ya dije antes, cuando un gato se quemó con leche… ve una vaca y sale corriendo (“rajando”). Eso mismo me ocurre cuando leo sobre tasas de interés negativas, o inflación provocada para licuar pasivos (públicos y privados), o alentar la demanda (sic).</w:t>
      </w:r>
    </w:p>
    <w:p w:rsidR="00A0381B" w:rsidRDefault="00A0381B" w:rsidP="00A0381B">
      <w:pPr>
        <w:pStyle w:val="NormalWeb"/>
        <w:shd w:val="clear" w:color="auto" w:fill="FFFFFF"/>
        <w:jc w:val="both"/>
        <w:rPr>
          <w:color w:val="000000"/>
        </w:rPr>
      </w:pPr>
      <w:r>
        <w:rPr>
          <w:color w:val="000000"/>
        </w:rPr>
        <w:t>Muchos de los grandes bonetes (nobelados o noveleros), que juegan con los modelos econométricos, nunca han vivido en un país que ha padecido (o padece) la lacra de la inflación, no han visto cómo sus ahorros se evaporan, cómo sus salarios pierden poder adquisitivo, cómo sus pensiones se devalúan. No han perdido la confianza en la moneda de su país, no han tenido que comprar moneda extranjera (dólares, euros, francos suizos…) para cubrirse del deterioro inflacionario, no han vivido la experiencia de operar con dos monedas: el dólar para hacer los cálculos económicos, contratos, compras de propiedades, alquileres…, y la moneda del país para cobrar sus salarios (menguantes), pagar las deudas (que no están dolarizadas), los impuestos, los servicios públicos y los gastos menores.</w:t>
      </w:r>
    </w:p>
    <w:p w:rsidR="008F0987" w:rsidRDefault="00A0381B" w:rsidP="00A0381B">
      <w:pPr>
        <w:pStyle w:val="NormalWeb"/>
        <w:shd w:val="clear" w:color="auto" w:fill="FFFFFF"/>
        <w:jc w:val="both"/>
        <w:rPr>
          <w:color w:val="000000"/>
        </w:rPr>
      </w:pPr>
      <w:r>
        <w:rPr>
          <w:color w:val="000000"/>
        </w:rPr>
        <w:t xml:space="preserve">Si de algo sirve mi experiencia extrema, puedo asegurarles que la inflación es una guerra “sin armas”, donde los más afectados (como en casi todas las guerras) suelen ser los más pobres. Aquellos que no tienen poder de negociación, que no les pueden pasar el muerto (de la inflación) a otros, que están pegados a un salario, a una pensión, a un alquiler, al plazo fijo… </w:t>
      </w:r>
    </w:p>
    <w:p w:rsidR="00D14ADA" w:rsidRDefault="008F0987" w:rsidP="00D14ADA">
      <w:pPr>
        <w:pStyle w:val="NormalWeb"/>
        <w:shd w:val="clear" w:color="auto" w:fill="FFFFFF"/>
        <w:jc w:val="both"/>
        <w:rPr>
          <w:b/>
          <w:color w:val="000000"/>
        </w:rPr>
      </w:pPr>
      <w:r w:rsidRPr="008F0987">
        <w:rPr>
          <w:b/>
          <w:color w:val="000000"/>
        </w:rPr>
        <w:t>Nota: se debe premiar al ahorrista, no se puede reprimir el ahorro. Es la única fuente genuina de capital. Lo demás</w:t>
      </w:r>
      <w:r w:rsidR="00D14ADA">
        <w:rPr>
          <w:b/>
          <w:color w:val="000000"/>
        </w:rPr>
        <w:t>,</w:t>
      </w:r>
      <w:r w:rsidRPr="008F0987">
        <w:rPr>
          <w:b/>
          <w:color w:val="000000"/>
        </w:rPr>
        <w:t xml:space="preserve"> es dinero fiduciario, sin respaldo, multiplicador monetario, </w:t>
      </w:r>
      <w:r w:rsidR="00D14ADA">
        <w:rPr>
          <w:b/>
          <w:color w:val="000000"/>
        </w:rPr>
        <w:t>re</w:t>
      </w:r>
      <w:r w:rsidRPr="008F0987">
        <w:rPr>
          <w:b/>
          <w:color w:val="000000"/>
        </w:rPr>
        <w:t>descuentos, adelantos, apuntes al margen, dinero virtual y</w:t>
      </w:r>
      <w:r w:rsidR="00D14ADA">
        <w:rPr>
          <w:b/>
          <w:color w:val="000000"/>
        </w:rPr>
        <w:t xml:space="preserve"> otras alquimias financiera</w:t>
      </w:r>
      <w:r w:rsidRPr="008F0987">
        <w:rPr>
          <w:b/>
          <w:color w:val="000000"/>
        </w:rPr>
        <w:t xml:space="preserve">s. </w:t>
      </w:r>
      <w:r w:rsidR="00D14ADA">
        <w:rPr>
          <w:b/>
          <w:color w:val="000000"/>
        </w:rPr>
        <w:t>El único dinero de verdad, es el del ahorrista, lo demás es puro “cuento”. Si se desincentiva el ahorro, por la represió</w:t>
      </w:r>
      <w:r w:rsidR="003E169B">
        <w:rPr>
          <w:b/>
          <w:color w:val="000000"/>
        </w:rPr>
        <w:t>n financiera, se está fusilando</w:t>
      </w:r>
      <w:r w:rsidR="00D14ADA">
        <w:rPr>
          <w:b/>
          <w:color w:val="000000"/>
        </w:rPr>
        <w:t xml:space="preserve"> al capitalismo.</w:t>
      </w:r>
      <w:r w:rsidRPr="008F0987">
        <w:rPr>
          <w:b/>
          <w:color w:val="000000"/>
        </w:rPr>
        <w:t xml:space="preserve">     </w:t>
      </w:r>
      <w:r w:rsidR="00A0381B" w:rsidRPr="008F0987">
        <w:rPr>
          <w:b/>
          <w:color w:val="000000"/>
        </w:rPr>
        <w:t xml:space="preserve"> </w:t>
      </w:r>
    </w:p>
    <w:p w:rsidR="001E41EA" w:rsidRPr="00D14ADA" w:rsidRDefault="00556D21" w:rsidP="00D14ADA">
      <w:pPr>
        <w:pStyle w:val="NormalWeb"/>
        <w:shd w:val="clear" w:color="auto" w:fill="FFFFFF"/>
        <w:jc w:val="both"/>
        <w:rPr>
          <w:b/>
        </w:rPr>
      </w:pPr>
      <w:r w:rsidRPr="00D14ADA">
        <w:rPr>
          <w:b/>
        </w:rPr>
        <w:lastRenderedPageBreak/>
        <w:t>- Mayor tendencia al monopolio de la alta tecnología (conc</w:t>
      </w:r>
      <w:r w:rsidR="0006182D" w:rsidRPr="00D14ADA">
        <w:rPr>
          <w:b/>
        </w:rPr>
        <w:t>entración</w:t>
      </w:r>
      <w:r w:rsidR="003E169B">
        <w:rPr>
          <w:b/>
        </w:rPr>
        <w:t xml:space="preserve"> excesiva</w:t>
      </w:r>
      <w:r w:rsidR="0006182D" w:rsidRPr="00D14ADA">
        <w:rPr>
          <w:b/>
        </w:rPr>
        <w:t>)</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Durante décadas, los gobiernos de Estados Unidos han permitido que los gigantes de Silicon Valley hayan ido creciendo y quedándose con porciones cada vez mayores del mercado sin imponerles prácticamente ninguna regulación. Existen muchos motivos para que esto haya sido así: la inmensa capacidad innovadora de estas empresas, el simple hecho de que los estadounidenses parecían adorar los artilugios que producían o los servicios que proveían, o la nueva forma de poder estadounidense que ejercían en el mundo. Todo eso es cierto. Pero podría haber otra razón: los legisladores estadounidenses no entendían a qué se dedicaban muchas de esas empresas (lamento decirles que yo tampoco, y por extensión sigo sin entender el atractivo -adicción- que despiertan en sus usuarios).</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En los últimos años, las comparecencias de sus líderes ante las autoridades legislativas han producido un cierto bochorno, debido a los evidentes e infructuosos esfuerzos que hacían los congresistas veteranos para comprender el modelo de negocio de estas compañías o el uso que hacen de los datos.</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Pero la comparecencia de los consejeros delegados de las cuatro mayores empresas, que más abajo se relata, el Subcomité Antimonopolio de la Cámara de Representantes había llevado a cabo una investigación sobre las prácticas de esas empresas durante un año, había reunido hasta un millón de documentos y tenía un objetivo claro: descubrir si esas empresas son monopolios, si como tales perjudican al consumidor estadounidense y, si es así, cómo se las debería regular e incluso desmembrar.</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Más allá de lo que resuelva la administración norteamericana, es importante destacar que estas empresas han acumulado un poder que no es fácil de desbaratar y ante el que la política se está mostrando impotente. Nadie debería esperar que el Gobierno estadounidense actúe con la misma contundencia que demostró durante las dos primeras décadas del siglo XX, la gran era de la lucha contra los monopolios, cuando desmembró Standard Oil, el gigante petrolero, o ya en los años ochenta, AT&amp;T, el gran monopolio telefónico. Ahora mismo, parece impensable algo tan simple como impedir que Facebook opere al mismo tiempo Instagram, WhastsApp, Messenger y el propio Facebook.</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Por ello, no hay que hacerse ilusiones, ni en Estados Unidos ni en Europa: hoy en día, las grandes tecnológicas tienen un poder político similar al que tuvieron en el continente americano los constructores de ferrocarriles o las petroleras, en Europa los grandes productores agrícolas o los fabricantes de coches; o, en ambos casos, la banca. Las leyes suelen hacerse para favorecer a los productores, no a los consumidores. Incluso en el caso de que los legisladores, como en el caso de los congresistas estadounidenses con la tecnología, entiendan de lo que están hablando.</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 xml:space="preserve">¿Cómo de lícito es que una empresa tire de talonario y firme un cheque con varios ceros para comprar una pequeña o mediana empresa que el día de mañana puede ser un rival y quedarse con su servicio? ¿Hasta qué punto es razonable atar en corto a un gigante del comercio electrónico que ha conseguido convencer a millones y millones de personas para que compren allí y qué libertad debería tener para fijar comisiones a los que quieran vender allí sus productos, sabiendo cuánto y qué venden? ¿Cómo de entendible es que la empresa que ha creado el buscador más efectivo del mundo y esencial para gran parte de la población prime algunos otros de sus servicios en los resultados y no sus alternativas o muestre la información que más le interese? ¿Cuánto es justo cobrar a un desarrollador por vender suscripciones en </w:t>
      </w:r>
      <w:r w:rsidRPr="001E41EA">
        <w:rPr>
          <w:rFonts w:ascii="Times New Roman" w:hAnsi="Times New Roman" w:cs="Times New Roman"/>
          <w:sz w:val="24"/>
          <w:szCs w:val="24"/>
        </w:rPr>
        <w:lastRenderedPageBreak/>
        <w:t>un “Marketplace” para millones de sus dispositivos, siendo esa plataforma la única puerta de entrada a ese mercado?</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Estas preguntas no se las hace el común de los usuarios cuando compra en Amazon, busca en Google, descarga una app en su iPhone o vincula su Instagram con Facebook. Pero los líderes de estas empresas han tenido</w:t>
      </w:r>
      <w:r w:rsidR="00D14ADA">
        <w:rPr>
          <w:rFonts w:ascii="Times New Roman" w:hAnsi="Times New Roman" w:cs="Times New Roman"/>
          <w:sz w:val="24"/>
          <w:szCs w:val="24"/>
        </w:rPr>
        <w:t xml:space="preserve"> que</w:t>
      </w:r>
      <w:r w:rsidRPr="001E41EA">
        <w:rPr>
          <w:rFonts w:ascii="Times New Roman" w:hAnsi="Times New Roman" w:cs="Times New Roman"/>
          <w:sz w:val="24"/>
          <w:szCs w:val="24"/>
        </w:rPr>
        <w:t xml:space="preserve"> contestar a estos asuntos en una histórica comparecencia vivida en el Senado de Estados Unidos, que ha convocado a los líderes de sus principales empresas tecnológicas con el fin de que contesten a ciertas dudas que generan sus negocios por supuestas prácticas monopolísticas.</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Lo que se ha visto en la reunión (que más abajo se reseña) es básicamente la defensa de empresas tecnológicas, con sus intereses particulares, de los negocios y las estrategias que les ha llevado a esa posición de liderazgo y poder. Y en el otro lado un bando político que debe decidir si ha llegado el momento de optar por una regulación mayor, que dependiendo que forme tome podría obligar a cambiar notablemente el funcionamiento de parte de estas compañías. Pero esto solo es el punto de partida de algo que si se llega a desarrollar en el plano legislativo, tendría papeletas de acabar en los tribunales y tener que pasar muchos años hasta ver el desenlace.</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Más allá de la conclusión que saque el lector, en mi opinión, los gobiernos no saben cómo regular a los monopolios tecnológicos, pero entre lo que no saben, no pueden o no quieren</w:t>
      </w:r>
      <w:r w:rsidR="008C492C">
        <w:rPr>
          <w:rFonts w:ascii="Times New Roman" w:hAnsi="Times New Roman" w:cs="Times New Roman"/>
          <w:sz w:val="24"/>
          <w:szCs w:val="24"/>
        </w:rPr>
        <w:t xml:space="preserve"> (</w:t>
      </w:r>
      <w:r w:rsidR="008C492C" w:rsidRPr="001E41EA">
        <w:rPr>
          <w:rFonts w:ascii="Times New Roman" w:hAnsi="Times New Roman" w:cs="Times New Roman"/>
          <w:sz w:val="24"/>
          <w:szCs w:val="24"/>
        </w:rPr>
        <w:t>complicidad necesaria</w:t>
      </w:r>
      <w:r w:rsidR="008C492C">
        <w:rPr>
          <w:rFonts w:ascii="Times New Roman" w:hAnsi="Times New Roman" w:cs="Times New Roman"/>
          <w:sz w:val="24"/>
          <w:szCs w:val="24"/>
        </w:rPr>
        <w:t xml:space="preserve">), Silicon Valley </w:t>
      </w:r>
      <w:r w:rsidR="008C492C" w:rsidRPr="001E41EA">
        <w:rPr>
          <w:rFonts w:ascii="Times New Roman" w:hAnsi="Times New Roman" w:cs="Times New Roman"/>
          <w:sz w:val="24"/>
          <w:szCs w:val="24"/>
        </w:rPr>
        <w:t>sigue a lo suyo</w:t>
      </w:r>
      <w:r w:rsidR="008C492C">
        <w:rPr>
          <w:rFonts w:ascii="Times New Roman" w:hAnsi="Times New Roman" w:cs="Times New Roman"/>
          <w:sz w:val="24"/>
          <w:szCs w:val="24"/>
        </w:rPr>
        <w:t xml:space="preserve"> </w:t>
      </w:r>
      <w:r w:rsidR="008C492C" w:rsidRPr="001E41EA">
        <w:rPr>
          <w:rFonts w:ascii="Times New Roman" w:hAnsi="Times New Roman" w:cs="Times New Roman"/>
          <w:sz w:val="24"/>
          <w:szCs w:val="24"/>
        </w:rPr>
        <w:t xml:space="preserve">(business </w:t>
      </w:r>
      <w:r w:rsidR="008C492C">
        <w:rPr>
          <w:rFonts w:ascii="Times New Roman" w:hAnsi="Times New Roman" w:cs="Times New Roman"/>
          <w:sz w:val="24"/>
          <w:szCs w:val="24"/>
        </w:rPr>
        <w:t>are business)</w:t>
      </w:r>
    </w:p>
    <w:p w:rsidR="001E41EA" w:rsidRDefault="001E41EA" w:rsidP="001E41EA">
      <w:pPr>
        <w:spacing w:line="240" w:lineRule="auto"/>
        <w:jc w:val="both"/>
        <w:rPr>
          <w:rFonts w:ascii="Times New Roman" w:hAnsi="Times New Roman" w:cs="Times New Roman"/>
          <w:sz w:val="24"/>
          <w:szCs w:val="24"/>
        </w:rPr>
      </w:pPr>
      <w:r w:rsidRPr="001E41EA">
        <w:rPr>
          <w:rFonts w:ascii="Times New Roman" w:hAnsi="Times New Roman" w:cs="Times New Roman"/>
          <w:sz w:val="24"/>
          <w:szCs w:val="24"/>
        </w:rPr>
        <w:t xml:space="preserve">Las “big tech” resultan “demasiado poderosas” para lograr que sus intereses económicos cedan ante las necesidades estratégicas y de seguridad del gobierno de los Estados Unidos. </w:t>
      </w:r>
    </w:p>
    <w:p w:rsidR="008C492C" w:rsidRDefault="008C492C" w:rsidP="008C492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E41EA" w:rsidRPr="001E41EA">
        <w:rPr>
          <w:rFonts w:ascii="Times New Roman" w:hAnsi="Times New Roman" w:cs="Times New Roman"/>
          <w:sz w:val="24"/>
          <w:szCs w:val="24"/>
        </w:rPr>
        <w:t xml:space="preserve">Demasiado grandes, y demasiado tarde, para modificar el </w:t>
      </w:r>
      <w:r>
        <w:rPr>
          <w:rFonts w:ascii="Times New Roman" w:hAnsi="Times New Roman" w:cs="Times New Roman"/>
          <w:sz w:val="24"/>
          <w:szCs w:val="24"/>
        </w:rPr>
        <w:t>rumbo?</w:t>
      </w:r>
    </w:p>
    <w:p w:rsidR="001E41EA" w:rsidRPr="008C492C" w:rsidRDefault="001E41EA"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 xml:space="preserve">- </w:t>
      </w:r>
      <w:r w:rsidRPr="008C492C">
        <w:rPr>
          <w:rFonts w:ascii="Times New Roman" w:hAnsi="Times New Roman" w:cs="Times New Roman"/>
          <w:sz w:val="24"/>
          <w:szCs w:val="24"/>
          <w:u w:val="single"/>
        </w:rPr>
        <w:t>Amazon, Apple, Facebook y Google: las du</w:t>
      </w:r>
      <w:r w:rsidR="008C492C">
        <w:rPr>
          <w:rFonts w:ascii="Times New Roman" w:hAnsi="Times New Roman" w:cs="Times New Roman"/>
          <w:sz w:val="24"/>
          <w:szCs w:val="24"/>
          <w:u w:val="single"/>
        </w:rPr>
        <w:t>ras críticas del Congreso de EEUU</w:t>
      </w:r>
      <w:r w:rsidRPr="008C492C">
        <w:rPr>
          <w:rFonts w:ascii="Times New Roman" w:hAnsi="Times New Roman" w:cs="Times New Roman"/>
          <w:sz w:val="24"/>
          <w:szCs w:val="24"/>
          <w:u w:val="single"/>
        </w:rPr>
        <w:t xml:space="preserve"> ante el creciente poder de las cuatro mayores empresas tecnológicas</w:t>
      </w:r>
      <w:r w:rsidR="0046750D">
        <w:rPr>
          <w:rFonts w:ascii="Times New Roman" w:hAnsi="Times New Roman" w:cs="Times New Roman"/>
          <w:sz w:val="24"/>
          <w:szCs w:val="24"/>
        </w:rPr>
        <w:t xml:space="preserve"> (BBCM</w:t>
      </w:r>
      <w:r w:rsidRPr="008C492C">
        <w:rPr>
          <w:rFonts w:ascii="Times New Roman" w:hAnsi="Times New Roman" w:cs="Times New Roman"/>
          <w:sz w:val="24"/>
          <w:szCs w:val="24"/>
        </w:rPr>
        <w:t xml:space="preserve">undo - </w:t>
      </w:r>
      <w:r w:rsidRPr="008C492C">
        <w:rPr>
          <w:rFonts w:ascii="Times New Roman" w:hAnsi="Times New Roman" w:cs="Times New Roman"/>
          <w:b/>
          <w:sz w:val="24"/>
          <w:szCs w:val="24"/>
        </w:rPr>
        <w:t>29/7/20</w:t>
      </w:r>
      <w:r w:rsidRPr="008C492C">
        <w:rPr>
          <w:rFonts w:ascii="Times New Roman" w:hAnsi="Times New Roman" w:cs="Times New Roman"/>
          <w:sz w:val="24"/>
          <w:szCs w:val="24"/>
        </w:rPr>
        <w:t>)</w:t>
      </w:r>
    </w:p>
    <w:p w:rsidR="008C492C" w:rsidRDefault="008C492C" w:rsidP="008C492C">
      <w:pPr>
        <w:spacing w:line="240" w:lineRule="auto"/>
        <w:jc w:val="both"/>
        <w:rPr>
          <w:rFonts w:ascii="Times New Roman" w:hAnsi="Times New Roman" w:cs="Times New Roman"/>
          <w:b/>
          <w:color w:val="FF0000"/>
          <w:sz w:val="24"/>
          <w:szCs w:val="24"/>
          <w:u w:val="single"/>
        </w:rPr>
      </w:pPr>
      <w:r w:rsidRPr="001E41EA">
        <w:rPr>
          <w:rFonts w:ascii="Times New Roman" w:hAnsi="Times New Roman" w:cs="Times New Roman"/>
          <w:noProof/>
          <w:sz w:val="24"/>
          <w:szCs w:val="24"/>
          <w:lang w:eastAsia="es-ES"/>
        </w:rPr>
        <w:drawing>
          <wp:inline distT="0" distB="0" distL="0" distR="0" wp14:anchorId="540ADC76" wp14:editId="3FB88B09">
            <wp:extent cx="5731510" cy="2673054"/>
            <wp:effectExtent l="0" t="0" r="2540" b="0"/>
            <wp:docPr id="166" name="Imagen 166" descr="Mark Zuckerberg, Sundar Pichai, Jeff Bezos, Tim C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k Zuckerberg, Sundar Pichai, Jeff Bezos, Tim Cook"/>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2673054"/>
                    </a:xfrm>
                    <a:prstGeom prst="rect">
                      <a:avLst/>
                    </a:prstGeom>
                    <a:noFill/>
                    <a:ln>
                      <a:noFill/>
                    </a:ln>
                  </pic:spPr>
                </pic:pic>
              </a:graphicData>
            </a:graphic>
          </wp:inline>
        </w:drawing>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padres fundadores (de Estados Unidos) no se inclinaron ante un rey ni nosotros deberíamos inclinarnos ante los emperadores de la economía en internet”.</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lastRenderedPageBreak/>
        <w:t>Los cuatro “emperadores”, los pesos pesados de la tecnología de EEUU, comparecieron por primera vez juntos este miércoles -de forma virtual- para rendir cuentas sobre su enorme poder ante al Congreso.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directivos de Alphabet (Google), Amazon, Apple y Facebook (Sundar Pichai, Jeff Bezos, Tim Cook y Mark Zuckerberg) protagonizaron una esperada audiencia ante el Comité de Seguridad de la Cámara de Representares.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miembros del comité que los interrogaron sobre el creciente poder de sus empresas y su influencia en el panorama político, económico y cultural mundial.</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Durante la apertura de la sesión, el presidente del comité, David Cicilline, cuestionó duramente el poder de las grandes tecnológicas, a la que señaló de prácticas monopólicas y de convertirse en corporaciones privadas que controlan la economía o la democracia.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“Como guardianes de la economía digital, estas plataformas disfrutan del poder de elegir ganadores y perdedores para sacudir a las pequeñas empresas y enriquecerse mientras ahogan a la competencia”, dijo.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“Su capacidad para dictar términos, tomar decisiones, mejorar sectores enteros e inspirar miedo representan los poderes de un gobierno privado”, agregó.</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Cicilline ll</w:t>
      </w:r>
      <w:r>
        <w:rPr>
          <w:rFonts w:ascii="Times New Roman" w:hAnsi="Times New Roman" w:cs="Times New Roman"/>
          <w:sz w:val="24"/>
          <w:szCs w:val="24"/>
        </w:rPr>
        <w:t>amó a las grandes tecnológicas “</w:t>
      </w:r>
      <w:r w:rsidRPr="008C492C">
        <w:rPr>
          <w:rFonts w:ascii="Times New Roman" w:hAnsi="Times New Roman" w:cs="Times New Roman"/>
          <w:sz w:val="24"/>
          <w:szCs w:val="24"/>
        </w:rPr>
        <w:t>empe</w:t>
      </w:r>
      <w:r>
        <w:rPr>
          <w:rFonts w:ascii="Times New Roman" w:hAnsi="Times New Roman" w:cs="Times New Roman"/>
          <w:sz w:val="24"/>
          <w:szCs w:val="24"/>
        </w:rPr>
        <w:t>radores de la economía en línea”</w:t>
      </w:r>
      <w:r w:rsidRPr="008C492C">
        <w:rPr>
          <w:rFonts w:ascii="Times New Roman" w:hAnsi="Times New Roman" w:cs="Times New Roman"/>
          <w:sz w:val="24"/>
          <w:szCs w:val="24"/>
        </w:rPr>
        <w:t xml:space="preserve"> y llamó a tomar medidas para controlar su poder.</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Poco antes del inicio de la sesión, el presidente Donald Trump pidió a través de Twitter al Congreso tomar medidas para regular a las tecnológicas o -dijo- lo hará él a través de “órdenes ejecutivas”.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En conjunto, las cuatro compañías están valoradas en US$</w:t>
      </w:r>
      <w:r w:rsidR="00292B86">
        <w:rPr>
          <w:rFonts w:ascii="Times New Roman" w:hAnsi="Times New Roman" w:cs="Times New Roman"/>
          <w:sz w:val="24"/>
          <w:szCs w:val="24"/>
        </w:rPr>
        <w:t xml:space="preserve"> </w:t>
      </w:r>
      <w:r w:rsidRPr="008C492C">
        <w:rPr>
          <w:rFonts w:ascii="Times New Roman" w:hAnsi="Times New Roman" w:cs="Times New Roman"/>
          <w:sz w:val="24"/>
          <w:szCs w:val="24"/>
        </w:rPr>
        <w:t>5 billones.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Como hecho paradójico, la comparecencia de los cuatro jefes de las grandes compañías sufrió varias interrupciones tecnológicas y tuvo que ser suspendida de forma momentánea para resolver problemas técnicos.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¿Qué dijeron?</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Durante sus declaraciones preparadas antes de comenzar con la ronda de preguntas de los legisladores, los directivos de las compañías rechazaron los cuestionamientos iniciales y aseguraron estar orgullosos de servir a EEUU.</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escrutinio es razonable y apropiado. Pero no hacemos concesiones sobre los hechos”, expresó Cook.</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Bezos, por su parte, indicó que su firma enfrentaba una competencia significativa de empresas como Walmart y defendió el papel de las grandes empresas en la economía.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“Me encantan los emprendedores de garaje, yo era uno. Pero al igual que el mundo necesita pequeñas empresas, también necesita grandes. Hay cosas que las pequeñas empresas simplemente no pueden hacer”, dijo.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Esta es la primera vez que Bezos, la persona más rica del mundo, comparece ante el Congreso de los EEUU y ocurre en un momento en el que su riqueza está bajo escrutinio adicional por su papel en la pandemia de coronavirus.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lastRenderedPageBreak/>
        <w:t>Zuckerberg, por su parte, advirtió que si el modelo tecnológico estadounidense no gana, otro lo hará.</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“Facebook representa un conjunto de principios básicos que dan voz a las personas y oportunidades económicas (...) Y a medida que aumenta la competencia global no hay garantía de que nuestros valores triunfen”, indicó.</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Pichai, entre tanto, argumentó que la innovación de Alphabet (la matriz de Google) ofreció beneficios generalizados para millones de personas.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“Al utilizar (el sistema operativo para celulares) Android, miles de operadores móviles construyen y venden sus propios dispositivos sin pagarnos ninguna tarifa de licencia. Esto ha permitido que miles de millones de consumidores puedan pagar teléfonos inteligentes de última generación, algunos por menos de US$</w:t>
      </w:r>
      <w:r>
        <w:rPr>
          <w:rFonts w:ascii="Times New Roman" w:hAnsi="Times New Roman" w:cs="Times New Roman"/>
          <w:sz w:val="24"/>
          <w:szCs w:val="24"/>
        </w:rPr>
        <w:t xml:space="preserve"> </w:t>
      </w:r>
      <w:r w:rsidRPr="008C492C">
        <w:rPr>
          <w:rFonts w:ascii="Times New Roman" w:hAnsi="Times New Roman" w:cs="Times New Roman"/>
          <w:sz w:val="24"/>
          <w:szCs w:val="24"/>
        </w:rPr>
        <w:t>50”, afirmó.</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¿Cuáles han sido los principales cuestionamientos?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Durante las preguntas, los congresistas cuestionaron a los líderes de las principales empresas tecnológicas de prácticas desleales hacia compañías más pequeñas, pero también sobre asuntos más complicados de la política estadounidense y global.</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congresista demócrata Henry Johnson expresó su preocupación por el App Store de Apple, tras considerar que sus moderadores inventan reglas “en el camino” y luego las interpretan arbitrariamente.</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Johnson consideró que las reglas a veces “cambiaban para beneficiar a Apple a expensas de los desarrolladores (de terceros)” y también discriminaban entre diferentes creadores.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“Tratamos a todos los desarrolladores de la misma manera. Tenemos reglas abiertas y transparentes”, respondió Cook.</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congresista republicano Matt Gaetz señaló a Google de colaborar con universidades chinas que toman “millones y millones de dólares del ejército chino” y recordó que el inversor en tecnología Peter Thiel había acusado previamente a la compañía de “traición”.</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Pichai negó que sus empleados estuvieran actuando en contra de los intereses estadounidenses. “No estamos trabajando con el ejército chino, es absolutamente falso”, dijo.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La congresista demócrata Pramila Jayapal cuestinó al jefe de Amazon, Bezos, sobre si su empresa alguna vez había utilizado datos de vendedores para tomar decisiones comerciales.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Bezos respondió que no podía responder en términos tan simples.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 que puedo decir es que tenemos una política contra el uso de datos específicos del vendedor para ayudar a nuestro negocio de marca privada, pero no puedo garantizar que esa política nunca se haya violado”, dijo.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cuestionamiento viene tras recientes informes que aseguran que Amazon había utilizado datos recopilados de empresas que vendían productos a través de su sitio para diseñar y fijar el precio de sus propios productos, algo que la firma había sugerido anteriormente que se había limitado a un grupo de empleados deshonestos.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lastRenderedPageBreak/>
        <w:t>Según el congresista, una compañía de ropa recibido un cheque de Amazon para motivarla, pero que finalmente Amazon provocó el colapso de la tienda al lanzar productos rivales propios.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“Estoy completamente en desacuerdo con esa caracterización”, respondió el Sr. Bezos.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“Creo que es importante comprender que tenemos una política contra el uso de datos de vendedores individuales para competir con nuestros productos de marca propia”, agregó.</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En ese sentido, Zuckerberg también fue cuestionado sobre si su compañía ahogaba a sus competidores al copiar sus características o forzarlos a la venta.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“Ciertamente hemos adaptado características que otros han liderado, al igual que otros han copiado y adaptado características que hemos liderado”, respondió el creador de Facebook.</w:t>
      </w:r>
    </w:p>
    <w:p w:rsidR="008C492C" w:rsidRPr="008C492C" w:rsidRDefault="008C492C" w:rsidP="008C492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Una tormenta política</w:t>
      </w:r>
      <w:r>
        <w:rPr>
          <w:rFonts w:ascii="Times New Roman" w:hAnsi="Times New Roman" w:cs="Times New Roman"/>
          <w:sz w:val="24"/>
          <w:szCs w:val="24"/>
        </w:rPr>
        <w:t xml:space="preserve"> </w:t>
      </w:r>
      <w:r w:rsidRPr="008C492C">
        <w:rPr>
          <w:rFonts w:ascii="Times New Roman" w:hAnsi="Times New Roman" w:cs="Times New Roman"/>
          <w:sz w:val="24"/>
          <w:szCs w:val="24"/>
        </w:rPr>
        <w:t>(Por Anthony Zurcher, corresponsal de la BBC</w:t>
      </w:r>
      <w:r>
        <w:rPr>
          <w:rFonts w:ascii="Times New Roman" w:hAnsi="Times New Roman" w:cs="Times New Roman"/>
          <w:sz w:val="24"/>
          <w:szCs w:val="24"/>
        </w:rPr>
        <w:t xml:space="preserve">) </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Aunque los principales ejecutivos de las grandes cuatro compañías de tecnología del mundo estuvieron testificando ante el Comité Judicial desde la distancia fueron parte de una tormenta política.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propósito declarado de la audiencia era abordar si las leyes antimonopolio existentes proporcionan una regulación suficiente a los Goliat de tecnología transnacional.</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Sin embargo, la realidad fue que el procedimiento, con cada miembro del comité con cinco minutos para hablar, fue más parecidos a un frenesí, ya que los jefes corporativos enfrentaron críticas de todas las direcciones.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demócratas expresaron preocupación porque las compañías estaban abusando de su poder al perjudicar a los competidores o al comprarlos por completo. Los republicanos acusaron a los testigos de patriotismo insuficiente y de estar demasiado a gusto con los chinos.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Ambas partes expresaron su indignación por la forma en que las empresas administran la información y la expresión en sus plataformas.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Según los demócratas, no fueron lo suficientemente lejos como para eliminar la retórica de odio y la información falsa, mientras los republicanos los señalaron por elegir a conservadores para la censura.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A pesar de todo, los testigos agradecieron a los interrogadores y recogieron sus bultos, quizás seguros de que pronto podrían cerrar sesión y volver a su trabajo.</w:t>
      </w:r>
    </w:p>
    <w:p w:rsid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Si bien todos los políticos parecían estar de acuerdo en que las grandes compañías tecnológicas son un problema, las posibilidades de llegar a cualquier tipo de solución parece poco probable.</w:t>
      </w:r>
    </w:p>
    <w:p w:rsid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 xml:space="preserve">- </w:t>
      </w:r>
      <w:r w:rsidRPr="008C492C">
        <w:rPr>
          <w:rFonts w:ascii="Times New Roman" w:hAnsi="Times New Roman" w:cs="Times New Roman"/>
          <w:sz w:val="24"/>
          <w:szCs w:val="24"/>
          <w:u w:val="single"/>
        </w:rPr>
        <w:t>Apple, Amazon, Google y Facebook defienden que su poder no sofoca la competencia</w:t>
      </w:r>
      <w:r w:rsidRPr="008C492C">
        <w:rPr>
          <w:rFonts w:ascii="Times New Roman" w:hAnsi="Times New Roman" w:cs="Times New Roman"/>
          <w:sz w:val="24"/>
          <w:szCs w:val="24"/>
        </w:rPr>
        <w:t xml:space="preserve"> (Cinco Días - </w:t>
      </w:r>
      <w:r w:rsidRPr="008C492C">
        <w:rPr>
          <w:rFonts w:ascii="Times New Roman" w:hAnsi="Times New Roman" w:cs="Times New Roman"/>
          <w:b/>
          <w:sz w:val="24"/>
          <w:szCs w:val="24"/>
        </w:rPr>
        <w:t>29/7/20</w:t>
      </w:r>
      <w:r w:rsidRPr="008C492C">
        <w:rPr>
          <w:rFonts w:ascii="Times New Roman" w:hAnsi="Times New Roman" w:cs="Times New Roman"/>
          <w:sz w:val="24"/>
          <w:szCs w:val="24"/>
        </w:rPr>
        <w:t>)</w:t>
      </w:r>
    </w:p>
    <w:p w:rsid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Zuckerberg, Bezos, Pichai y Cook invocan el sueño americano, su papel de grandes empleadores y de motor de la economía y la amenaza de la competencia china para sostener que sus prácticas son legales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lastRenderedPageBreak/>
        <w:t>Cuatro de los hombres más poderosos en el mundo de los negocios Jeff Bezos (Amazon), Mark Zuckerberg (Facebook), Tim Cook (Apple) y Sundar Pichai (Google) negaron hoy ante el Congreso de EEUU que sus compañías hayan acumulado demasiado poder y que estén utilizando diferentes tácticas para ahogar a la competencia. En la tarde de este miércoles (hora española), los CEO de estos cuatro gigantes tecnológicos arrancaron una comparecencia histórica ante una comisión del Congreso que examina las posibles prácticas monopolísticas de sus empresas.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Se trata de la audiencia más importante para el sector tecnológico desde que hace dos décadas el Gobierno estadounidense intentara trocear Microsoft por su posición dominante y traía los ecos de cuando en los 90 las grandes tabacaleras se sentaron para responder sobre la adicción al tabaco y la industria quedó reformada para siempre. El acto, además, es histórico porque es la primera vez que los cuatro ejecutivos declaran juntos (incluso Bezos hacía su primera aparición ante los legisladores).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presidente del subcomité Judicial de la Cámara de Representantes, David Cicilline, aseguró que estas empresas tienen demasiado poder y control sobre los mercados digitales y que están perjudicado a los trabajadores, los consumidores y las pequeñas empresas de toda la economía. Además, añadió en un ataque a estas corporaciones que “antes de la pandemia, ya eran titanes de nuestra economía, pero es probable que con el Covid-19 emerjan más fuertes y poderosas”. Por su parte, el congresista demócrata por Nueva York Jerrold Nadler comparó a los gigantes tecnológicos con “los monopolios ferroviarios del pasado”.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Las cuatro tecnológicas están acusadas de utilizar su tamaño y dominio en determinados mercados para matar a la competencia, limitando la innovación, y perjudicar a los consumidores, al ver mermada su capacidad de elegir entre más proveedores.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En el caso de Apple y Amazon, las preocupaciones se centran en su doble papel, al ser dueños de plataformas usadas por millones de clientes y, al mismo tiempo, participantes en esos mismos mercados. En este sentido, también la Comisión Europea está investigando a Apple después de una denuncia de Spotify y Rakuten por las supuestas condiciones abusivas que le impone esta para así beneficiar a sus servicios, que compiten directamente con las firmas sueca y japonesa. Asimismo, Bruselas investiga el papel de Amazon con respecto a los datos de sus vendedores y clientes y el uso que habría hecho de ellos para lanzar sus propios productos.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Las preocupaciones con respecto a las otras dos grandes tecnológicas tienen que ver con su papel predominante en el negocio publicitario, común a Facebook y Alphabet (Google); también con determinar si la mayor red social del mundo compró WhatsApp e Instagram como parte de una estrategia para asfixiar a la competencia, y en si el dominio de Google en búsquedas y software para smartphones daña a la competencia.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directivos han tirado de todo tipo de argumentos rechazando cualquiera de las preocupaciones que les puedan platear los 15 miembros de subcomité antimonopolio ante el que están declarando. Algunos invocaron al sueño americano para defender su poder, otros al papel que juegan como grandes empleadores y motores de la economía y otros a que deben ser poderosos para hacer frente a una dura competencia y a la amenaza china.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 xml:space="preserve">Jeff Bezos ha resaltado cómo arrancó Amazon en un garaje y cómo el éxito de su compañía, “por enfocarse continuamente en el cliente”, ha permitido crear un millón de empleos directos. Igualmente, ha defendido que Amazon es un motor de crecimiento para las pymes: </w:t>
      </w:r>
      <w:r w:rsidRPr="008C492C">
        <w:rPr>
          <w:rFonts w:ascii="Times New Roman" w:hAnsi="Times New Roman" w:cs="Times New Roman"/>
          <w:sz w:val="24"/>
          <w:szCs w:val="24"/>
        </w:rPr>
        <w:lastRenderedPageBreak/>
        <w:t>“Hoy nuestra plataforma es utilizada hoy por 1,7 millones de pequeñas empresas, que en conjunto representan en torno al 60% de las ventas de productos físicos en Amazon”.</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También ha resaltado que el comercio minorista global es “sorprendentemente grande y competitivo” y que Amazon representa menos del 1% de ese mercado de 25 billones de dólares, y menos del 4% del comercio minorista en EEUU”. Los críticos, sin embargo, aseguran que esos datos son engañosos y que la compañía controla alrededor de un 40% del comercio electrónico.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Bezos también ha querido destacar la fuerte competencia que tiene Amazon. Algunos son viejos conocidos como Walmart, “una compañía que duplica nuestro tamaño”, y otros nuevos, como Shopify e Instacart. Según el CEO de Amazon, “los clientes recurren cada vez más a los servicios inventados por otras tiendas online que Amazon aún no puede igualar a la escala de otras grandes empresas, como la recogida en la calle y las devoluciones en tienda”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 xml:space="preserve">Sundar Pichai también ha recurrido al argumento de la creciente competencia para restar el temor al poder de Google. El directivo ha asegurado estar preocupado por seguir siendo relevante a medida que más personas recurren a otras plataformas como Alexa de Amazon, Twitter, Snapchat, WhatsApp o Pinterest para obtener información. Igualmente ha dicho que al buscar productos en línea, “puedes visitar Amazon, eBay, </w:t>
      </w:r>
      <w:r w:rsidR="0046750D" w:rsidRPr="008C492C">
        <w:rPr>
          <w:rFonts w:ascii="Times New Roman" w:hAnsi="Times New Roman" w:cs="Times New Roman"/>
          <w:sz w:val="24"/>
          <w:szCs w:val="24"/>
        </w:rPr>
        <w:t>Wal-Mart</w:t>
      </w:r>
      <w:r w:rsidRPr="008C492C">
        <w:rPr>
          <w:rFonts w:ascii="Times New Roman" w:hAnsi="Times New Roman" w:cs="Times New Roman"/>
          <w:sz w:val="24"/>
          <w:szCs w:val="24"/>
        </w:rPr>
        <w:t xml:space="preserve"> o cualquier proveedor de comercio electrónico”, donde ocurren la mayoría de las consultas de compras en línea.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Según el directivo, “el panorama competitivo de hoy no se parece en nada a hace cinco años, y muchos menos a hace 21 cuando Google lanzó su primer producto, Google Search. La gente tiene más formas de buscar información que nunca”.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Pichai ha apuntado que saben que el éxito continuo de Google no está garantizado. “Google opera en mercados globales altamente competitivos y dinámicos, en los que los precios caen y los productos mejoran constantemente”, ha señalado, al tiempo que ha defendido que gracias a las herramientas de Google, “las empresas a pie de calle pueden competir de una manera que no era posible hace 20 años”.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Aunque Google acaparó el año pasado el 31,6% del gasto total en publicidad digital, seguido de Facebook y Amazon, con el 22,7% y el 7,8%, respectivamente, Pichai ha resaltado que “estamos ante un mercado publicitario digital competitivo, que ofrece una enorme cantidad de opciones a anunciantes y consumidores”. “Por ejemplo, la competencia en los anuncios, desde Twitter, Instagram, Comcast y otros, ha ayudado a reducir los costes de la publicidad en línea en un 40% en los últimos 10 años”.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En su testimonio, Zuckerberg ha definido a Facebook como “una empresa orgullosamente estadounidense” y un baluarte contra la creciente amenaza que representa la tecnología china. El directivo ha subrayado el empuje de China, que está construyendo “su propia versión de internet, con ideas muy diferentes y están exportando su visión a otros países”. “Creemos en los valores (democracia, competencia, inclusión y libre expresión) sobre los que se construyó la economía estadounidense. Muchas otras compañías tecnológicas comparten estos valores, pero no hay garantía de que nuestros valores triunfen”, ha añadido.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fundador de Facebook ha apuntado que según entiende las leyes estadounidenses, “las compañías no son malas solo porque son grandes. Muchas empresas grandes que no compiten dejan de existir. Es por ello por lo que estamos enfocados en construir y actualizar nuestros productos para brindar a las personas las mejores experiencias posibles”.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lastRenderedPageBreak/>
        <w:t>En la misma línea, Zuckerberg también ha defendido las adquisiciones que hizo su empresa de WhatsApp e Instagram. El directivo negó que esas operaciones fueran un intento de la red social por acabar con rivales en crecimiento y dijo que ambas plataformas se han beneficiado de la tecnología e infraestructura de Facebook.</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Cook también ha descrito a Apple como “exclusivamente estadounidense” y ha señalado que su compañía no tiene una participación de mercado dominante en ningún mercado donde hace negocios. “Por mucho que creamos que el iPhone proporciona la mejor experiencia de usuario, sabemos que está lejos de ser la única opción disponible para los consumidores”, ha dicho en su testimonio. El consejero delegado de Apple ha asegurado que el mercado de los teléfonos inteligentes es “ferozmente competitivo” y ha señalado a Samsung o Huawei, con cuotas de mercado mucho más altas.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ejecutivo ha defendido ampliamente el papel de la App Store, después de recibir críticas y denuncias por establecer comisiones onerosas y favorecer sus propias aplicaciones. “Si Apple es un guardián, lo que hemos hecho es abrir el portón más ancho. Queremos tener todas las aplicaciones que podamos en la tienda, no mantenerlas alejadas”, ha dicho. Cook ha insistido en que la App Store “no reprime la competencia”. “Después de comenzar con 500 aplicaciones, hoy la App Store alberga más de 1,7 millones, de las cuales solo 60 son software de Apple”, ha revelado.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El CEO de Apple también ha afirmado que las comisiones que cobra su compañía en su marketplace “son comparables e incluso inferiores” en algunos casos a las cobradas por otras tiendas de sus competidores. Además, apuntó, que cuando se creó la App Store, las opciones de distribución disponibles para los desarrolladores de software no funcionaban bien. “Las tiendas físicas cobraban tarifas altas y tenían un alcance limitado”.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Cook ha añadido que en más de una década desde que lanzaron la App Store, nunca han subido la comisión. “La App Store evoluciona con el tiempo y cada cambio que hemos hecho ha sido para ofrecer una mejor experiencia para los usuarios y una oportunidad mayor para los desarrolladores”.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Pese a toda esta defensa y a que la audiencia está teniendo lugar después de que los reguladores estadounidenses recabaran cientos de horas de entrevistas y obtuvieran más de 1,3 millones de documentos sobre los cuatro gigantes tecnológicos, que suman un valor que ronda los 5 billones de dólares, Donald Trump, ha asegurado hoy en Twitter que “si el Congreso no aporta justicia con las Big Tech, que deberían haberlo hecho hace años, lo haré yo mismo con órdenes ejecutivas”.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Impulso a una nueva ley antimonopolio</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cuatro directivos defendieron que han convertido sus empresas en exitosas corporaciones “a la manera estadounidense”, como ha señalado Mark Zuckerberg, proporcionando productos y servicios que los usuarios encuentran útiles. Aun así, alguno de ellos, como Jeff Bezos, ha asegurado que cree que “Amazon debería ser sometida a escrutinio. Deberíamos escrutar todas las grandes instituciones, ya sean empresas, agencias del Gobierno o ONGs”. En esta misma línea, Sundar Pichai, ha indicado que se comprometen a trabajar con los congresistas, “incluyendo los miembros de esta comisión, para proteger a los consumidores, mantener el papel tecnológico de EEUU en el mundo y asegurarnos de que todos los estadounidenses tienen acceso a las increíbles oportunidades que crea la tecnología”.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lastRenderedPageBreak/>
        <w:t>Durante la comparecencia, David Cicilline ha acusado a Google de “robar contenido de negocios honestos”, refiriéndose a Yelp. Según el congresista demócrata, el gigante de las búsquedas habría robado opiniones de esa compañía para poblar su motor de búsqueda y mantener a los usuarios en sus propios servicios, algo que Pichai ha negado. “Nos comportamos con los más altos estándares”.</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Zuckerberg, que también ha recibido críticas del congresista republicano Jim Jordan, que ha acusado a la red social de intentar obstaculizar a los conservadores, aseguró que la historia de Facebook no hubiera sido posible “sin las leyes estadounidenses que fomentan la competencia y la innovación”. Pero reconoció que hay preocupaciones sobre el tamaño y el poder percibido de las empresas tecnológicas, por lo que se mostró favorable a que los gobiernos y los reguladores tengan un papel más activo y a que se las reglas para internet se actualicen.</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 xml:space="preserve">El problema, según reconocen los legisladores estadounidenses, es que la ley antimonopolio de EE UU no sirve para frenar el poder de estos gigantes tecnológicos. Dicha ley se ha centrado en los precios al consumidor. Parte de la idea de que cuando hay monopolios los consumidores pagan más por falta de competencia. Algo que ocurrió en el pasado con Estándar Oil y con las compañías ferroviarias. Pero, resulta que Facebook, Instagram, WhatsApp son gratuitos; también el buscador o </w:t>
      </w:r>
      <w:r w:rsidR="0046750D" w:rsidRPr="008C492C">
        <w:rPr>
          <w:rFonts w:ascii="Times New Roman" w:hAnsi="Times New Roman" w:cs="Times New Roman"/>
          <w:sz w:val="24"/>
          <w:szCs w:val="24"/>
        </w:rPr>
        <w:t>YouTube</w:t>
      </w:r>
      <w:r w:rsidRPr="008C492C">
        <w:rPr>
          <w:rFonts w:ascii="Times New Roman" w:hAnsi="Times New Roman" w:cs="Times New Roman"/>
          <w:sz w:val="24"/>
          <w:szCs w:val="24"/>
        </w:rPr>
        <w:t xml:space="preserve"> de Google, y lo mismo pasa con algunas aplicaciones para los iPhones. También Amazon va bajando precios para ganar a la competencia.</w:t>
      </w:r>
    </w:p>
    <w:p w:rsidR="008C492C" w:rsidRPr="008C492C" w:rsidRDefault="008C492C" w:rsidP="008C492C">
      <w:pPr>
        <w:spacing w:line="240" w:lineRule="auto"/>
        <w:jc w:val="both"/>
        <w:rPr>
          <w:rFonts w:ascii="Times New Roman" w:hAnsi="Times New Roman" w:cs="Times New Roman"/>
          <w:sz w:val="24"/>
          <w:szCs w:val="24"/>
        </w:rPr>
      </w:pPr>
      <w:r w:rsidRPr="008C492C">
        <w:rPr>
          <w:rFonts w:ascii="Times New Roman" w:hAnsi="Times New Roman" w:cs="Times New Roman"/>
          <w:sz w:val="24"/>
          <w:szCs w:val="24"/>
        </w:rPr>
        <w:t>Los legisladores están tratando de examinar cómo actúan estas compañías. Determinar si utilizan técnicas más sutiles para acabar con la competencia y si es así impulsar nuevas leyes que regulen el nuevo mercado digital. Tampoco hay que olvidar que algunos políticos han planteado trocear algunas de estas compañías, como Amazon o Facebook, para limitar su poder.</w:t>
      </w:r>
    </w:p>
    <w:p w:rsidR="00440FF6" w:rsidRPr="009A7F83" w:rsidRDefault="009A7F83" w:rsidP="00440FF6">
      <w:pPr>
        <w:spacing w:line="240" w:lineRule="auto"/>
        <w:jc w:val="both"/>
        <w:rPr>
          <w:rFonts w:ascii="Times New Roman" w:hAnsi="Times New Roman" w:cs="Times New Roman"/>
          <w:sz w:val="24"/>
          <w:szCs w:val="24"/>
        </w:rPr>
      </w:pPr>
      <w:r w:rsidRPr="009A7F83">
        <w:rPr>
          <w:rFonts w:ascii="Times New Roman" w:hAnsi="Times New Roman" w:cs="Times New Roman"/>
          <w:sz w:val="24"/>
          <w:szCs w:val="24"/>
          <w:u w:val="single"/>
        </w:rPr>
        <w:t>Así desafían las “big tech”</w:t>
      </w:r>
      <w:r w:rsidR="00440FF6" w:rsidRPr="009A7F83">
        <w:rPr>
          <w:rFonts w:ascii="Times New Roman" w:hAnsi="Times New Roman" w:cs="Times New Roman"/>
          <w:sz w:val="24"/>
          <w:szCs w:val="24"/>
          <w:u w:val="single"/>
        </w:rPr>
        <w:t xml:space="preserve"> la desaceleración económica</w:t>
      </w:r>
      <w:r w:rsidRPr="00A62BBF">
        <w:rPr>
          <w:rFonts w:ascii="Times New Roman" w:hAnsi="Times New Roman" w:cs="Times New Roman"/>
          <w:sz w:val="24"/>
          <w:szCs w:val="24"/>
        </w:rPr>
        <w:t xml:space="preserve"> </w:t>
      </w:r>
      <w:r>
        <w:rPr>
          <w:rFonts w:ascii="Times New Roman" w:hAnsi="Times New Roman" w:cs="Times New Roman"/>
          <w:sz w:val="24"/>
          <w:szCs w:val="24"/>
        </w:rPr>
        <w:t xml:space="preserve">(Cinco Días - </w:t>
      </w:r>
      <w:r>
        <w:rPr>
          <w:rFonts w:ascii="Times New Roman" w:hAnsi="Times New Roman" w:cs="Times New Roman"/>
          <w:b/>
          <w:sz w:val="24"/>
          <w:szCs w:val="24"/>
        </w:rPr>
        <w:t>1</w:t>
      </w:r>
      <w:r w:rsidRPr="00741D67">
        <w:rPr>
          <w:rFonts w:ascii="Times New Roman" w:hAnsi="Times New Roman" w:cs="Times New Roman"/>
          <w:b/>
          <w:sz w:val="24"/>
          <w:szCs w:val="24"/>
        </w:rPr>
        <w:t>/8/20</w:t>
      </w:r>
      <w:r>
        <w:rPr>
          <w:rFonts w:ascii="Times New Roman" w:hAnsi="Times New Roman" w:cs="Times New Roman"/>
          <w:sz w:val="24"/>
          <w:szCs w:val="24"/>
        </w:rPr>
        <w:t>)</w:t>
      </w:r>
    </w:p>
    <w:p w:rsidR="009A7F83" w:rsidRDefault="009A7F83" w:rsidP="00440FF6">
      <w:pPr>
        <w:spacing w:line="240" w:lineRule="auto"/>
        <w:jc w:val="both"/>
        <w:rPr>
          <w:rFonts w:ascii="Times New Roman" w:hAnsi="Times New Roman" w:cs="Times New Roman"/>
          <w:sz w:val="24"/>
          <w:szCs w:val="24"/>
          <w:u w:val="single"/>
        </w:rPr>
      </w:pPr>
      <w:r>
        <w:rPr>
          <w:noProof/>
          <w:lang w:eastAsia="es-ES"/>
        </w:rPr>
        <w:drawing>
          <wp:inline distT="0" distB="0" distL="0" distR="0" wp14:anchorId="49D87548" wp14:editId="1018352F">
            <wp:extent cx="5727699" cy="3536950"/>
            <wp:effectExtent l="0" t="0" r="6985" b="6350"/>
            <wp:docPr id="167" name="Imagen 167" descr="Así desafían las 'big tech' la desaceleración econó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í desafían las 'big tech' la desaceleración económic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27699" cy="3536950"/>
                    </a:xfrm>
                    <a:prstGeom prst="rect">
                      <a:avLst/>
                    </a:prstGeom>
                    <a:noFill/>
                    <a:ln>
                      <a:noFill/>
                    </a:ln>
                  </pic:spPr>
                </pic:pic>
              </a:graphicData>
            </a:graphic>
          </wp:inline>
        </w:drawing>
      </w:r>
    </w:p>
    <w:p w:rsidR="009A7F83" w:rsidRPr="009A7F83" w:rsidRDefault="009A7F83" w:rsidP="009A7F83">
      <w:pPr>
        <w:spacing w:line="240" w:lineRule="auto"/>
        <w:jc w:val="both"/>
        <w:rPr>
          <w:rFonts w:ascii="Times New Roman" w:hAnsi="Times New Roman" w:cs="Times New Roman"/>
          <w:sz w:val="24"/>
          <w:szCs w:val="24"/>
        </w:rPr>
      </w:pPr>
      <w:r w:rsidRPr="009A7F83">
        <w:rPr>
          <w:rFonts w:ascii="Times New Roman" w:hAnsi="Times New Roman" w:cs="Times New Roman"/>
          <w:sz w:val="24"/>
          <w:szCs w:val="24"/>
        </w:rPr>
        <w:lastRenderedPageBreak/>
        <w:t>Apple, Facebook, Google y Amazon suman ingresos trimestrales de 173.702 millones, un 19% más. Su valor en Bolsa supera los 5 billones, más que el PIB de Japón</w:t>
      </w:r>
    </w:p>
    <w:p w:rsidR="009A7F83" w:rsidRPr="009A7F83" w:rsidRDefault="009A7F83" w:rsidP="009A7F83">
      <w:pPr>
        <w:spacing w:line="240" w:lineRule="auto"/>
        <w:jc w:val="both"/>
        <w:rPr>
          <w:rFonts w:ascii="Times New Roman" w:hAnsi="Times New Roman" w:cs="Times New Roman"/>
          <w:sz w:val="24"/>
          <w:szCs w:val="24"/>
        </w:rPr>
      </w:pPr>
      <w:r w:rsidRPr="009A7F83">
        <w:rPr>
          <w:rFonts w:ascii="Times New Roman" w:hAnsi="Times New Roman" w:cs="Times New Roman"/>
          <w:sz w:val="24"/>
          <w:szCs w:val="24"/>
        </w:rPr>
        <w:t>La crisis no va con ellos. Parecen de otro planeta. Algunas de las tecnológicas más poderosas del mundo, todas ellas estadounidenses, han batido récords de ingresos y de beneficios durante el segundo trimestre del año. Nada ni nadie los detiene. Tampoco el virus que ha provocado el mayor cataclismo económico conocido en varias generaciones. En concreto, las big tech Amazon, Apple y Facebook han generado unos ingresos en conjunto de 141.240 millones de euros entre los pasados meses de abril a junio, lo que equivale a 1.569 millones al día o poco más de un millón de euros cada minuto (1,08 millones, exactamente).</w:t>
      </w:r>
    </w:p>
    <w:p w:rsidR="009A7F83" w:rsidRDefault="009A7F83" w:rsidP="00440FF6">
      <w:pPr>
        <w:spacing w:line="240" w:lineRule="auto"/>
        <w:jc w:val="both"/>
        <w:rPr>
          <w:rFonts w:ascii="Times New Roman" w:hAnsi="Times New Roman" w:cs="Times New Roman"/>
          <w:sz w:val="24"/>
          <w:szCs w:val="24"/>
        </w:rPr>
      </w:pPr>
      <w:r w:rsidRPr="009A7F83">
        <w:rPr>
          <w:rFonts w:ascii="Times New Roman" w:hAnsi="Times New Roman" w:cs="Times New Roman"/>
          <w:sz w:val="24"/>
          <w:szCs w:val="24"/>
        </w:rPr>
        <w:t>Las ganancias también les sonríen, con Amazon y Facebook duplicando sus beneficios trimestrales respecto al mismo periodo de 2019.</w:t>
      </w:r>
    </w:p>
    <w:p w:rsidR="008A3B2C" w:rsidRPr="009A7F83" w:rsidRDefault="008A3B2C" w:rsidP="00440FF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Ensayo anterior: </w:t>
      </w:r>
      <w:r w:rsidRPr="008A3B2C">
        <w:rPr>
          <w:rFonts w:ascii="Times New Roman" w:hAnsi="Times New Roman" w:cs="Times New Roman"/>
          <w:b/>
          <w:sz w:val="24"/>
          <w:szCs w:val="24"/>
        </w:rPr>
        <w:t>“El “precio” de la globalización (al “costo” de los factores)”</w:t>
      </w:r>
      <w:r>
        <w:rPr>
          <w:rFonts w:ascii="Times New Roman" w:hAnsi="Times New Roman" w:cs="Times New Roman"/>
          <w:sz w:val="24"/>
          <w:szCs w:val="24"/>
        </w:rPr>
        <w:t xml:space="preserve">, publicado en </w:t>
      </w:r>
      <w:r w:rsidRPr="007A5E8F">
        <w:rPr>
          <w:rFonts w:ascii="Times New Roman" w:hAnsi="Times New Roman" w:cs="Times New Roman"/>
          <w:b/>
          <w:sz w:val="24"/>
          <w:szCs w:val="24"/>
        </w:rPr>
        <w:t>enero 2021</w:t>
      </w:r>
      <w:r>
        <w:rPr>
          <w:rFonts w:ascii="Times New Roman" w:hAnsi="Times New Roman" w:cs="Times New Roman"/>
          <w:sz w:val="24"/>
          <w:szCs w:val="24"/>
        </w:rPr>
        <w:t>, decía:</w:t>
      </w:r>
    </w:p>
    <w:p w:rsidR="008A3B2C" w:rsidRDefault="008A3B2C" w:rsidP="008A3B2C">
      <w:pPr>
        <w:pStyle w:val="NormalWeb"/>
        <w:shd w:val="clear" w:color="auto" w:fill="FFFFFF"/>
        <w:spacing w:before="0" w:beforeAutospacing="0" w:after="0" w:afterAutospacing="0"/>
        <w:jc w:val="both"/>
        <w:rPr>
          <w:shd w:val="clear" w:color="auto" w:fill="FFFFFF"/>
        </w:rPr>
      </w:pPr>
      <w:r w:rsidRPr="006C6A7B">
        <w:rPr>
          <w:shd w:val="clear" w:color="auto" w:fill="FFFFFF"/>
        </w:rPr>
        <w:t>La globalización económica es un instrumento que utilizaron las empresas de los países avanzados e impusieron a los Estados soberanos, y no un conjunto de leyes naturales.  No estamos ante una disciplina científica desapasionada que descubre leyes inquebrantables, sino ante un conjunto de posiciones que reflejan cómo los seres humanos, y las estructuras de las que se dotan, arreglan los asuntos comunes.</w:t>
      </w:r>
    </w:p>
    <w:p w:rsidR="008A3B2C" w:rsidRPr="006C6A7B" w:rsidRDefault="008A3B2C" w:rsidP="008A3B2C">
      <w:pPr>
        <w:pStyle w:val="NormalWeb"/>
        <w:shd w:val="clear" w:color="auto" w:fill="FFFFFF"/>
        <w:spacing w:before="0" w:beforeAutospacing="0" w:after="0" w:afterAutospacing="0"/>
        <w:jc w:val="both"/>
        <w:rPr>
          <w:shd w:val="clear" w:color="auto" w:fill="FFFFFF"/>
        </w:rPr>
      </w:pPr>
    </w:p>
    <w:p w:rsidR="008A3B2C" w:rsidRPr="006C6A7B" w:rsidRDefault="008A3B2C" w:rsidP="008A3B2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En definitiva, el “gran problema” no es la connivencia pretérita y contemporánea entre las grandes empresas y el poder político (que va de suyo), sino la “gran paradoja” (absurdo económico y social) que ese contubernio haya sido utilizado para la creación (y en beneficio) de una clase media (tal vez, 300/400 millones de personas) en los países emergentes (China, más, e India, menos), en detrimento de la clase media (ahora, casi en extinción) en los países desarrollados (ahora, en vías de subdesarrollo). Han desvestido al Santo propio, para vestir a un Santo ajeno. Una interpretación del</w:t>
      </w:r>
      <w:r>
        <w:rPr>
          <w:rFonts w:ascii="Times New Roman" w:hAnsi="Times New Roman" w:cs="Times New Roman"/>
          <w:sz w:val="24"/>
          <w:szCs w:val="24"/>
        </w:rPr>
        <w:t xml:space="preserve"> librecambio, un tanto surrealista (liberalismo bipolar).</w:t>
      </w:r>
    </w:p>
    <w:p w:rsidR="008A3B2C" w:rsidRPr="006C6A7B" w:rsidRDefault="008A3B2C" w:rsidP="008A3B2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Los mayúsculos benefi</w:t>
      </w:r>
      <w:r>
        <w:rPr>
          <w:rFonts w:ascii="Times New Roman" w:hAnsi="Times New Roman" w:cs="Times New Roman"/>
          <w:sz w:val="24"/>
          <w:szCs w:val="24"/>
        </w:rPr>
        <w:t>cios alcanzados por las grandes corporaciones</w:t>
      </w:r>
      <w:r w:rsidRPr="006C6A7B">
        <w:rPr>
          <w:rFonts w:ascii="Times New Roman" w:hAnsi="Times New Roman" w:cs="Times New Roman"/>
          <w:sz w:val="24"/>
          <w:szCs w:val="24"/>
        </w:rPr>
        <w:t xml:space="preserve"> estadounidenses (más) y europeas (menos), en virtud de la globalización, no resultan equivalentes al enorme perjuicio económico y social, causado a la población de sus propios países a consecuencia de la globalización (empleo, temporalidad, precariedad, distribución de los ingresos, servicio público,</w:t>
      </w:r>
      <w:r>
        <w:rPr>
          <w:rFonts w:ascii="Times New Roman" w:hAnsi="Times New Roman" w:cs="Times New Roman"/>
          <w:sz w:val="24"/>
          <w:szCs w:val="24"/>
        </w:rPr>
        <w:t xml:space="preserve"> educación, sanidad, pensiones, </w:t>
      </w:r>
      <w:r w:rsidRPr="006C6A7B">
        <w:rPr>
          <w:rFonts w:ascii="Times New Roman" w:hAnsi="Times New Roman" w:cs="Times New Roman"/>
          <w:sz w:val="24"/>
          <w:szCs w:val="24"/>
        </w:rPr>
        <w:t>igualdad de oportunidades, confianza en las instituciones… ).</w:t>
      </w:r>
    </w:p>
    <w:p w:rsidR="008A3B2C" w:rsidRPr="006C6A7B" w:rsidRDefault="008A3B2C" w:rsidP="008A3B2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 codicia, la avaricia, la arrogancia, la fatuidad, la connivencia, la corrupción, la indiferencia, la irresponsabilidad, la hipocresía, el cinismo… (y podría seguir) de estos empresarios de casino</w:t>
      </w:r>
      <w:r>
        <w:rPr>
          <w:rFonts w:ascii="Times New Roman" w:hAnsi="Times New Roman" w:cs="Times New Roman"/>
          <w:sz w:val="24"/>
          <w:szCs w:val="24"/>
        </w:rPr>
        <w:t xml:space="preserve">, y </w:t>
      </w:r>
      <w:r w:rsidRPr="006C6A7B">
        <w:rPr>
          <w:rFonts w:ascii="Times New Roman" w:hAnsi="Times New Roman" w:cs="Times New Roman"/>
          <w:sz w:val="24"/>
          <w:szCs w:val="24"/>
        </w:rPr>
        <w:t>de estos políticos de plastilina, ha terminado perjudicando al mismo capitalismo liberal, que dicen defender. Se están ahogando en la hoguera de las incorreciones.</w:t>
      </w:r>
    </w:p>
    <w:p w:rsidR="008A3B2C" w:rsidRPr="006C6A7B" w:rsidRDefault="008A3B2C" w:rsidP="008A3B2C">
      <w:pPr>
        <w:spacing w:line="240" w:lineRule="auto"/>
        <w:jc w:val="both"/>
        <w:rPr>
          <w:rFonts w:ascii="Times New Roman" w:hAnsi="Times New Roman" w:cs="Times New Roman"/>
          <w:sz w:val="24"/>
          <w:szCs w:val="24"/>
        </w:rPr>
      </w:pPr>
      <w:r w:rsidRPr="006C6A7B">
        <w:rPr>
          <w:rFonts w:ascii="Times New Roman" w:hAnsi="Times New Roman" w:cs="Times New Roman"/>
          <w:sz w:val="24"/>
          <w:szCs w:val="24"/>
        </w:rPr>
        <w:t>Las consecuencias económicas y geopolíticas, son ya evidentes. Las consecuencias políticas están en ciernes. Las consecuencias judiciales tienen que concretarse. Es pronto aún, pero vamos por buen camino. Los amos de universo pueden pasar de la gloria a la nada, en cuanto los “consumidores” (la manada, los corderos) se den cuenta de su auténtico “poder” (hacer bo</w:t>
      </w:r>
      <w:r>
        <w:rPr>
          <w:rFonts w:ascii="Times New Roman" w:hAnsi="Times New Roman" w:cs="Times New Roman"/>
          <w:sz w:val="24"/>
          <w:szCs w:val="24"/>
        </w:rPr>
        <w:t>icot a ciertas marcas, romper el</w:t>
      </w:r>
      <w:r w:rsidRPr="006C6A7B">
        <w:rPr>
          <w:rFonts w:ascii="Times New Roman" w:hAnsi="Times New Roman" w:cs="Times New Roman"/>
          <w:sz w:val="24"/>
          <w:szCs w:val="24"/>
        </w:rPr>
        <w:t xml:space="preserve"> silencio). Con un “clic” pueden hacer quebrar a Apple, Facebook, YouTube, Amazon, Google, Instagram, Netflix, u otros trileros de Silicon Valley. </w:t>
      </w:r>
    </w:p>
    <w:p w:rsidR="008A3B2C" w:rsidRPr="006C6A7B" w:rsidRDefault="008A3B2C" w:rsidP="008A3B2C">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Con toda humildad, en mi opinión, se trata de crear prosperidad mediante el aprovechamiento de las capacidades productivas de una sociedad, y eso admite instrumentos diferentes según </w:t>
      </w:r>
      <w:r w:rsidRPr="006C6A7B">
        <w:rPr>
          <w:shd w:val="clear" w:color="auto" w:fill="FFFFFF"/>
        </w:rPr>
        <w:lastRenderedPageBreak/>
        <w:t>la situación y el momento. Hoy, la globalización constituye el mayor problema para que la economía de los países avanzados funcione.</w:t>
      </w:r>
      <w:r>
        <w:rPr>
          <w:shd w:val="clear" w:color="auto" w:fill="FFFFFF"/>
        </w:rPr>
        <w:t xml:space="preserve"> Un sistema disfuncional y ruinoso, insoportable.</w:t>
      </w:r>
    </w:p>
    <w:p w:rsidR="008A3B2C" w:rsidRPr="006C6A7B" w:rsidRDefault="008A3B2C" w:rsidP="008A3B2C">
      <w:pPr>
        <w:pStyle w:val="NormalWeb"/>
        <w:shd w:val="clear" w:color="auto" w:fill="FFFFFF"/>
        <w:spacing w:before="0" w:beforeAutospacing="0" w:after="0" w:afterAutospacing="0"/>
        <w:jc w:val="both"/>
        <w:rPr>
          <w:shd w:val="clear" w:color="auto" w:fill="FFFFFF"/>
        </w:rPr>
      </w:pPr>
    </w:p>
    <w:p w:rsidR="008A3B2C" w:rsidRPr="006C6A7B" w:rsidRDefault="008A3B2C" w:rsidP="008A3B2C">
      <w:pPr>
        <w:pStyle w:val="NormalWeb"/>
        <w:shd w:val="clear" w:color="auto" w:fill="FFFFFF"/>
        <w:spacing w:before="0" w:beforeAutospacing="0" w:after="0" w:afterAutospacing="0"/>
        <w:jc w:val="both"/>
        <w:rPr>
          <w:shd w:val="clear" w:color="auto" w:fill="FFFFFF"/>
        </w:rPr>
      </w:pPr>
      <w:r w:rsidRPr="006C6A7B">
        <w:rPr>
          <w:shd w:val="clear" w:color="auto" w:fill="FFFFFF"/>
        </w:rPr>
        <w:t xml:space="preserve">Es llamativo el anclaje de las élites económicas, de los países desarrollados, en un sistema que no funciona, en especial cuando los malos momentos que estamos viviendo están exigiendo que se abandone (al menos, temporalmente) esa perspectiva. Por favor, basta ya de ideas preconcebidas, que se convierten en una interpretación (sesgada) de la economía. Por favor, no destruyan (más) lo que no comprenden, o no saben cómo tratar (o no quieren, lo que es peor aún, si cabe). </w:t>
      </w:r>
      <w:r>
        <w:rPr>
          <w:shd w:val="clear" w:color="auto" w:fill="FFFFFF"/>
        </w:rPr>
        <w:t xml:space="preserve">El “gran reinicio” no puede ser más de lo mismo. </w:t>
      </w:r>
    </w:p>
    <w:p w:rsidR="008A3B2C" w:rsidRPr="006C6A7B" w:rsidRDefault="008A3B2C" w:rsidP="008A3B2C">
      <w:pPr>
        <w:pStyle w:val="NormalWeb"/>
        <w:shd w:val="clear" w:color="auto" w:fill="FFFFFF"/>
        <w:spacing w:before="0" w:beforeAutospacing="0" w:after="0" w:afterAutospacing="0"/>
        <w:jc w:val="both"/>
        <w:rPr>
          <w:shd w:val="clear" w:color="auto" w:fill="FFFFFF"/>
        </w:rPr>
      </w:pPr>
    </w:p>
    <w:p w:rsidR="008A3B2C" w:rsidRDefault="008A3B2C" w:rsidP="008A3B2C">
      <w:pPr>
        <w:pStyle w:val="NormalWeb"/>
        <w:shd w:val="clear" w:color="auto" w:fill="FFFFFF"/>
        <w:spacing w:before="0" w:beforeAutospacing="0" w:after="0" w:afterAutospacing="0"/>
        <w:jc w:val="both"/>
        <w:rPr>
          <w:shd w:val="clear" w:color="auto" w:fill="FFFFFF"/>
        </w:rPr>
      </w:pPr>
      <w:r w:rsidRPr="006C6A7B">
        <w:rPr>
          <w:shd w:val="clear" w:color="auto" w:fill="FFFFFF"/>
        </w:rPr>
        <w:t>¿Puede sostener alguno de los encumbrados consejeros de las corporaciones multinacionales, alguno de los prestigiosos académicos de las más importantes universidades de economía y negocios, o alguno de los</w:t>
      </w:r>
      <w:r>
        <w:rPr>
          <w:shd w:val="clear" w:color="auto" w:fill="FFFFFF"/>
        </w:rPr>
        <w:t xml:space="preserve"> fatuos y arrogantes líderes políticos</w:t>
      </w:r>
      <w:r w:rsidRPr="006C6A7B">
        <w:rPr>
          <w:shd w:val="clear" w:color="auto" w:fill="FFFFFF"/>
        </w:rPr>
        <w:t>, de los países avanzados, que la globalización no ha sido una “fábrica de pobreza” para los trabajadores</w:t>
      </w:r>
      <w:r>
        <w:rPr>
          <w:shd w:val="clear" w:color="auto" w:fill="FFFFFF"/>
        </w:rPr>
        <w:t>,</w:t>
      </w:r>
      <w:r w:rsidRPr="006C6A7B">
        <w:rPr>
          <w:shd w:val="clear" w:color="auto" w:fill="FFFFFF"/>
        </w:rPr>
        <w:t xml:space="preserve"> y no ha terminado fomentando la “destrucción industrial”, sin que se les caiga la cara de vergüenza?</w:t>
      </w:r>
    </w:p>
    <w:p w:rsidR="008A3B2C" w:rsidRDefault="008A3B2C" w:rsidP="008A3B2C">
      <w:pPr>
        <w:pStyle w:val="NormalWeb"/>
        <w:shd w:val="clear" w:color="auto" w:fill="FFFFFF"/>
        <w:spacing w:before="0" w:beforeAutospacing="0" w:after="0" w:afterAutospacing="0"/>
        <w:jc w:val="both"/>
        <w:rPr>
          <w:shd w:val="clear" w:color="auto" w:fill="FFFFFF"/>
        </w:rPr>
      </w:pPr>
    </w:p>
    <w:p w:rsidR="008A3B2C" w:rsidRDefault="008A3B2C" w:rsidP="008A3B2C">
      <w:pPr>
        <w:pStyle w:val="NormalWeb"/>
        <w:shd w:val="clear" w:color="auto" w:fill="FFFFFF"/>
        <w:spacing w:before="0" w:beforeAutospacing="0" w:after="0" w:afterAutospacing="0"/>
        <w:jc w:val="both"/>
        <w:rPr>
          <w:shd w:val="clear" w:color="auto" w:fill="FFFFFF"/>
        </w:rPr>
      </w:pPr>
      <w:r>
        <w:rPr>
          <w:shd w:val="clear" w:color="auto" w:fill="FFFFFF"/>
        </w:rPr>
        <w:t>(…)</w:t>
      </w:r>
    </w:p>
    <w:p w:rsidR="008A3B2C" w:rsidRDefault="008A3B2C" w:rsidP="008A3B2C">
      <w:pPr>
        <w:pStyle w:val="NormalWeb"/>
        <w:shd w:val="clear" w:color="auto" w:fill="FFFFFF"/>
        <w:spacing w:before="0" w:beforeAutospacing="0" w:after="0" w:afterAutospacing="0"/>
        <w:jc w:val="both"/>
        <w:rPr>
          <w:shd w:val="clear" w:color="auto" w:fill="FFFFFF"/>
        </w:rPr>
      </w:pPr>
    </w:p>
    <w:p w:rsidR="008A3B2C" w:rsidRPr="00C648DE" w:rsidRDefault="008A3B2C" w:rsidP="008A3B2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Por más que se escamoten las cifras, se manoseen los datos, se oculten los daños, se retuerza la información, engañando, estafando... (y lo sigan haciendo), las evidencias resultan innegables. Ya no podrán segu</w:t>
      </w:r>
      <w:r>
        <w:rPr>
          <w:rFonts w:ascii="Times New Roman" w:hAnsi="Times New Roman" w:cs="Times New Roman"/>
          <w:sz w:val="24"/>
          <w:szCs w:val="24"/>
          <w:lang w:eastAsia="es-ES"/>
        </w:rPr>
        <w:t>ir ocultando la realidad (pese a que</w:t>
      </w:r>
      <w:r w:rsidRPr="00C648DE">
        <w:rPr>
          <w:rFonts w:ascii="Times New Roman" w:hAnsi="Times New Roman" w:cs="Times New Roman"/>
          <w:sz w:val="24"/>
          <w:szCs w:val="24"/>
          <w:lang w:eastAsia="es-ES"/>
        </w:rPr>
        <w:t xml:space="preserve"> lo intenten).</w:t>
      </w:r>
    </w:p>
    <w:p w:rsidR="008A3B2C" w:rsidRPr="00C648DE" w:rsidRDefault="008A3B2C" w:rsidP="008A3B2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Aunque la fiel tropilla de embusteros por lo empresario, lo académico, o lo gubernamental, en un tedioso desfile de personajillos absurdos, técnicos incapaces, amenazantes dogmáticos, siga marcando el paso, tratando de hacer vistoso el desfile, esta vez no podrán pasar página. La puta crisis, y el período de desolación consiguiente, se los llevará por delante…Este vez, no alcanzará el “rescate” oficial. Esta vez, no será suficiente el “dopaje” de los bancos centrales. Esta vez, no podrán “socializar las pérdidas”. Esta vez no podrán “arrear a la manada”. Esta vez, no podrán “borrar las cabezas”. Esta vez, no podrán continuar “empujando la soga”.</w:t>
      </w:r>
      <w:r>
        <w:rPr>
          <w:rFonts w:ascii="Times New Roman" w:hAnsi="Times New Roman" w:cs="Times New Roman"/>
          <w:sz w:val="24"/>
          <w:szCs w:val="24"/>
          <w:lang w:eastAsia="es-ES"/>
        </w:rPr>
        <w:t xml:space="preserve"> Esta vez, no podrán insistir</w:t>
      </w:r>
      <w:r w:rsidRPr="00C648DE">
        <w:rPr>
          <w:rFonts w:ascii="Times New Roman" w:hAnsi="Times New Roman" w:cs="Times New Roman"/>
          <w:sz w:val="24"/>
          <w:szCs w:val="24"/>
          <w:lang w:eastAsia="es-ES"/>
        </w:rPr>
        <w:t xml:space="preserve"> desafiando la lógica. Esta vez, no podrán seguir jugando a los dados con Dios.</w:t>
      </w:r>
    </w:p>
    <w:p w:rsidR="008A3B2C" w:rsidRPr="00C648DE" w:rsidRDefault="008A3B2C" w:rsidP="008A3B2C">
      <w:pPr>
        <w:spacing w:line="240" w:lineRule="auto"/>
        <w:jc w:val="both"/>
        <w:rPr>
          <w:rFonts w:ascii="Times New Roman" w:hAnsi="Times New Roman" w:cs="Times New Roman"/>
          <w:sz w:val="24"/>
          <w:szCs w:val="24"/>
          <w:lang w:eastAsia="es-ES"/>
        </w:rPr>
      </w:pPr>
      <w:r w:rsidRPr="00C648DE">
        <w:rPr>
          <w:rFonts w:ascii="Times New Roman" w:hAnsi="Times New Roman" w:cs="Times New Roman"/>
          <w:sz w:val="24"/>
          <w:szCs w:val="24"/>
          <w:lang w:eastAsia="es-ES"/>
        </w:rPr>
        <w:t xml:space="preserve">Ya no queda tiempo para ensayar nuevas (aunque tan falsas como las viejas) posibles explicaciones basadas en la psicología multitudinaria, la viralidad de las ideas y la dinámica de la epidemia narrativa. El “relato” de la “tropilla de embusteros” (Wall Street, Silicon Valley y Washington SA), no podrá contrarrestar la constelación de relatos relacionados de los “afectados” (Main Street) por la depresión (historias vividas de desocupación, penuria, miseria, depresión, colapso).    </w:t>
      </w:r>
    </w:p>
    <w:p w:rsidR="002F53DF" w:rsidRDefault="008A3B2C" w:rsidP="00200C77">
      <w:pPr>
        <w:pStyle w:val="NormalWeb"/>
        <w:spacing w:before="0" w:beforeAutospacing="0" w:after="420" w:afterAutospacing="0"/>
        <w:jc w:val="both"/>
        <w:textAlignment w:val="baseline"/>
        <w:rPr>
          <w:b/>
        </w:rPr>
      </w:pPr>
      <w:r w:rsidRPr="00C331EE">
        <w:rPr>
          <w:b/>
          <w:shd w:val="clear" w:color="auto" w:fill="FFFFFF"/>
        </w:rPr>
        <w:t xml:space="preserve">Espero, y deseo, que aparezca una nueva generación de líderes (empresariales, políticos e intelectuales), capaz de hacer políticamente posible lo que es económicamente necesario, antes de que las circunstancias lo impongan. De los presentes (empresarios, políticos e intelectuales), poco puede esperarse ya, </w:t>
      </w:r>
      <w:r w:rsidRPr="00C331EE">
        <w:rPr>
          <w:b/>
        </w:rPr>
        <w:t>cuando los embusteros empezaron a engañarse a sí mismos. Más allá de los like, o los retuit, la nueva (a)normalidad es… la miseria. Aceptar como normal ese detritus es un síntoma de complejo de inferioridad.</w:t>
      </w:r>
    </w:p>
    <w:p w:rsidR="00200C77" w:rsidRDefault="008A3B2C" w:rsidP="00200C77">
      <w:pPr>
        <w:pStyle w:val="NormalWeb"/>
        <w:spacing w:before="0" w:beforeAutospacing="0" w:after="420" w:afterAutospacing="0"/>
        <w:jc w:val="both"/>
        <w:textAlignment w:val="baseline"/>
        <w:rPr>
          <w:b/>
        </w:rPr>
      </w:pPr>
      <w:r>
        <w:rPr>
          <w:b/>
        </w:rPr>
        <w:t>Nota: en un Apartado próximo trataré</w:t>
      </w:r>
      <w:r w:rsidR="00200C77">
        <w:rPr>
          <w:b/>
        </w:rPr>
        <w:t xml:space="preserve"> sobre</w:t>
      </w:r>
      <w:r>
        <w:rPr>
          <w:b/>
        </w:rPr>
        <w:t xml:space="preserve"> el comportamiento de las Big Tech, antes</w:t>
      </w:r>
      <w:r w:rsidR="00200C77">
        <w:rPr>
          <w:b/>
        </w:rPr>
        <w:t>,</w:t>
      </w:r>
      <w:r w:rsidR="002F53DF">
        <w:rPr>
          <w:b/>
        </w:rPr>
        <w:t xml:space="preserve"> </w:t>
      </w:r>
      <w:r>
        <w:rPr>
          <w:b/>
        </w:rPr>
        <w:t>durante</w:t>
      </w:r>
      <w:r w:rsidR="002F53DF">
        <w:rPr>
          <w:b/>
        </w:rPr>
        <w:t>, y después</w:t>
      </w:r>
      <w:r w:rsidR="00200C77">
        <w:rPr>
          <w:b/>
        </w:rPr>
        <w:t>,</w:t>
      </w:r>
      <w:r w:rsidR="002F53DF">
        <w:rPr>
          <w:b/>
        </w:rPr>
        <w:t xml:space="preserve"> de</w:t>
      </w:r>
      <w:r>
        <w:rPr>
          <w:b/>
        </w:rPr>
        <w:t xml:space="preserve"> los aciagos días en que se pr</w:t>
      </w:r>
      <w:r w:rsidR="004D6C29">
        <w:rPr>
          <w:b/>
        </w:rPr>
        <w:t>odujo la invasión del</w:t>
      </w:r>
      <w:r w:rsidR="002F53DF">
        <w:rPr>
          <w:b/>
        </w:rPr>
        <w:t xml:space="preserve"> Congreso</w:t>
      </w:r>
      <w:r>
        <w:rPr>
          <w:b/>
        </w:rPr>
        <w:t xml:space="preserve"> de los EEUU, por parte de una</w:t>
      </w:r>
      <w:r w:rsidR="00200C77">
        <w:rPr>
          <w:b/>
        </w:rPr>
        <w:t xml:space="preserve"> pandilla de descerebrados, a</w:t>
      </w:r>
      <w:r>
        <w:rPr>
          <w:b/>
        </w:rPr>
        <w:t xml:space="preserve"> consecuencia del resultado electoral</w:t>
      </w:r>
      <w:r w:rsidR="00200C77">
        <w:rPr>
          <w:b/>
        </w:rPr>
        <w:t xml:space="preserve">. </w:t>
      </w:r>
      <w:r w:rsidR="00F6190C">
        <w:rPr>
          <w:b/>
        </w:rPr>
        <w:t>Dónde</w:t>
      </w:r>
      <w:r w:rsidR="002F53DF">
        <w:rPr>
          <w:b/>
        </w:rPr>
        <w:t xml:space="preserve"> quedó claro</w:t>
      </w:r>
      <w:r w:rsidR="00F6190C">
        <w:rPr>
          <w:b/>
        </w:rPr>
        <w:t>, que son un</w:t>
      </w:r>
      <w:r w:rsidR="002F53DF">
        <w:rPr>
          <w:b/>
        </w:rPr>
        <w:t xml:space="preserve"> Big Brother</w:t>
      </w:r>
      <w:r w:rsidR="00F6190C">
        <w:rPr>
          <w:b/>
        </w:rPr>
        <w:t>, a la hora de limitar las libertades.</w:t>
      </w:r>
      <w:r>
        <w:rPr>
          <w:b/>
        </w:rPr>
        <w:t xml:space="preserve"> </w:t>
      </w:r>
    </w:p>
    <w:p w:rsidR="009E09DC" w:rsidRPr="009E09DC" w:rsidRDefault="009E09DC" w:rsidP="009E09DC">
      <w:pPr>
        <w:pStyle w:val="NormalWeb"/>
        <w:spacing w:after="420"/>
        <w:jc w:val="both"/>
        <w:textAlignment w:val="baseline"/>
        <w:rPr>
          <w:b/>
        </w:rPr>
      </w:pPr>
      <w:r w:rsidRPr="009E09DC">
        <w:rPr>
          <w:b/>
        </w:rPr>
        <w:lastRenderedPageBreak/>
        <w:t>- Falta de pensamiento crítico (manipulación, intoxicación, desinformación)</w:t>
      </w:r>
    </w:p>
    <w:p w:rsidR="009E09DC" w:rsidRPr="009E09DC" w:rsidRDefault="009E09DC" w:rsidP="009E09DC">
      <w:pPr>
        <w:pStyle w:val="NormalWeb"/>
        <w:spacing w:after="420"/>
        <w:jc w:val="both"/>
        <w:textAlignment w:val="baseline"/>
      </w:pPr>
      <w:r w:rsidRPr="009E09DC">
        <w:t xml:space="preserve">En medio de un paisaje de excesos, histerias o inconsciencias, solo se puede constatar (lamentablemente) que el planeta tierra está narcotizado y estamos viviendo una dictadura digital (que </w:t>
      </w:r>
      <w:r w:rsidR="00C24841" w:rsidRPr="009E09DC">
        <w:t>prohíbe</w:t>
      </w:r>
      <w:r w:rsidRPr="009E09DC">
        <w:t xml:space="preserve"> pensar).</w:t>
      </w:r>
    </w:p>
    <w:p w:rsidR="009E09DC" w:rsidRPr="009E09DC" w:rsidRDefault="009E09DC" w:rsidP="009E09DC">
      <w:pPr>
        <w:pStyle w:val="NormalWeb"/>
        <w:spacing w:after="420"/>
        <w:jc w:val="both"/>
        <w:textAlignment w:val="baseline"/>
      </w:pPr>
      <w:r w:rsidRPr="009E09DC">
        <w:t>En esta fosa séptica de la hiperinformación, donde cada vez cuesta mantener el criterio, algunos alegan falta de pensamiento crítico, otros manifiestan temor por una vuelta a los locos años 20, de desenfreno sexual y derroche económico (una vez que se pase la pandemia del coronavirus), y los más optimistas proponen construir un pensamiento catedral… mientras, los cínicos “borradores de cabeza” de Silicon Valley prosiguen (sin cejar en el intento) con su capitalismo de datos, y concentración de las plataformas tecnológicas.</w:t>
      </w:r>
    </w:p>
    <w:p w:rsidR="009E09DC" w:rsidRPr="009E09DC" w:rsidRDefault="009E09DC" w:rsidP="009E09DC">
      <w:pPr>
        <w:pStyle w:val="NormalWeb"/>
        <w:spacing w:after="420"/>
        <w:jc w:val="both"/>
        <w:textAlignment w:val="baseline"/>
        <w:rPr>
          <w:b/>
        </w:rPr>
      </w:pPr>
      <w:r w:rsidRPr="009E09DC">
        <w:rPr>
          <w:b/>
        </w:rPr>
        <w:t>Negocios, traiciones, y disparates, como sistema económico de la posmodernidad</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 xml:space="preserve">A </w:t>
      </w:r>
      <w:r w:rsidRPr="009E09DC">
        <w:rPr>
          <w:rFonts w:ascii="Times New Roman" w:hAnsi="Times New Roman" w:cs="Times New Roman"/>
          <w:b/>
          <w:sz w:val="24"/>
          <w:szCs w:val="24"/>
          <w:u w:val="single"/>
        </w:rPr>
        <w:t>la crisis financiera de 2008</w:t>
      </w:r>
      <w:r w:rsidRPr="009E09DC">
        <w:rPr>
          <w:rFonts w:ascii="Times New Roman" w:hAnsi="Times New Roman" w:cs="Times New Roman"/>
          <w:sz w:val="24"/>
          <w:szCs w:val="24"/>
        </w:rPr>
        <w:t xml:space="preserve"> se llegó a causa de un sector privado apalancado: los trucos para seguir generando ingresos de la nada, a través de instrumentos (como los CDS y CDO) tejidos con fórmulas brillantes de genios matemáticos, habían generado tantos problemas que amenazaban con arrojar la economía al abismo. En síntesis, estas fórmulas consistían en que se realizaban inversiones, se apostaba por productos financieros o se pagaban dividendos con dinero prestado, y esta jugada a menudo se repetía varias veces, de modo que cuando alguien dejaba de pagar, como ocurrió con los propietarios de viviendas hipotecadas, el edificio podía venirse abajo. El sector público intervino para evitar una crisis total y lo hizo introduciendo enormes cantidades de dinero a través de los bancos centrales, con las que se estabilizó a los grandes bancos, y con ellos al sistema financiero. Pero también se generó mucha deuda estatal, y como el compromiso consistía en que, tras el paréntesis, todo regresaría a la ortodoxia, los ciudadanos tuvieron que hacer sacrificios añadidos para devolver lo que se prestó.</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Esta salida fue una huida hacia delante. Ese dinero no podía generar crecimiento en la economía real, ya que la presión para reducir los déficits de los gobiernos, así como la tendencia a recortar costes y a aumentar los beneficios en las grandes empresas, debilitaron los ingresos y las opciones de las clases medias y trabajadoras occidentales. La esperanza residía en que todo ese capital asentaría la economía, beneficiaría a las clases con más recursos y de ahí fluiría al resto de la sociedad. Una esperanza irreal que, además, produjo efectos nocivos.</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El 11 por ciento más rico de la población mundial posee más del 80% de la riqueza, según afirma Credit Suisse, y mucha riqueza en pocas manos significa que hay mucho dinero excedente: lo que se puede comprar tiene un límite. Este “exceso de ahorro de los ricos”, sin embargo, no está guardado en una caja, sino que vuelve a los mercados con el objetivo de producir rendimiento.</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El problema de fondo es que todo ese enorme capital que circula por las esferas virtuales, raramente aterriza en la economía productiva, la de la gente común. Se destina al sector financiero, a la deuda,</w:t>
      </w:r>
      <w:r w:rsidR="009E09DC">
        <w:rPr>
          <w:rFonts w:ascii="Times New Roman" w:hAnsi="Times New Roman" w:cs="Times New Roman"/>
          <w:sz w:val="24"/>
          <w:szCs w:val="24"/>
        </w:rPr>
        <w:t xml:space="preserve"> a los fondos de inversión, al “private equity”</w:t>
      </w:r>
      <w:r w:rsidRPr="009E09DC">
        <w:rPr>
          <w:rFonts w:ascii="Times New Roman" w:hAnsi="Times New Roman" w:cs="Times New Roman"/>
          <w:sz w:val="24"/>
          <w:szCs w:val="24"/>
        </w:rPr>
        <w:t>, que circulan por una vía muy distinta. Es una economía muy real en tanto produce beneficios y rentabilidad, pero no genera efectos positivos en el conjunto de la sociedad; peor aún, la debilita.</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 xml:space="preserve">Lo que ocurrió con la crisis de 2008 fue que esas grandes cantidades de dinero que se introdujeron en el mercado alimentaron ese circuito, y además de sanar las cuentas de los </w:t>
      </w:r>
      <w:r w:rsidRPr="009E09DC">
        <w:rPr>
          <w:rFonts w:ascii="Times New Roman" w:hAnsi="Times New Roman" w:cs="Times New Roman"/>
          <w:sz w:val="24"/>
          <w:szCs w:val="24"/>
        </w:rPr>
        <w:lastRenderedPageBreak/>
        <w:t>grandes bancos y solucionar los problemas esperados de rentabilidad, inflaron la burbuja de ese sector paralelo. El mercado de las acciones y de los bonos, pero también de las fusiones y adquisiciones, del apalancam</w:t>
      </w:r>
      <w:r w:rsidR="009E09DC">
        <w:rPr>
          <w:rFonts w:ascii="Times New Roman" w:hAnsi="Times New Roman" w:cs="Times New Roman"/>
          <w:sz w:val="24"/>
          <w:szCs w:val="24"/>
        </w:rPr>
        <w:t>iento o de las operaciones del “private equity” se ha</w:t>
      </w:r>
      <w:r w:rsidRPr="009E09DC">
        <w:rPr>
          <w:rFonts w:ascii="Times New Roman" w:hAnsi="Times New Roman" w:cs="Times New Roman"/>
          <w:sz w:val="24"/>
          <w:szCs w:val="24"/>
        </w:rPr>
        <w:t xml:space="preserve"> sostenido en esa burbuja; mientras, las clases medias y las trabajadoras occidentales, y con ellas la economía productiva, perdían peso y opciones. Han sido años de gran bonanza (para unos pocos privilegiados - Wall Street), pero el ciudadano de a pie no se ha enterado (y lo vivió como una gran depresión - Main Street).</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b/>
          <w:sz w:val="24"/>
          <w:szCs w:val="24"/>
          <w:u w:val="single"/>
        </w:rPr>
        <w:t>Así se ha llegado a 2020, el año de la pandemia</w:t>
      </w:r>
      <w:r w:rsidRPr="009E09DC">
        <w:rPr>
          <w:rFonts w:ascii="Times New Roman" w:hAnsi="Times New Roman" w:cs="Times New Roman"/>
          <w:sz w:val="24"/>
          <w:szCs w:val="24"/>
        </w:rPr>
        <w:t>. La crisis era una situación esperada que, como tantas otras cosas, el coronavirus aceleró. Todos estos años de dinero ficticio operando en una esfera virtual tenían que encontrarse con lo real en algún momento.</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Esta vez no han sido los bancos, sino las compañías demasiado estratégicas para caer, esas grandes firmas demasiado endeudadas, las que han provocado la necesidad de que se inserten grandes cantidades de dinero en la economía. Mohamed El-Erian, afirma que el apoyo masivo que ha brindado la Reserva Federal a “compañías zombis” improductivas supone un gran riesgo, ya que también se pueden crear “mercados zombis”, cuya distorsión hará que el capital no se use adecuadamente. Es probable que la advertencia de El-Erian llegue tarde, porque eso es lo que se ha estado ocurriendo desde 2008.</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En esta situación, y cuando la respuesta a la crisis de 2020 consiste en hacer lo mismo que en la precedente, pero ampliando el músculo de la ayuda, los riesgos tienden a aumentar. El-Erian señala, y es una posición ampliamente aceptada, que el apalancamiento actual a través del rescate institucional a las grandes empresas (y al sector financiero que se beneficia de ellas) es aconsejable y necesario, siempre y cuando después se produzca crecimiento económico. La resolución de los problemas de liquidez es precisa, a condición de que no lleve a la insolvencia.</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Si la economía vuelve a funcionar, todo irá bien. Pero si no es así y no se produce crecimiento en la economía real, la de los empleos y el consumo, nos encontraremos con un sobreendeudamiento masivo que llevará a la falta de pago y a las reestructuraciones de deuda. En este orden, se imponen medidas en varias direcciones, según El-Erian: los gobiernos deben garantizar una base más sólida para el crecimiento que no solo beneficie a los sectores con más recursos, los inversores deben ser más cuidadosos y reducir su exposición al riesgo y las empresas deben resistir la tentación de utilizar la deuda para la ingeniería financiera, las recompras de acciones y los bonus para sus directivos.</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Todo correcto, salvo que estas llamadas a la prudencia son operativamente muy débiles. El problema de fondo es que existen dos esferas altamente desconectadas, dos caminos diferentes de entender la economía y dos formas de obtener rentabilidad, y en ese escenario las apelaciones a la cordura suponen quedar en manos de la buena voluntad. La cuestión de fondo es estructural: el único modo para que eso se produzca sería generar cambios de calado que permitieran que la economía productiva y la financiera volvieran a conectarse de un modo que beneficiase a la primera. Solo por ese camino, el de que las clases medias y trabajadoras occidentales volvieran a tener recursos, se generaría crecimiento.</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 xml:space="preserve">Escoger esa vía supone cruzar una línea bastante peligrosa, porque significaría que los sectores que más están ganando tendrían que renunciar a parte de sus beneficios. Y esto no es tan sencillo. Un ejemplo significativo lo tenemos en el desacople con China. Separarse de la producción barata implicaría, entre otros efectos, dañar las cuentas de resultados de las grandes firmas que fabrican allí, y muy pocas empresas están dispuestas a cambiar el guion (y sus accionistas menos todavía). El desacople que se sugiere es diferente, y tiene que ver con </w:t>
      </w:r>
      <w:r w:rsidRPr="009E09DC">
        <w:rPr>
          <w:rFonts w:ascii="Times New Roman" w:hAnsi="Times New Roman" w:cs="Times New Roman"/>
          <w:sz w:val="24"/>
          <w:szCs w:val="24"/>
        </w:rPr>
        <w:lastRenderedPageBreak/>
        <w:t>minar el recorrido ascendente de la potencia asiática, en especial en la competencia que realiza en sectores de alto valor añadido y en su poder militar, o en bienes estratégicos, no en la fabricación barata.</w:t>
      </w:r>
    </w:p>
    <w:p w:rsidR="00DA7F25" w:rsidRPr="009E09DC"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La economía real juega un papel similar para la financiera, es parte de su fuente de beneficios, es la base a partir de la cual genera rentabilidad. Como ocurre con China, al ámbito financiero le interesa que funcione, pero no en exceso, porque eso dañaría el nivel de beneficios. Aumentar el nivel de vida de las clases trabajadoras y medias occidentales</w:t>
      </w:r>
      <w:r w:rsidR="006860FC">
        <w:rPr>
          <w:rFonts w:ascii="Times New Roman" w:hAnsi="Times New Roman" w:cs="Times New Roman"/>
          <w:sz w:val="24"/>
          <w:szCs w:val="24"/>
        </w:rPr>
        <w:t>,</w:t>
      </w:r>
      <w:r w:rsidRPr="009E09DC">
        <w:rPr>
          <w:rFonts w:ascii="Times New Roman" w:hAnsi="Times New Roman" w:cs="Times New Roman"/>
          <w:sz w:val="24"/>
          <w:szCs w:val="24"/>
        </w:rPr>
        <w:t xml:space="preserve"> potenciaría el consumo e impulsaría el crecimiento, pero lo haría a costa de restar dividendos, y es un sacrificio que todavía no se quiere realizar. La salida de esta crisis lo demuestra: los recursos han llegado rápidamente y en grandes cantidades a los sectores más potentes de la economía, y mucho más lentamente y en menor cantidad a los pequeños negocios y a los trabajadores. Se han aportado cantidades paliativas a la economía real, justo lo necesario para que no se asfixie, pero insuficientes para recuperarla y potenciarla.</w:t>
      </w:r>
    </w:p>
    <w:p w:rsidR="00DA7F25" w:rsidRDefault="00DA7F25" w:rsidP="00DA7F25">
      <w:pPr>
        <w:spacing w:line="240" w:lineRule="auto"/>
        <w:jc w:val="both"/>
        <w:rPr>
          <w:rFonts w:ascii="Times New Roman" w:hAnsi="Times New Roman" w:cs="Times New Roman"/>
          <w:sz w:val="24"/>
          <w:szCs w:val="24"/>
        </w:rPr>
      </w:pPr>
      <w:r w:rsidRPr="009E09DC">
        <w:rPr>
          <w:rFonts w:ascii="Times New Roman" w:hAnsi="Times New Roman" w:cs="Times New Roman"/>
          <w:sz w:val="24"/>
          <w:szCs w:val="24"/>
        </w:rPr>
        <w:t>Sin embargo, esta es la única solución significativa a esta crisis, un aumento de los recursos, el nivel de vida y las posibilidades de las clases perdedoras en los últimos tiempos. Este giro hacia la economía real, hacia “Main Street” y hacia la recuperación de las clases trabajadoras, subrayaría que se cuenta con sentido del momento histórico, demostraría responsabilidad en la clase política y comprensión de la importancia de la cohesión social, la que fue la base del capitalismo de la posguerra. De momento, nada de esto está presente, por lo que viviremos un tiempo en el que habrá recuperación y el próximo año, si no hay rebrote de la pandemia, la gente común volverá a sufrir en sus carnes la crisis. Y aumentarán las tensiones, las opciones antisistémicas, el descontento social, la inestabilidad. Y así seguiremos. No hemos aprendido nada de 2008. Ni de la Historia.</w:t>
      </w:r>
    </w:p>
    <w:p w:rsidR="00963DFC" w:rsidRDefault="00963DFC" w:rsidP="00DA7F25">
      <w:pPr>
        <w:spacing w:line="240" w:lineRule="auto"/>
        <w:jc w:val="both"/>
        <w:rPr>
          <w:rFonts w:ascii="Times New Roman" w:hAnsi="Times New Roman" w:cs="Times New Roman"/>
          <w:sz w:val="24"/>
          <w:szCs w:val="24"/>
        </w:rPr>
      </w:pPr>
      <w:r>
        <w:rPr>
          <w:rFonts w:ascii="Times New Roman" w:hAnsi="Times New Roman" w:cs="Times New Roman"/>
          <w:sz w:val="24"/>
          <w:szCs w:val="24"/>
        </w:rPr>
        <w:t>Falta de pensamiento crítico</w:t>
      </w:r>
    </w:p>
    <w:p w:rsidR="00E97DC7" w:rsidRDefault="00E97DC7" w:rsidP="00E97DC7">
      <w:pPr>
        <w:pStyle w:val="NormalWeb"/>
        <w:spacing w:after="0"/>
        <w:jc w:val="both"/>
      </w:pPr>
      <w:r w:rsidRPr="00E97DC7">
        <w:t>En tiempos de incertidumbre y ante el auge de la desinformación a través de las redes sociales, el filósofo José Antonio Marina (Toledo,</w:t>
      </w:r>
      <w:r>
        <w:t xml:space="preserve"> España,</w:t>
      </w:r>
      <w:r w:rsidRPr="00E97DC7">
        <w:t xml:space="preserve"> 1939) invita a </w:t>
      </w:r>
      <w:r>
        <w:t>fomentar el pensamiento crítico: “</w:t>
      </w:r>
      <w:r w:rsidRPr="00E97DC7">
        <w:t>Lo que tenemos que hacer es fortalecer la personalidad y la inteligencia humana para que no quede difuminada u oculta por los sistemas informáticos. Un ejemplo es el poder de las redes sociales. Cuando apareció la web, parecía que iba a ser la solución a todo, que todo el mundo iba a poder comunicar lo que quisiera, pero ahora estamos viendo que esto no es el reino de la libertad que creíamos, entre otras cosas porque hay empresas que se encargan de gestionar qué es lo que va a aparecer y qué no, cuáles son las primeras noticias y cuáles las segundas... Tenemos que educar a las personas para que dominen ellas la red en lugar de que la red las domine a ellas. La red, que en un primer momento nació para ampliar horizontes, lo que está haciendo es ampliar burbujas. Hay que fortalecer la capacidad de decisión y de refle</w:t>
      </w:r>
      <w:r>
        <w:t>xión. Nuestra gente joven dice “</w:t>
      </w:r>
      <w:r w:rsidRPr="00E97DC7">
        <w:t>para qué lo voy a aprender si lo puedo encon</w:t>
      </w:r>
      <w:r>
        <w:t>trar en las redes”</w:t>
      </w:r>
      <w:r w:rsidRPr="00E97DC7">
        <w:t>, eso es un disparate. El pensamiento crítico es la mejor vacuna que tenemos, sin él</w:t>
      </w:r>
      <w:r>
        <w:t xml:space="preserve">, todo esto se vuelve peligroso”… (Cinco Días - </w:t>
      </w:r>
      <w:r w:rsidRPr="0096338E">
        <w:rPr>
          <w:b/>
        </w:rPr>
        <w:t>11/1/21</w:t>
      </w:r>
      <w:r>
        <w:t>)</w:t>
      </w:r>
    </w:p>
    <w:p w:rsidR="00E97DC7" w:rsidRDefault="00E97DC7" w:rsidP="00DA7F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7DC7">
        <w:rPr>
          <w:rFonts w:ascii="Times New Roman" w:hAnsi="Times New Roman" w:cs="Times New Roman"/>
          <w:sz w:val="24"/>
          <w:szCs w:val="24"/>
        </w:rPr>
        <w:t>Hay que insistir mucho en que no vale de nada tener muchísima información si no la comprendes. La educación en el fondo es cargar nuestra propia memoria para que nos permita tomar decisiones, por eso la memoria es el centro de la educación y por eso tenemos que seleccionar muy bien qué es lo que aprendemos, para que sean cosas que nos permitan aprender otras cosas. Cuando mis</w:t>
      </w:r>
      <w:r>
        <w:rPr>
          <w:rFonts w:ascii="Times New Roman" w:hAnsi="Times New Roman" w:cs="Times New Roman"/>
          <w:sz w:val="24"/>
          <w:szCs w:val="24"/>
        </w:rPr>
        <w:t xml:space="preserve"> alumnos de bachiller me dicen “</w:t>
      </w:r>
      <w:r w:rsidRPr="00E97DC7">
        <w:rPr>
          <w:rFonts w:ascii="Times New Roman" w:hAnsi="Times New Roman" w:cs="Times New Roman"/>
          <w:sz w:val="24"/>
          <w:szCs w:val="24"/>
        </w:rPr>
        <w:t>para qué voy a a</w:t>
      </w:r>
      <w:r>
        <w:rPr>
          <w:rFonts w:ascii="Times New Roman" w:hAnsi="Times New Roman" w:cs="Times New Roman"/>
          <w:sz w:val="24"/>
          <w:szCs w:val="24"/>
        </w:rPr>
        <w:t>prender esto si lo puedo buscar”</w:t>
      </w:r>
      <w:r w:rsidRPr="00E97DC7">
        <w:rPr>
          <w:rFonts w:ascii="Times New Roman" w:hAnsi="Times New Roman" w:cs="Times New Roman"/>
          <w:sz w:val="24"/>
          <w:szCs w:val="24"/>
        </w:rPr>
        <w:t>, les saco una diapositiva con las cuatro ecuaciones del campo electrom</w:t>
      </w:r>
      <w:r>
        <w:rPr>
          <w:rFonts w:ascii="Times New Roman" w:hAnsi="Times New Roman" w:cs="Times New Roman"/>
          <w:sz w:val="24"/>
          <w:szCs w:val="24"/>
        </w:rPr>
        <w:t>agnético de Maxwell y les digo “</w:t>
      </w:r>
      <w:r w:rsidRPr="00E97DC7">
        <w:rPr>
          <w:rFonts w:ascii="Times New Roman" w:hAnsi="Times New Roman" w:cs="Times New Roman"/>
          <w:sz w:val="24"/>
          <w:szCs w:val="24"/>
        </w:rPr>
        <w:t>ya lo habéis e</w:t>
      </w:r>
      <w:r>
        <w:rPr>
          <w:rFonts w:ascii="Times New Roman" w:hAnsi="Times New Roman" w:cs="Times New Roman"/>
          <w:sz w:val="24"/>
          <w:szCs w:val="24"/>
        </w:rPr>
        <w:t>ncontrado, ¿os sirve para algo?”</w:t>
      </w:r>
      <w:r w:rsidRPr="00E97DC7">
        <w:rPr>
          <w:rFonts w:ascii="Times New Roman" w:hAnsi="Times New Roman" w:cs="Times New Roman"/>
          <w:sz w:val="24"/>
          <w:szCs w:val="24"/>
        </w:rPr>
        <w:t xml:space="preserve">. Si no has comprendido la información, es como si no la tuvieras. De eso nos tenemos que </w:t>
      </w:r>
      <w:r w:rsidRPr="00E97DC7">
        <w:rPr>
          <w:rFonts w:ascii="Times New Roman" w:hAnsi="Times New Roman" w:cs="Times New Roman"/>
          <w:sz w:val="24"/>
          <w:szCs w:val="24"/>
        </w:rPr>
        <w:lastRenderedPageBreak/>
        <w:t>asegurar en los sistemas educativos, de que cada persona sepa lo suficiente para comprender cosas</w:t>
      </w:r>
      <w:r>
        <w:rPr>
          <w:rFonts w:ascii="Times New Roman" w:hAnsi="Times New Roman" w:cs="Times New Roman"/>
          <w:sz w:val="24"/>
          <w:szCs w:val="24"/>
        </w:rPr>
        <w:t>”, agrega.</w:t>
      </w:r>
    </w:p>
    <w:p w:rsidR="00E97DC7" w:rsidRDefault="00E97DC7" w:rsidP="00DA7F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97DC7">
        <w:rPr>
          <w:rFonts w:ascii="Times New Roman" w:hAnsi="Times New Roman" w:cs="Times New Roman"/>
          <w:sz w:val="24"/>
          <w:szCs w:val="24"/>
        </w:rPr>
        <w:t>Entender exactamente lo que está pasando, sin dejarnos llevar por nuestras preferencias, nuestros miedos y nuestras manías es un esfuerzo intelectual muy grande, ojalá lo pudiéramos hacer todos</w:t>
      </w:r>
      <w:r>
        <w:rPr>
          <w:rFonts w:ascii="Times New Roman" w:hAnsi="Times New Roman" w:cs="Times New Roman"/>
          <w:sz w:val="24"/>
          <w:szCs w:val="24"/>
        </w:rPr>
        <w:t>”, concluye</w:t>
      </w:r>
      <w:r w:rsidRPr="00E97DC7">
        <w:rPr>
          <w:rFonts w:ascii="Times New Roman" w:hAnsi="Times New Roman" w:cs="Times New Roman"/>
          <w:sz w:val="24"/>
          <w:szCs w:val="24"/>
        </w:rPr>
        <w:t>.</w:t>
      </w:r>
    </w:p>
    <w:p w:rsidR="00963DFC" w:rsidRPr="009E09DC" w:rsidRDefault="00963DFC" w:rsidP="00DA7F25">
      <w:pPr>
        <w:spacing w:line="240" w:lineRule="auto"/>
        <w:jc w:val="both"/>
        <w:rPr>
          <w:rFonts w:ascii="Times New Roman" w:hAnsi="Times New Roman" w:cs="Times New Roman"/>
          <w:sz w:val="24"/>
          <w:szCs w:val="24"/>
        </w:rPr>
      </w:pPr>
      <w:r>
        <w:rPr>
          <w:rFonts w:ascii="Times New Roman" w:hAnsi="Times New Roman" w:cs="Times New Roman"/>
          <w:sz w:val="24"/>
          <w:szCs w:val="24"/>
        </w:rPr>
        <w:t>¿Una vuelta a los locos años 20?</w:t>
      </w:r>
    </w:p>
    <w:p w:rsidR="00E97DC7" w:rsidRPr="00214617" w:rsidRDefault="00E97DC7" w:rsidP="00E97DC7">
      <w:pPr>
        <w:spacing w:line="240" w:lineRule="auto"/>
        <w:jc w:val="both"/>
        <w:rPr>
          <w:rFonts w:ascii="Times New Roman" w:hAnsi="Times New Roman" w:cs="Times New Roman"/>
          <w:sz w:val="24"/>
          <w:szCs w:val="24"/>
        </w:rPr>
      </w:pPr>
      <w:r w:rsidRPr="00E97DC7">
        <w:rPr>
          <w:rFonts w:ascii="Times New Roman" w:hAnsi="Times New Roman" w:cs="Times New Roman"/>
          <w:sz w:val="24"/>
          <w:szCs w:val="24"/>
        </w:rPr>
        <w:t>En su nuevo libro, “</w:t>
      </w:r>
      <w:r w:rsidR="00DA7F25" w:rsidRPr="00E97DC7">
        <w:rPr>
          <w:rFonts w:ascii="Times New Roman" w:hAnsi="Times New Roman" w:cs="Times New Roman"/>
          <w:sz w:val="24"/>
          <w:szCs w:val="24"/>
        </w:rPr>
        <w:t>Apollo's arrow: the profound and enduring impact of</w:t>
      </w:r>
      <w:r w:rsidRPr="00E97DC7">
        <w:rPr>
          <w:rFonts w:ascii="Times New Roman" w:hAnsi="Times New Roman" w:cs="Times New Roman"/>
          <w:sz w:val="24"/>
          <w:szCs w:val="24"/>
        </w:rPr>
        <w:t xml:space="preserve"> coronavirus on the way we live”</w:t>
      </w:r>
      <w:r w:rsidR="00DA7F25" w:rsidRPr="00E97DC7">
        <w:rPr>
          <w:rFonts w:ascii="Times New Roman" w:hAnsi="Times New Roman" w:cs="Times New Roman"/>
          <w:sz w:val="24"/>
          <w:szCs w:val="24"/>
        </w:rPr>
        <w:t xml:space="preserve"> (La Flecha de Apolo: el impacto profundo y duradero del coronavirus en la forma en que vivimos),</w:t>
      </w:r>
      <w:r w:rsidRPr="00E97DC7">
        <w:rPr>
          <w:rFonts w:ascii="Times New Roman" w:hAnsi="Times New Roman" w:cs="Times New Roman"/>
          <w:sz w:val="24"/>
          <w:szCs w:val="24"/>
        </w:rPr>
        <w:t xml:space="preserve"> el sociólogo, médico y profesor de Ciencias Sociales y Naturales de la Universidad de Yale, Nicholas Christakis, </w:t>
      </w:r>
      <w:r w:rsidR="00DA7F25" w:rsidRPr="00E97DC7">
        <w:rPr>
          <w:rFonts w:ascii="Times New Roman" w:hAnsi="Times New Roman" w:cs="Times New Roman"/>
          <w:sz w:val="24"/>
          <w:szCs w:val="24"/>
        </w:rPr>
        <w:t>analiza los efectos de la pandemia en la sociedad desde una perspectiva histórica y anticipa lo que puede ocurrir en los próximos años.</w:t>
      </w:r>
      <w:r w:rsidRPr="00E97DC7">
        <w:rPr>
          <w:rFonts w:ascii="Times New Roman" w:hAnsi="Times New Roman" w:cs="Times New Roman"/>
          <w:sz w:val="24"/>
          <w:szCs w:val="24"/>
        </w:rPr>
        <w:t xml:space="preserve"> </w:t>
      </w:r>
      <w:r>
        <w:rPr>
          <w:rFonts w:ascii="Times New Roman" w:hAnsi="Times New Roman" w:cs="Times New Roman"/>
          <w:sz w:val="24"/>
          <w:szCs w:val="24"/>
        </w:rPr>
        <w:t xml:space="preserve">(BBCMundo - </w:t>
      </w:r>
      <w:r w:rsidRPr="00214617">
        <w:rPr>
          <w:rFonts w:ascii="Times New Roman" w:hAnsi="Times New Roman" w:cs="Times New Roman"/>
          <w:b/>
          <w:sz w:val="24"/>
          <w:szCs w:val="24"/>
        </w:rPr>
        <w:t>12/1/21</w:t>
      </w:r>
      <w:r>
        <w:rPr>
          <w:rFonts w:ascii="Times New Roman" w:hAnsi="Times New Roman" w:cs="Times New Roman"/>
          <w:sz w:val="24"/>
          <w:szCs w:val="24"/>
        </w:rPr>
        <w:t>)</w:t>
      </w:r>
    </w:p>
    <w:p w:rsidR="00DA7F25" w:rsidRPr="000B64B9" w:rsidRDefault="00DA7F25" w:rsidP="00DA7F25">
      <w:pPr>
        <w:spacing w:line="240" w:lineRule="auto"/>
        <w:jc w:val="both"/>
        <w:rPr>
          <w:rFonts w:ascii="Times New Roman" w:hAnsi="Times New Roman" w:cs="Times New Roman"/>
          <w:sz w:val="24"/>
          <w:szCs w:val="24"/>
        </w:rPr>
      </w:pPr>
      <w:r w:rsidRPr="000B64B9">
        <w:rPr>
          <w:rFonts w:ascii="Times New Roman" w:hAnsi="Times New Roman" w:cs="Times New Roman"/>
          <w:sz w:val="24"/>
          <w:szCs w:val="24"/>
        </w:rPr>
        <w:t>Considerado por la revista Time como una de las 100 personas más influyentes del mundo y por la revista Foreign Policy como uno de los 100 mejores pensadores globales, Christakis es una voz respetada en el ambiente académico. Por eso sus proyecciones sobre los cambios sociales y el futuro de la humanidad han tenido resonancia.</w:t>
      </w:r>
      <w:r w:rsidR="00C24841">
        <w:rPr>
          <w:rFonts w:ascii="Times New Roman" w:hAnsi="Times New Roman" w:cs="Times New Roman"/>
          <w:sz w:val="24"/>
          <w:szCs w:val="24"/>
        </w:rPr>
        <w:t xml:space="preserve"> </w:t>
      </w:r>
      <w:r w:rsidRPr="000B64B9">
        <w:rPr>
          <w:rFonts w:ascii="Times New Roman" w:hAnsi="Times New Roman" w:cs="Times New Roman"/>
          <w:sz w:val="24"/>
          <w:szCs w:val="24"/>
        </w:rPr>
        <w:t>Sus investigaciones lo han llevado a argumentar que luego de enfrentar el impacto biológico de la pandemia durante 2021, tendremos que lidiar con las secuelas sociales, psicológicas y económicas del virus por un buen tiempo más, antes de entrar en la época de la pospandemia.</w:t>
      </w:r>
    </w:p>
    <w:p w:rsidR="00DA7F25" w:rsidRPr="000B64B9" w:rsidRDefault="00C24841" w:rsidP="00DA7F2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A7F25" w:rsidRPr="000B64B9">
        <w:rPr>
          <w:rFonts w:ascii="Times New Roman" w:hAnsi="Times New Roman" w:cs="Times New Roman"/>
          <w:sz w:val="24"/>
          <w:szCs w:val="24"/>
        </w:rPr>
        <w:t>Las cosas van seguir mal por un tiempo. Inventamos una vacuna, que es algo milagroso, porque somos la primera generación de humanos que ha sido capaz de inventar,</w:t>
      </w:r>
      <w:r w:rsidR="000B64B9" w:rsidRPr="000B64B9">
        <w:rPr>
          <w:rFonts w:ascii="Times New Roman" w:hAnsi="Times New Roman" w:cs="Times New Roman"/>
          <w:sz w:val="24"/>
          <w:szCs w:val="24"/>
        </w:rPr>
        <w:t xml:space="preserve"> en tiempo real, una respuesta. </w:t>
      </w:r>
      <w:r w:rsidR="00DA7F25" w:rsidRPr="000B64B9">
        <w:rPr>
          <w:rFonts w:ascii="Times New Roman" w:hAnsi="Times New Roman" w:cs="Times New Roman"/>
          <w:sz w:val="24"/>
          <w:szCs w:val="24"/>
        </w:rPr>
        <w:t>Eso nunca había ocurrido en la historia. En apenas 10 meses logramos tener una vacuna. Sin embargo, aún hay que producir cientos de millones de dosis, distribuirlas y, aún más importante, persuadir a la gente para que se vacune.</w:t>
      </w:r>
    </w:p>
    <w:p w:rsidR="00DA7F25" w:rsidRPr="000B64B9" w:rsidRDefault="00DA7F25" w:rsidP="00DA7F25">
      <w:pPr>
        <w:spacing w:line="240" w:lineRule="auto"/>
        <w:jc w:val="both"/>
        <w:rPr>
          <w:rFonts w:ascii="Times New Roman" w:hAnsi="Times New Roman" w:cs="Times New Roman"/>
          <w:sz w:val="24"/>
          <w:szCs w:val="24"/>
        </w:rPr>
      </w:pPr>
      <w:r w:rsidRPr="000B64B9">
        <w:rPr>
          <w:rFonts w:ascii="Times New Roman" w:hAnsi="Times New Roman" w:cs="Times New Roman"/>
          <w:sz w:val="24"/>
          <w:szCs w:val="24"/>
        </w:rPr>
        <w:t>Al menos la mitad de la población debe vacunarse y eso tardará por lo menos un año, no va a ocurrir más rápido. Mientra</w:t>
      </w:r>
      <w:r w:rsidR="000B64B9" w:rsidRPr="000B64B9">
        <w:rPr>
          <w:rFonts w:ascii="Times New Roman" w:hAnsi="Times New Roman" w:cs="Times New Roman"/>
          <w:sz w:val="24"/>
          <w:szCs w:val="24"/>
        </w:rPr>
        <w:t xml:space="preserve">s, el virus sigue propagándose. </w:t>
      </w:r>
      <w:r w:rsidRPr="000B64B9">
        <w:rPr>
          <w:rFonts w:ascii="Times New Roman" w:hAnsi="Times New Roman" w:cs="Times New Roman"/>
          <w:sz w:val="24"/>
          <w:szCs w:val="24"/>
        </w:rPr>
        <w:t>Entonces vamos a vivir de esta manera extraña en la que hemos vivido, con mascarillas y cierres, al menos todo el 2021.</w:t>
      </w:r>
    </w:p>
    <w:p w:rsidR="00DA7F25" w:rsidRPr="00214617" w:rsidRDefault="00DA7F25" w:rsidP="00DA7F25">
      <w:pPr>
        <w:spacing w:line="240" w:lineRule="auto"/>
        <w:jc w:val="both"/>
        <w:rPr>
          <w:rFonts w:ascii="Times New Roman" w:hAnsi="Times New Roman" w:cs="Times New Roman"/>
          <w:sz w:val="24"/>
          <w:szCs w:val="24"/>
        </w:rPr>
      </w:pPr>
      <w:r w:rsidRPr="00214617">
        <w:rPr>
          <w:rFonts w:ascii="Times New Roman" w:hAnsi="Times New Roman" w:cs="Times New Roman"/>
          <w:sz w:val="24"/>
          <w:szCs w:val="24"/>
        </w:rPr>
        <w:t>Después lograremos la inmunidad de grupo, ya sea de manera natural, porque el virus ha infectado a la suficiente cantidad de personas -con un gran costo humano-, o por</w:t>
      </w:r>
      <w:r>
        <w:rPr>
          <w:rFonts w:ascii="Times New Roman" w:hAnsi="Times New Roman" w:cs="Times New Roman"/>
          <w:sz w:val="24"/>
          <w:szCs w:val="24"/>
        </w:rPr>
        <w:t>que mucha gente se ha vacunado.</w:t>
      </w:r>
    </w:p>
    <w:p w:rsidR="00DA7F25" w:rsidRPr="000B64B9" w:rsidRDefault="00DA7F25" w:rsidP="00DA7F25">
      <w:pPr>
        <w:spacing w:line="240" w:lineRule="auto"/>
        <w:jc w:val="both"/>
        <w:rPr>
          <w:rFonts w:ascii="Times New Roman" w:hAnsi="Times New Roman" w:cs="Times New Roman"/>
          <w:sz w:val="24"/>
          <w:szCs w:val="24"/>
        </w:rPr>
      </w:pPr>
      <w:r w:rsidRPr="000B64B9">
        <w:rPr>
          <w:rFonts w:ascii="Times New Roman" w:hAnsi="Times New Roman" w:cs="Times New Roman"/>
          <w:sz w:val="24"/>
          <w:szCs w:val="24"/>
        </w:rPr>
        <w:t>Luego tendremos que recuperarnos de los efectos sociales, psicológicos y económicos. Millones de personas están sin empleo o han cerrado sus negocios. Muchos niños han interrumpido su aprendizaje en las escuelas. Y muchas personas estarán de luto. Superar todos estos problemas no será rápido.</w:t>
      </w:r>
    </w:p>
    <w:p w:rsidR="00DA7F25" w:rsidRPr="00963DFC" w:rsidRDefault="00DA7F25" w:rsidP="00DA7F25">
      <w:pPr>
        <w:spacing w:line="240" w:lineRule="auto"/>
        <w:jc w:val="both"/>
        <w:rPr>
          <w:rFonts w:ascii="Times New Roman" w:hAnsi="Times New Roman" w:cs="Times New Roman"/>
          <w:sz w:val="24"/>
          <w:szCs w:val="24"/>
        </w:rPr>
      </w:pPr>
      <w:r w:rsidRPr="00963DFC">
        <w:rPr>
          <w:rFonts w:ascii="Times New Roman" w:hAnsi="Times New Roman" w:cs="Times New Roman"/>
          <w:sz w:val="24"/>
          <w:szCs w:val="24"/>
        </w:rPr>
        <w:t>Si miras la historia de las pandemias, remontándose miles de años, esto tomará tiempo. Pienso que la actual etapa en la que se encuentra la pandemia se extenderá al menos hasta fines de 2021, luego vendrá un período intermedio y alrededor del 202</w:t>
      </w:r>
      <w:r w:rsidR="00963DFC" w:rsidRPr="00963DFC">
        <w:rPr>
          <w:rFonts w:ascii="Times New Roman" w:hAnsi="Times New Roman" w:cs="Times New Roman"/>
          <w:sz w:val="24"/>
          <w:szCs w:val="24"/>
        </w:rPr>
        <w:t xml:space="preserve">4 entraremos en la pospandemia. </w:t>
      </w:r>
      <w:r w:rsidRPr="00963DFC">
        <w:rPr>
          <w:rFonts w:ascii="Times New Roman" w:hAnsi="Times New Roman" w:cs="Times New Roman"/>
          <w:sz w:val="24"/>
          <w:szCs w:val="24"/>
        </w:rPr>
        <w:t>No creo que estemos en el principio del fin de esta pandemia. Creo que estamos al final del principio.</w:t>
      </w:r>
    </w:p>
    <w:p w:rsidR="00DA7F25" w:rsidRPr="00963DFC" w:rsidRDefault="00DA7F25" w:rsidP="00DA7F25">
      <w:pPr>
        <w:spacing w:line="240" w:lineRule="auto"/>
        <w:jc w:val="both"/>
        <w:rPr>
          <w:rFonts w:ascii="Times New Roman" w:hAnsi="Times New Roman" w:cs="Times New Roman"/>
          <w:sz w:val="24"/>
          <w:szCs w:val="24"/>
        </w:rPr>
      </w:pPr>
      <w:r w:rsidRPr="00963DFC">
        <w:rPr>
          <w:rFonts w:ascii="Times New Roman" w:hAnsi="Times New Roman" w:cs="Times New Roman"/>
          <w:sz w:val="24"/>
          <w:szCs w:val="24"/>
        </w:rPr>
        <w:t>Cuando logremos la inmunidad de grupo, aunque el virus aún estará con nosotros, su poder será menor. Luego vendrá el período intermedio, donde el impacto biológico de la pandemia quedará atrás, pero aún tendremos que lidiar con el impacto económico y social. Y alrededor de 2024 entraremos en el período de la pospandemia.</w:t>
      </w:r>
    </w:p>
    <w:p w:rsidR="00DA7F25" w:rsidRPr="00963DFC" w:rsidRDefault="00DA7F25" w:rsidP="00DA7F25">
      <w:pPr>
        <w:spacing w:line="240" w:lineRule="auto"/>
        <w:jc w:val="both"/>
        <w:rPr>
          <w:rFonts w:ascii="Times New Roman" w:hAnsi="Times New Roman" w:cs="Times New Roman"/>
          <w:sz w:val="24"/>
          <w:szCs w:val="24"/>
        </w:rPr>
      </w:pPr>
      <w:r w:rsidRPr="00963DFC">
        <w:rPr>
          <w:rFonts w:ascii="Times New Roman" w:hAnsi="Times New Roman" w:cs="Times New Roman"/>
          <w:sz w:val="24"/>
          <w:szCs w:val="24"/>
        </w:rPr>
        <w:lastRenderedPageBreak/>
        <w:t>Típicamente en períodos de pandemia la gente se vuelve más religiosa, ahorra dinero, le toma aversión al riesgo, tiene menos interacciones sociales y se queda más en casa. Dejas de ver a tus amigos.</w:t>
      </w:r>
    </w:p>
    <w:p w:rsidR="00DA7F25" w:rsidRPr="00963DFC" w:rsidRDefault="00DA7F25" w:rsidP="00DA7F25">
      <w:pPr>
        <w:spacing w:line="240" w:lineRule="auto"/>
        <w:jc w:val="both"/>
        <w:rPr>
          <w:rFonts w:ascii="Times New Roman" w:hAnsi="Times New Roman" w:cs="Times New Roman"/>
          <w:sz w:val="24"/>
          <w:szCs w:val="24"/>
        </w:rPr>
      </w:pPr>
      <w:r w:rsidRPr="00963DFC">
        <w:rPr>
          <w:rFonts w:ascii="Times New Roman" w:hAnsi="Times New Roman" w:cs="Times New Roman"/>
          <w:sz w:val="24"/>
          <w:szCs w:val="24"/>
        </w:rPr>
        <w:t>Pero en la pospandemia todo eso dará marcha atrás, como pasó en los locos años 20 del siglo pasado. La gente buscará inexorablemente más interacción social. La gente irá a clubes nocturnos, restaurantes, manifestaciones políticas, eventos deportivos, recitales.</w:t>
      </w:r>
    </w:p>
    <w:p w:rsidR="00DA7F25" w:rsidRDefault="00DA7F25" w:rsidP="00DA7F25">
      <w:pPr>
        <w:spacing w:line="240" w:lineRule="auto"/>
        <w:jc w:val="both"/>
        <w:rPr>
          <w:rFonts w:ascii="Times New Roman" w:hAnsi="Times New Roman" w:cs="Times New Roman"/>
          <w:sz w:val="24"/>
          <w:szCs w:val="24"/>
        </w:rPr>
      </w:pPr>
      <w:r w:rsidRPr="00963DFC">
        <w:rPr>
          <w:rFonts w:ascii="Times New Roman" w:hAnsi="Times New Roman" w:cs="Times New Roman"/>
          <w:sz w:val="24"/>
          <w:szCs w:val="24"/>
        </w:rPr>
        <w:t>La religiosidad disminuirá, habrá una mayor tolerancia al riesgo y la gente gastará el dinero que no había podido gastar. Después de la pandemia puede venir una época de desenfre</w:t>
      </w:r>
      <w:r w:rsidR="00D26C19">
        <w:rPr>
          <w:rFonts w:ascii="Times New Roman" w:hAnsi="Times New Roman" w:cs="Times New Roman"/>
          <w:sz w:val="24"/>
          <w:szCs w:val="24"/>
        </w:rPr>
        <w:t xml:space="preserve">no sexual y derroche económico. </w:t>
      </w:r>
      <w:r w:rsidRPr="00214617">
        <w:rPr>
          <w:rFonts w:ascii="Times New Roman" w:hAnsi="Times New Roman" w:cs="Times New Roman"/>
          <w:sz w:val="24"/>
          <w:szCs w:val="24"/>
        </w:rPr>
        <w:t>Si miras lo que ha pasado en l</w:t>
      </w:r>
      <w:r w:rsidR="00E5188A">
        <w:rPr>
          <w:rFonts w:ascii="Times New Roman" w:hAnsi="Times New Roman" w:cs="Times New Roman"/>
          <w:sz w:val="24"/>
          <w:szCs w:val="24"/>
        </w:rPr>
        <w:t>os últimos 2</w:t>
      </w:r>
      <w:r w:rsidRPr="00214617">
        <w:rPr>
          <w:rFonts w:ascii="Times New Roman" w:hAnsi="Times New Roman" w:cs="Times New Roman"/>
          <w:sz w:val="24"/>
          <w:szCs w:val="24"/>
        </w:rPr>
        <w:t>000 años, cuando las pandemias terminan, hay una fiesta. Es probable que veamos algo similar en el siglo XXI</w:t>
      </w:r>
      <w:r w:rsidR="00E5188A">
        <w:rPr>
          <w:rFonts w:ascii="Times New Roman" w:hAnsi="Times New Roman" w:cs="Times New Roman"/>
          <w:sz w:val="24"/>
          <w:szCs w:val="24"/>
        </w:rPr>
        <w:t>”</w:t>
      </w:r>
      <w:r w:rsidRPr="00214617">
        <w:rPr>
          <w:rFonts w:ascii="Times New Roman" w:hAnsi="Times New Roman" w:cs="Times New Roman"/>
          <w:sz w:val="24"/>
          <w:szCs w:val="24"/>
        </w:rPr>
        <w:t>.</w:t>
      </w:r>
    </w:p>
    <w:p w:rsidR="00963DFC" w:rsidRDefault="00963DFC" w:rsidP="00DA7F2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00A62BBF">
        <w:rPr>
          <w:rFonts w:ascii="Times New Roman" w:hAnsi="Times New Roman" w:cs="Times New Roman"/>
          <w:sz w:val="24"/>
          <w:szCs w:val="24"/>
        </w:rPr>
        <w:t>“</w:t>
      </w:r>
      <w:r>
        <w:rPr>
          <w:rFonts w:ascii="Times New Roman" w:hAnsi="Times New Roman" w:cs="Times New Roman"/>
          <w:sz w:val="24"/>
          <w:szCs w:val="24"/>
        </w:rPr>
        <w:t>pensamiento catedral</w:t>
      </w:r>
      <w:r w:rsidR="00A62BBF">
        <w:rPr>
          <w:rFonts w:ascii="Times New Roman" w:hAnsi="Times New Roman" w:cs="Times New Roman"/>
          <w:sz w:val="24"/>
          <w:szCs w:val="24"/>
        </w:rPr>
        <w:t>”</w:t>
      </w:r>
    </w:p>
    <w:p w:rsidR="00074FE4" w:rsidRPr="00755FBA" w:rsidRDefault="00963DFC" w:rsidP="00074FE4">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00074FE4" w:rsidRPr="00755FBA">
        <w:rPr>
          <w:rFonts w:ascii="Times New Roman" w:hAnsi="Times New Roman" w:cs="Times New Roman"/>
          <w:sz w:val="24"/>
          <w:szCs w:val="24"/>
        </w:rPr>
        <w:t xml:space="preserve">n su libro </w:t>
      </w:r>
      <w:r>
        <w:rPr>
          <w:rFonts w:ascii="Times New Roman" w:hAnsi="Times New Roman" w:cs="Times New Roman"/>
          <w:sz w:val="24"/>
          <w:szCs w:val="24"/>
        </w:rPr>
        <w:t>“</w:t>
      </w:r>
      <w:r w:rsidR="00074FE4" w:rsidRPr="00755FBA">
        <w:rPr>
          <w:rFonts w:ascii="Times New Roman" w:hAnsi="Times New Roman" w:cs="Times New Roman"/>
          <w:sz w:val="24"/>
          <w:szCs w:val="24"/>
        </w:rPr>
        <w:t>The Good Ancestor</w:t>
      </w:r>
      <w:r>
        <w:rPr>
          <w:rFonts w:ascii="Times New Roman" w:hAnsi="Times New Roman" w:cs="Times New Roman"/>
          <w:sz w:val="24"/>
          <w:szCs w:val="24"/>
        </w:rPr>
        <w:t>”</w:t>
      </w:r>
      <w:r w:rsidR="00074FE4" w:rsidRPr="00755FBA">
        <w:rPr>
          <w:rFonts w:ascii="Times New Roman" w:hAnsi="Times New Roman" w:cs="Times New Roman"/>
          <w:sz w:val="24"/>
          <w:szCs w:val="24"/>
        </w:rPr>
        <w:t xml:space="preserve"> (El buen antepasado),</w:t>
      </w:r>
      <w:r w:rsidRPr="00963DFC">
        <w:rPr>
          <w:rFonts w:ascii="Times New Roman" w:hAnsi="Times New Roman" w:cs="Times New Roman"/>
          <w:sz w:val="24"/>
          <w:szCs w:val="24"/>
        </w:rPr>
        <w:t xml:space="preserve"> </w:t>
      </w:r>
      <w:r w:rsidRPr="00755FBA">
        <w:rPr>
          <w:rFonts w:ascii="Times New Roman" w:hAnsi="Times New Roman" w:cs="Times New Roman"/>
          <w:sz w:val="24"/>
          <w:szCs w:val="24"/>
        </w:rPr>
        <w:t>el filósofo australiano Roman Krznaric</w:t>
      </w:r>
      <w:r w:rsidR="00074FE4" w:rsidRPr="00755FBA">
        <w:rPr>
          <w:rFonts w:ascii="Times New Roman" w:hAnsi="Times New Roman" w:cs="Times New Roman"/>
          <w:sz w:val="24"/>
          <w:szCs w:val="24"/>
        </w:rPr>
        <w:t xml:space="preserve"> Krznaric, quien enseñó sociología y política en la Universidad de Camb</w:t>
      </w:r>
      <w:r>
        <w:rPr>
          <w:rFonts w:ascii="Times New Roman" w:hAnsi="Times New Roman" w:cs="Times New Roman"/>
          <w:sz w:val="24"/>
          <w:szCs w:val="24"/>
        </w:rPr>
        <w:t>ridge, denuncia que vivimos en “la era de la tiranía del ahora”, que tiene un “cortoplacismo frenético”</w:t>
      </w:r>
      <w:r w:rsidR="00074FE4" w:rsidRPr="00755FBA">
        <w:rPr>
          <w:rFonts w:ascii="Times New Roman" w:hAnsi="Times New Roman" w:cs="Times New Roman"/>
          <w:sz w:val="24"/>
          <w:szCs w:val="24"/>
        </w:rPr>
        <w:t xml:space="preserve"> en la raíz de las </w:t>
      </w:r>
      <w:r w:rsidR="00074FE4">
        <w:rPr>
          <w:rFonts w:ascii="Times New Roman" w:hAnsi="Times New Roman" w:cs="Times New Roman"/>
          <w:sz w:val="24"/>
          <w:szCs w:val="24"/>
        </w:rPr>
        <w:t>crisis que estamos enfrentando.</w:t>
      </w:r>
      <w:r>
        <w:rPr>
          <w:rFonts w:ascii="Times New Roman" w:hAnsi="Times New Roman" w:cs="Times New Roman"/>
          <w:sz w:val="24"/>
          <w:szCs w:val="24"/>
        </w:rPr>
        <w:t xml:space="preserve"> (BBCMundo - </w:t>
      </w:r>
      <w:r w:rsidRPr="00755FBA">
        <w:rPr>
          <w:rFonts w:ascii="Times New Roman" w:hAnsi="Times New Roman" w:cs="Times New Roman"/>
          <w:b/>
          <w:sz w:val="24"/>
          <w:szCs w:val="24"/>
        </w:rPr>
        <w:t>29/12/20</w:t>
      </w:r>
      <w:r>
        <w:rPr>
          <w:rFonts w:ascii="Times New Roman" w:hAnsi="Times New Roman" w:cs="Times New Roman"/>
          <w:sz w:val="24"/>
          <w:szCs w:val="24"/>
        </w:rPr>
        <w:t>)</w:t>
      </w:r>
    </w:p>
    <w:p w:rsidR="00074FE4" w:rsidRPr="00755FBA" w:rsidRDefault="00963DFC" w:rsidP="00074FE4">
      <w:pPr>
        <w:spacing w:line="240" w:lineRule="auto"/>
        <w:jc w:val="both"/>
        <w:rPr>
          <w:rFonts w:ascii="Times New Roman" w:hAnsi="Times New Roman" w:cs="Times New Roman"/>
          <w:sz w:val="24"/>
          <w:szCs w:val="24"/>
        </w:rPr>
      </w:pPr>
      <w:r>
        <w:rPr>
          <w:rFonts w:ascii="Times New Roman" w:hAnsi="Times New Roman" w:cs="Times New Roman"/>
          <w:sz w:val="24"/>
          <w:szCs w:val="24"/>
        </w:rPr>
        <w:t>Pero cree que contamos con “talentos exclusivamente humanos”</w:t>
      </w:r>
      <w:r w:rsidR="00074FE4" w:rsidRPr="00755FBA">
        <w:rPr>
          <w:rFonts w:ascii="Times New Roman" w:hAnsi="Times New Roman" w:cs="Times New Roman"/>
          <w:sz w:val="24"/>
          <w:szCs w:val="24"/>
        </w:rPr>
        <w:t xml:space="preserve"> para co</w:t>
      </w:r>
      <w:r>
        <w:rPr>
          <w:rFonts w:ascii="Times New Roman" w:hAnsi="Times New Roman" w:cs="Times New Roman"/>
          <w:sz w:val="24"/>
          <w:szCs w:val="24"/>
        </w:rPr>
        <w:t>ntrarrestarlo. Por eso habla del “pensamiento catedral”, de lo que denomina como “rebeldes del tiempo”</w:t>
      </w:r>
      <w:r w:rsidR="00074FE4" w:rsidRPr="00755FBA">
        <w:rPr>
          <w:rFonts w:ascii="Times New Roman" w:hAnsi="Times New Roman" w:cs="Times New Roman"/>
          <w:sz w:val="24"/>
          <w:szCs w:val="24"/>
        </w:rPr>
        <w:t xml:space="preserve"> y de movimientos inspiradores en todo el mundo, co</w:t>
      </w:r>
      <w:r w:rsidR="00074FE4">
        <w:rPr>
          <w:rFonts w:ascii="Times New Roman" w:hAnsi="Times New Roman" w:cs="Times New Roman"/>
          <w:sz w:val="24"/>
          <w:szCs w:val="24"/>
        </w:rPr>
        <w:t xml:space="preserve">mo </w:t>
      </w:r>
      <w:r>
        <w:rPr>
          <w:rFonts w:ascii="Times New Roman" w:hAnsi="Times New Roman" w:cs="Times New Roman"/>
          <w:sz w:val="24"/>
          <w:szCs w:val="24"/>
        </w:rPr>
        <w:t>el “diseño futuro”</w:t>
      </w:r>
      <w:r w:rsidR="00074FE4">
        <w:rPr>
          <w:rFonts w:ascii="Times New Roman" w:hAnsi="Times New Roman" w:cs="Times New Roman"/>
          <w:sz w:val="24"/>
          <w:szCs w:val="24"/>
        </w:rPr>
        <w:t xml:space="preserve"> en Japón.</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Lo que sigue es un extracto del diá</w:t>
      </w:r>
      <w:r>
        <w:rPr>
          <w:rFonts w:ascii="Times New Roman" w:hAnsi="Times New Roman" w:cs="Times New Roman"/>
          <w:sz w:val="24"/>
          <w:szCs w:val="24"/>
        </w:rPr>
        <w:t>logo que mantuvo con BBC Mundo.</w:t>
      </w:r>
    </w:p>
    <w:p w:rsidR="000A556C" w:rsidRPr="00755FBA" w:rsidRDefault="000A556C" w:rsidP="000A556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74FE4" w:rsidRPr="00755FBA">
        <w:rPr>
          <w:rFonts w:ascii="Times New Roman" w:hAnsi="Times New Roman" w:cs="Times New Roman"/>
          <w:sz w:val="24"/>
          <w:szCs w:val="24"/>
        </w:rPr>
        <w:t>Hoy en día cuando la gente habla de cortoplacismo, inmediatamente pensamos en que nuestros teléfonos celulares son el problema. Los revisamos 110 veces al día, estamos inmersos en una distracción digital</w:t>
      </w:r>
      <w:r>
        <w:rPr>
          <w:rFonts w:ascii="Times New Roman" w:hAnsi="Times New Roman" w:cs="Times New Roman"/>
          <w:sz w:val="24"/>
          <w:szCs w:val="24"/>
        </w:rPr>
        <w:t xml:space="preserve">… </w:t>
      </w:r>
      <w:r w:rsidRPr="00755FBA">
        <w:rPr>
          <w:rFonts w:ascii="Times New Roman" w:hAnsi="Times New Roman" w:cs="Times New Roman"/>
          <w:sz w:val="24"/>
          <w:szCs w:val="24"/>
        </w:rPr>
        <w:t>Ahora tenemos operaciones bursátiles que se hacen en nanosegundos</w:t>
      </w:r>
      <w:r>
        <w:rPr>
          <w:rFonts w:ascii="Times New Roman" w:hAnsi="Times New Roman" w:cs="Times New Roman"/>
          <w:sz w:val="24"/>
          <w:szCs w:val="24"/>
        </w:rPr>
        <w:t>…</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Una de las razones por las que el cortoplacismo es un gran problema ahora es porque nos hemos dado cuenta de que en el siglo XXI tenemos muchos desafíos a largo plazo: está el cambio climático y la pérdida de biodiversidad; las nuevas tecnologías como la inteligencia artificial y</w:t>
      </w:r>
      <w:r>
        <w:rPr>
          <w:rFonts w:ascii="Times New Roman" w:hAnsi="Times New Roman" w:cs="Times New Roman"/>
          <w:sz w:val="24"/>
          <w:szCs w:val="24"/>
        </w:rPr>
        <w:t xml:space="preserve"> el bioterrorismo, por ejemplo.</w:t>
      </w:r>
    </w:p>
    <w:p w:rsidR="004F17EB"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Hay muchos temas que requieren pensar a largo plazo</w:t>
      </w:r>
      <w:r w:rsidR="006860FC">
        <w:rPr>
          <w:rFonts w:ascii="Times New Roman" w:hAnsi="Times New Roman" w:cs="Times New Roman"/>
          <w:sz w:val="24"/>
          <w:szCs w:val="24"/>
        </w:rPr>
        <w:t xml:space="preserve"> y la pandemia es uno de ellos. </w:t>
      </w:r>
      <w:r w:rsidRPr="00755FBA">
        <w:rPr>
          <w:rFonts w:ascii="Times New Roman" w:hAnsi="Times New Roman" w:cs="Times New Roman"/>
          <w:sz w:val="24"/>
          <w:szCs w:val="24"/>
        </w:rPr>
        <w:t>Sabemos que los países que habían creado planes pandémicos a largo plazo han enfrentado el virus más efectivamente que los que no, por ej</w:t>
      </w:r>
      <w:r>
        <w:rPr>
          <w:rFonts w:ascii="Times New Roman" w:hAnsi="Times New Roman" w:cs="Times New Roman"/>
          <w:sz w:val="24"/>
          <w:szCs w:val="24"/>
        </w:rPr>
        <w:t>emplo, Estados Unidos o Brasil.</w:t>
      </w:r>
      <w:r w:rsidR="000A556C">
        <w:rPr>
          <w:rFonts w:ascii="Times New Roman" w:hAnsi="Times New Roman" w:cs="Times New Roman"/>
          <w:sz w:val="24"/>
          <w:szCs w:val="24"/>
        </w:rPr>
        <w:t xml:space="preserve"> </w:t>
      </w:r>
      <w:r w:rsidRPr="00755FBA">
        <w:rPr>
          <w:rFonts w:ascii="Times New Roman" w:hAnsi="Times New Roman" w:cs="Times New Roman"/>
          <w:sz w:val="24"/>
          <w:szCs w:val="24"/>
        </w:rPr>
        <w:t>Esa es una de las razones por las que sabemos que la planificación a largo pla</w:t>
      </w:r>
      <w:r>
        <w:rPr>
          <w:rFonts w:ascii="Times New Roman" w:hAnsi="Times New Roman" w:cs="Times New Roman"/>
          <w:sz w:val="24"/>
          <w:szCs w:val="24"/>
        </w:rPr>
        <w:t>zo importa ahora más que nunca.</w:t>
      </w:r>
      <w:r w:rsidR="000A556C">
        <w:rPr>
          <w:rFonts w:ascii="Times New Roman" w:hAnsi="Times New Roman" w:cs="Times New Roman"/>
          <w:sz w:val="24"/>
          <w:szCs w:val="24"/>
        </w:rPr>
        <w:t xml:space="preserve"> </w:t>
      </w:r>
      <w:r w:rsidRPr="00755FBA">
        <w:rPr>
          <w:rFonts w:ascii="Times New Roman" w:hAnsi="Times New Roman" w:cs="Times New Roman"/>
          <w:sz w:val="24"/>
          <w:szCs w:val="24"/>
        </w:rPr>
        <w:t>Para mí ha sido interesante ver lo que se ha comentado a propósito de mi nuevo libro: cuántas personas del ámbito médico o de la salud pública han dicho que no hay suficiente planificación a largo plazo en ese sector, ya sea en el Servicio Nacional de Salud de Reino Unido o en los siste</w:t>
      </w:r>
      <w:r>
        <w:rPr>
          <w:rFonts w:ascii="Times New Roman" w:hAnsi="Times New Roman" w:cs="Times New Roman"/>
          <w:sz w:val="24"/>
          <w:szCs w:val="24"/>
        </w:rPr>
        <w:t>mas sanitarios de otros países.</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 xml:space="preserve">Creo que la pandemia nos está haciendo ver los problemas a corto plazo, pero necesitamos crear resiliencia en nuestros sistemas de salud para planificar nuestra respuesta a </w:t>
      </w:r>
      <w:r>
        <w:rPr>
          <w:rFonts w:ascii="Times New Roman" w:hAnsi="Times New Roman" w:cs="Times New Roman"/>
          <w:sz w:val="24"/>
          <w:szCs w:val="24"/>
        </w:rPr>
        <w:t>las pandemias que podrán venir.</w:t>
      </w:r>
      <w:r w:rsidR="000A556C">
        <w:rPr>
          <w:rFonts w:ascii="Times New Roman" w:hAnsi="Times New Roman" w:cs="Times New Roman"/>
          <w:sz w:val="24"/>
          <w:szCs w:val="24"/>
        </w:rPr>
        <w:t xml:space="preserve"> </w:t>
      </w:r>
      <w:r w:rsidRPr="00755FBA">
        <w:rPr>
          <w:rFonts w:ascii="Times New Roman" w:hAnsi="Times New Roman" w:cs="Times New Roman"/>
          <w:sz w:val="24"/>
          <w:szCs w:val="24"/>
        </w:rPr>
        <w:t>Y ya empezamos a conseguir que cada vez más gobiernos se den cuenta de lo que necesitan, no solo en respuesta a algo como covid-19, sino en términos de planificación a largo plazo con otros t</w:t>
      </w:r>
      <w:r>
        <w:rPr>
          <w:rFonts w:ascii="Times New Roman" w:hAnsi="Times New Roman" w:cs="Times New Roman"/>
          <w:sz w:val="24"/>
          <w:szCs w:val="24"/>
        </w:rPr>
        <w:t>emas, como la crisis climática.</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¿En qué consis</w:t>
      </w:r>
      <w:r>
        <w:rPr>
          <w:rFonts w:ascii="Times New Roman" w:hAnsi="Times New Roman" w:cs="Times New Roman"/>
          <w:sz w:val="24"/>
          <w:szCs w:val="24"/>
        </w:rPr>
        <w:t>te y cómo se puede desarrollar</w:t>
      </w:r>
      <w:r w:rsidR="000A556C">
        <w:rPr>
          <w:rFonts w:ascii="Times New Roman" w:hAnsi="Times New Roman" w:cs="Times New Roman"/>
          <w:sz w:val="24"/>
          <w:szCs w:val="24"/>
        </w:rPr>
        <w:t xml:space="preserve"> el “</w:t>
      </w:r>
      <w:r w:rsidR="000A556C" w:rsidRPr="00755FBA">
        <w:rPr>
          <w:rFonts w:ascii="Times New Roman" w:hAnsi="Times New Roman" w:cs="Times New Roman"/>
          <w:sz w:val="24"/>
          <w:szCs w:val="24"/>
        </w:rPr>
        <w:t>pensamiento catedral</w:t>
      </w:r>
      <w:r w:rsidR="000A556C">
        <w:rPr>
          <w:rFonts w:ascii="Times New Roman" w:hAnsi="Times New Roman" w:cs="Times New Roman"/>
          <w:sz w:val="24"/>
          <w:szCs w:val="24"/>
        </w:rPr>
        <w:t>”</w:t>
      </w:r>
      <w:r>
        <w:rPr>
          <w:rFonts w:ascii="Times New Roman" w:hAnsi="Times New Roman" w:cs="Times New Roman"/>
          <w:sz w:val="24"/>
          <w:szCs w:val="24"/>
        </w:rPr>
        <w:t>?</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lastRenderedPageBreak/>
        <w:t>El pensamiento catedral es la capacidad de concebir y planificar proyectos con un horizonte muy amplio, tal vez décadas o siglos por delante y, por supuesto, se basa en la idea de las catedrales medievales. En Europa, la gente comenzaba a construirlas y sabía que no las verían terminadas en el transc</w:t>
      </w:r>
      <w:r>
        <w:rPr>
          <w:rFonts w:ascii="Times New Roman" w:hAnsi="Times New Roman" w:cs="Times New Roman"/>
          <w:sz w:val="24"/>
          <w:szCs w:val="24"/>
        </w:rPr>
        <w:t>urso de sus vidas.</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Se trata de hacer algo con una visión a muy largo plazo. Los seres humanos han sido muy buenos en ese tipo de pensamiento, much</w:t>
      </w:r>
      <w:r>
        <w:rPr>
          <w:rFonts w:ascii="Times New Roman" w:hAnsi="Times New Roman" w:cs="Times New Roman"/>
          <w:sz w:val="24"/>
          <w:szCs w:val="24"/>
        </w:rPr>
        <w:t>o más de lo que nos imaginamos.</w:t>
      </w:r>
      <w:r w:rsidR="006860FC">
        <w:rPr>
          <w:rFonts w:ascii="Times New Roman" w:hAnsi="Times New Roman" w:cs="Times New Roman"/>
          <w:sz w:val="24"/>
          <w:szCs w:val="24"/>
        </w:rPr>
        <w:t xml:space="preserve"> </w:t>
      </w:r>
      <w:r w:rsidRPr="00755FBA">
        <w:rPr>
          <w:rFonts w:ascii="Times New Roman" w:hAnsi="Times New Roman" w:cs="Times New Roman"/>
          <w:sz w:val="24"/>
          <w:szCs w:val="24"/>
        </w:rPr>
        <w:t xml:space="preserve">Esa forma de pensar permitió levantar la Gran Muralla China o viajar al espacio, construir Machu Picchu o Brasilia: no sólo era </w:t>
      </w:r>
      <w:r>
        <w:rPr>
          <w:rFonts w:ascii="Times New Roman" w:hAnsi="Times New Roman" w:cs="Times New Roman"/>
          <w:sz w:val="24"/>
          <w:szCs w:val="24"/>
        </w:rPr>
        <w:t>actuar para el aquí y el ahora.</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Creo que es una habilidad que podemos desarrollar. Las empresas pueden hacerlo para crear planes de sostenibilidad de 100 años. De hecho, ya muchas lo están haciendo. Los gobiernos también pueden hacerlo.</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¿Cuáles son las implicaciones del cortoplacismo no sólo desde una perspectiva personal sino p</w:t>
      </w:r>
      <w:r>
        <w:rPr>
          <w:rFonts w:ascii="Times New Roman" w:hAnsi="Times New Roman" w:cs="Times New Roman"/>
          <w:sz w:val="24"/>
          <w:szCs w:val="24"/>
        </w:rPr>
        <w:t>ara la democracia como sistema?</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Considero que hay un problema terrible con la democracia y es que no les damos derechos o una voz representat</w:t>
      </w:r>
      <w:r w:rsidR="000A556C">
        <w:rPr>
          <w:rFonts w:ascii="Times New Roman" w:hAnsi="Times New Roman" w:cs="Times New Roman"/>
          <w:sz w:val="24"/>
          <w:szCs w:val="24"/>
        </w:rPr>
        <w:t xml:space="preserve">iva a las generaciones futuras. </w:t>
      </w:r>
      <w:r w:rsidRPr="00755FBA">
        <w:rPr>
          <w:rFonts w:ascii="Times New Roman" w:hAnsi="Times New Roman" w:cs="Times New Roman"/>
          <w:sz w:val="24"/>
          <w:szCs w:val="24"/>
        </w:rPr>
        <w:t xml:space="preserve">Sabemos que nuestros políticos apenas pueden ver más allá de las próximas elecciones o del último titular. Pero también sabemos que nuestras acciones están teniendo consecuencias en </w:t>
      </w:r>
      <w:r>
        <w:rPr>
          <w:rFonts w:ascii="Times New Roman" w:hAnsi="Times New Roman" w:cs="Times New Roman"/>
          <w:sz w:val="24"/>
          <w:szCs w:val="24"/>
        </w:rPr>
        <w:t>todas las generaciones futuras.</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Me di cuenta de esto en parte porque en los años 90 me desempeñé como científico político y, aunque aparentemente era un experto en democracia, nunca se me ocurrió que estuviésemos privando de sus derechos a esas generaciones a las que no les dimos un lugar, incluso cuando han sido a</w:t>
      </w:r>
      <w:r>
        <w:rPr>
          <w:rFonts w:ascii="Times New Roman" w:hAnsi="Times New Roman" w:cs="Times New Roman"/>
          <w:sz w:val="24"/>
          <w:szCs w:val="24"/>
        </w:rPr>
        <w:t>fectadas por nuestras acciones.</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Existen algunos movimientos realmente inspiradores en diferentes partes del mundo que le están tratando de dar un luga</w:t>
      </w:r>
      <w:r>
        <w:rPr>
          <w:rFonts w:ascii="Times New Roman" w:hAnsi="Times New Roman" w:cs="Times New Roman"/>
          <w:sz w:val="24"/>
          <w:szCs w:val="24"/>
        </w:rPr>
        <w:t>r a las generaciones venideras.</w:t>
      </w:r>
      <w:r w:rsidR="006860FC">
        <w:rPr>
          <w:rFonts w:ascii="Times New Roman" w:hAnsi="Times New Roman" w:cs="Times New Roman"/>
          <w:sz w:val="24"/>
          <w:szCs w:val="24"/>
        </w:rPr>
        <w:t xml:space="preserve"> </w:t>
      </w:r>
      <w:r w:rsidRPr="00755FBA">
        <w:rPr>
          <w:rFonts w:ascii="Times New Roman" w:hAnsi="Times New Roman" w:cs="Times New Roman"/>
          <w:sz w:val="24"/>
          <w:szCs w:val="24"/>
        </w:rPr>
        <w:t xml:space="preserve">En mi libro </w:t>
      </w:r>
      <w:r w:rsidR="000A556C">
        <w:rPr>
          <w:rFonts w:ascii="Times New Roman" w:hAnsi="Times New Roman" w:cs="Times New Roman"/>
          <w:sz w:val="24"/>
          <w:szCs w:val="24"/>
        </w:rPr>
        <w:t>(</w:t>
      </w:r>
      <w:r w:rsidRPr="00755FBA">
        <w:rPr>
          <w:rFonts w:ascii="Times New Roman" w:hAnsi="Times New Roman" w:cs="Times New Roman"/>
          <w:sz w:val="24"/>
          <w:szCs w:val="24"/>
        </w:rPr>
        <w:t>The Good Ancestor</w:t>
      </w:r>
      <w:r w:rsidR="000A556C">
        <w:rPr>
          <w:rFonts w:ascii="Times New Roman" w:hAnsi="Times New Roman" w:cs="Times New Roman"/>
          <w:sz w:val="24"/>
          <w:szCs w:val="24"/>
        </w:rPr>
        <w:t>)</w:t>
      </w:r>
      <w:r w:rsidRPr="00755FBA">
        <w:rPr>
          <w:rFonts w:ascii="Times New Roman" w:hAnsi="Times New Roman" w:cs="Times New Roman"/>
          <w:sz w:val="24"/>
          <w:szCs w:val="24"/>
        </w:rPr>
        <w:t>, escribí sobre un mo</w:t>
      </w:r>
      <w:r w:rsidR="000A556C">
        <w:rPr>
          <w:rFonts w:ascii="Times New Roman" w:hAnsi="Times New Roman" w:cs="Times New Roman"/>
          <w:sz w:val="24"/>
          <w:szCs w:val="24"/>
        </w:rPr>
        <w:t>vimiento en Japón que se llama “diseño futuro”</w:t>
      </w:r>
      <w:r w:rsidRPr="00755FBA">
        <w:rPr>
          <w:rFonts w:ascii="Times New Roman" w:hAnsi="Times New Roman" w:cs="Times New Roman"/>
          <w:sz w:val="24"/>
          <w:szCs w:val="24"/>
        </w:rPr>
        <w:t>, el cual se basa en una idea que practican comunidades aborígenes estadounidenses y que consiste en que en el proceso de toma de decisiones se considera el impacto de una decisión en las</w:t>
      </w:r>
      <w:r>
        <w:rPr>
          <w:rFonts w:ascii="Times New Roman" w:hAnsi="Times New Roman" w:cs="Times New Roman"/>
          <w:sz w:val="24"/>
          <w:szCs w:val="24"/>
        </w:rPr>
        <w:t xml:space="preserve"> siguientes siete generaciones.</w:t>
      </w:r>
    </w:p>
    <w:p w:rsidR="00074FE4" w:rsidRPr="00755FBA"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En Japón, invitan a los habitantes de una localidad determinada para que discutan y dis</w:t>
      </w:r>
      <w:r w:rsidR="006860FC">
        <w:rPr>
          <w:rFonts w:ascii="Times New Roman" w:hAnsi="Times New Roman" w:cs="Times New Roman"/>
          <w:sz w:val="24"/>
          <w:szCs w:val="24"/>
        </w:rPr>
        <w:t xml:space="preserve">eñen los planes para ese lugar. </w:t>
      </w:r>
      <w:r w:rsidRPr="00755FBA">
        <w:rPr>
          <w:rFonts w:ascii="Times New Roman" w:hAnsi="Times New Roman" w:cs="Times New Roman"/>
          <w:sz w:val="24"/>
          <w:szCs w:val="24"/>
        </w:rPr>
        <w:t>Generalmente se dividen en dos grupos: a uno se les dice que son los residentes del presente y a la otra mitad se les dice que son los habitantes que vivi</w:t>
      </w:r>
      <w:r>
        <w:rPr>
          <w:rFonts w:ascii="Times New Roman" w:hAnsi="Times New Roman" w:cs="Times New Roman"/>
          <w:sz w:val="24"/>
          <w:szCs w:val="24"/>
        </w:rPr>
        <w:t>rán allí a partir del año 2060.</w:t>
      </w:r>
    </w:p>
    <w:p w:rsidR="00074FE4" w:rsidRDefault="00074FE4" w:rsidP="00074FE4">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Uno de los resultados asombrosos es que los residentes que se imaginan a partir del 2060 conciben planes mucho más radicales y trasformadores para sus ciudades, ya sea que se trate de la atención sanitaria, de inversiones o de acci</w:t>
      </w:r>
      <w:r>
        <w:rPr>
          <w:rFonts w:ascii="Times New Roman" w:hAnsi="Times New Roman" w:cs="Times New Roman"/>
          <w:sz w:val="24"/>
          <w:szCs w:val="24"/>
        </w:rPr>
        <w:t>ones contra el cambio climático</w:t>
      </w:r>
      <w:r w:rsidR="006860FC">
        <w:rPr>
          <w:rFonts w:ascii="Times New Roman" w:hAnsi="Times New Roman" w:cs="Times New Roman"/>
          <w:sz w:val="24"/>
          <w:szCs w:val="24"/>
        </w:rPr>
        <w:t xml:space="preserve">. </w:t>
      </w:r>
      <w:r w:rsidRPr="00755FBA">
        <w:rPr>
          <w:rFonts w:ascii="Times New Roman" w:hAnsi="Times New Roman" w:cs="Times New Roman"/>
          <w:sz w:val="24"/>
          <w:szCs w:val="24"/>
        </w:rPr>
        <w:t>Se trata de un movimiento de base que se ha extendido por el país. Muchas ciudades progresistas en otras partes del mundo pueden adoptar este mecanismo para revitalizar la democracia, para reinventarla, para darle una voz a las generaciones</w:t>
      </w:r>
      <w:r>
        <w:rPr>
          <w:rFonts w:ascii="Times New Roman" w:hAnsi="Times New Roman" w:cs="Times New Roman"/>
          <w:sz w:val="24"/>
          <w:szCs w:val="24"/>
        </w:rPr>
        <w:t xml:space="preserve"> futuras usando la imaginación</w:t>
      </w:r>
      <w:r w:rsidR="000A556C">
        <w:rPr>
          <w:rFonts w:ascii="Times New Roman" w:hAnsi="Times New Roman" w:cs="Times New Roman"/>
          <w:sz w:val="24"/>
          <w:szCs w:val="24"/>
        </w:rPr>
        <w:t>…</w:t>
      </w:r>
    </w:p>
    <w:p w:rsidR="00C24841" w:rsidRPr="00755FBA" w:rsidRDefault="00C24841" w:rsidP="00C24841">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La mayoría de las criaturas, de los animales, no tienen esta capacidad de pensar con tanta anticipación. Somos increíbles por poder hacerlo y pese a que es algo extraordinario, no la usamos muy a menudo. Hace</w:t>
      </w:r>
      <w:r>
        <w:rPr>
          <w:rFonts w:ascii="Times New Roman" w:hAnsi="Times New Roman" w:cs="Times New Roman"/>
          <w:sz w:val="24"/>
          <w:szCs w:val="24"/>
        </w:rPr>
        <w:t>rlo nos puede motivar a actuar…</w:t>
      </w:r>
    </w:p>
    <w:p w:rsidR="00C24841" w:rsidRPr="00755FBA" w:rsidRDefault="00C24841" w:rsidP="00C24841">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t>Por lo tanto, debemos aprender a convertirnos en pensadores de catedrales. Debemos empezar a planificar a largo plazo. Si no podemos aprender esta lección de 2020, no habremos aprendido cas</w:t>
      </w:r>
      <w:r>
        <w:rPr>
          <w:rFonts w:ascii="Times New Roman" w:hAnsi="Times New Roman" w:cs="Times New Roman"/>
          <w:sz w:val="24"/>
          <w:szCs w:val="24"/>
        </w:rPr>
        <w:t>i nada y eso será una tragedia.</w:t>
      </w:r>
    </w:p>
    <w:p w:rsidR="00C24841" w:rsidRDefault="00C24841" w:rsidP="00C24841">
      <w:pPr>
        <w:spacing w:line="240" w:lineRule="auto"/>
        <w:jc w:val="both"/>
        <w:rPr>
          <w:rFonts w:ascii="Times New Roman" w:hAnsi="Times New Roman" w:cs="Times New Roman"/>
          <w:sz w:val="24"/>
          <w:szCs w:val="24"/>
        </w:rPr>
      </w:pPr>
      <w:r w:rsidRPr="00755FBA">
        <w:rPr>
          <w:rFonts w:ascii="Times New Roman" w:hAnsi="Times New Roman" w:cs="Times New Roman"/>
          <w:sz w:val="24"/>
          <w:szCs w:val="24"/>
        </w:rPr>
        <w:lastRenderedPageBreak/>
        <w:t>Pero si podemos reconocer que debemos ser buenos antepasados, que no podemos simplemente responder al presente, que debemos pensar a largo plazo, ya sea que hablemos de la ecología del planeta o de los riesgos tecnológicos o de la próxima pandemia que pueda estar en el horizonte, si hacemos eso, podremos llamarnos buenos antepasados, los ancestros que me</w:t>
      </w:r>
      <w:r>
        <w:rPr>
          <w:rFonts w:ascii="Times New Roman" w:hAnsi="Times New Roman" w:cs="Times New Roman"/>
          <w:sz w:val="24"/>
          <w:szCs w:val="24"/>
        </w:rPr>
        <w:t>recen las generaciones futuras.</w:t>
      </w:r>
    </w:p>
    <w:p w:rsidR="00D26C19" w:rsidRPr="002B5FE3" w:rsidRDefault="00D26C19" w:rsidP="00074FE4">
      <w:pPr>
        <w:spacing w:line="240" w:lineRule="auto"/>
        <w:jc w:val="both"/>
        <w:rPr>
          <w:rFonts w:ascii="Times New Roman" w:hAnsi="Times New Roman" w:cs="Times New Roman"/>
          <w:b/>
          <w:sz w:val="24"/>
          <w:szCs w:val="24"/>
        </w:rPr>
      </w:pPr>
      <w:r w:rsidRPr="00D26C19">
        <w:rPr>
          <w:rFonts w:ascii="Times New Roman" w:hAnsi="Times New Roman" w:cs="Times New Roman"/>
          <w:b/>
          <w:sz w:val="24"/>
          <w:szCs w:val="24"/>
          <w:lang w:val="en-US"/>
        </w:rPr>
        <w:t>Nota: No comment, non-argument, non-statement</w:t>
      </w:r>
      <w:r>
        <w:rPr>
          <w:rFonts w:ascii="Times New Roman" w:hAnsi="Times New Roman" w:cs="Times New Roman"/>
          <w:b/>
          <w:sz w:val="24"/>
          <w:szCs w:val="24"/>
          <w:lang w:val="en-US"/>
        </w:rPr>
        <w:t>, non-</w:t>
      </w:r>
      <w:r w:rsidRPr="00D26C19">
        <w:rPr>
          <w:rFonts w:ascii="Times New Roman" w:hAnsi="Times New Roman" w:cs="Times New Roman"/>
          <w:b/>
          <w:sz w:val="24"/>
          <w:szCs w:val="24"/>
          <w:lang w:val="en-US"/>
        </w:rPr>
        <w:t>judgement…</w:t>
      </w:r>
      <w:r w:rsidR="003563BB">
        <w:rPr>
          <w:rFonts w:ascii="Times New Roman" w:hAnsi="Times New Roman" w:cs="Times New Roman"/>
          <w:b/>
          <w:sz w:val="24"/>
          <w:szCs w:val="24"/>
          <w:lang w:val="en-US"/>
        </w:rPr>
        <w:t xml:space="preserve"> </w:t>
      </w:r>
      <w:r w:rsidR="00C24841" w:rsidRPr="002B5FE3">
        <w:rPr>
          <w:rFonts w:ascii="Times New Roman" w:hAnsi="Times New Roman" w:cs="Times New Roman"/>
          <w:b/>
          <w:sz w:val="24"/>
          <w:szCs w:val="24"/>
        </w:rPr>
        <w:t>¡</w:t>
      </w:r>
      <w:r w:rsidR="003563BB" w:rsidRPr="002B5FE3">
        <w:rPr>
          <w:rFonts w:ascii="Times New Roman" w:hAnsi="Times New Roman" w:cs="Times New Roman"/>
          <w:b/>
          <w:sz w:val="24"/>
          <w:szCs w:val="24"/>
        </w:rPr>
        <w:t>only</w:t>
      </w:r>
      <w:r w:rsidR="00C24841" w:rsidRPr="002B5FE3">
        <w:rPr>
          <w:rFonts w:ascii="Times New Roman" w:hAnsi="Times New Roman" w:cs="Times New Roman"/>
          <w:b/>
          <w:sz w:val="24"/>
          <w:szCs w:val="24"/>
        </w:rPr>
        <w:t>,</w:t>
      </w:r>
      <w:r w:rsidR="003563BB" w:rsidRPr="002B5FE3">
        <w:rPr>
          <w:rFonts w:ascii="Times New Roman" w:hAnsi="Times New Roman" w:cs="Times New Roman"/>
          <w:b/>
          <w:sz w:val="24"/>
          <w:szCs w:val="24"/>
        </w:rPr>
        <w:t xml:space="preserve"> “think”</w:t>
      </w:r>
      <w:r w:rsidR="00C24841" w:rsidRPr="002B5FE3">
        <w:rPr>
          <w:rFonts w:ascii="Times New Roman" w:hAnsi="Times New Roman" w:cs="Times New Roman"/>
          <w:b/>
          <w:sz w:val="24"/>
          <w:szCs w:val="24"/>
        </w:rPr>
        <w:t>!</w:t>
      </w:r>
      <w:r w:rsidRPr="002B5FE3">
        <w:rPr>
          <w:rFonts w:ascii="Times New Roman" w:hAnsi="Times New Roman" w:cs="Times New Roman"/>
          <w:b/>
          <w:sz w:val="24"/>
          <w:szCs w:val="24"/>
        </w:rPr>
        <w:t xml:space="preserve"> </w:t>
      </w:r>
    </w:p>
    <w:p w:rsidR="009D79F1" w:rsidRDefault="00F6190C" w:rsidP="00074FE4">
      <w:pPr>
        <w:spacing w:line="240" w:lineRule="auto"/>
        <w:jc w:val="both"/>
        <w:rPr>
          <w:rFonts w:ascii="Times New Roman" w:hAnsi="Times New Roman" w:cs="Times New Roman"/>
          <w:b/>
          <w:sz w:val="24"/>
          <w:szCs w:val="24"/>
        </w:rPr>
      </w:pPr>
      <w:r w:rsidRPr="00556D8B">
        <w:rPr>
          <w:rFonts w:ascii="Times New Roman" w:hAnsi="Times New Roman" w:cs="Times New Roman"/>
          <w:b/>
          <w:sz w:val="24"/>
          <w:szCs w:val="24"/>
        </w:rPr>
        <w:t>Los peores enemigos del capitalismo</w:t>
      </w:r>
    </w:p>
    <w:p w:rsidR="009D79F1" w:rsidRPr="00BE6A86" w:rsidRDefault="009D79F1" w:rsidP="009D79F1">
      <w:pPr>
        <w:pStyle w:val="NormalWeb"/>
        <w:spacing w:after="180"/>
        <w:jc w:val="both"/>
        <w:rPr>
          <w:spacing w:val="-1"/>
        </w:rPr>
      </w:pPr>
      <w:r w:rsidRPr="00BE6A86">
        <w:rPr>
          <w:spacing w:val="-1"/>
        </w:rPr>
        <w:t>Las consecuencias negativas de la falta de competencia en América se notan: aumentan las desigualdades sociales; decrecen los salarios, mata la clase media, reduce la productividad y es receta para el desastre: Paul Mason (Postcapitalism) se pregunta si el capitalismo americano podría desaparecer. Los populismos, de derechas y de izquierdas, hoy, como en los años 30, son anticapitalistas. ¿Quién se atreve a retar a Amazon, Apple, Facebook, Microsoft y Google, cuyas valoraciones bursátiles rondan el billón de dólares americanos?, pregunta Scott Galloway en The Four.</w:t>
      </w:r>
    </w:p>
    <w:p w:rsidR="009D79F1" w:rsidRPr="00E14996" w:rsidRDefault="009D79F1" w:rsidP="009D79F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momento de máxima superioridad del capitalismo, se facilitaron la desregulación, la privatización, el librecambio, la globalización, la financierización, la deslocalización, </w:t>
      </w:r>
      <w:r w:rsidRPr="00E14996">
        <w:rPr>
          <w:rFonts w:ascii="Times New Roman" w:hAnsi="Times New Roman" w:cs="Times New Roman"/>
          <w:sz w:val="24"/>
          <w:szCs w:val="24"/>
        </w:rPr>
        <w:t>en el mun</w:t>
      </w:r>
      <w:r>
        <w:rPr>
          <w:rFonts w:ascii="Times New Roman" w:hAnsi="Times New Roman" w:cs="Times New Roman"/>
          <w:sz w:val="24"/>
          <w:szCs w:val="24"/>
        </w:rPr>
        <w:t xml:space="preserve">do de los negocios, que nos ha llevado a esta era “de los excesos” (Wall Street), y “de los </w:t>
      </w:r>
      <w:r w:rsidRPr="00E14996">
        <w:rPr>
          <w:rFonts w:ascii="Times New Roman" w:hAnsi="Times New Roman" w:cs="Times New Roman"/>
          <w:sz w:val="24"/>
          <w:szCs w:val="24"/>
        </w:rPr>
        <w:t>abusos</w:t>
      </w:r>
      <w:r>
        <w:rPr>
          <w:rFonts w:ascii="Times New Roman" w:hAnsi="Times New Roman" w:cs="Times New Roman"/>
          <w:sz w:val="24"/>
          <w:szCs w:val="24"/>
        </w:rPr>
        <w:t>” (Silicon Valley)</w:t>
      </w:r>
      <w:r w:rsidRPr="00E14996">
        <w:rPr>
          <w:rFonts w:ascii="Times New Roman" w:hAnsi="Times New Roman" w:cs="Times New Roman"/>
          <w:sz w:val="24"/>
          <w:szCs w:val="24"/>
        </w:rPr>
        <w:t>, aspecto que puede confirmarse especialmente cuando se mira a Google, Amazon, Facebook… Su modelo de negocio es el abuso. Y sin embargo, argumentan que todo es legal. Ese es el problema. Hemos legalizado el abuso de lo personal, a través de lo personal. Hemos creado un sistema que hace a la población vulnerable para el beneficio de los privilegiados.</w:t>
      </w:r>
    </w:p>
    <w:p w:rsidR="009D79F1" w:rsidRPr="00E14996" w:rsidRDefault="009D79F1" w:rsidP="009D79F1">
      <w:pPr>
        <w:spacing w:line="240" w:lineRule="auto"/>
        <w:jc w:val="both"/>
        <w:rPr>
          <w:rFonts w:ascii="Times New Roman" w:hAnsi="Times New Roman" w:cs="Times New Roman"/>
          <w:sz w:val="24"/>
          <w:szCs w:val="24"/>
        </w:rPr>
      </w:pPr>
      <w:r w:rsidRPr="00E14996">
        <w:rPr>
          <w:rFonts w:ascii="Times New Roman" w:hAnsi="Times New Roman" w:cs="Times New Roman"/>
          <w:sz w:val="24"/>
          <w:szCs w:val="24"/>
        </w:rPr>
        <w:t>El papel la tecnología en este entuerto es un arma de doble filo. Por un lado, puede verse como una herramienta de amplificación del poder individual. Cuando tenemos nuevas tecnologías que se usan por pequeñas empresas, ONGs, defensores de los derechos humanos para dar poder a la sociedad y protegerla de terribles vulnerabilidades, se avanza hacia un mundo más seguro. En la otra cara de la moneda está el poder concentrado por gobiernos y corporaciones, actuando como las manos derecha e izquierda de un mismo cuerpo. El resultado de esa mezcla, denuncia, son instituciones que ya eran poderosas combinando sus supremacías para controlar o al menos influir las acciones del mundo que las rodea.</w:t>
      </w:r>
    </w:p>
    <w:p w:rsidR="009D79F1" w:rsidRDefault="009D79F1" w:rsidP="009D79F1">
      <w:pPr>
        <w:spacing w:line="240" w:lineRule="auto"/>
        <w:jc w:val="both"/>
        <w:rPr>
          <w:rFonts w:ascii="Times New Roman" w:hAnsi="Times New Roman" w:cs="Times New Roman"/>
          <w:sz w:val="24"/>
          <w:szCs w:val="24"/>
        </w:rPr>
      </w:pPr>
      <w:r w:rsidRPr="00E14996">
        <w:rPr>
          <w:rFonts w:ascii="Times New Roman" w:hAnsi="Times New Roman" w:cs="Times New Roman"/>
          <w:sz w:val="24"/>
          <w:szCs w:val="24"/>
        </w:rPr>
        <w:t>En medio de la abstracción de un camino que empieza por los datos que genera cada uno de nuestros teléfonos y termina, por un lado, engordando las cuentas de las compañías que los cosechan y por otro, generando información que puede ser utilizada en contra de nuestros intereses. Los datos no son abstractos cuando son sobre la gente. No son los datos lo que se está explotando: es la gente.</w:t>
      </w:r>
      <w:r>
        <w:rPr>
          <w:rFonts w:ascii="Times New Roman" w:hAnsi="Times New Roman" w:cs="Times New Roman"/>
          <w:sz w:val="24"/>
          <w:szCs w:val="24"/>
        </w:rPr>
        <w:t xml:space="preserve"> </w:t>
      </w:r>
    </w:p>
    <w:p w:rsidR="009D79F1" w:rsidRPr="00E70013" w:rsidRDefault="009D79F1" w:rsidP="009D79F1">
      <w:pPr>
        <w:spacing w:line="240" w:lineRule="auto"/>
        <w:jc w:val="both"/>
        <w:rPr>
          <w:rFonts w:ascii="Times New Roman" w:hAnsi="Times New Roman" w:cs="Times New Roman"/>
          <w:b/>
          <w:sz w:val="24"/>
          <w:szCs w:val="24"/>
        </w:rPr>
      </w:pPr>
      <w:r>
        <w:rPr>
          <w:rFonts w:ascii="Times New Roman" w:hAnsi="Times New Roman" w:cs="Times New Roman"/>
          <w:b/>
          <w:sz w:val="24"/>
          <w:szCs w:val="24"/>
        </w:rPr>
        <w:t>¿S</w:t>
      </w:r>
      <w:r w:rsidRPr="00715F33">
        <w:rPr>
          <w:rFonts w:ascii="Times New Roman" w:hAnsi="Times New Roman" w:cs="Times New Roman"/>
          <w:b/>
          <w:sz w:val="24"/>
          <w:szCs w:val="24"/>
        </w:rPr>
        <w:t>e ha perdido la confianza en la "economía de m</w:t>
      </w:r>
      <w:r w:rsidR="004D6C29">
        <w:rPr>
          <w:rFonts w:ascii="Times New Roman" w:hAnsi="Times New Roman" w:cs="Times New Roman"/>
          <w:b/>
          <w:sz w:val="24"/>
          <w:szCs w:val="24"/>
        </w:rPr>
        <w:t>ercado", en los países desarrollados</w:t>
      </w:r>
      <w:r w:rsidRPr="00715F33">
        <w:rPr>
          <w:rFonts w:ascii="Times New Roman" w:hAnsi="Times New Roman" w:cs="Times New Roman"/>
          <w:b/>
          <w:sz w:val="24"/>
          <w:szCs w:val="24"/>
        </w:rPr>
        <w:t>? (el costo de la desiguald</w:t>
      </w:r>
      <w:r>
        <w:rPr>
          <w:rFonts w:ascii="Times New Roman" w:hAnsi="Times New Roman" w:cs="Times New Roman"/>
          <w:b/>
          <w:sz w:val="24"/>
          <w:szCs w:val="24"/>
        </w:rPr>
        <w:t>ad y la falta de oportunidades).</w:t>
      </w:r>
    </w:p>
    <w:p w:rsidR="009D79F1" w:rsidRPr="00E70013" w:rsidRDefault="009D79F1" w:rsidP="009D79F1">
      <w:pPr>
        <w:spacing w:line="240" w:lineRule="auto"/>
        <w:jc w:val="both"/>
        <w:rPr>
          <w:rFonts w:ascii="Times New Roman" w:hAnsi="Times New Roman" w:cs="Times New Roman"/>
          <w:b/>
          <w:sz w:val="24"/>
          <w:szCs w:val="24"/>
        </w:rPr>
      </w:pPr>
      <w:r w:rsidRPr="00E70013">
        <w:rPr>
          <w:rFonts w:ascii="Times New Roman" w:hAnsi="Times New Roman" w:cs="Times New Roman"/>
          <w:b/>
          <w:sz w:val="24"/>
          <w:szCs w:val="24"/>
        </w:rPr>
        <w:t>¿Hemos avanzado algo? ¿O estamos retrocediendo?</w:t>
      </w:r>
      <w:r>
        <w:rPr>
          <w:rFonts w:ascii="Times New Roman" w:hAnsi="Times New Roman" w:cs="Times New Roman"/>
          <w:b/>
          <w:sz w:val="24"/>
          <w:szCs w:val="24"/>
        </w:rPr>
        <w:t xml:space="preserve"> ¿El “sueño” (americano o europeo) era una farsa? ¿Cuál es la “materia oscura” de tanta insignificancia? ¿Será el fin de la economía de los “opioides”? ¿Podrá salvarse el capitalismo de sí mismo? </w:t>
      </w:r>
    </w:p>
    <w:p w:rsidR="006860FC" w:rsidRPr="00556D8B" w:rsidRDefault="00556D8B" w:rsidP="00074FE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E003B5" w:rsidRDefault="00556D21" w:rsidP="001F651F">
      <w:pPr>
        <w:jc w:val="both"/>
        <w:rPr>
          <w:rFonts w:ascii="Times New Roman" w:hAnsi="Times New Roman" w:cs="Times New Roman"/>
          <w:b/>
          <w:sz w:val="24"/>
          <w:szCs w:val="24"/>
        </w:rPr>
      </w:pPr>
      <w:r w:rsidRPr="009A7F83">
        <w:rPr>
          <w:rFonts w:ascii="Times New Roman" w:hAnsi="Times New Roman" w:cs="Times New Roman"/>
          <w:b/>
          <w:sz w:val="24"/>
          <w:szCs w:val="24"/>
        </w:rPr>
        <w:lastRenderedPageBreak/>
        <w:t xml:space="preserve">- </w:t>
      </w:r>
      <w:r w:rsidR="00301BA5" w:rsidRPr="009A7F83">
        <w:rPr>
          <w:rFonts w:ascii="Times New Roman" w:hAnsi="Times New Roman" w:cs="Times New Roman"/>
          <w:b/>
          <w:sz w:val="24"/>
          <w:szCs w:val="24"/>
        </w:rPr>
        <w:t>El “sorpasso” de China</w:t>
      </w:r>
      <w:r w:rsidR="007B3E9C" w:rsidRPr="009A7F83">
        <w:rPr>
          <w:rFonts w:ascii="Times New Roman" w:hAnsi="Times New Roman" w:cs="Times New Roman"/>
          <w:b/>
          <w:sz w:val="24"/>
          <w:szCs w:val="24"/>
        </w:rPr>
        <w:t>,</w:t>
      </w:r>
      <w:r w:rsidR="00301BA5" w:rsidRPr="009A7F83">
        <w:rPr>
          <w:rFonts w:ascii="Times New Roman" w:hAnsi="Times New Roman" w:cs="Times New Roman"/>
          <w:b/>
          <w:sz w:val="24"/>
          <w:szCs w:val="24"/>
        </w:rPr>
        <w:t xml:space="preserve"> y el riesgo de una asimilación de su sistema político en algunos de los países avanzados, por i</w:t>
      </w:r>
      <w:r w:rsidR="007B3E9C" w:rsidRPr="009A7F83">
        <w:rPr>
          <w:rFonts w:ascii="Times New Roman" w:hAnsi="Times New Roman" w:cs="Times New Roman"/>
          <w:b/>
          <w:sz w:val="24"/>
          <w:szCs w:val="24"/>
        </w:rPr>
        <w:t>nstigación del poder económico o</w:t>
      </w:r>
      <w:r w:rsidR="00301BA5" w:rsidRPr="009A7F83">
        <w:rPr>
          <w:rFonts w:ascii="Times New Roman" w:hAnsi="Times New Roman" w:cs="Times New Roman"/>
          <w:b/>
          <w:sz w:val="24"/>
          <w:szCs w:val="24"/>
        </w:rPr>
        <w:t xml:space="preserve"> conveniencia del poder p</w:t>
      </w:r>
      <w:r w:rsidR="009A7F83">
        <w:rPr>
          <w:rFonts w:ascii="Times New Roman" w:hAnsi="Times New Roman" w:cs="Times New Roman"/>
          <w:b/>
          <w:sz w:val="24"/>
          <w:szCs w:val="24"/>
        </w:rPr>
        <w:t>olítico</w:t>
      </w:r>
    </w:p>
    <w:p w:rsidR="00E5188A" w:rsidRPr="00E5188A" w:rsidRDefault="00E5188A" w:rsidP="001F651F">
      <w:pPr>
        <w:jc w:val="both"/>
        <w:rPr>
          <w:rFonts w:ascii="Times New Roman" w:hAnsi="Times New Roman" w:cs="Times New Roman"/>
          <w:sz w:val="24"/>
          <w:szCs w:val="24"/>
        </w:rPr>
      </w:pPr>
      <w:r w:rsidRPr="00E5188A">
        <w:rPr>
          <w:rFonts w:ascii="Times New Roman" w:hAnsi="Times New Roman" w:cs="Times New Roman"/>
          <w:sz w:val="24"/>
          <w:szCs w:val="24"/>
        </w:rPr>
        <w:t>Hasta donde la vista alcanza</w:t>
      </w:r>
    </w:p>
    <w:p w:rsidR="00596536" w:rsidRDefault="00596536" w:rsidP="00596536">
      <w:pPr>
        <w:spacing w:line="240" w:lineRule="auto"/>
        <w:jc w:val="both"/>
        <w:rPr>
          <w:rFonts w:ascii="Times New Roman" w:hAnsi="Times New Roman" w:cs="Times New Roman"/>
          <w:sz w:val="24"/>
          <w:szCs w:val="24"/>
          <w:shd w:val="clear" w:color="auto" w:fill="FFFFFF"/>
        </w:rPr>
      </w:pPr>
      <w:r w:rsidRPr="00E5188A">
        <w:rPr>
          <w:rFonts w:ascii="Times New Roman" w:hAnsi="Times New Roman" w:cs="Times New Roman"/>
          <w:sz w:val="24"/>
          <w:szCs w:val="24"/>
          <w:shd w:val="clear" w:color="auto" w:fill="FFFFFF"/>
        </w:rPr>
        <w:t>China ha reanudado el despliegue masivo de redes 5G en todo el país, una vez considera que la pandemia del Covid-19 está bajo control. Se calcula que China dispondrá a finales de este año</w:t>
      </w:r>
      <w:r w:rsidR="00E5188A">
        <w:rPr>
          <w:rFonts w:ascii="Times New Roman" w:hAnsi="Times New Roman" w:cs="Times New Roman"/>
          <w:sz w:val="24"/>
          <w:szCs w:val="24"/>
          <w:shd w:val="clear" w:color="auto" w:fill="FFFFFF"/>
        </w:rPr>
        <w:t xml:space="preserve"> 2020</w:t>
      </w:r>
      <w:r w:rsidRPr="00E5188A">
        <w:rPr>
          <w:rFonts w:ascii="Times New Roman" w:hAnsi="Times New Roman" w:cs="Times New Roman"/>
          <w:sz w:val="24"/>
          <w:szCs w:val="24"/>
          <w:shd w:val="clear" w:color="auto" w:fill="FFFFFF"/>
        </w:rPr>
        <w:t xml:space="preserve"> del 70% de todas las conexiones mundiales 5G y que en 2025 contará con casi la mitad del total mundial de conexiones 5G. Esto será posible gracias a un masivo plan de inversiones, del orden de 180.000 millones de dólares entre 2020 y 2025, de las cuales el 90% se destinarán al despliegue de 5G, según los cálculos de GSMA</w:t>
      </w:r>
      <w:r w:rsidRPr="00E5188A">
        <w:rPr>
          <w:rFonts w:ascii="Times New Roman" w:hAnsi="Times New Roman" w:cs="Times New Roman"/>
          <w:b/>
          <w:sz w:val="24"/>
          <w:szCs w:val="24"/>
          <w:shd w:val="clear" w:color="auto" w:fill="FFFFFF"/>
        </w:rPr>
        <w:t>.</w:t>
      </w:r>
      <w:r w:rsidRPr="00E5188A">
        <w:rPr>
          <w:rFonts w:ascii="Times New Roman" w:hAnsi="Times New Roman" w:cs="Times New Roman"/>
          <w:sz w:val="24"/>
          <w:szCs w:val="24"/>
          <w:shd w:val="clear" w:color="auto" w:fill="FFFFFF"/>
        </w:rPr>
        <w:t xml:space="preserve"> Los consumidores chinos parecen dispuestos a utilizar masivamente las redes 5G pero son las empresas las que ven mayores ventajas en la nueva tecnología móvil para ser más competitivas, al contrario de lo que está pasando en Europa y Estados Unidos, donde no se ve más allá de una mayor rapidez de conexión. Si Occidente no despierta rápido a lo largo del próximo lustro, la ventaja de China y también de Japón y Corea del Sur en tecnologías de la información será imparable, con gran riesgo de tener también una Internet fragmentada.</w:t>
      </w:r>
    </w:p>
    <w:p w:rsidR="00596536" w:rsidRPr="00E5188A" w:rsidRDefault="00596536" w:rsidP="00596536">
      <w:pPr>
        <w:spacing w:line="240" w:lineRule="auto"/>
        <w:jc w:val="both"/>
        <w:rPr>
          <w:rFonts w:ascii="Times New Roman" w:hAnsi="Times New Roman" w:cs="Times New Roman"/>
          <w:sz w:val="24"/>
          <w:szCs w:val="24"/>
          <w:shd w:val="clear" w:color="auto" w:fill="FFFFFF"/>
        </w:rPr>
      </w:pPr>
      <w:r w:rsidRPr="00E5188A">
        <w:rPr>
          <w:rFonts w:ascii="Times New Roman" w:hAnsi="Times New Roman" w:cs="Times New Roman"/>
          <w:sz w:val="24"/>
          <w:szCs w:val="24"/>
          <w:shd w:val="clear" w:color="auto" w:fill="FFFFFF"/>
        </w:rPr>
        <w:t>China no empezó hasta octubre</w:t>
      </w:r>
      <w:r w:rsidR="00E5188A">
        <w:rPr>
          <w:rFonts w:ascii="Times New Roman" w:hAnsi="Times New Roman" w:cs="Times New Roman"/>
          <w:sz w:val="24"/>
          <w:szCs w:val="24"/>
          <w:shd w:val="clear" w:color="auto" w:fill="FFFFFF"/>
        </w:rPr>
        <w:t xml:space="preserve"> de 2020</w:t>
      </w:r>
      <w:r w:rsidRPr="00E5188A">
        <w:rPr>
          <w:rFonts w:ascii="Times New Roman" w:hAnsi="Times New Roman" w:cs="Times New Roman"/>
          <w:sz w:val="24"/>
          <w:szCs w:val="24"/>
          <w:shd w:val="clear" w:color="auto" w:fill="FFFFFF"/>
        </w:rPr>
        <w:t xml:space="preserve"> el despliegue comercial de redes 5G, pero en pocos meses se ha puesto a la cabeza en número de suscripciones y ya cuenta con más usuarios 5G que en el resto del mundo. A finales de febrero</w:t>
      </w:r>
      <w:r w:rsidR="00E5188A">
        <w:rPr>
          <w:rFonts w:ascii="Times New Roman" w:hAnsi="Times New Roman" w:cs="Times New Roman"/>
          <w:sz w:val="24"/>
          <w:szCs w:val="24"/>
          <w:shd w:val="clear" w:color="auto" w:fill="FFFFFF"/>
        </w:rPr>
        <w:t xml:space="preserve"> (2020)</w:t>
      </w:r>
      <w:r w:rsidRPr="00E5188A">
        <w:rPr>
          <w:rFonts w:ascii="Times New Roman" w:hAnsi="Times New Roman" w:cs="Times New Roman"/>
          <w:sz w:val="24"/>
          <w:szCs w:val="24"/>
          <w:shd w:val="clear" w:color="auto" w:fill="FFFFFF"/>
        </w:rPr>
        <w:t>, China Mobile, el operador más importante del país, contaba con un total de 15,4 millones de suscripciones 5G, de las cuales 8,66 millones se habían contratado en febrero, un mes donde el país estaba asolado por la pandemia. China Telecom, el segundo operador, alcanzó 10,73 millones de suscripciones 5G mientras que China Unicom, el tercer operador, probablemente logró del orden de nueve millones de suscripciones 5G, aunque no ha facilitado datos pero cuenta con un número de usuarios móviles sólo ligeramente inferior a China Telecom.</w:t>
      </w:r>
    </w:p>
    <w:p w:rsidR="00596536" w:rsidRPr="00E5188A" w:rsidRDefault="00596536" w:rsidP="00596536">
      <w:pPr>
        <w:spacing w:line="240" w:lineRule="auto"/>
        <w:jc w:val="both"/>
        <w:rPr>
          <w:rFonts w:ascii="Times New Roman" w:hAnsi="Times New Roman" w:cs="Times New Roman"/>
          <w:sz w:val="24"/>
          <w:szCs w:val="24"/>
          <w:shd w:val="clear" w:color="auto" w:fill="FFFFFF"/>
        </w:rPr>
      </w:pPr>
      <w:r w:rsidRPr="00E5188A">
        <w:rPr>
          <w:rFonts w:ascii="Times New Roman" w:hAnsi="Times New Roman" w:cs="Times New Roman"/>
          <w:sz w:val="24"/>
          <w:szCs w:val="24"/>
          <w:shd w:val="clear" w:color="auto" w:fill="FFFFFF"/>
        </w:rPr>
        <w:t>A finales de febrero, por tanto, China contaba con cerca de 35 millones de usuarios 5G, una cifra muy superior a la del resto del mundo menos de medio año después de haber iniciado los servicios comerciales. Esta cifra, de todas formas, es reducida respecto al total de usuarios móviles que tiene el país. China Mobile contaba con 942,16 millones de suscripciones móviles a finales de febrero, China Telecom 330,4 millones y China Unicom 310,69 millones. En total, entre los tres operadores nacionales, controlaban 1.583 millones de conexiones al terminar febrero, un poco más de uno por habitante.</w:t>
      </w:r>
    </w:p>
    <w:p w:rsidR="00596536" w:rsidRPr="00E5188A" w:rsidRDefault="00596536" w:rsidP="00596536">
      <w:pPr>
        <w:spacing w:line="240" w:lineRule="auto"/>
        <w:jc w:val="both"/>
        <w:rPr>
          <w:rFonts w:ascii="Times New Roman" w:hAnsi="Times New Roman" w:cs="Times New Roman"/>
          <w:sz w:val="24"/>
          <w:szCs w:val="24"/>
          <w:shd w:val="clear" w:color="auto" w:fill="FFFFFF"/>
        </w:rPr>
      </w:pPr>
      <w:r w:rsidRPr="00E5188A">
        <w:rPr>
          <w:rFonts w:ascii="Times New Roman" w:hAnsi="Times New Roman" w:cs="Times New Roman"/>
          <w:sz w:val="24"/>
          <w:szCs w:val="24"/>
          <w:shd w:val="clear" w:color="auto" w:fill="FFFFFF"/>
        </w:rPr>
        <w:t>Es una cifra muy abultada, pero inferior en casi 19 millones a la de finales de febrero, porque se produjeron muchas cancelaciones de suscripciones 4G en febrero, que no compensaron ni de lejos el alza de suscripciones 5G. Muchas de estas bajas fueron debidas a los chinos desplazados y confinados por el Covid-19, aunque es probable que los operadores cancelaran conexiones que no se usan para aumentar la facturación media por suscriptores, una práctica que hacen todos los operadores del mundo.</w:t>
      </w:r>
    </w:p>
    <w:p w:rsidR="00596536" w:rsidRPr="00143AB6" w:rsidRDefault="00596536" w:rsidP="00596536">
      <w:pPr>
        <w:spacing w:line="240" w:lineRule="auto"/>
        <w:jc w:val="both"/>
        <w:rPr>
          <w:rFonts w:ascii="Times New Roman" w:hAnsi="Times New Roman" w:cs="Times New Roman"/>
          <w:sz w:val="24"/>
          <w:szCs w:val="24"/>
          <w:shd w:val="clear" w:color="auto" w:fill="FFFFFF"/>
        </w:rPr>
      </w:pPr>
      <w:r w:rsidRPr="00A714A4">
        <w:rPr>
          <w:rFonts w:ascii="Times New Roman" w:hAnsi="Times New Roman" w:cs="Times New Roman"/>
          <w:sz w:val="24"/>
          <w:szCs w:val="24"/>
          <w:shd w:val="clear" w:color="auto" w:fill="FFFFFF"/>
        </w:rPr>
        <w:t>De cualquier modo, está previsto que a lo largo de este segundo trimestre y sobre todo en el t</w:t>
      </w:r>
      <w:r w:rsidR="00E5188A">
        <w:rPr>
          <w:rFonts w:ascii="Times New Roman" w:hAnsi="Times New Roman" w:cs="Times New Roman"/>
          <w:sz w:val="24"/>
          <w:szCs w:val="24"/>
          <w:shd w:val="clear" w:color="auto" w:fill="FFFFFF"/>
        </w:rPr>
        <w:t>ercer y cuarto trimestre del</w:t>
      </w:r>
      <w:r w:rsidRPr="00A714A4">
        <w:rPr>
          <w:rFonts w:ascii="Times New Roman" w:hAnsi="Times New Roman" w:cs="Times New Roman"/>
          <w:sz w:val="24"/>
          <w:szCs w:val="24"/>
          <w:shd w:val="clear" w:color="auto" w:fill="FFFFFF"/>
        </w:rPr>
        <w:t xml:space="preserve"> año</w:t>
      </w:r>
      <w:r w:rsidR="00E5188A">
        <w:rPr>
          <w:rFonts w:ascii="Times New Roman" w:hAnsi="Times New Roman" w:cs="Times New Roman"/>
          <w:sz w:val="24"/>
          <w:szCs w:val="24"/>
          <w:shd w:val="clear" w:color="auto" w:fill="FFFFFF"/>
        </w:rPr>
        <w:t xml:space="preserve"> 2020</w:t>
      </w:r>
      <w:r w:rsidRPr="00A714A4">
        <w:rPr>
          <w:rFonts w:ascii="Times New Roman" w:hAnsi="Times New Roman" w:cs="Times New Roman"/>
          <w:sz w:val="24"/>
          <w:szCs w:val="24"/>
          <w:shd w:val="clear" w:color="auto" w:fill="FFFFFF"/>
        </w:rPr>
        <w:t xml:space="preserve"> aumente hasta casi el 10% el número total de conexiones 5G con respecto al total de China, lo que significaría del orden de 160 millones de suscripciones 5G. En paralelo, se prevé que el número de conexiones 4G se mantenga prácticamente estable, con un mínimo ascenso hasta final de 2020. Después, habrá un prolongado descenso de las conexiones 4G hasta 2025, en paralelo al ascenso de las conexiones 5G hasta que en 2026 se alcance la paridad entre las conexiones 4G y 5G, como </w:t>
      </w:r>
      <w:r w:rsidRPr="00A714A4">
        <w:rPr>
          <w:rFonts w:ascii="Times New Roman" w:hAnsi="Times New Roman" w:cs="Times New Roman"/>
          <w:sz w:val="24"/>
          <w:szCs w:val="24"/>
          <w:shd w:val="clear" w:color="auto" w:fill="FFFFFF"/>
        </w:rPr>
        <w:lastRenderedPageBreak/>
        <w:t xml:space="preserve">muestra el gráfico inferior, extraído del informe Mobile Economy 2020 dedicado a China de </w:t>
      </w:r>
      <w:r w:rsidRPr="00E5188A">
        <w:rPr>
          <w:rFonts w:ascii="Times New Roman" w:hAnsi="Times New Roman" w:cs="Times New Roman"/>
          <w:sz w:val="24"/>
          <w:szCs w:val="24"/>
          <w:shd w:val="clear" w:color="auto" w:fill="FFFFFF"/>
        </w:rPr>
        <w:t xml:space="preserve">la GSMA. </w:t>
      </w:r>
      <w:hyperlink r:id="rId94" w:history="1">
        <w:r w:rsidR="00E5188A" w:rsidRPr="00143AB6">
          <w:rPr>
            <w:rStyle w:val="Hipervnculo"/>
            <w:rFonts w:ascii="Times New Roman" w:hAnsi="Times New Roman" w:cs="Times New Roman"/>
            <w:color w:val="auto"/>
            <w:sz w:val="24"/>
            <w:szCs w:val="24"/>
            <w:u w:val="none"/>
            <w:shd w:val="clear" w:color="auto" w:fill="FFFFFF"/>
          </w:rPr>
          <w:t>https://www.gsma.com/mobileeconomy/china/</w:t>
        </w:r>
      </w:hyperlink>
    </w:p>
    <w:p w:rsidR="00E5188A" w:rsidRPr="00A714A4" w:rsidRDefault="00E5188A" w:rsidP="00596536">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60229414" wp14:editId="2997A1FA">
            <wp:extent cx="5731510" cy="3519805"/>
            <wp:effectExtent l="0" t="0" r="2540" b="4445"/>
            <wp:docPr id="12" name="Imagen 12" descr="https://on5g.es/wp-content/uploads/2020/04/graf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n5g.es/wp-content/uploads/2020/04/grafic.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519805"/>
                    </a:xfrm>
                    <a:prstGeom prst="rect">
                      <a:avLst/>
                    </a:prstGeom>
                    <a:noFill/>
                    <a:ln>
                      <a:noFill/>
                    </a:ln>
                  </pic:spPr>
                </pic:pic>
              </a:graphicData>
            </a:graphic>
          </wp:inline>
        </w:drawing>
      </w:r>
    </w:p>
    <w:p w:rsidR="00596536" w:rsidRPr="00E5188A" w:rsidRDefault="00596536" w:rsidP="00596536">
      <w:pPr>
        <w:spacing w:line="240" w:lineRule="auto"/>
        <w:jc w:val="both"/>
        <w:rPr>
          <w:rFonts w:ascii="Times New Roman" w:hAnsi="Times New Roman" w:cs="Times New Roman"/>
          <w:sz w:val="24"/>
          <w:szCs w:val="24"/>
          <w:shd w:val="clear" w:color="auto" w:fill="FFFFFF"/>
        </w:rPr>
      </w:pPr>
      <w:r w:rsidRPr="00E5188A">
        <w:rPr>
          <w:rFonts w:ascii="Times New Roman" w:hAnsi="Times New Roman" w:cs="Times New Roman"/>
          <w:sz w:val="24"/>
          <w:szCs w:val="24"/>
          <w:shd w:val="clear" w:color="auto" w:fill="FFFFFF"/>
        </w:rPr>
        <w:t>Como también se ve en el gráfico superior, la proporción de conexiones 4G en 2019 respecto al total es en China superior al 80%, mucho más elevada que en los países desarrollados. Esto es debido a que las conexiones de telefonía móvil eran prácticamente inexistentes en China a principios de la década pasada. Fue en 2014 cuando se produjo en China una masiva inversión en redes 4G, alcanzándose los 98 millones de conexiones, frente a las 800.000 de un año antes y a las nulas del año anterior. A principios de la década pasada, las conexiones 3G y 2G también eran muy escasas en China; de ahí que en 2017 las conexiones 4G llegaran a representar el 70% del total, cuando en los países desarrollados su porcentaje era muy inferior. China pasó prácticamente de la nada a 4G y ahora, dentro de cinco años, casi la mitad de las conexiones serán 4G y la otra mitad 5G, si se cumplen las previsiones de la GSMA, una organización que reúne a la práctica totalidad de operadores de todo el mundo.</w:t>
      </w:r>
    </w:p>
    <w:p w:rsidR="00596536" w:rsidRPr="00E5188A" w:rsidRDefault="00596536" w:rsidP="00596536">
      <w:pPr>
        <w:spacing w:line="240" w:lineRule="auto"/>
        <w:jc w:val="both"/>
        <w:rPr>
          <w:rFonts w:ascii="Times New Roman" w:hAnsi="Times New Roman" w:cs="Times New Roman"/>
          <w:sz w:val="24"/>
          <w:szCs w:val="24"/>
          <w:shd w:val="clear" w:color="auto" w:fill="FFFFFF"/>
        </w:rPr>
      </w:pPr>
      <w:r w:rsidRPr="00E5188A">
        <w:rPr>
          <w:rFonts w:ascii="Times New Roman" w:hAnsi="Times New Roman" w:cs="Times New Roman"/>
          <w:sz w:val="24"/>
          <w:szCs w:val="24"/>
          <w:shd w:val="clear" w:color="auto" w:fill="FFFFFF"/>
        </w:rPr>
        <w:t>La elevada población de China, de casi 1.400 millones, hace que las cifras de usuarios de los numerosos operadores europeos móviles sean insignificantes respecto a las de los tres operadores nacionales chinos, pese a que la Unión Europea cuenta con 500 millones de habitantes. Pero lo mismo ocurre con Estados Unidos, que tiene unos 330 millones de habitantes, y Japón, con unos 130 millones. Verizon, el operador estadounidense más grande, tiene 180 millones de suscriptores móviles; NTT DoCoMo, el principal de Japón, 80 millones; Vivo, de Brasil, 75 millones, y Telcel, de México, 77 millones. Unas cifras que parecen elevadas pero reducidas frente a los 942 millones de suscripciones del principal operador chino, China Mobile. Por no hablar de los 30 millones de EE, el principal operador británico, los 35 millones del francés Orange o los 19 millones de accesos móviles de Telefónica en España. Todo ello hace que las previsiones de la economía móvil de China en 2025 sean muy gigantescas respecto al resto del mundo, como se ve en el siguiente gráfico de la GSMA, extraído como el anterior del Mobile Economy 2020 dedicado a China.</w:t>
      </w:r>
    </w:p>
    <w:p w:rsidR="00596536" w:rsidRDefault="00596536" w:rsidP="0059653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Pr>
          <w:noProof/>
          <w:lang w:eastAsia="es-ES"/>
        </w:rPr>
        <w:drawing>
          <wp:inline distT="0" distB="0" distL="0" distR="0" wp14:anchorId="23D58A94" wp14:editId="523219B8">
            <wp:extent cx="4578350" cy="5016500"/>
            <wp:effectExtent l="0" t="0" r="0" b="0"/>
            <wp:docPr id="95" name="Imagen 95" descr="https://on5g.es/wp-content/uploads/2020/04/mobileeconomych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n5g.es/wp-content/uploads/2020/04/mobileeconomychina.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78350" cy="5016500"/>
                    </a:xfrm>
                    <a:prstGeom prst="rect">
                      <a:avLst/>
                    </a:prstGeom>
                    <a:noFill/>
                    <a:ln>
                      <a:noFill/>
                    </a:ln>
                  </pic:spPr>
                </pic:pic>
              </a:graphicData>
            </a:graphic>
          </wp:inline>
        </w:drawing>
      </w:r>
    </w:p>
    <w:p w:rsidR="00596536" w:rsidRPr="00A714A4" w:rsidRDefault="00596536" w:rsidP="00596536">
      <w:pPr>
        <w:spacing w:line="240" w:lineRule="auto"/>
        <w:jc w:val="both"/>
        <w:rPr>
          <w:rFonts w:ascii="Times New Roman" w:hAnsi="Times New Roman" w:cs="Times New Roman"/>
          <w:sz w:val="24"/>
          <w:szCs w:val="24"/>
          <w:shd w:val="clear" w:color="auto" w:fill="FFFFFF"/>
        </w:rPr>
      </w:pPr>
      <w:r w:rsidRPr="007C7A19">
        <w:rPr>
          <w:rFonts w:ascii="Times New Roman" w:hAnsi="Times New Roman" w:cs="Times New Roman"/>
          <w:sz w:val="24"/>
          <w:szCs w:val="24"/>
          <w:shd w:val="clear" w:color="auto" w:fill="FFFFFF"/>
        </w:rPr>
        <w:t xml:space="preserve">El crecimiento tan elevado de conexiones 5G en los próximos años será posible en China gracias las elevadas inversiones que prevén los operadores, así como la introducción de smartphones 5G a precio muy asequible que se producirán en los próximos meses. </w:t>
      </w:r>
      <w:r w:rsidRPr="00A714A4">
        <w:rPr>
          <w:rFonts w:ascii="Times New Roman" w:hAnsi="Times New Roman" w:cs="Times New Roman"/>
          <w:sz w:val="24"/>
          <w:szCs w:val="24"/>
          <w:shd w:val="clear" w:color="auto" w:fill="FFFFFF"/>
        </w:rPr>
        <w:t>La semana pasada, Lenovo presentó el TCL Serie 10, un smartphone 5G que prevé vender por 3.500 yuanes, unos 450 euros. El aparato integra el chipset 765G de Qualcomm, que lo fabrica Samsung, y lleva una pantalla de 6,5 pulgadas. No es tan potente como el S20 Ultra de Samsung, que cuesta el triple con el chipset 865 de Qualcomm, ni el One Plus 7 Pro 5G, uno de los smartphones 5G más asequibles actualmente, que sale por 750 euros, pero tampoco tan sencillo como podría colegirse de la diferencia de precio. De hecho, el chipset 765G es la gran baza que tiene Qualcomm para competir con los modelos de Huawei y Mediatek, siempre que haya una pequeña merma de prestaciones respecto al 865 y</w:t>
      </w:r>
      <w:r>
        <w:rPr>
          <w:rFonts w:ascii="Times New Roman" w:hAnsi="Times New Roman" w:cs="Times New Roman"/>
          <w:sz w:val="24"/>
          <w:szCs w:val="24"/>
          <w:shd w:val="clear" w:color="auto" w:fill="FFFFFF"/>
        </w:rPr>
        <w:t xml:space="preserve"> una drástica bajada de precio.</w:t>
      </w:r>
    </w:p>
    <w:p w:rsidR="00596536" w:rsidRDefault="00596536" w:rsidP="00596536">
      <w:pPr>
        <w:spacing w:line="240" w:lineRule="auto"/>
        <w:jc w:val="both"/>
        <w:rPr>
          <w:rFonts w:ascii="Times New Roman" w:hAnsi="Times New Roman" w:cs="Times New Roman"/>
          <w:sz w:val="24"/>
          <w:szCs w:val="24"/>
          <w:shd w:val="clear" w:color="auto" w:fill="FFFFFF"/>
        </w:rPr>
      </w:pPr>
      <w:r w:rsidRPr="007C7A19">
        <w:rPr>
          <w:rFonts w:ascii="Times New Roman" w:hAnsi="Times New Roman" w:cs="Times New Roman"/>
          <w:sz w:val="24"/>
          <w:szCs w:val="24"/>
          <w:shd w:val="clear" w:color="auto" w:fill="FFFFFF"/>
        </w:rPr>
        <w:t>La consultora Digitimes, de Taiwan, calcula que a lo largo de este segundo trimestre</w:t>
      </w:r>
      <w:r w:rsidR="007C7A19" w:rsidRPr="007C7A19">
        <w:rPr>
          <w:rFonts w:ascii="Times New Roman" w:hAnsi="Times New Roman" w:cs="Times New Roman"/>
          <w:sz w:val="24"/>
          <w:szCs w:val="24"/>
          <w:shd w:val="clear" w:color="auto" w:fill="FFFFFF"/>
        </w:rPr>
        <w:t xml:space="preserve"> de 2020</w:t>
      </w:r>
      <w:r w:rsidRPr="007C7A19">
        <w:rPr>
          <w:rFonts w:ascii="Times New Roman" w:hAnsi="Times New Roman" w:cs="Times New Roman"/>
          <w:sz w:val="24"/>
          <w:szCs w:val="24"/>
          <w:shd w:val="clear" w:color="auto" w:fill="FFFFFF"/>
        </w:rPr>
        <w:t xml:space="preserve"> aparecerán muchos smartphones 5G en China que costarán entre 3.500 y 4.500 yuanes (de 450 a 585 euros) y que en la segunda mitad del año estarán muchos modelos por debajo de los 2.000 yuanes (260 euros). De hecho, Xiaomi prevé sacar en breve el modelo K30 5G de su marca Redmi de bajo coste por menos de 2.000 yuanes. Ahora, tanto en Occidente como en China difícilmente se pueden encontrar smartphones por menos de 1.000 euros, un precio a todas luces prohibitivo si se quiere que sea de uso masivo, como quiere China.</w:t>
      </w:r>
      <w:r w:rsidRPr="00A714A4">
        <w:rPr>
          <w:rFonts w:ascii="Times New Roman" w:hAnsi="Times New Roman" w:cs="Times New Roman"/>
          <w:sz w:val="24"/>
          <w:szCs w:val="24"/>
          <w:shd w:val="clear" w:color="auto" w:fill="FFFFFF"/>
        </w:rPr>
        <w:t xml:space="preserve"> Samsung </w:t>
      </w:r>
      <w:r w:rsidRPr="00A714A4">
        <w:rPr>
          <w:rFonts w:ascii="Times New Roman" w:hAnsi="Times New Roman" w:cs="Times New Roman"/>
          <w:sz w:val="24"/>
          <w:szCs w:val="24"/>
          <w:shd w:val="clear" w:color="auto" w:fill="FFFFFF"/>
        </w:rPr>
        <w:lastRenderedPageBreak/>
        <w:t>acaba de anunciar un par de modelos de su gama A, los A71 5G y A51 5G, que es más económica que la gama Galaxy S, pero no ha relevado su precio ni fecha de introducción.</w:t>
      </w:r>
    </w:p>
    <w:p w:rsidR="00596536" w:rsidRPr="007C7A19" w:rsidRDefault="00596536" w:rsidP="00596536">
      <w:pPr>
        <w:spacing w:line="240" w:lineRule="auto"/>
        <w:jc w:val="both"/>
        <w:rPr>
          <w:rFonts w:ascii="Times New Roman" w:hAnsi="Times New Roman" w:cs="Times New Roman"/>
          <w:sz w:val="24"/>
          <w:szCs w:val="24"/>
          <w:shd w:val="clear" w:color="auto" w:fill="FFFFFF"/>
        </w:rPr>
      </w:pPr>
      <w:r w:rsidRPr="007C7A19">
        <w:rPr>
          <w:rFonts w:ascii="Times New Roman" w:hAnsi="Times New Roman" w:cs="Times New Roman"/>
          <w:sz w:val="24"/>
          <w:szCs w:val="24"/>
          <w:shd w:val="clear" w:color="auto" w:fill="FFFFFF"/>
        </w:rPr>
        <w:t>El otro aspecto imprescindible para un uso masivo de 5G es tener una buena cobertura a lo largo y ancho de China. En estos momentos, existen unas 160.000 estaciones móviles 5G en 50 grandes ciudades de China, de las cuales China Mobile tiene unas 50.000. Hace unos pocos días, China Mobile anunció que prevé disponer de 300.000 estaciones base 5G a finales de este año, con una inversión total de 180.000 millones de yuanes (23.500 millones de euros), el 8,3% de incremento respecto a 2019. 100.000 millones de yuanes estarán destinados únicamente a infraestructura 5G.</w:t>
      </w:r>
    </w:p>
    <w:p w:rsidR="00596536" w:rsidRDefault="00596536" w:rsidP="00596536">
      <w:pPr>
        <w:spacing w:line="240" w:lineRule="auto"/>
        <w:jc w:val="both"/>
        <w:rPr>
          <w:rFonts w:ascii="Times New Roman" w:hAnsi="Times New Roman" w:cs="Times New Roman"/>
          <w:sz w:val="24"/>
          <w:szCs w:val="24"/>
          <w:shd w:val="clear" w:color="auto" w:fill="FFFFFF"/>
        </w:rPr>
      </w:pPr>
      <w:r w:rsidRPr="007C7A19">
        <w:rPr>
          <w:rFonts w:ascii="Times New Roman" w:hAnsi="Times New Roman" w:cs="Times New Roman"/>
          <w:sz w:val="24"/>
          <w:szCs w:val="24"/>
          <w:shd w:val="clear" w:color="auto" w:fill="FFFFFF"/>
        </w:rPr>
        <w:t>El grueso de la segunda fase del concurso de suministro de estaciones móviles de China Mobile, 200.000 unidades, lo acaban de ganar Huawei y ZTE, los dos principales fabricantes chinos. Huawei se ha quedado con el 57,2% del total y ZTE con el 28,7%. Ericsson, el único suministrador occidental, ha logrado el 11,5%, mientras que un pequeño fabricante chino ha conseguido el restante 2,6%.</w:t>
      </w:r>
      <w:r w:rsidRPr="00A714A4">
        <w:rPr>
          <w:rFonts w:ascii="Times New Roman" w:hAnsi="Times New Roman" w:cs="Times New Roman"/>
          <w:sz w:val="24"/>
          <w:szCs w:val="24"/>
          <w:shd w:val="clear" w:color="auto" w:fill="FFFFFF"/>
        </w:rPr>
        <w:t xml:space="preserve"> Nokia se ha quedado fuera del contrato, cuando obtuvo una parte de la primera fase, debido a que consideró que las condiciones financieras eran muy exigentes y que la “consecución de cuota de mercado en China presentaba significativos retos de rentabilidad y la región tenía unas dinámicas de mercado únicas”. El máximo responsable de Nokia en China, Markus Borchert, ha escrito una carta abierta disculpándose por no haber acudido al concurso.</w:t>
      </w:r>
    </w:p>
    <w:p w:rsidR="00596536" w:rsidRPr="00A714A4" w:rsidRDefault="00596536" w:rsidP="00596536">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67118C65" wp14:editId="2743F5C1">
            <wp:extent cx="5731510" cy="5147603"/>
            <wp:effectExtent l="0" t="0" r="2540" b="0"/>
            <wp:docPr id="96" name="Imagen 96" descr="https://on5g.es/wp-content/uploads/2020/04/china_5g_develop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on5g.es/wp-content/uploads/2020/04/china_5g_development.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5147603"/>
                    </a:xfrm>
                    <a:prstGeom prst="rect">
                      <a:avLst/>
                    </a:prstGeom>
                    <a:noFill/>
                    <a:ln>
                      <a:noFill/>
                    </a:ln>
                  </pic:spPr>
                </pic:pic>
              </a:graphicData>
            </a:graphic>
          </wp:inline>
        </w:drawing>
      </w:r>
    </w:p>
    <w:p w:rsidR="00596536" w:rsidRPr="007C7A19" w:rsidRDefault="00596536" w:rsidP="00596536">
      <w:pPr>
        <w:spacing w:line="240" w:lineRule="auto"/>
        <w:jc w:val="both"/>
        <w:rPr>
          <w:rFonts w:ascii="Times New Roman" w:hAnsi="Times New Roman" w:cs="Times New Roman"/>
          <w:sz w:val="24"/>
          <w:szCs w:val="24"/>
          <w:shd w:val="clear" w:color="auto" w:fill="FFFFFF"/>
        </w:rPr>
      </w:pPr>
      <w:r w:rsidRPr="007C7A19">
        <w:rPr>
          <w:rFonts w:ascii="Times New Roman" w:hAnsi="Times New Roman" w:cs="Times New Roman"/>
          <w:sz w:val="24"/>
          <w:szCs w:val="24"/>
          <w:shd w:val="clear" w:color="auto" w:fill="FFFFFF"/>
        </w:rPr>
        <w:lastRenderedPageBreak/>
        <w:t>Los otros dos operadores, China Unicom y China Telecom, prevén tener a finales de este año 250.000 estaciones base, la mayoría de ellas compartidas. En conjunto, pues, China tendrá, si los planes se cumplen, un total de 550.000 estaciones base. Para 2025, se estima que dispondrán de 6,5 millones de estaciones base 5G, según se puede ver en el gráfico siguiente, extraído de la revista Beijing Review. Sólo en 5G, China Telecom invertirá este año 100.000 millones de yuan, como se ha dicho; China Unicom 35.000 millones, China Telecom 45.300 millones y China Tower 17.000 millones de yuan. La inversión total, según Beijing Review, será este año de 197.300 millones de yuan y 1,2 billones de yuan acumulados hasta 2025, sólo en 5G.</w:t>
      </w:r>
    </w:p>
    <w:p w:rsidR="00596536" w:rsidRPr="007C7A19" w:rsidRDefault="00596536" w:rsidP="00596536">
      <w:pPr>
        <w:spacing w:line="240" w:lineRule="auto"/>
        <w:jc w:val="both"/>
        <w:rPr>
          <w:rFonts w:ascii="Times New Roman" w:hAnsi="Times New Roman" w:cs="Times New Roman"/>
          <w:sz w:val="24"/>
          <w:szCs w:val="24"/>
          <w:shd w:val="clear" w:color="auto" w:fill="FFFFFF"/>
        </w:rPr>
      </w:pPr>
      <w:r w:rsidRPr="007C7A19">
        <w:rPr>
          <w:rFonts w:ascii="Times New Roman" w:hAnsi="Times New Roman" w:cs="Times New Roman"/>
          <w:sz w:val="24"/>
          <w:szCs w:val="24"/>
          <w:shd w:val="clear" w:color="auto" w:fill="FFFFFF"/>
        </w:rPr>
        <w:t>Sea como fuere, lo que está claro es que el mercado 5G chino será gigantesco en los próximos meses y años, aunque también tremendamente competitivo, tanto en cuanto estaciones base como en terminales, así como las necesarias redes troncales, las redes virtualizadas y los centros de datos alojados en la nube y en el Edge. Una infraestructura que, además, China quiere que sea rápidamente 5G Stand Alone (5G SA), cuya especificación definitiva debería aprobarse en junio, porque cada vez está más claro que la 5G Non Stand Alone (5G NSA) tiene muy poco recorrido e interés para las empresas. Todo ello en unos momentos en que Europa y Estados Unidos están lógicamente muy preocupados por el Covid-19 y la parálisis que está provocando en su economía. Los próximos años serán así cruciales.</w:t>
      </w:r>
    </w:p>
    <w:p w:rsidR="00596536" w:rsidRPr="00B511D6" w:rsidRDefault="00596536" w:rsidP="00596536">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(Observatorio Nacional 5G - </w:t>
      </w:r>
      <w:r>
        <w:rPr>
          <w:rFonts w:ascii="Times New Roman" w:hAnsi="Times New Roman" w:cs="Times New Roman"/>
          <w:b/>
          <w:sz w:val="24"/>
          <w:szCs w:val="24"/>
          <w:shd w:val="clear" w:color="auto" w:fill="FFFFFF"/>
        </w:rPr>
        <w:t>9/4</w:t>
      </w:r>
      <w:r w:rsidRPr="00B511D6">
        <w:rPr>
          <w:rFonts w:ascii="Times New Roman" w:hAnsi="Times New Roman" w:cs="Times New Roman"/>
          <w:b/>
          <w:sz w:val="24"/>
          <w:szCs w:val="24"/>
          <w:shd w:val="clear" w:color="auto" w:fill="FFFFFF"/>
        </w:rPr>
        <w:t>/20</w:t>
      </w:r>
      <w:r>
        <w:rPr>
          <w:rFonts w:ascii="Times New Roman" w:hAnsi="Times New Roman" w:cs="Times New Roman"/>
          <w:sz w:val="24"/>
          <w:szCs w:val="24"/>
          <w:shd w:val="clear" w:color="auto" w:fill="FFFFFF"/>
        </w:rPr>
        <w:t>)</w:t>
      </w:r>
    </w:p>
    <w:p w:rsidR="00596536" w:rsidRPr="001F651F" w:rsidRDefault="00596536" w:rsidP="001F651F">
      <w:pPr>
        <w:jc w:val="both"/>
        <w:rPr>
          <w:rFonts w:ascii="Times New Roman" w:hAnsi="Times New Roman" w:cs="Times New Roman"/>
          <w:sz w:val="24"/>
          <w:szCs w:val="24"/>
        </w:rPr>
      </w:pPr>
    </w:p>
    <w:p w:rsidR="001F651F" w:rsidRPr="00696010" w:rsidRDefault="001F651F" w:rsidP="001F651F">
      <w:pPr>
        <w:pStyle w:val="NormalWeb"/>
        <w:spacing w:after="0"/>
        <w:jc w:val="both"/>
        <w:textAlignment w:val="baseline"/>
        <w:rPr>
          <w:color w:val="1A1A1A"/>
        </w:rPr>
      </w:pPr>
      <w:r>
        <w:rPr>
          <w:noProof/>
        </w:rPr>
        <w:drawing>
          <wp:inline distT="0" distB="0" distL="0" distR="0" wp14:anchorId="795BDE41" wp14:editId="546A6C0F">
            <wp:extent cx="5731510" cy="3157490"/>
            <wp:effectExtent l="0" t="0" r="2540" b="5080"/>
            <wp:docPr id="54" name="Imagen 54" descr="https://s03.s3c.es/imag/_v0/770x424/3/2/1/china-supera-euroz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424/3/2/1/china-supera-eurozona.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157490"/>
                    </a:xfrm>
                    <a:prstGeom prst="rect">
                      <a:avLst/>
                    </a:prstGeom>
                    <a:noFill/>
                    <a:ln>
                      <a:noFill/>
                    </a:ln>
                  </pic:spPr>
                </pic:pic>
              </a:graphicData>
            </a:graphic>
          </wp:inline>
        </w:drawing>
      </w:r>
    </w:p>
    <w:p w:rsidR="001F651F" w:rsidRDefault="001F651F" w:rsidP="001F651F">
      <w:pPr>
        <w:pStyle w:val="NormalWeb"/>
        <w:spacing w:after="0"/>
        <w:jc w:val="both"/>
        <w:textAlignment w:val="baseline"/>
        <w:rPr>
          <w:color w:val="1A1A1A"/>
        </w:rPr>
      </w:pPr>
      <w:r w:rsidRPr="00696010">
        <w:rPr>
          <w:color w:val="1A1A1A"/>
        </w:rPr>
        <w:t>China supera en PIB a la zona euro y pone el punto de mira en EEUU</w:t>
      </w:r>
      <w:r>
        <w:rPr>
          <w:color w:val="1A1A1A"/>
        </w:rPr>
        <w:t xml:space="preserve"> (El Economista - </w:t>
      </w:r>
      <w:r>
        <w:rPr>
          <w:b/>
          <w:color w:val="1A1A1A"/>
        </w:rPr>
        <w:t>14</w:t>
      </w:r>
      <w:r w:rsidRPr="00696010">
        <w:rPr>
          <w:b/>
          <w:color w:val="1A1A1A"/>
        </w:rPr>
        <w:t>/10/20</w:t>
      </w:r>
      <w:r>
        <w:rPr>
          <w:color w:val="1A1A1A"/>
        </w:rPr>
        <w:t>)</w:t>
      </w:r>
    </w:p>
    <w:p w:rsidR="00E003B5" w:rsidRDefault="00E003B5" w:rsidP="001F651F">
      <w:pPr>
        <w:pStyle w:val="NormalWeb"/>
        <w:spacing w:after="0"/>
        <w:jc w:val="both"/>
        <w:textAlignment w:val="baseline"/>
        <w:rPr>
          <w:color w:val="1A1A1A"/>
        </w:rPr>
      </w:pPr>
      <w:r w:rsidRPr="00587895">
        <w:rPr>
          <w:noProof/>
        </w:rPr>
        <w:lastRenderedPageBreak/>
        <w:drawing>
          <wp:inline distT="0" distB="0" distL="0" distR="0" wp14:anchorId="7245125B" wp14:editId="5EDE30B5">
            <wp:extent cx="5681382" cy="2514600"/>
            <wp:effectExtent l="0" t="0" r="0" b="0"/>
            <wp:docPr id="66" name="Imagen 66" descr="https://s03.s3c.es/imag/_v0/770x416/4/e/c/china-interanual-pi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770x416/4/e/c/china-interanual-pib.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81497" cy="2514651"/>
                    </a:xfrm>
                    <a:prstGeom prst="rect">
                      <a:avLst/>
                    </a:prstGeom>
                    <a:noFill/>
                    <a:ln>
                      <a:noFill/>
                    </a:ln>
                  </pic:spPr>
                </pic:pic>
              </a:graphicData>
            </a:graphic>
          </wp:inline>
        </w:drawing>
      </w:r>
    </w:p>
    <w:p w:rsidR="00E003B5" w:rsidRPr="001237DD" w:rsidRDefault="00E003B5" w:rsidP="00E003B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587895">
        <w:rPr>
          <w:rFonts w:ascii="Times New Roman" w:hAnsi="Times New Roman" w:cs="Times New Roman"/>
          <w:b/>
          <w:sz w:val="24"/>
          <w:szCs w:val="24"/>
        </w:rPr>
        <w:t>19/10/20</w:t>
      </w:r>
      <w:r>
        <w:rPr>
          <w:rFonts w:ascii="Times New Roman" w:hAnsi="Times New Roman" w:cs="Times New Roman"/>
          <w:sz w:val="24"/>
          <w:szCs w:val="24"/>
        </w:rPr>
        <w:t>)</w:t>
      </w:r>
    </w:p>
    <w:p w:rsidR="00E003B5" w:rsidRPr="00696010" w:rsidRDefault="00E003B5" w:rsidP="001F651F">
      <w:pPr>
        <w:pStyle w:val="NormalWeb"/>
        <w:spacing w:after="0"/>
        <w:jc w:val="both"/>
        <w:textAlignment w:val="baseline"/>
        <w:rPr>
          <w:color w:val="1A1A1A"/>
        </w:rPr>
      </w:pPr>
      <w:r w:rsidRPr="00587895">
        <w:rPr>
          <w:noProof/>
        </w:rPr>
        <w:drawing>
          <wp:inline distT="0" distB="0" distL="0" distR="0" wp14:anchorId="06876386" wp14:editId="1301BB30">
            <wp:extent cx="5688106" cy="3119718"/>
            <wp:effectExtent l="0" t="0" r="8255" b="5080"/>
            <wp:docPr id="67" name="Imagen 67" descr="https://s03.s3c.es/imag/_v0/770x411/d/4/b/exportaciones-china-ee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770x411/d/4/b/exportaciones-china-eeuu.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88222" cy="3119782"/>
                    </a:xfrm>
                    <a:prstGeom prst="rect">
                      <a:avLst/>
                    </a:prstGeom>
                    <a:noFill/>
                    <a:ln>
                      <a:noFill/>
                    </a:ln>
                  </pic:spPr>
                </pic:pic>
              </a:graphicData>
            </a:graphic>
          </wp:inline>
        </w:drawing>
      </w:r>
    </w:p>
    <w:p w:rsidR="00E003B5" w:rsidRDefault="00E003B5" w:rsidP="00E003B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587895">
        <w:rPr>
          <w:rFonts w:ascii="Times New Roman" w:hAnsi="Times New Roman" w:cs="Times New Roman"/>
          <w:b/>
          <w:sz w:val="24"/>
          <w:szCs w:val="24"/>
        </w:rPr>
        <w:t>19/10/20</w:t>
      </w:r>
      <w:r>
        <w:rPr>
          <w:rFonts w:ascii="Times New Roman" w:hAnsi="Times New Roman" w:cs="Times New Roman"/>
          <w:sz w:val="24"/>
          <w:szCs w:val="24"/>
        </w:rPr>
        <w:t>)</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China superará a EEUU como mayor economía del mundo en 2028, cinco años antes de lo esperado</w:t>
      </w:r>
      <w:r w:rsidR="00A62BBF">
        <w:rPr>
          <w:rFonts w:ascii="Times New Roman" w:hAnsi="Times New Roman" w:cs="Times New Roman"/>
          <w:sz w:val="24"/>
          <w:szCs w:val="24"/>
        </w:rPr>
        <w:t>.</w:t>
      </w:r>
      <w:r>
        <w:rPr>
          <w:rFonts w:ascii="Times New Roman" w:hAnsi="Times New Roman" w:cs="Times New Roman"/>
          <w:sz w:val="24"/>
          <w:szCs w:val="24"/>
        </w:rPr>
        <w:t xml:space="preserve"> (ámbito - </w:t>
      </w:r>
      <w:r w:rsidRPr="007C7A19">
        <w:rPr>
          <w:rFonts w:ascii="Times New Roman" w:hAnsi="Times New Roman" w:cs="Times New Roman"/>
          <w:b/>
          <w:sz w:val="24"/>
          <w:szCs w:val="24"/>
        </w:rPr>
        <w:t>25/12/20</w:t>
      </w:r>
      <w:r>
        <w:rPr>
          <w:rFonts w:ascii="Times New Roman" w:hAnsi="Times New Roman" w:cs="Times New Roman"/>
          <w:sz w:val="24"/>
          <w:szCs w:val="24"/>
        </w:rPr>
        <w:t>)</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Así lo sostuvo el Centro de Investigación Económica y Empresarial, producto del hábil manejo de la pandemia que tuvo la potencia asiática.</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Según el Centro de Investigación Económica y Empresarial (CEBR, por su sigla en inglés), China superará a Estados Unidos como la mayor economía del mundo en 2028, cinco años antes de lo estimado previamente, debido al contraste de la recuperación de los dos países de la pandemia de Covid-19-</w:t>
      </w:r>
    </w:p>
    <w:p w:rsidR="007C7A19" w:rsidRDefault="007C7A19" w:rsidP="007C7A1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C7A19">
        <w:rPr>
          <w:rFonts w:ascii="Times New Roman" w:hAnsi="Times New Roman" w:cs="Times New Roman"/>
          <w:sz w:val="24"/>
          <w:szCs w:val="24"/>
        </w:rPr>
        <w:t xml:space="preserve">La pandemia de COVID-19 y las consecuencias económicas correspondientes ciertamente han inclinado </w:t>
      </w:r>
      <w:r>
        <w:rPr>
          <w:rFonts w:ascii="Times New Roman" w:hAnsi="Times New Roman" w:cs="Times New Roman"/>
          <w:sz w:val="24"/>
          <w:szCs w:val="24"/>
        </w:rPr>
        <w:t>esta rivalidad a favor de China”</w:t>
      </w:r>
      <w:r w:rsidRPr="007C7A19">
        <w:rPr>
          <w:rFonts w:ascii="Times New Roman" w:hAnsi="Times New Roman" w:cs="Times New Roman"/>
          <w:sz w:val="24"/>
          <w:szCs w:val="24"/>
        </w:rPr>
        <w:t>, sostuvo el centro.</w:t>
      </w:r>
    </w:p>
    <w:p w:rsidR="007C7A19" w:rsidRPr="007C7A19" w:rsidRDefault="007C7A19" w:rsidP="007C7A1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CEBR señaló que la “hábil gestión de la pandemia”</w:t>
      </w:r>
      <w:r w:rsidRPr="007C7A19">
        <w:rPr>
          <w:rFonts w:ascii="Times New Roman" w:hAnsi="Times New Roman" w:cs="Times New Roman"/>
          <w:sz w:val="24"/>
          <w:szCs w:val="24"/>
        </w:rPr>
        <w:t xml:space="preserve"> por parte de China, con sus rápidas medidas de estricto confinamiento, y el impacto del virus en el crecimiento a largo plazo en Occidente, significaron que el desempeño económico relativo de China había mejorado.</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China parece encaminarse a crecer un promedio del 5,7% anual entre 2021 y 2025 antes de desacelerarse al 4,5% anual entre 2026 y 2030.</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Si bien es probable que Estados Unidos tenga un fuerte repunte posterior a la pandemia en 2021, su crecimiento se desaceleraría al 1,9% anual entre 2022 y 2024, y luego al 1,6%.</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Japón seguiría siendo la tercera economía más grande del mundo, en términos de dólares, hasta principios de la década de 2030, cuando sería superada por India, que además empujaría a Alemania del cuarto al quinto lugar.</w:t>
      </w:r>
    </w:p>
    <w:p w:rsidR="007C7A19" w:rsidRPr="007C7A19" w:rsidRDefault="007C7A19" w:rsidP="007C7A19">
      <w:pPr>
        <w:spacing w:line="240" w:lineRule="auto"/>
        <w:jc w:val="both"/>
        <w:rPr>
          <w:rFonts w:ascii="Times New Roman" w:hAnsi="Times New Roman" w:cs="Times New Roman"/>
          <w:sz w:val="24"/>
          <w:szCs w:val="24"/>
        </w:rPr>
      </w:pPr>
      <w:r w:rsidRPr="007C7A19">
        <w:rPr>
          <w:rFonts w:ascii="Times New Roman" w:hAnsi="Times New Roman" w:cs="Times New Roman"/>
          <w:sz w:val="24"/>
          <w:szCs w:val="24"/>
        </w:rPr>
        <w:t>Reino Unido, actualmente la quinta economía más grande según la medida de la CEBR, se deslizaría al sexto lugar a partir de 2024.</w:t>
      </w:r>
    </w:p>
    <w:p w:rsidR="00F27699" w:rsidRPr="00CE060D" w:rsidRDefault="00F27699" w:rsidP="00F27699">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El producto interior bruto (PIB) de China creció un 2,3% en 2020, según datos oficiales publicados hoy, que confirman que la economía del país asiático resistió a la pandemia de la covid en un contexto de contracción económi</w:t>
      </w:r>
      <w:r>
        <w:rPr>
          <w:rFonts w:ascii="Times New Roman" w:hAnsi="Times New Roman" w:cs="Times New Roman"/>
          <w:sz w:val="24"/>
          <w:szCs w:val="24"/>
        </w:rPr>
        <w:t>ca mundial.</w:t>
      </w:r>
      <w:r w:rsidR="007C7A19">
        <w:rPr>
          <w:rFonts w:ascii="Times New Roman" w:hAnsi="Times New Roman" w:cs="Times New Roman"/>
          <w:sz w:val="24"/>
          <w:szCs w:val="24"/>
        </w:rPr>
        <w:t xml:space="preserve"> (Cinco Días - </w:t>
      </w:r>
      <w:r w:rsidR="007C7A19" w:rsidRPr="00CE060D">
        <w:rPr>
          <w:rFonts w:ascii="Times New Roman" w:hAnsi="Times New Roman" w:cs="Times New Roman"/>
          <w:b/>
          <w:sz w:val="24"/>
          <w:szCs w:val="24"/>
        </w:rPr>
        <w:t>18/1/21</w:t>
      </w:r>
      <w:r w:rsidR="007C7A19">
        <w:rPr>
          <w:rFonts w:ascii="Times New Roman" w:hAnsi="Times New Roman" w:cs="Times New Roman"/>
          <w:sz w:val="24"/>
          <w:szCs w:val="24"/>
        </w:rPr>
        <w:t>)</w:t>
      </w:r>
    </w:p>
    <w:p w:rsidR="00F27699" w:rsidRDefault="00F27699" w:rsidP="00F27699">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La cifra es la más baja desde 1976; sin embargo, de cumplirse las previsiones a nivel mundial, situaría a China como una de las pocas economías mundiales en registrar expansión económica y, especialmente, como la única de las potencias globales en conseguirlo</w:t>
      </w:r>
      <w:r>
        <w:rPr>
          <w:rFonts w:ascii="Times New Roman" w:hAnsi="Times New Roman" w:cs="Times New Roman"/>
          <w:sz w:val="24"/>
          <w:szCs w:val="24"/>
        </w:rPr>
        <w:t>…</w:t>
      </w:r>
    </w:p>
    <w:p w:rsidR="00BE5FCD" w:rsidRPr="00BE5FCD" w:rsidRDefault="00BE5FCD" w:rsidP="00BE5FCD">
      <w:pPr>
        <w:spacing w:line="240" w:lineRule="auto"/>
        <w:jc w:val="both"/>
        <w:rPr>
          <w:rFonts w:ascii="Times New Roman" w:hAnsi="Times New Roman" w:cs="Times New Roman"/>
          <w:sz w:val="24"/>
          <w:szCs w:val="24"/>
          <w:lang w:val="en-US"/>
        </w:rPr>
      </w:pPr>
      <w:r w:rsidRPr="00BE5FCD">
        <w:rPr>
          <w:rFonts w:ascii="Times New Roman" w:hAnsi="Times New Roman" w:cs="Times New Roman"/>
          <w:b/>
          <w:sz w:val="24"/>
          <w:szCs w:val="24"/>
          <w:lang w:val="en-US"/>
        </w:rPr>
        <w:t>Global trade through a US-China lens</w:t>
      </w:r>
      <w:r>
        <w:rPr>
          <w:rFonts w:ascii="Times New Roman" w:hAnsi="Times New Roman" w:cs="Times New Roman"/>
          <w:b/>
          <w:sz w:val="24"/>
          <w:szCs w:val="24"/>
          <w:lang w:val="en-US"/>
        </w:rPr>
        <w:t xml:space="preserve"> (theinterpreter by The Lowy Institute - January 2021)</w:t>
      </w:r>
    </w:p>
    <w:p w:rsidR="00BE5FCD" w:rsidRDefault="00BE5FCD" w:rsidP="00BE5FCD">
      <w:pPr>
        <w:spacing w:line="240" w:lineRule="auto"/>
        <w:jc w:val="both"/>
        <w:rPr>
          <w:rFonts w:ascii="Times New Roman" w:hAnsi="Times New Roman" w:cs="Times New Roman"/>
          <w:sz w:val="24"/>
          <w:szCs w:val="24"/>
          <w:lang w:val="en-US"/>
        </w:rPr>
      </w:pPr>
      <w:r w:rsidRPr="00BE5FCD">
        <w:rPr>
          <w:rFonts w:ascii="Times New Roman" w:hAnsi="Times New Roman" w:cs="Times New Roman"/>
          <w:noProof/>
          <w:sz w:val="24"/>
          <w:szCs w:val="24"/>
          <w:lang w:eastAsia="es-ES"/>
        </w:rPr>
        <w:drawing>
          <wp:inline distT="0" distB="0" distL="0" distR="0" wp14:anchorId="0F84E1AE" wp14:editId="620A28FF">
            <wp:extent cx="5731510" cy="3862034"/>
            <wp:effectExtent l="0" t="0" r="2540" b="571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862034"/>
                    </a:xfrm>
                    <a:prstGeom prst="rect">
                      <a:avLst/>
                    </a:prstGeom>
                  </pic:spPr>
                </pic:pic>
              </a:graphicData>
            </a:graphic>
          </wp:inline>
        </w:drawing>
      </w:r>
    </w:p>
    <w:p w:rsidR="00BE5FCD" w:rsidRDefault="00BE5FCD" w:rsidP="00BE5FCD">
      <w:pPr>
        <w:spacing w:line="240" w:lineRule="auto"/>
        <w:jc w:val="both"/>
        <w:rPr>
          <w:rFonts w:ascii="Times New Roman" w:hAnsi="Times New Roman" w:cs="Times New Roman"/>
          <w:sz w:val="24"/>
          <w:szCs w:val="24"/>
          <w:lang w:val="en-US"/>
        </w:rPr>
      </w:pPr>
      <w:r w:rsidRPr="00BE5FCD">
        <w:rPr>
          <w:rFonts w:ascii="Times New Roman" w:hAnsi="Times New Roman" w:cs="Times New Roman"/>
          <w:noProof/>
          <w:sz w:val="24"/>
          <w:szCs w:val="24"/>
          <w:lang w:eastAsia="es-ES"/>
        </w:rPr>
        <w:lastRenderedPageBreak/>
        <w:drawing>
          <wp:inline distT="0" distB="0" distL="0" distR="0" wp14:anchorId="3FAEA66D" wp14:editId="32BA24E0">
            <wp:extent cx="5731510" cy="3912245"/>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912245"/>
                    </a:xfrm>
                    <a:prstGeom prst="rect">
                      <a:avLst/>
                    </a:prstGeom>
                  </pic:spPr>
                </pic:pic>
              </a:graphicData>
            </a:graphic>
          </wp:inline>
        </w:drawing>
      </w:r>
    </w:p>
    <w:p w:rsidR="00BE5FCD" w:rsidRDefault="00BE5FCD" w:rsidP="00BE5FCD">
      <w:pPr>
        <w:spacing w:line="240" w:lineRule="auto"/>
        <w:jc w:val="both"/>
        <w:rPr>
          <w:rFonts w:ascii="Times New Roman" w:hAnsi="Times New Roman" w:cs="Times New Roman"/>
          <w:sz w:val="24"/>
          <w:szCs w:val="24"/>
          <w:lang w:val="en-US"/>
        </w:rPr>
      </w:pPr>
      <w:r w:rsidRPr="00BE5FCD">
        <w:rPr>
          <w:rFonts w:ascii="Times New Roman" w:hAnsi="Times New Roman" w:cs="Times New Roman"/>
          <w:noProof/>
          <w:sz w:val="24"/>
          <w:szCs w:val="24"/>
          <w:lang w:eastAsia="es-ES"/>
        </w:rPr>
        <w:drawing>
          <wp:inline distT="0" distB="0" distL="0" distR="0" wp14:anchorId="15B04403" wp14:editId="4896D94E">
            <wp:extent cx="5731510" cy="3937351"/>
            <wp:effectExtent l="0" t="0" r="254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937351"/>
                    </a:xfrm>
                    <a:prstGeom prst="rect">
                      <a:avLst/>
                    </a:prstGeom>
                  </pic:spPr>
                </pic:pic>
              </a:graphicData>
            </a:graphic>
          </wp:inline>
        </w:drawing>
      </w:r>
    </w:p>
    <w:p w:rsidR="00BE5FCD" w:rsidRDefault="00BE5FCD" w:rsidP="00BE5FCD">
      <w:pPr>
        <w:spacing w:line="240" w:lineRule="auto"/>
        <w:jc w:val="both"/>
        <w:rPr>
          <w:rFonts w:ascii="Times New Roman" w:hAnsi="Times New Roman" w:cs="Times New Roman"/>
          <w:sz w:val="24"/>
          <w:szCs w:val="24"/>
          <w:lang w:val="en-US"/>
        </w:rPr>
      </w:pPr>
      <w:r w:rsidRPr="00BE5FCD">
        <w:rPr>
          <w:rFonts w:ascii="Times New Roman" w:hAnsi="Times New Roman" w:cs="Times New Roman"/>
          <w:noProof/>
          <w:sz w:val="24"/>
          <w:szCs w:val="24"/>
          <w:lang w:eastAsia="es-ES"/>
        </w:rPr>
        <w:lastRenderedPageBreak/>
        <w:drawing>
          <wp:inline distT="0" distB="0" distL="0" distR="0" wp14:anchorId="4973FA98" wp14:editId="5121FD9F">
            <wp:extent cx="5734050" cy="37338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732146"/>
                    </a:xfrm>
                    <a:prstGeom prst="rect">
                      <a:avLst/>
                    </a:prstGeom>
                  </pic:spPr>
                </pic:pic>
              </a:graphicData>
            </a:graphic>
          </wp:inline>
        </w:drawing>
      </w:r>
    </w:p>
    <w:p w:rsidR="00BE5FCD" w:rsidRDefault="00BE5FCD" w:rsidP="00BE5FCD">
      <w:pPr>
        <w:spacing w:line="240" w:lineRule="auto"/>
        <w:jc w:val="both"/>
        <w:rPr>
          <w:rFonts w:ascii="Times New Roman" w:hAnsi="Times New Roman" w:cs="Times New Roman"/>
          <w:sz w:val="24"/>
          <w:szCs w:val="24"/>
          <w:lang w:val="en-US"/>
        </w:rPr>
      </w:pPr>
      <w:r w:rsidRPr="00BE5FCD">
        <w:rPr>
          <w:rFonts w:ascii="Times New Roman" w:hAnsi="Times New Roman" w:cs="Times New Roman"/>
          <w:noProof/>
          <w:sz w:val="24"/>
          <w:szCs w:val="24"/>
          <w:lang w:eastAsia="es-ES"/>
        </w:rPr>
        <w:drawing>
          <wp:inline distT="0" distB="0" distL="0" distR="0" wp14:anchorId="5777DE12" wp14:editId="68728F53">
            <wp:extent cx="5727700" cy="3619500"/>
            <wp:effectExtent l="0" t="0" r="635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3621908"/>
                    </a:xfrm>
                    <a:prstGeom prst="rect">
                      <a:avLst/>
                    </a:prstGeom>
                  </pic:spPr>
                </pic:pic>
              </a:graphicData>
            </a:graphic>
          </wp:inline>
        </w:drawing>
      </w:r>
    </w:p>
    <w:p w:rsidR="0070577F" w:rsidRDefault="00143AB6" w:rsidP="0070577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Los gráficos demuestran que </w:t>
      </w:r>
      <w:r w:rsidRPr="00143AB6">
        <w:rPr>
          <w:rFonts w:ascii="Times New Roman" w:hAnsi="Times New Roman" w:cs="Times New Roman"/>
          <w:b/>
          <w:sz w:val="24"/>
          <w:szCs w:val="24"/>
        </w:rPr>
        <w:t>China ha superado a EEUU como gran potencia comercial del mundo</w:t>
      </w:r>
      <w:r>
        <w:rPr>
          <w:rFonts w:ascii="Times New Roman" w:hAnsi="Times New Roman" w:cs="Times New Roman"/>
          <w:b/>
          <w:sz w:val="24"/>
          <w:szCs w:val="24"/>
        </w:rPr>
        <w:t>.</w:t>
      </w:r>
      <w:r w:rsidR="0070577F">
        <w:rPr>
          <w:rFonts w:ascii="Times New Roman" w:hAnsi="Times New Roman" w:cs="Times New Roman"/>
          <w:b/>
          <w:sz w:val="24"/>
          <w:szCs w:val="24"/>
        </w:rPr>
        <w:t xml:space="preserve"> En mi opinión, por incomparecencia voluntaria del competidor. </w:t>
      </w:r>
      <w:r>
        <w:rPr>
          <w:rFonts w:ascii="Times New Roman" w:hAnsi="Times New Roman" w:cs="Times New Roman"/>
          <w:b/>
          <w:sz w:val="24"/>
          <w:szCs w:val="24"/>
        </w:rPr>
        <w:t xml:space="preserve">El mayor </w:t>
      </w:r>
      <w:r w:rsidRPr="009A7F83">
        <w:rPr>
          <w:rFonts w:ascii="Times New Roman" w:hAnsi="Times New Roman" w:cs="Times New Roman"/>
          <w:b/>
          <w:sz w:val="24"/>
          <w:szCs w:val="24"/>
        </w:rPr>
        <w:t>riesgo</w:t>
      </w:r>
      <w:r>
        <w:rPr>
          <w:rFonts w:ascii="Times New Roman" w:hAnsi="Times New Roman" w:cs="Times New Roman"/>
          <w:b/>
          <w:sz w:val="24"/>
          <w:szCs w:val="24"/>
        </w:rPr>
        <w:t xml:space="preserve"> que vislumbro es el</w:t>
      </w:r>
      <w:r w:rsidRPr="009A7F83">
        <w:rPr>
          <w:rFonts w:ascii="Times New Roman" w:hAnsi="Times New Roman" w:cs="Times New Roman"/>
          <w:b/>
          <w:sz w:val="24"/>
          <w:szCs w:val="24"/>
        </w:rPr>
        <w:t xml:space="preserve"> de una asimilación de su sistema político en algunos de los países avanzados, por instigación del poder económico o conveniencia del poder p</w:t>
      </w:r>
      <w:r>
        <w:rPr>
          <w:rFonts w:ascii="Times New Roman" w:hAnsi="Times New Roman" w:cs="Times New Roman"/>
          <w:b/>
          <w:sz w:val="24"/>
          <w:szCs w:val="24"/>
        </w:rPr>
        <w:t>olítico. Puede que algunos grandes conglomerados multinacionales decidan que la “fábrica del mundo”</w:t>
      </w:r>
      <w:r w:rsidR="0070577F">
        <w:rPr>
          <w:rFonts w:ascii="Times New Roman" w:hAnsi="Times New Roman" w:cs="Times New Roman"/>
          <w:b/>
          <w:sz w:val="24"/>
          <w:szCs w:val="24"/>
        </w:rPr>
        <w:t xml:space="preserve"> (globalización)</w:t>
      </w:r>
      <w:r>
        <w:rPr>
          <w:rFonts w:ascii="Times New Roman" w:hAnsi="Times New Roman" w:cs="Times New Roman"/>
          <w:b/>
          <w:sz w:val="24"/>
          <w:szCs w:val="24"/>
        </w:rPr>
        <w:t xml:space="preserve"> se transforme en el </w:t>
      </w:r>
      <w:r w:rsidR="0070577F">
        <w:rPr>
          <w:rFonts w:ascii="Times New Roman" w:hAnsi="Times New Roman" w:cs="Times New Roman"/>
          <w:b/>
          <w:sz w:val="24"/>
          <w:szCs w:val="24"/>
        </w:rPr>
        <w:t>“</w:t>
      </w:r>
      <w:r>
        <w:rPr>
          <w:rFonts w:ascii="Times New Roman" w:hAnsi="Times New Roman" w:cs="Times New Roman"/>
          <w:b/>
          <w:sz w:val="24"/>
          <w:szCs w:val="24"/>
        </w:rPr>
        <w:t>nuevo modelo de gobierno</w:t>
      </w:r>
      <w:r w:rsidR="0070577F">
        <w:rPr>
          <w:rFonts w:ascii="Times New Roman" w:hAnsi="Times New Roman" w:cs="Times New Roman"/>
          <w:b/>
          <w:sz w:val="24"/>
          <w:szCs w:val="24"/>
        </w:rPr>
        <w:t>”</w:t>
      </w:r>
      <w:r w:rsidR="004D6C29">
        <w:rPr>
          <w:rFonts w:ascii="Times New Roman" w:hAnsi="Times New Roman" w:cs="Times New Roman"/>
          <w:b/>
          <w:sz w:val="24"/>
          <w:szCs w:val="24"/>
        </w:rPr>
        <w:t xml:space="preserve"> para los países avanzados</w:t>
      </w:r>
      <w:r>
        <w:rPr>
          <w:rFonts w:ascii="Times New Roman" w:hAnsi="Times New Roman" w:cs="Times New Roman"/>
          <w:b/>
          <w:sz w:val="24"/>
          <w:szCs w:val="24"/>
        </w:rPr>
        <w:t xml:space="preserve"> (partido único y autocracia)</w:t>
      </w:r>
      <w:r w:rsidR="0070577F">
        <w:rPr>
          <w:rFonts w:ascii="Times New Roman" w:hAnsi="Times New Roman" w:cs="Times New Roman"/>
          <w:b/>
          <w:sz w:val="24"/>
          <w:szCs w:val="24"/>
        </w:rPr>
        <w:t>. Que Dios</w:t>
      </w:r>
      <w:r w:rsidR="004D6C29">
        <w:rPr>
          <w:rFonts w:ascii="Times New Roman" w:hAnsi="Times New Roman" w:cs="Times New Roman"/>
          <w:b/>
          <w:sz w:val="24"/>
          <w:szCs w:val="24"/>
        </w:rPr>
        <w:t>,</w:t>
      </w:r>
      <w:r w:rsidR="0070577F">
        <w:rPr>
          <w:rFonts w:ascii="Times New Roman" w:hAnsi="Times New Roman" w:cs="Times New Roman"/>
          <w:b/>
          <w:sz w:val="24"/>
          <w:szCs w:val="24"/>
        </w:rPr>
        <w:t xml:space="preserve"> nos pille confesados. </w:t>
      </w:r>
    </w:p>
    <w:p w:rsidR="007A1E93" w:rsidRPr="0070577F" w:rsidRDefault="007A1E93" w:rsidP="0070577F">
      <w:pPr>
        <w:spacing w:line="240" w:lineRule="auto"/>
        <w:jc w:val="both"/>
        <w:rPr>
          <w:rFonts w:ascii="Times New Roman" w:hAnsi="Times New Roman" w:cs="Times New Roman"/>
          <w:b/>
          <w:sz w:val="24"/>
          <w:szCs w:val="24"/>
        </w:rPr>
      </w:pPr>
      <w:r w:rsidRPr="0070577F">
        <w:rPr>
          <w:rFonts w:ascii="Times New Roman" w:hAnsi="Times New Roman" w:cs="Times New Roman"/>
          <w:b/>
          <w:sz w:val="24"/>
          <w:szCs w:val="24"/>
        </w:rPr>
        <w:lastRenderedPageBreak/>
        <w:t>- La nueva guerra fría entre EEUU y China aumenta, provocando</w:t>
      </w:r>
      <w:r w:rsidR="007D34D5" w:rsidRPr="0070577F">
        <w:rPr>
          <w:rFonts w:ascii="Times New Roman" w:hAnsi="Times New Roman" w:cs="Times New Roman"/>
          <w:b/>
          <w:sz w:val="24"/>
          <w:szCs w:val="24"/>
        </w:rPr>
        <w:t xml:space="preserve"> un mayor proteccionismo, la “balcanización” de Internet, </w:t>
      </w:r>
      <w:r w:rsidRPr="0070577F">
        <w:rPr>
          <w:rFonts w:ascii="Times New Roman" w:hAnsi="Times New Roman" w:cs="Times New Roman"/>
          <w:b/>
          <w:sz w:val="24"/>
          <w:szCs w:val="24"/>
        </w:rPr>
        <w:t xml:space="preserve"> </w:t>
      </w:r>
      <w:r w:rsidR="007D34D5" w:rsidRPr="0070577F">
        <w:rPr>
          <w:rFonts w:ascii="Times New Roman" w:hAnsi="Times New Roman" w:cs="Times New Roman"/>
          <w:b/>
          <w:sz w:val="24"/>
          <w:szCs w:val="24"/>
        </w:rPr>
        <w:t xml:space="preserve">o </w:t>
      </w:r>
      <w:r w:rsidRPr="0070577F">
        <w:rPr>
          <w:rFonts w:ascii="Times New Roman" w:hAnsi="Times New Roman" w:cs="Times New Roman"/>
          <w:b/>
          <w:sz w:val="24"/>
          <w:szCs w:val="24"/>
        </w:rPr>
        <w:t>un enfrentamiento militar</w:t>
      </w:r>
      <w:r w:rsidR="007D34D5" w:rsidRPr="0070577F">
        <w:rPr>
          <w:rFonts w:ascii="Times New Roman" w:hAnsi="Times New Roman" w:cs="Times New Roman"/>
          <w:b/>
          <w:sz w:val="24"/>
          <w:szCs w:val="24"/>
        </w:rPr>
        <w:t xml:space="preserve"> en alguna zona de influencia</w:t>
      </w:r>
      <w:r w:rsidRPr="0070577F">
        <w:rPr>
          <w:rFonts w:ascii="Times New Roman" w:hAnsi="Times New Roman" w:cs="Times New Roman"/>
          <w:b/>
          <w:sz w:val="24"/>
          <w:szCs w:val="24"/>
        </w:rPr>
        <w:t>.</w:t>
      </w:r>
    </w:p>
    <w:p w:rsidR="00C67A8D" w:rsidRPr="0070577F" w:rsidRDefault="00C67A8D" w:rsidP="00C67A8D">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“China bashing”</w:t>
      </w:r>
      <w:r w:rsidR="00596536" w:rsidRPr="0070577F">
        <w:rPr>
          <w:rFonts w:ascii="Times New Roman" w:hAnsi="Times New Roman" w:cs="Times New Roman"/>
          <w:sz w:val="24"/>
          <w:szCs w:val="24"/>
          <w:shd w:val="clear" w:color="auto" w:fill="FFFFFF"/>
        </w:rPr>
        <w:t xml:space="preserve"> (meterse con China)</w:t>
      </w:r>
      <w:r>
        <w:rPr>
          <w:rFonts w:ascii="Times New Roman" w:hAnsi="Times New Roman" w:cs="Times New Roman"/>
          <w:sz w:val="24"/>
          <w:szCs w:val="24"/>
          <w:shd w:val="clear" w:color="auto" w:fill="FFFFFF"/>
        </w:rPr>
        <w:t xml:space="preserve"> (Base de datos - </w:t>
      </w:r>
      <w:r w:rsidRPr="0070577F">
        <w:rPr>
          <w:rFonts w:ascii="Times New Roman" w:hAnsi="Times New Roman" w:cs="Times New Roman"/>
          <w:sz w:val="24"/>
          <w:szCs w:val="24"/>
          <w:shd w:val="clear" w:color="auto" w:fill="FFFFFF"/>
        </w:rPr>
        <w:t xml:space="preserve">El Confidencial - </w:t>
      </w:r>
      <w:r w:rsidRPr="0070577F">
        <w:rPr>
          <w:rFonts w:ascii="Times New Roman" w:hAnsi="Times New Roman" w:cs="Times New Roman"/>
          <w:b/>
          <w:sz w:val="24"/>
          <w:szCs w:val="24"/>
          <w:shd w:val="clear" w:color="auto" w:fill="FFFFFF"/>
        </w:rPr>
        <w:t>4/8/20</w:t>
      </w:r>
      <w:r w:rsidRPr="0070577F">
        <w:rPr>
          <w:rFonts w:ascii="Times New Roman" w:hAnsi="Times New Roman" w:cs="Times New Roman"/>
          <w:sz w:val="24"/>
          <w:szCs w:val="24"/>
          <w:shd w:val="clear" w:color="auto" w:fill="FFFFFF"/>
        </w:rPr>
        <w:t>)</w:t>
      </w:r>
    </w:p>
    <w:p w:rsidR="00596536" w:rsidRPr="0070577F" w:rsidRDefault="00596536" w:rsidP="00596536">
      <w:pPr>
        <w:pStyle w:val="NormalWeb"/>
        <w:shd w:val="clear" w:color="auto" w:fill="FFFFFF"/>
        <w:spacing w:before="0" w:beforeAutospacing="0" w:after="0" w:afterAutospacing="0"/>
        <w:jc w:val="both"/>
        <w:textAlignment w:val="baseline"/>
      </w:pPr>
      <w:r w:rsidRPr="0070577F">
        <w:rPr>
          <w:shd w:val="clear" w:color="auto" w:fill="FFFFFF"/>
        </w:rPr>
        <w:t>El estratega militar chino </w:t>
      </w:r>
      <w:r w:rsidRPr="0070577F">
        <w:rPr>
          <w:rStyle w:val="Textoennegrita"/>
          <w:rFonts w:eastAsiaTheme="majorEastAsia"/>
          <w:b w:val="0"/>
          <w:bdr w:val="none" w:sz="0" w:space="0" w:color="auto" w:frame="1"/>
          <w:shd w:val="clear" w:color="auto" w:fill="FFFFFF"/>
        </w:rPr>
        <w:t>Qiao Liang</w:t>
      </w:r>
      <w:r w:rsidRPr="0070577F">
        <w:rPr>
          <w:rStyle w:val="Textoennegrita"/>
          <w:rFonts w:eastAsiaTheme="majorEastAsia"/>
          <w:bdr w:val="none" w:sz="0" w:space="0" w:color="auto" w:frame="1"/>
          <w:shd w:val="clear" w:color="auto" w:fill="FFFFFF"/>
        </w:rPr>
        <w:t xml:space="preserve"> </w:t>
      </w:r>
      <w:r w:rsidR="0070577F">
        <w:t>es el coautor de “Unrestricted Warfare”</w:t>
      </w:r>
      <w:r w:rsidRPr="0070577F">
        <w:t xml:space="preserve"> (1999), un libro en el que se especulaba sobre cómo </w:t>
      </w:r>
      <w:hyperlink r:id="rId106" w:tgtFrame="_self" w:history="1">
        <w:r w:rsidRPr="0070577F">
          <w:rPr>
            <w:rStyle w:val="Hipervnculo"/>
            <w:rFonts w:eastAsiaTheme="minorEastAsia"/>
            <w:bCs/>
            <w:color w:val="auto"/>
            <w:u w:val="none"/>
          </w:rPr>
          <w:t>China</w:t>
        </w:r>
      </w:hyperlink>
      <w:r w:rsidRPr="0070577F">
        <w:t xml:space="preserve"> podría derrotar a EEUU (su edición de 2004 se titularía </w:t>
      </w:r>
      <w:r w:rsidR="0070577F">
        <w:rPr>
          <w:b/>
        </w:rPr>
        <w:t>“</w:t>
      </w:r>
      <w:r w:rsidRPr="0070577F">
        <w:rPr>
          <w:rStyle w:val="Textoennegrita"/>
          <w:rFonts w:eastAsiaTheme="majorEastAsia"/>
          <w:b w:val="0"/>
          <w:bdr w:val="none" w:sz="0" w:space="0" w:color="auto" w:frame="1"/>
        </w:rPr>
        <w:t>China’s</w:t>
      </w:r>
      <w:r w:rsidR="0070577F">
        <w:rPr>
          <w:rStyle w:val="Textoennegrita"/>
          <w:rFonts w:eastAsiaTheme="majorEastAsia"/>
          <w:b w:val="0"/>
          <w:bdr w:val="none" w:sz="0" w:space="0" w:color="auto" w:frame="1"/>
        </w:rPr>
        <w:t xml:space="preserve"> master plan to destroy America”</w:t>
      </w:r>
      <w:r w:rsidRPr="0070577F">
        <w:rPr>
          <w:rStyle w:val="Textoennegrita"/>
          <w:rFonts w:eastAsiaTheme="majorEastAsia"/>
          <w:bdr w:val="none" w:sz="0" w:space="0" w:color="auto" w:frame="1"/>
        </w:rPr>
        <w:t> </w:t>
      </w:r>
      <w:r w:rsidR="0070577F">
        <w:t>-“</w:t>
      </w:r>
      <w:r w:rsidRPr="0070577F">
        <w:t>El plan ma</w:t>
      </w:r>
      <w:r w:rsidR="0070577F">
        <w:t>estro chino para destruir EEUU”-</w:t>
      </w:r>
      <w:r w:rsidRPr="0070577F">
        <w:t>). Aunque el libro estaba centrado en la guerra del Golfo de 1991, sirve paradójicamente como manual de instrucciones para descifrar la nueva guerra fría que se despliega 21 años después.</w:t>
      </w:r>
    </w:p>
    <w:p w:rsidR="00596536" w:rsidRPr="0070577F" w:rsidRDefault="00596536" w:rsidP="00596536">
      <w:pPr>
        <w:pStyle w:val="NormalWeb"/>
        <w:shd w:val="clear" w:color="auto" w:fill="FFFFFF"/>
        <w:spacing w:before="0" w:beforeAutospacing="0" w:after="0" w:afterAutospacing="0"/>
        <w:jc w:val="both"/>
        <w:textAlignment w:val="baseline"/>
      </w:pPr>
    </w:p>
    <w:p w:rsidR="00596536" w:rsidRPr="0070577F" w:rsidRDefault="00596536" w:rsidP="00596536">
      <w:pPr>
        <w:pStyle w:val="NormalWeb"/>
        <w:shd w:val="clear" w:color="auto" w:fill="FFFFFF"/>
        <w:spacing w:before="0" w:beforeAutospacing="0" w:after="0" w:afterAutospacing="0"/>
        <w:jc w:val="both"/>
        <w:textAlignment w:val="baseline"/>
        <w:rPr>
          <w:rStyle w:val="Textoennegrita"/>
          <w:rFonts w:eastAsiaTheme="majorEastAsia"/>
          <w:b w:val="0"/>
          <w:bdr w:val="none" w:sz="0" w:space="0" w:color="auto" w:frame="1"/>
        </w:rPr>
      </w:pPr>
      <w:r w:rsidRPr="0070577F">
        <w:t>La tesis del libro era sencilla: </w:t>
      </w:r>
      <w:r w:rsidRPr="0070577F">
        <w:rPr>
          <w:rStyle w:val="Textoennegrita"/>
          <w:rFonts w:eastAsiaTheme="majorEastAsia"/>
          <w:b w:val="0"/>
          <w:bdr w:val="none" w:sz="0" w:space="0" w:color="auto" w:frame="1"/>
        </w:rPr>
        <w:t>la guerra nunca volvería a ser lo que era antes</w:t>
      </w:r>
      <w:r w:rsidRPr="0070577F">
        <w:t>, la barrera entre soldados y civiles desaparecería y el número de nuevos campos de batalla sería “virtualmente infinito”. Como China no podría acabar por la fuerza con </w:t>
      </w:r>
      <w:hyperlink r:id="rId107" w:tgtFrame="_self" w:history="1">
        <w:r w:rsidRPr="0070577F">
          <w:rPr>
            <w:rStyle w:val="Hipervnculo"/>
            <w:rFonts w:eastAsiaTheme="minorEastAsia"/>
            <w:bCs/>
            <w:color w:val="auto"/>
            <w:u w:val="none"/>
          </w:rPr>
          <w:t>un rival tecnológicamente superior como EEUU</w:t>
        </w:r>
      </w:hyperlink>
      <w:r w:rsidRPr="0070577F">
        <w:t>, tendría que atacar con guerras comerciales, financieras, ambientales, culturales y legales. Y, por supuesto, tecnológicas. </w:t>
      </w:r>
      <w:hyperlink r:id="rId108" w:tgtFrame="_self" w:history="1">
        <w:r w:rsidRPr="0070577F">
          <w:rPr>
            <w:rStyle w:val="Hipervnculo"/>
            <w:rFonts w:eastAsiaTheme="minorEastAsia"/>
            <w:bCs/>
            <w:color w:val="auto"/>
            <w:u w:val="none"/>
          </w:rPr>
          <w:t>Steve Bannon</w:t>
        </w:r>
      </w:hyperlink>
      <w:r w:rsidRPr="0070577F">
        <w:t>, antiguo estratega de Trump, leyó el libro y lo vio claro: </w:t>
      </w:r>
      <w:r w:rsidRPr="0070577F">
        <w:rPr>
          <w:rStyle w:val="Textoennegrita"/>
          <w:rFonts w:eastAsiaTheme="majorEastAsia"/>
          <w:b w:val="0"/>
          <w:bdr w:val="none" w:sz="0" w:space="0" w:color="auto" w:frame="1"/>
        </w:rPr>
        <w:t>“China es el mayor riesgo existencial de la historia de Estados Unidos”.</w:t>
      </w:r>
    </w:p>
    <w:p w:rsidR="00596536" w:rsidRPr="0070577F" w:rsidRDefault="00596536" w:rsidP="00596536">
      <w:pPr>
        <w:pStyle w:val="NormalWeb"/>
        <w:shd w:val="clear" w:color="auto" w:fill="FFFFFF"/>
        <w:spacing w:before="0" w:beforeAutospacing="0" w:after="0" w:afterAutospacing="0"/>
        <w:jc w:val="both"/>
        <w:textAlignment w:val="baseline"/>
        <w:rPr>
          <w:rStyle w:val="Textoennegrita"/>
          <w:rFonts w:eastAsiaTheme="majorEastAsia"/>
          <w:bdr w:val="none" w:sz="0" w:space="0" w:color="auto" w:frame="1"/>
        </w:rPr>
      </w:pPr>
    </w:p>
    <w:p w:rsidR="00596536" w:rsidRPr="0070577F" w:rsidRDefault="00596536" w:rsidP="00596536">
      <w:pPr>
        <w:pStyle w:val="NormalWeb"/>
        <w:shd w:val="clear" w:color="auto" w:fill="FFFFFF"/>
        <w:spacing w:before="0" w:beforeAutospacing="0" w:after="0" w:afterAutospacing="0"/>
        <w:jc w:val="both"/>
        <w:textAlignment w:val="baseline"/>
      </w:pPr>
      <w:r w:rsidRPr="0070577F">
        <w:t>Asegura Bill</w:t>
      </w:r>
      <w:r w:rsidR="0070577F">
        <w:t xml:space="preserve"> Bishop, quizás el autor de la “newsletter”</w:t>
      </w:r>
      <w:r w:rsidRPr="0070577F">
        <w:t xml:space="preserve"> más </w:t>
      </w:r>
      <w:r w:rsidR="0070577F">
        <w:t>influyente de China, que este ha sido</w:t>
      </w:r>
      <w:r w:rsidRPr="0070577F">
        <w:t xml:space="preserve"> el momento más peligroso en las relaciones entre China y Estados Unidos “de los últimos 40 años”.</w:t>
      </w:r>
    </w:p>
    <w:p w:rsidR="00596536" w:rsidRPr="0070577F" w:rsidRDefault="00596536" w:rsidP="00596536">
      <w:pPr>
        <w:pStyle w:val="NormalWeb"/>
        <w:shd w:val="clear" w:color="auto" w:fill="FFFFFF"/>
        <w:spacing w:before="0" w:beforeAutospacing="0" w:after="0" w:afterAutospacing="0"/>
        <w:jc w:val="both"/>
        <w:textAlignment w:val="baseline"/>
      </w:pP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Norbert Röttgen, uno de los tres candidatos conservadores alemanes a suceder a Angela Merkel y presidente de la Comis</w:t>
      </w:r>
      <w:r w:rsidR="00C67A8D">
        <w:rPr>
          <w:rFonts w:ascii="Times New Roman" w:hAnsi="Times New Roman" w:cs="Times New Roman"/>
          <w:sz w:val="24"/>
          <w:szCs w:val="24"/>
          <w:shd w:val="clear" w:color="auto" w:fill="FFFFFF"/>
        </w:rPr>
        <w:t>ión de Exteriores del Bundestag:</w:t>
      </w:r>
      <w:r w:rsidRPr="0070577F">
        <w:rPr>
          <w:rFonts w:ascii="Times New Roman" w:hAnsi="Times New Roman" w:cs="Times New Roman"/>
          <w:sz w:val="24"/>
          <w:szCs w:val="24"/>
          <w:shd w:val="clear" w:color="auto" w:fill="FFFFFF"/>
        </w:rPr>
        <w:t xml:space="preserve"> </w:t>
      </w:r>
      <w:r w:rsidR="00C67A8D">
        <w:rPr>
          <w:rFonts w:ascii="Times New Roman" w:hAnsi="Times New Roman" w:cs="Times New Roman"/>
          <w:sz w:val="24"/>
          <w:szCs w:val="24"/>
          <w:shd w:val="clear" w:color="auto" w:fill="FFFFFF"/>
        </w:rPr>
        <w:t>“</w:t>
      </w:r>
      <w:r w:rsidRPr="0070577F">
        <w:rPr>
          <w:rFonts w:ascii="Times New Roman" w:hAnsi="Times New Roman" w:cs="Times New Roman"/>
          <w:sz w:val="24"/>
          <w:szCs w:val="24"/>
          <w:shd w:val="clear" w:color="auto" w:fill="FFFFFF"/>
        </w:rPr>
        <w:t>Tanto Estados Unidos como China han entrado en un juego de culpas muy peligroso y en un periodo de confrontación que podría escalar muy rápido fácilmente, no solo en una guerra fría, sino en el peor escenario: en una verdadera guerra (guerra caliente). Es esencial para ambos que rebajen verbalmente la escalada y traten de cooperar para controlar esta pandemia.</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Para Europa, la actual situación significa que tenemos que empezar a actuar respecto a China en base a una estrategia conjunta entre la UE y China. Esta estrategia debería reflejar que China es un socio de la UE, pero también es un competidor y un rival sistémico. No queremos un conflicto con China, pero tenemos que desarrollar un cierto espíritu para defender nuestros propios intereses y valores. Esto es absolutamente posible, tan solo tenemos que empezar a hacerlo</w:t>
      </w:r>
      <w:r w:rsidR="00C67A8D">
        <w:rPr>
          <w:rFonts w:ascii="Times New Roman" w:hAnsi="Times New Roman" w:cs="Times New Roman"/>
          <w:sz w:val="24"/>
          <w:szCs w:val="24"/>
          <w:shd w:val="clear" w:color="auto" w:fill="FFFFFF"/>
        </w:rPr>
        <w:t>”</w:t>
      </w:r>
      <w:r w:rsidRPr="0070577F">
        <w:rPr>
          <w:rFonts w:ascii="Times New Roman" w:hAnsi="Times New Roman" w:cs="Times New Roman"/>
          <w:sz w:val="24"/>
          <w:szCs w:val="24"/>
          <w:shd w:val="clear" w:color="auto" w:fill="FFFFFF"/>
        </w:rPr>
        <w:t>.</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 xml:space="preserve">June Teufel Dreyer, profesor de Ciencias Políticas de la Universidad de Miami. </w:t>
      </w:r>
      <w:r w:rsidR="00C67A8D">
        <w:rPr>
          <w:rFonts w:ascii="Times New Roman" w:hAnsi="Times New Roman" w:cs="Times New Roman"/>
          <w:sz w:val="24"/>
          <w:szCs w:val="24"/>
          <w:shd w:val="clear" w:color="auto" w:fill="FFFFFF"/>
        </w:rPr>
        <w:t>“</w:t>
      </w:r>
      <w:r w:rsidRPr="0070577F">
        <w:rPr>
          <w:rFonts w:ascii="Times New Roman" w:hAnsi="Times New Roman" w:cs="Times New Roman"/>
          <w:sz w:val="24"/>
          <w:szCs w:val="24"/>
          <w:shd w:val="clear" w:color="auto" w:fill="FFFFFF"/>
        </w:rPr>
        <w:t>EEUU y China ya están en una guerra fría desde hace unos años. Tan solo se ha exacerbado por el secretismo del partido/Gobierno chino sobre el brote del coronavirus y su negativa a permitir una investigación independiente de sus causas. Y eso se ha sumado a una larga lista de motivos que incluyen déficits comerciales, el robo de tecnología, presupuestos militares cada vez más grandes, consideraciones de derechos humanos y la táctica salami, la expansión en áreas disputadas como los mares del sur y del este de China</w:t>
      </w:r>
      <w:r w:rsidR="00C67A8D">
        <w:rPr>
          <w:rFonts w:ascii="Times New Roman" w:hAnsi="Times New Roman" w:cs="Times New Roman"/>
          <w:sz w:val="24"/>
          <w:szCs w:val="24"/>
          <w:shd w:val="clear" w:color="auto" w:fill="FFFFFF"/>
        </w:rPr>
        <w:t>”</w:t>
      </w:r>
      <w:r w:rsidRPr="0070577F">
        <w:rPr>
          <w:rFonts w:ascii="Times New Roman" w:hAnsi="Times New Roman" w:cs="Times New Roman"/>
          <w:sz w:val="24"/>
          <w:szCs w:val="24"/>
          <w:shd w:val="clear" w:color="auto" w:fill="FFFFFF"/>
        </w:rPr>
        <w:t>.</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 xml:space="preserve">Shi Yinhong, profesor de Relaciones Internacionales en la Universidad de Renmin y asesor del Consejo de Estado chino. </w:t>
      </w:r>
      <w:r w:rsidR="00C67A8D">
        <w:rPr>
          <w:rFonts w:ascii="Times New Roman" w:hAnsi="Times New Roman" w:cs="Times New Roman"/>
          <w:sz w:val="24"/>
          <w:szCs w:val="24"/>
          <w:shd w:val="clear" w:color="auto" w:fill="FFFFFF"/>
        </w:rPr>
        <w:t>“</w:t>
      </w:r>
      <w:r w:rsidRPr="0070577F">
        <w:rPr>
          <w:rFonts w:ascii="Times New Roman" w:hAnsi="Times New Roman" w:cs="Times New Roman"/>
          <w:sz w:val="24"/>
          <w:szCs w:val="24"/>
          <w:shd w:val="clear" w:color="auto" w:fill="FFFFFF"/>
        </w:rPr>
        <w:t>Las relaciones de China con Estados Unidos nunca han estado peor desde que el presidente Nixon visitara Pekín en 1972. Y probablemente estarán peor en el futuro próximo</w:t>
      </w:r>
      <w:r w:rsidR="00C67A8D">
        <w:rPr>
          <w:rFonts w:ascii="Times New Roman" w:hAnsi="Times New Roman" w:cs="Times New Roman"/>
          <w:sz w:val="24"/>
          <w:szCs w:val="24"/>
          <w:shd w:val="clear" w:color="auto" w:fill="FFFFFF"/>
        </w:rPr>
        <w:t>”</w:t>
      </w:r>
      <w:r w:rsidRPr="0070577F">
        <w:rPr>
          <w:rFonts w:ascii="Times New Roman" w:hAnsi="Times New Roman" w:cs="Times New Roman"/>
          <w:sz w:val="24"/>
          <w:szCs w:val="24"/>
          <w:shd w:val="clear" w:color="auto" w:fill="FFFFFF"/>
        </w:rPr>
        <w:t>.</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lastRenderedPageBreak/>
        <w:t>El desacoplamiento selectivo emergió de forma drástica al inicio de la guerra comercial entre China y EEUU en julio de 2018. Ahora se ha acelerado aún más por el fuerte impacto de la pandemia. Además, Trump y esos superhalcones se han empezado a esforzar para que empresas estadounidenses o cadenas globales de valor salgan de China. En otras palabras, está empezando a expandirse mucho más rápido y siendo mucho menos selectivo. Y China, teniendo cada vez más confianza de sí misma, dependiendo de un Estado centralizado y teniendo delante un Estados Unidos confuso por la poca efectividad de su democracia liberal (liderados por un presidente que no cree en ella), irá más lejos hacia un futuro negro.</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Por lo tanto, las relaciones China-EEUU, caracterizadas por una rivalidad y confrontración en frentes estratégicos, comerciales y político-ideológicos, así como por el futuro desacoplamiento, están entrando en una nueva era, con distintas versiones</w:t>
      </w:r>
      <w:r w:rsidR="00C67A8D">
        <w:rPr>
          <w:rFonts w:ascii="Times New Roman" w:hAnsi="Times New Roman" w:cs="Times New Roman"/>
          <w:sz w:val="24"/>
          <w:szCs w:val="24"/>
          <w:shd w:val="clear" w:color="auto" w:fill="FFFFFF"/>
        </w:rPr>
        <w:t xml:space="preserve"> de guerra fría (incluyendo la “detente”</w:t>
      </w:r>
      <w:r w:rsidRPr="0070577F">
        <w:rPr>
          <w:rFonts w:ascii="Times New Roman" w:hAnsi="Times New Roman" w:cs="Times New Roman"/>
          <w:sz w:val="24"/>
          <w:szCs w:val="24"/>
          <w:shd w:val="clear" w:color="auto" w:fill="FFFFFF"/>
        </w:rPr>
        <w:t xml:space="preserve"> o distensión) de diferente intensidad a lo largo de las próximas </w:t>
      </w:r>
      <w:r w:rsidR="00C67A8D">
        <w:rPr>
          <w:rFonts w:ascii="Times New Roman" w:hAnsi="Times New Roman" w:cs="Times New Roman"/>
          <w:sz w:val="24"/>
          <w:szCs w:val="24"/>
          <w:shd w:val="clear" w:color="auto" w:fill="FFFFFF"/>
        </w:rPr>
        <w:t>etapas. Excepto por unos pocos “socios leales”</w:t>
      </w:r>
      <w:r w:rsidRPr="0070577F">
        <w:rPr>
          <w:rFonts w:ascii="Times New Roman" w:hAnsi="Times New Roman" w:cs="Times New Roman"/>
          <w:sz w:val="24"/>
          <w:szCs w:val="24"/>
          <w:shd w:val="clear" w:color="auto" w:fill="FFFFFF"/>
        </w:rPr>
        <w:t xml:space="preserve"> en cada lado, el resto de los países del mundo estarán presionados en cierto grado para simpatizar con EEUU o China, tanto por sus propios intereses nacionales como por los esfuerzos deliberados de las dos grandes potencias.</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Al mismo tiempo, esos países tratarán de mantener cierta neutralidad e independencia, recayendo en Washington en algunos campos y haciéndolo en Pekín en otros según la diferenciación de cada país. La</w:t>
      </w:r>
      <w:r w:rsidR="00C67A8D">
        <w:rPr>
          <w:rFonts w:ascii="Times New Roman" w:hAnsi="Times New Roman" w:cs="Times New Roman"/>
          <w:sz w:val="24"/>
          <w:szCs w:val="24"/>
          <w:shd w:val="clear" w:color="auto" w:fill="FFFFFF"/>
        </w:rPr>
        <w:t xml:space="preserve"> economía política global y el “mundo mental”</w:t>
      </w:r>
      <w:r w:rsidRPr="0070577F">
        <w:rPr>
          <w:rFonts w:ascii="Times New Roman" w:hAnsi="Times New Roman" w:cs="Times New Roman"/>
          <w:sz w:val="24"/>
          <w:szCs w:val="24"/>
          <w:shd w:val="clear" w:color="auto" w:fill="FFFFFF"/>
        </w:rPr>
        <w:t xml:space="preserve"> se dividirán en dos campament</w:t>
      </w:r>
      <w:r w:rsidR="00C67A8D">
        <w:rPr>
          <w:rFonts w:ascii="Times New Roman" w:hAnsi="Times New Roman" w:cs="Times New Roman"/>
          <w:sz w:val="24"/>
          <w:szCs w:val="24"/>
          <w:shd w:val="clear" w:color="auto" w:fill="FFFFFF"/>
        </w:rPr>
        <w:t>os muy apretados, y una enorme “zona intermedia”</w:t>
      </w:r>
      <w:r w:rsidRPr="0070577F">
        <w:rPr>
          <w:rFonts w:ascii="Times New Roman" w:hAnsi="Times New Roman" w:cs="Times New Roman"/>
          <w:sz w:val="24"/>
          <w:szCs w:val="24"/>
          <w:shd w:val="clear" w:color="auto" w:fill="FFFFFF"/>
        </w:rPr>
        <w:t xml:space="preserve"> dinámica, que incluye dentro de ella algunas grandes potencias m</w:t>
      </w:r>
      <w:r w:rsidR="00C67A8D">
        <w:rPr>
          <w:rFonts w:ascii="Times New Roman" w:hAnsi="Times New Roman" w:cs="Times New Roman"/>
          <w:sz w:val="24"/>
          <w:szCs w:val="24"/>
          <w:shd w:val="clear" w:color="auto" w:fill="FFFFFF"/>
        </w:rPr>
        <w:t>enos pesadas, independientes y “estratégicas”</w:t>
      </w:r>
      <w:r w:rsidRPr="0070577F">
        <w:rPr>
          <w:rFonts w:ascii="Times New Roman" w:hAnsi="Times New Roman" w:cs="Times New Roman"/>
          <w:sz w:val="24"/>
          <w:szCs w:val="24"/>
          <w:shd w:val="clear" w:color="auto" w:fill="FFFFFF"/>
        </w:rPr>
        <w:t xml:space="preserve"> para presionar a EEUU o China.</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Ni China ni EEUU lo han hecho bien en su respuesta a la pandemia. Por lo tanto, no es correcto asumir que China reemplazará a EEUU como el nuevo centro de dominación. Cualquier ventaja que China haya obtenido al contener eficazmente el virus en un período de tiempo relativamente corto se ha visto erosionada por su negativa a reconocer sus errores iniciales y permitir que expertos internacionales investigaran los orígenes del virus en Wuhan. Tanto Estados Unidos como China han tenido su propio momento “Canal de Suez” durante la pandemia, y les tomará años recuperarse de sus errores, respectivamente.</w:t>
      </w:r>
    </w:p>
    <w:p w:rsidR="00596536" w:rsidRPr="0070577F" w:rsidRDefault="00596536" w:rsidP="00596536">
      <w:pPr>
        <w:spacing w:line="240" w:lineRule="auto"/>
        <w:jc w:val="both"/>
        <w:rPr>
          <w:rFonts w:ascii="Times New Roman" w:hAnsi="Times New Roman" w:cs="Times New Roman"/>
          <w:sz w:val="24"/>
          <w:szCs w:val="24"/>
          <w:shd w:val="clear" w:color="auto" w:fill="FFFFFF"/>
        </w:rPr>
      </w:pPr>
      <w:r w:rsidRPr="0070577F">
        <w:rPr>
          <w:rFonts w:ascii="Times New Roman" w:hAnsi="Times New Roman" w:cs="Times New Roman"/>
          <w:sz w:val="24"/>
          <w:szCs w:val="24"/>
          <w:shd w:val="clear" w:color="auto" w:fill="FFFFFF"/>
        </w:rPr>
        <w:t>Kishore Mahbubani, aut</w:t>
      </w:r>
      <w:r w:rsidR="00C67A8D">
        <w:rPr>
          <w:rFonts w:ascii="Times New Roman" w:hAnsi="Times New Roman" w:cs="Times New Roman"/>
          <w:sz w:val="24"/>
          <w:szCs w:val="24"/>
          <w:shd w:val="clear" w:color="auto" w:fill="FFFFFF"/>
        </w:rPr>
        <w:t>or del reciente libro “</w:t>
      </w:r>
      <w:r w:rsidRPr="0070577F">
        <w:rPr>
          <w:rFonts w:ascii="Times New Roman" w:hAnsi="Times New Roman" w:cs="Times New Roman"/>
          <w:sz w:val="24"/>
          <w:szCs w:val="24"/>
          <w:shd w:val="clear" w:color="auto" w:fill="FFFFFF"/>
        </w:rPr>
        <w:t>Has China won? The Chines</w:t>
      </w:r>
      <w:r w:rsidR="00C67A8D">
        <w:rPr>
          <w:rFonts w:ascii="Times New Roman" w:hAnsi="Times New Roman" w:cs="Times New Roman"/>
          <w:sz w:val="24"/>
          <w:szCs w:val="24"/>
          <w:shd w:val="clear" w:color="auto" w:fill="FFFFFF"/>
        </w:rPr>
        <w:t>e Challenge to American Primacy”</w:t>
      </w:r>
      <w:r w:rsidRPr="0070577F">
        <w:rPr>
          <w:rFonts w:ascii="Times New Roman" w:hAnsi="Times New Roman" w:cs="Times New Roman"/>
          <w:sz w:val="24"/>
          <w:szCs w:val="24"/>
          <w:shd w:val="clear" w:color="auto" w:fill="FFFFFF"/>
        </w:rPr>
        <w:t xml:space="preserve"> y socio del Instituto de investigación de Asia de la Universidad Nacional de Singapur. La paradoja de la relación entre Estados Unidos y China es que es un enfrentamiento geopolítico inevitable y evitable al mismo tiempo. Cuando la potencia geopolítica reinante confronta al número dos, un enfrentamiento entre ambos es inevitable. Y la inevitabilidad de esta competencia se acentúa aún más por las diferencias en sus ideologías políticas: EEUU es democrático y China es comunista. Además, el auge de una potencia no occidental después de dos siglos de dominación global por Occidente provoca una desconfianza considerable dentro del principal cuerpo político occidental. Esta desconfianza tiene una larga historia y se manifiesta más prominentemente como un miedo inco</w:t>
      </w:r>
      <w:r w:rsidR="00C67A8D">
        <w:rPr>
          <w:rFonts w:ascii="Times New Roman" w:hAnsi="Times New Roman" w:cs="Times New Roman"/>
          <w:sz w:val="24"/>
          <w:szCs w:val="24"/>
          <w:shd w:val="clear" w:color="auto" w:fill="FFFFFF"/>
        </w:rPr>
        <w:t>nsciente y muy arraigado en un “peligro amarillo”</w:t>
      </w:r>
      <w:r w:rsidRPr="0070577F">
        <w:rPr>
          <w:rFonts w:ascii="Times New Roman" w:hAnsi="Times New Roman" w:cs="Times New Roman"/>
          <w:sz w:val="24"/>
          <w:szCs w:val="24"/>
          <w:shd w:val="clear" w:color="auto" w:fill="FFFFFF"/>
        </w:rPr>
        <w:t xml:space="preserve"> que arrasa con la civilización occidental.</w:t>
      </w:r>
    </w:p>
    <w:p w:rsidR="005740B8" w:rsidRPr="004452DD"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u w:val="single"/>
        </w:rPr>
        <w:t>Deutsche Bank anuncia la llegada de un nuevo súper-</w:t>
      </w:r>
      <w:r w:rsidR="00C67A8D">
        <w:rPr>
          <w:rFonts w:ascii="Times New Roman" w:hAnsi="Times New Roman" w:cs="Times New Roman"/>
          <w:sz w:val="24"/>
          <w:szCs w:val="24"/>
          <w:u w:val="single"/>
        </w:rPr>
        <w:t>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5740B8" w:rsidRPr="00C67A8D" w:rsidRDefault="005740B8" w:rsidP="005740B8">
      <w:pPr>
        <w:spacing w:line="240" w:lineRule="auto"/>
        <w:jc w:val="both"/>
        <w:rPr>
          <w:rFonts w:ascii="Times New Roman" w:hAnsi="Times New Roman" w:cs="Times New Roman"/>
          <w:sz w:val="24"/>
          <w:szCs w:val="24"/>
        </w:rPr>
      </w:pPr>
      <w:r w:rsidRPr="00C67A8D">
        <w:rPr>
          <w:rFonts w:ascii="Times New Roman" w:hAnsi="Times New Roman" w:cs="Times New Roman"/>
          <w:sz w:val="24"/>
          <w:szCs w:val="24"/>
        </w:rPr>
        <w:t xml:space="preserve">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 Aunque los ciclos marcan un antes y un después, muchos de ellos están envueltos en un marco más amplio similar, lo que permite realizar una agrupación más gruesa en eras o </w:t>
      </w:r>
      <w:r w:rsidRPr="00C67A8D">
        <w:rPr>
          <w:rFonts w:ascii="Times New Roman" w:hAnsi="Times New Roman" w:cs="Times New Roman"/>
          <w:sz w:val="24"/>
          <w:szCs w:val="24"/>
        </w:rPr>
        <w:lastRenderedPageBreak/>
        <w:t>súper-ciclos. Este 2020 podría marcar el fin de una de esas eras y el comienzo de otra nueva, según el banco alemán Deutsche Bank. El mundo abandona la segunda era de la globa</w:t>
      </w:r>
      <w:r w:rsidR="00611264">
        <w:rPr>
          <w:rFonts w:ascii="Times New Roman" w:hAnsi="Times New Roman" w:cs="Times New Roman"/>
          <w:sz w:val="24"/>
          <w:szCs w:val="24"/>
        </w:rPr>
        <w:t>lización para adentrarse en la “Era del Desorden”</w:t>
      </w:r>
      <w:r w:rsidRPr="00C67A8D">
        <w:rPr>
          <w:rFonts w:ascii="Times New Roman" w:hAnsi="Times New Roman" w:cs="Times New Roman"/>
          <w:sz w:val="24"/>
          <w:szCs w:val="24"/>
        </w:rPr>
        <w:t>. Este nuevo súper-ciclo contará con varias tendencias que lo diferencian de los demás, pero sobre todo tiene su sello en la reversión de la globalización y transición demográfica.</w:t>
      </w:r>
    </w:p>
    <w:p w:rsidR="00611264" w:rsidRPr="004452DD" w:rsidRDefault="005740B8" w:rsidP="00611264">
      <w:pPr>
        <w:spacing w:line="240" w:lineRule="auto"/>
        <w:jc w:val="both"/>
        <w:rPr>
          <w:rFonts w:ascii="Times New Roman" w:hAnsi="Times New Roman" w:cs="Times New Roman"/>
          <w:sz w:val="24"/>
          <w:szCs w:val="24"/>
        </w:rPr>
      </w:pPr>
      <w:r w:rsidRPr="00611264">
        <w:rPr>
          <w:rFonts w:ascii="Times New Roman" w:hAnsi="Times New Roman" w:cs="Times New Roman"/>
          <w:sz w:val="24"/>
          <w:szCs w:val="24"/>
        </w:rPr>
        <w:t xml:space="preserve">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 </w:t>
      </w:r>
      <w:r w:rsidR="00611264">
        <w:rPr>
          <w:rFonts w:ascii="Times New Roman" w:hAnsi="Times New Roman" w:cs="Times New Roman"/>
          <w:sz w:val="24"/>
          <w:szCs w:val="24"/>
        </w:rPr>
        <w:t>“</w:t>
      </w:r>
      <w:r w:rsidRPr="00611264">
        <w:rPr>
          <w:rFonts w:ascii="Times New Roman" w:hAnsi="Times New Roman" w:cs="Times New Roman"/>
          <w:sz w:val="24"/>
          <w:szCs w:val="24"/>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w:t>
      </w:r>
      <w:r w:rsidR="00611264">
        <w:rPr>
          <w:rFonts w:ascii="Times New Roman" w:hAnsi="Times New Roman" w:cs="Times New Roman"/>
          <w:sz w:val="24"/>
          <w:szCs w:val="24"/>
        </w:rPr>
        <w:t>mo el comienzo de una nueva era”</w:t>
      </w:r>
      <w:r w:rsidRPr="00611264">
        <w:rPr>
          <w:rFonts w:ascii="Times New Roman" w:hAnsi="Times New Roman" w:cs="Times New Roman"/>
          <w:sz w:val="24"/>
          <w:szCs w:val="24"/>
        </w:rPr>
        <w:t>.</w:t>
      </w:r>
      <w:r w:rsidR="00611264">
        <w:rPr>
          <w:rFonts w:ascii="Times New Roman" w:hAnsi="Times New Roman" w:cs="Times New Roman"/>
          <w:sz w:val="24"/>
          <w:szCs w:val="24"/>
          <w:u w:val="single"/>
        </w:rPr>
        <w:t xml:space="preserve"> </w:t>
      </w:r>
      <w:r w:rsidR="00611264">
        <w:rPr>
          <w:rFonts w:ascii="Times New Roman" w:hAnsi="Times New Roman" w:cs="Times New Roman"/>
          <w:sz w:val="24"/>
          <w:szCs w:val="24"/>
        </w:rPr>
        <w:t xml:space="preserve">(El Economista - </w:t>
      </w:r>
      <w:r w:rsidR="00611264" w:rsidRPr="004452DD">
        <w:rPr>
          <w:rFonts w:ascii="Times New Roman" w:hAnsi="Times New Roman" w:cs="Times New Roman"/>
          <w:b/>
          <w:sz w:val="24"/>
          <w:szCs w:val="24"/>
        </w:rPr>
        <w:t>10/9/20</w:t>
      </w:r>
      <w:r w:rsidR="00611264">
        <w:rPr>
          <w:rFonts w:ascii="Times New Roman" w:hAnsi="Times New Roman" w:cs="Times New Roman"/>
          <w:sz w:val="24"/>
          <w:szCs w:val="24"/>
        </w:rPr>
        <w:t>)</w:t>
      </w:r>
    </w:p>
    <w:p w:rsidR="005740B8" w:rsidRPr="00611264" w:rsidRDefault="005740B8" w:rsidP="005740B8">
      <w:pPr>
        <w:spacing w:line="240" w:lineRule="auto"/>
        <w:jc w:val="both"/>
        <w:rPr>
          <w:rFonts w:ascii="Times New Roman" w:hAnsi="Times New Roman" w:cs="Times New Roman"/>
          <w:sz w:val="24"/>
          <w:szCs w:val="24"/>
        </w:rPr>
      </w:pPr>
      <w:r w:rsidRPr="00611264">
        <w:rPr>
          <w:rFonts w:ascii="Times New Roman" w:hAnsi="Times New Roman" w:cs="Times New Roman"/>
          <w:sz w:val="24"/>
          <w:szCs w:val="24"/>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5740B8" w:rsidRPr="00611264" w:rsidRDefault="005740B8" w:rsidP="005740B8">
      <w:pPr>
        <w:spacing w:line="240" w:lineRule="auto"/>
        <w:jc w:val="both"/>
        <w:rPr>
          <w:rFonts w:ascii="Times New Roman" w:hAnsi="Times New Roman" w:cs="Times New Roman"/>
          <w:sz w:val="24"/>
          <w:szCs w:val="24"/>
        </w:rPr>
      </w:pPr>
      <w:r w:rsidRPr="00611264">
        <w:rPr>
          <w:rFonts w:ascii="Times New Roman" w:hAnsi="Times New Roman" w:cs="Times New Roman"/>
          <w:sz w:val="24"/>
          <w:szCs w:val="24"/>
        </w:rPr>
        <w:t>Antes de analizar esta nueva era del desorden, los expertos del banco alemán creen que es necesario poner sobre el lienzo el boceto de lo que ha sido la segunda ola de globalización, la era inmediatamente anterior. Esta era comenzó alrededor de 1980 con el impulso global para abolir las regulaciones y los controles de capital, que posteriormente impulsaron el libre comercio (y los flujos globales de capital) y engendraron un orden mundial más liberal. La demografía mundial apoyó masivamente este fenómeno (generación del baby-boom) y aseguró un enorme aumento de mano de obra, que también ha estado impulsada por China y otros países con unos costes laborales inferiores a los de las economías avanzadas. A mediados de la década de 1980, la segunda era de globalización estaba en pleno apogeo.</w:t>
      </w:r>
    </w:p>
    <w:p w:rsidR="005740B8" w:rsidRPr="00611264" w:rsidRDefault="00611264" w:rsidP="005740B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740B8" w:rsidRPr="00611264">
        <w:rPr>
          <w:rFonts w:ascii="Times New Roman" w:hAnsi="Times New Roman" w:cs="Times New Roman"/>
          <w:sz w:val="24"/>
          <w:szCs w:val="24"/>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sz w:val="24"/>
          <w:szCs w:val="24"/>
        </w:rPr>
        <w:t>ión del mercado laboral mundial”</w:t>
      </w:r>
      <w:r w:rsidR="005740B8" w:rsidRPr="00611264">
        <w:rPr>
          <w:rFonts w:ascii="Times New Roman" w:hAnsi="Times New Roman" w:cs="Times New Roman"/>
          <w:sz w:val="24"/>
          <w:szCs w:val="24"/>
        </w:rPr>
        <w:t>, señalan los expertos de DB.</w:t>
      </w:r>
    </w:p>
    <w:p w:rsidR="005740B8" w:rsidRPr="00611264" w:rsidRDefault="005740B8" w:rsidP="005740B8">
      <w:pPr>
        <w:spacing w:line="240" w:lineRule="auto"/>
        <w:jc w:val="both"/>
        <w:rPr>
          <w:rFonts w:ascii="Times New Roman" w:hAnsi="Times New Roman" w:cs="Times New Roman"/>
          <w:sz w:val="24"/>
          <w:szCs w:val="24"/>
        </w:rPr>
      </w:pPr>
      <w:r w:rsidRPr="00611264">
        <w:rPr>
          <w:rFonts w:ascii="Times New Roman" w:hAnsi="Times New Roman" w:cs="Times New Roman"/>
          <w:sz w:val="24"/>
          <w:szCs w:val="24"/>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5740B8" w:rsidRPr="00611264" w:rsidRDefault="005740B8" w:rsidP="005740B8">
      <w:pPr>
        <w:spacing w:line="240" w:lineRule="auto"/>
        <w:jc w:val="both"/>
        <w:rPr>
          <w:rFonts w:ascii="Times New Roman" w:hAnsi="Times New Roman" w:cs="Times New Roman"/>
          <w:sz w:val="24"/>
          <w:szCs w:val="24"/>
        </w:rPr>
      </w:pPr>
      <w:r w:rsidRPr="00611264">
        <w:rPr>
          <w:rFonts w:ascii="Times New Roman" w:hAnsi="Times New Roman" w:cs="Times New Roman"/>
          <w:sz w:val="24"/>
          <w:szCs w:val="24"/>
        </w:rPr>
        <w:t>Durante años, las familias de clase media y baja han mantenido su nivel de vida incrementando su endeudamiento (ante el estancamiento de parte de l</w:t>
      </w:r>
      <w:r w:rsidR="00611264">
        <w:rPr>
          <w:rFonts w:ascii="Times New Roman" w:hAnsi="Times New Roman" w:cs="Times New Roman"/>
          <w:sz w:val="24"/>
          <w:szCs w:val="24"/>
        </w:rPr>
        <w:t>os salarios), lo que ha dejado “debajo la alfombra”</w:t>
      </w:r>
      <w:r w:rsidRPr="00611264">
        <w:rPr>
          <w:rFonts w:ascii="Times New Roman" w:hAnsi="Times New Roman" w:cs="Times New Roman"/>
          <w:sz w:val="24"/>
          <w:szCs w:val="24"/>
        </w:rPr>
        <w:t xml:space="preserve"> estos problemas que aparecieron con nitidez tras la crisis de 2008 con el fin del ciclo crediticio. Desde entonces, la globalización ha estado en entredicho, un cuestionamiento que hoy es más evidente con la pandemia del covid-19. La reversión de la globalización es uno de los propulsores de la nueva era que comienza. Aunque esta era ha sido denominada como la del desorde</w:t>
      </w:r>
      <w:r w:rsidR="00611264">
        <w:rPr>
          <w:rFonts w:ascii="Times New Roman" w:hAnsi="Times New Roman" w:cs="Times New Roman"/>
          <w:sz w:val="24"/>
          <w:szCs w:val="24"/>
        </w:rPr>
        <w:t>n, el documento insiste en que “no todo desorden es malo”</w:t>
      </w:r>
      <w:r w:rsidRPr="00611264">
        <w:rPr>
          <w:rFonts w:ascii="Times New Roman" w:hAnsi="Times New Roman" w:cs="Times New Roman"/>
          <w:sz w:val="24"/>
          <w:szCs w:val="24"/>
        </w:rPr>
        <w:t xml:space="preserve">, muchos cambios permitirán que se produzca una especie de limpieza o vuelco de revertirá tendencia perniciosas como la desigualdad de ingresos y riqueza. </w:t>
      </w:r>
    </w:p>
    <w:p w:rsidR="005740B8" w:rsidRPr="004452DD"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lastRenderedPageBreak/>
        <w:t>¿Qué caracterizará a esta nueva era?</w:t>
      </w:r>
    </w:p>
    <w:p w:rsidR="005740B8" w:rsidRPr="00611264" w:rsidRDefault="005740B8" w:rsidP="005740B8">
      <w:pPr>
        <w:spacing w:line="240" w:lineRule="auto"/>
        <w:jc w:val="both"/>
        <w:rPr>
          <w:rFonts w:ascii="Times New Roman" w:hAnsi="Times New Roman" w:cs="Times New Roman"/>
          <w:sz w:val="24"/>
          <w:szCs w:val="24"/>
        </w:rPr>
      </w:pPr>
      <w:r w:rsidRPr="004D6C29">
        <w:rPr>
          <w:rFonts w:ascii="Times New Roman" w:hAnsi="Times New Roman" w:cs="Times New Roman"/>
          <w:sz w:val="24"/>
          <w:szCs w:val="24"/>
        </w:rPr>
        <w:t>-</w:t>
      </w:r>
      <w:r w:rsidRPr="00611264">
        <w:rPr>
          <w:rFonts w:ascii="Times New Roman" w:hAnsi="Times New Roman" w:cs="Times New Roman"/>
          <w:color w:val="FF0000"/>
          <w:sz w:val="24"/>
          <w:szCs w:val="24"/>
          <w:u w:val="single"/>
        </w:rPr>
        <w:t>El deterioro de las relaciones entre Estados Unidos y China y la reversión de una globalización desenfrenada</w:t>
      </w:r>
      <w:r w:rsidR="00611264" w:rsidRPr="00611264">
        <w:rPr>
          <w:rFonts w:ascii="Times New Roman" w:hAnsi="Times New Roman" w:cs="Times New Roman"/>
          <w:sz w:val="24"/>
          <w:szCs w:val="24"/>
        </w:rPr>
        <w:t>. “</w:t>
      </w:r>
      <w:r w:rsidRPr="00611264">
        <w:rPr>
          <w:rFonts w:ascii="Times New Roman" w:hAnsi="Times New Roman" w:cs="Times New Roman"/>
          <w:sz w:val="24"/>
          <w:szCs w:val="24"/>
        </w:rPr>
        <w:t>A medida que avanza la era del desorden, creemos que uno de los mayores problemas será la tensión política entre Estados Unidos y China. De hecho, esto debería caracterizar la era del desorden, puesto que China ha estado en el corazón de la segunda era de la globalización. 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 A principios de la década de 1960, la participación de China en la economía global alcanzó un mínimo histórico del 4%, que ahora se ha elevado al 1</w:t>
      </w:r>
      <w:r w:rsidR="00611264" w:rsidRPr="00611264">
        <w:rPr>
          <w:rFonts w:ascii="Times New Roman" w:hAnsi="Times New Roman" w:cs="Times New Roman"/>
          <w:sz w:val="24"/>
          <w:szCs w:val="24"/>
        </w:rPr>
        <w:t>6%”</w:t>
      </w:r>
      <w:r w:rsidRPr="00611264">
        <w:rPr>
          <w:rFonts w:ascii="Times New Roman" w:hAnsi="Times New Roman" w:cs="Times New Roman"/>
          <w:sz w:val="24"/>
          <w:szCs w:val="24"/>
        </w:rPr>
        <w:t>, apuntan los investigadores de DB. El proteccionismo, la relocalización de sectores clave y el domino de China como mayor potencia del mundo serán una realidad.</w:t>
      </w:r>
    </w:p>
    <w:p w:rsidR="005740B8" w:rsidRPr="004452DD" w:rsidRDefault="005740B8" w:rsidP="005740B8">
      <w:pPr>
        <w:spacing w:line="240" w:lineRule="auto"/>
        <w:jc w:val="both"/>
        <w:rPr>
          <w:rFonts w:ascii="Times New Roman" w:hAnsi="Times New Roman" w:cs="Times New Roman"/>
          <w:sz w:val="24"/>
          <w:szCs w:val="24"/>
        </w:rPr>
      </w:pPr>
      <w:r>
        <w:rPr>
          <w:noProof/>
          <w:lang w:eastAsia="es-ES"/>
        </w:rPr>
        <w:drawing>
          <wp:inline distT="0" distB="0" distL="0" distR="0" wp14:anchorId="58F2B0E4" wp14:editId="7179121C">
            <wp:extent cx="5729259" cy="3327400"/>
            <wp:effectExtent l="0" t="0" r="5080" b="6350"/>
            <wp:docPr id="80" name="Imagen 80"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3328707"/>
                    </a:xfrm>
                    <a:prstGeom prst="rect">
                      <a:avLst/>
                    </a:prstGeom>
                    <a:noFill/>
                    <a:ln>
                      <a:noFill/>
                    </a:ln>
                  </pic:spPr>
                </pic:pic>
              </a:graphicData>
            </a:graphic>
          </wp:inline>
        </w:drawing>
      </w:r>
    </w:p>
    <w:p w:rsidR="005740B8" w:rsidRPr="004452DD"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5740B8" w:rsidRPr="00611264"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w:t>
      </w:r>
      <w:r w:rsidRPr="00611264">
        <w:rPr>
          <w:rFonts w:ascii="Times New Roman" w:hAnsi="Times New Roman" w:cs="Times New Roman"/>
          <w:sz w:val="24"/>
          <w:szCs w:val="24"/>
        </w:rPr>
        <w:t>En el caso de Europa, estos expertos consideran que el desorden resulta inevitable, los enfrentamientos son el pan de cada día en el Viejo Continente.</w:t>
      </w:r>
      <w:r w:rsidR="00611264">
        <w:rPr>
          <w:rFonts w:ascii="Times New Roman" w:hAnsi="Times New Roman" w:cs="Times New Roman"/>
          <w:sz w:val="24"/>
          <w:szCs w:val="24"/>
        </w:rPr>
        <w:t xml:space="preserve"> “</w:t>
      </w:r>
      <w:r w:rsidRPr="00611264">
        <w:rPr>
          <w:rFonts w:ascii="Times New Roman" w:hAnsi="Times New Roman" w:cs="Times New Roman"/>
          <w:sz w:val="24"/>
          <w:szCs w:val="24"/>
        </w:rPr>
        <w:t>El desorden parece inevitable, pero no necesariamente será malo. De hecho, la pandemia ha creado un nuevo impulso para una mayor integración. La pregunta es si Europa puede aprovechar este progreso, reiniciar su economía y avanzar hacia una senda de crecimiento sostenible, o seguirá sumida en el estancamiento económico y la agitación política. La preocupación es que este último escenario con</w:t>
      </w:r>
      <w:r w:rsidR="00611264">
        <w:rPr>
          <w:rFonts w:ascii="Times New Roman" w:hAnsi="Times New Roman" w:cs="Times New Roman"/>
          <w:sz w:val="24"/>
          <w:szCs w:val="24"/>
        </w:rPr>
        <w:t>duzca a una mayor fragmentación”</w:t>
      </w:r>
      <w:r w:rsidRPr="00611264">
        <w:rPr>
          <w:rFonts w:ascii="Times New Roman" w:hAnsi="Times New Roman" w:cs="Times New Roman"/>
          <w:sz w:val="24"/>
          <w:szCs w:val="24"/>
        </w:rPr>
        <w:t>.</w:t>
      </w:r>
    </w:p>
    <w:p w:rsidR="005740B8" w:rsidRPr="00DD6C65" w:rsidRDefault="005740B8" w:rsidP="005740B8">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color w:val="FF0000"/>
          <w:sz w:val="24"/>
          <w:szCs w:val="24"/>
        </w:rPr>
        <w:t xml:space="preserve"> </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sidR="00611264">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sidR="00611264">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5740B8" w:rsidRPr="00611264" w:rsidRDefault="005740B8" w:rsidP="005740B8">
      <w:pPr>
        <w:spacing w:line="240" w:lineRule="auto"/>
        <w:jc w:val="both"/>
        <w:rPr>
          <w:rFonts w:ascii="Times New Roman" w:hAnsi="Times New Roman" w:cs="Times New Roman"/>
          <w:sz w:val="24"/>
          <w:szCs w:val="24"/>
        </w:rPr>
      </w:pPr>
      <w:r w:rsidRPr="004D6C29">
        <w:rPr>
          <w:rFonts w:ascii="Times New Roman" w:hAnsi="Times New Roman" w:cs="Times New Roman"/>
          <w:sz w:val="24"/>
          <w:szCs w:val="24"/>
        </w:rPr>
        <w:lastRenderedPageBreak/>
        <w:t>-</w:t>
      </w: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sidR="00611264">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611264">
        <w:rPr>
          <w:rFonts w:ascii="Times New Roman" w:hAnsi="Times New Roman" w:cs="Times New Roman"/>
          <w:sz w:val="24"/>
          <w:szCs w:val="24"/>
        </w:rPr>
        <w:t>Creemos que la inflación dominará a medida que avance la década, pero ambos fuerzas traerán desorden en relación con la estabilidad vivid</w:t>
      </w:r>
      <w:r w:rsidR="00611264" w:rsidRPr="00611264">
        <w:rPr>
          <w:rFonts w:ascii="Times New Roman" w:hAnsi="Times New Roman" w:cs="Times New Roman"/>
          <w:sz w:val="24"/>
          <w:szCs w:val="24"/>
        </w:rPr>
        <w:t>a en la era de la globalización”</w:t>
      </w:r>
      <w:r w:rsidRPr="00611264">
        <w:rPr>
          <w:rFonts w:ascii="Times New Roman" w:hAnsi="Times New Roman" w:cs="Times New Roman"/>
          <w:sz w:val="24"/>
          <w:szCs w:val="24"/>
        </w:rPr>
        <w:t>.</w:t>
      </w:r>
    </w:p>
    <w:p w:rsidR="005740B8" w:rsidRPr="00611264"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611264">
        <w:rPr>
          <w:rFonts w:ascii="Times New Roman" w:hAnsi="Times New Roman" w:cs="Times New Roman"/>
          <w:sz w:val="24"/>
          <w:szCs w:val="24"/>
        </w:rPr>
        <w:t>El covid-19 será otro propulsor de la desigualdad. Los trabajadores con empleos más precarios (sobre todo en las ramas con menor 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sidR="00611264">
        <w:rPr>
          <w:rFonts w:ascii="Times New Roman" w:hAnsi="Times New Roman" w:cs="Times New Roman"/>
          <w:sz w:val="24"/>
          <w:szCs w:val="24"/>
        </w:rPr>
        <w:t xml:space="preserve"> “</w:t>
      </w:r>
      <w:r w:rsidRPr="00611264">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sidR="00611264">
        <w:rPr>
          <w:rFonts w:ascii="Times New Roman" w:hAnsi="Times New Roman" w:cs="Times New Roman"/>
          <w:sz w:val="24"/>
          <w:szCs w:val="24"/>
        </w:rPr>
        <w:t>s empresas con mayor intensidad”</w:t>
      </w:r>
      <w:r w:rsidRPr="00611264">
        <w:rPr>
          <w:rFonts w:ascii="Times New Roman" w:hAnsi="Times New Roman" w:cs="Times New Roman"/>
          <w:sz w:val="24"/>
          <w:szCs w:val="24"/>
        </w:rPr>
        <w:t>. Por otro lado, estos expertos creen que la tendencia a la baja que ha sufrido el Impuesto de Sociedades durante décadas podría revertirse, incrementando los ingresos por impuestos de los gobiernos y reduciendo los beneficios y los dividendos que reparten las empresas.</w:t>
      </w:r>
    </w:p>
    <w:p w:rsidR="005740B8" w:rsidRPr="00611264"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611264">
        <w:rPr>
          <w:rFonts w:ascii="Times New Roman" w:hAnsi="Times New Roman" w:cs="Times New Roman"/>
          <w:sz w:val="24"/>
          <w:szCs w:val="24"/>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generando una lucha d</w:t>
      </w:r>
      <w:r w:rsidR="00611264">
        <w:rPr>
          <w:rFonts w:ascii="Times New Roman" w:hAnsi="Times New Roman" w:cs="Times New Roman"/>
          <w:sz w:val="24"/>
          <w:szCs w:val="24"/>
        </w:rPr>
        <w:t>e generaciones. “</w:t>
      </w:r>
      <w:r w:rsidRPr="00611264">
        <w:rPr>
          <w:rFonts w:ascii="Times New Roman" w:hAnsi="Times New Roman" w:cs="Times New Roman"/>
          <w:sz w:val="24"/>
          <w:szCs w:val="24"/>
        </w:rPr>
        <w:t>Esta brecha se ha manifestado cada vez con más claridad en las preferencias políticas y con un aumento de las elecciones a nivel global que tienen en cuesta</w:t>
      </w:r>
      <w:r w:rsidR="00611264">
        <w:rPr>
          <w:rFonts w:ascii="Times New Roman" w:hAnsi="Times New Roman" w:cs="Times New Roman"/>
          <w:sz w:val="24"/>
          <w:szCs w:val="24"/>
        </w:rPr>
        <w:t xml:space="preserve"> esta brecha entre generaciones”</w:t>
      </w:r>
      <w:r w:rsidRPr="00611264">
        <w:rPr>
          <w:rFonts w:ascii="Times New Roman" w:hAnsi="Times New Roman" w:cs="Times New Roman"/>
          <w:sz w:val="24"/>
          <w:szCs w:val="24"/>
        </w:rPr>
        <w:t>.</w:t>
      </w:r>
    </w:p>
    <w:p w:rsidR="005740B8" w:rsidRPr="000A3A69" w:rsidRDefault="005740B8" w:rsidP="005740B8">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sidR="00611264">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deberíamos prepararnos. </w:t>
      </w:r>
      <w:r w:rsidRPr="000A3A69">
        <w:rPr>
          <w:rFonts w:ascii="Times New Roman" w:hAnsi="Times New Roman" w:cs="Times New Roman"/>
          <w:sz w:val="24"/>
          <w:szCs w:val="24"/>
          <w:u w:val="single"/>
        </w:rPr>
        <w:t xml:space="preserve">La próxima década será testigo de un debate fuertemente polarizado sobre la priorización del </w:t>
      </w:r>
      <w:r w:rsidR="00611264">
        <w:rPr>
          <w:rFonts w:ascii="Times New Roman" w:hAnsi="Times New Roman" w:cs="Times New Roman"/>
          <w:sz w:val="24"/>
          <w:szCs w:val="24"/>
          <w:u w:val="single"/>
        </w:rPr>
        <w:t>medio ambiente y la economía”</w:t>
      </w:r>
      <w:r w:rsidRPr="000A3A69">
        <w:rPr>
          <w:rFonts w:ascii="Times New Roman" w:hAnsi="Times New Roman" w:cs="Times New Roman"/>
          <w:sz w:val="24"/>
          <w:szCs w:val="24"/>
          <w:u w:val="single"/>
        </w:rPr>
        <w:t>.</w:t>
      </w:r>
    </w:p>
    <w:p w:rsidR="005740B8" w:rsidRPr="004452DD" w:rsidRDefault="005740B8" w:rsidP="005740B8">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r w:rsidRPr="000A3A69">
        <w:rPr>
          <w:rFonts w:ascii="Times New Roman" w:hAnsi="Times New Roman" w:cs="Times New Roman"/>
          <w:color w:val="FF0000"/>
          <w:sz w:val="24"/>
          <w:szCs w:val="24"/>
        </w:rPr>
        <w:t xml:space="preserve"> </w:t>
      </w:r>
      <w:r w:rsidR="00611264">
        <w:rPr>
          <w:rFonts w:ascii="Times New Roman" w:hAnsi="Times New Roman" w:cs="Times New Roman"/>
          <w:sz w:val="24"/>
          <w:szCs w:val="24"/>
        </w:rPr>
        <w:t xml:space="preserve">Por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w:t>
      </w:r>
      <w:r w:rsidR="00611264">
        <w:rPr>
          <w:rFonts w:ascii="Times New Roman" w:hAnsi="Times New Roman" w:cs="Times New Roman"/>
          <w:sz w:val="24"/>
          <w:szCs w:val="24"/>
        </w:rPr>
        <w:t>esivamente en nuestro sistema. “</w:t>
      </w:r>
      <w:r w:rsidRPr="004452DD">
        <w:rPr>
          <w:rFonts w:ascii="Times New Roman" w:hAnsi="Times New Roman" w:cs="Times New Roman"/>
          <w:sz w:val="24"/>
          <w:szCs w:val="24"/>
        </w:rPr>
        <w:t xml:space="preserve">Si ocurre esto último habría importantes consecuencias en los mercados financieros durante un período de tiempo, pero </w:t>
      </w:r>
      <w:r w:rsidRPr="004452DD">
        <w:rPr>
          <w:rFonts w:ascii="Times New Roman" w:hAnsi="Times New Roman" w:cs="Times New Roman"/>
          <w:sz w:val="24"/>
          <w:szCs w:val="24"/>
        </w:rPr>
        <w:lastRenderedPageBreak/>
        <w:t>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Pr>
          <w:rFonts w:ascii="Times New Roman" w:hAnsi="Times New Roman" w:cs="Times New Roman"/>
          <w:sz w:val="24"/>
          <w:szCs w:val="24"/>
        </w:rPr>
        <w:t>era</w:t>
      </w:r>
      <w:r w:rsidR="00611264">
        <w:rPr>
          <w:rFonts w:ascii="Times New Roman" w:hAnsi="Times New Roman" w:cs="Times New Roman"/>
          <w:sz w:val="24"/>
          <w:szCs w:val="24"/>
        </w:rPr>
        <w:t>l”</w:t>
      </w:r>
      <w:r>
        <w:rPr>
          <w:rFonts w:ascii="Times New Roman" w:hAnsi="Times New Roman" w:cs="Times New Roman"/>
          <w:sz w:val="24"/>
          <w:szCs w:val="24"/>
        </w:rPr>
        <w:t>, sentencian los expertos.</w:t>
      </w:r>
    </w:p>
    <w:p w:rsidR="005740B8" w:rsidRDefault="005740B8" w:rsidP="005740B8">
      <w:pPr>
        <w:spacing w:line="240" w:lineRule="auto"/>
        <w:jc w:val="both"/>
        <w:rPr>
          <w:rFonts w:ascii="Times New Roman" w:hAnsi="Times New Roman" w:cs="Times New Roman"/>
          <w:sz w:val="24"/>
          <w:szCs w:val="24"/>
        </w:rPr>
      </w:pPr>
      <w:r w:rsidRPr="00611264">
        <w:rPr>
          <w:rFonts w:ascii="Times New Roman" w:hAnsi="Times New Roman" w:cs="Times New Roman"/>
          <w:sz w:val="24"/>
          <w:szCs w:val="24"/>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w:t>
      </w:r>
      <w:r w:rsidR="00611264" w:rsidRPr="00611264">
        <w:rPr>
          <w:rFonts w:ascii="Times New Roman" w:hAnsi="Times New Roman" w:cs="Times New Roman"/>
          <w:sz w:val="24"/>
          <w:szCs w:val="24"/>
        </w:rPr>
        <w:t>onómica como el comienzo de la “era del desorden”</w:t>
      </w:r>
      <w:r w:rsidRPr="00611264">
        <w:rPr>
          <w:rFonts w:ascii="Times New Roman" w:hAnsi="Times New Roman" w:cs="Times New Roman"/>
          <w:sz w:val="24"/>
          <w:szCs w:val="24"/>
        </w:rPr>
        <w:t>, lo cierto es que la transición lleva años en marcha, pero hasta la llegada del covid-19 no se ha visto de forma tan evidente.</w:t>
      </w:r>
    </w:p>
    <w:p w:rsidR="00611264" w:rsidRPr="00611264" w:rsidRDefault="00611264" w:rsidP="005740B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marcha el </w:t>
      </w:r>
      <w:r w:rsidR="00C97FFE">
        <w:rPr>
          <w:rFonts w:ascii="Times New Roman" w:hAnsi="Times New Roman" w:cs="Times New Roman"/>
          <w:sz w:val="24"/>
          <w:szCs w:val="24"/>
        </w:rPr>
        <w:t>“</w:t>
      </w:r>
      <w:r>
        <w:rPr>
          <w:rFonts w:ascii="Times New Roman" w:hAnsi="Times New Roman" w:cs="Times New Roman"/>
          <w:sz w:val="24"/>
          <w:szCs w:val="24"/>
        </w:rPr>
        <w:t>halcón</w:t>
      </w:r>
      <w:r w:rsidR="00C97FFE">
        <w:rPr>
          <w:rFonts w:ascii="Times New Roman" w:hAnsi="Times New Roman" w:cs="Times New Roman"/>
          <w:sz w:val="24"/>
          <w:szCs w:val="24"/>
        </w:rPr>
        <w:t>”</w:t>
      </w:r>
      <w:r>
        <w:rPr>
          <w:rFonts w:ascii="Times New Roman" w:hAnsi="Times New Roman" w:cs="Times New Roman"/>
          <w:sz w:val="24"/>
          <w:szCs w:val="24"/>
        </w:rPr>
        <w:t xml:space="preserve"> Trump… y llega la </w:t>
      </w:r>
      <w:r w:rsidR="00C97FFE">
        <w:rPr>
          <w:rFonts w:ascii="Times New Roman" w:hAnsi="Times New Roman" w:cs="Times New Roman"/>
          <w:sz w:val="24"/>
          <w:szCs w:val="24"/>
        </w:rPr>
        <w:t>“</w:t>
      </w:r>
      <w:r>
        <w:rPr>
          <w:rFonts w:ascii="Times New Roman" w:hAnsi="Times New Roman" w:cs="Times New Roman"/>
          <w:sz w:val="24"/>
          <w:szCs w:val="24"/>
        </w:rPr>
        <w:t>paloma</w:t>
      </w:r>
      <w:r w:rsidR="00813F67">
        <w:rPr>
          <w:rFonts w:ascii="Times New Roman" w:hAnsi="Times New Roman" w:cs="Times New Roman"/>
          <w:sz w:val="24"/>
          <w:szCs w:val="24"/>
        </w:rPr>
        <w:t>”</w:t>
      </w:r>
      <w:r>
        <w:rPr>
          <w:rFonts w:ascii="Times New Roman" w:hAnsi="Times New Roman" w:cs="Times New Roman"/>
          <w:sz w:val="24"/>
          <w:szCs w:val="24"/>
        </w:rPr>
        <w:t xml:space="preserve"> Biden</w:t>
      </w:r>
      <w:r w:rsidR="00813F67">
        <w:rPr>
          <w:rFonts w:ascii="Times New Roman" w:hAnsi="Times New Roman" w:cs="Times New Roman"/>
          <w:sz w:val="24"/>
          <w:szCs w:val="24"/>
        </w:rPr>
        <w:t>: ¿podrá frenar a China?</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El presidente electo de Estado</w:t>
      </w:r>
      <w:r w:rsidR="00611264">
        <w:rPr>
          <w:rFonts w:ascii="Times New Roman" w:hAnsi="Times New Roman" w:cs="Times New Roman"/>
          <w:sz w:val="24"/>
          <w:szCs w:val="24"/>
        </w:rPr>
        <w:t xml:space="preserve">s Unidos, Joe Biden, tomará </w:t>
      </w:r>
      <w:r w:rsidRPr="004E3E29">
        <w:rPr>
          <w:rFonts w:ascii="Times New Roman" w:hAnsi="Times New Roman" w:cs="Times New Roman"/>
          <w:sz w:val="24"/>
          <w:szCs w:val="24"/>
        </w:rPr>
        <w:t>posesión de su cargo con una economía que se contrajo el año pasado al menos un 2,4% según las proyecciones que calcula la Reserva Federal. Un revés que contrasta con el crecimiento del 2,3% registrado por China, la única gran potencia</w:t>
      </w:r>
      <w:r>
        <w:rPr>
          <w:rFonts w:ascii="Times New Roman" w:hAnsi="Times New Roman" w:cs="Times New Roman"/>
          <w:sz w:val="24"/>
          <w:szCs w:val="24"/>
        </w:rPr>
        <w:t xml:space="preserve"> que despidió 2020 en positivo.</w:t>
      </w:r>
      <w:r w:rsidR="00611264">
        <w:rPr>
          <w:rFonts w:ascii="Times New Roman" w:hAnsi="Times New Roman" w:cs="Times New Roman"/>
          <w:sz w:val="24"/>
          <w:szCs w:val="24"/>
        </w:rPr>
        <w:t xml:space="preserve"> (El Economista - </w:t>
      </w:r>
      <w:r w:rsidR="00611264" w:rsidRPr="004E3E29">
        <w:rPr>
          <w:rFonts w:ascii="Times New Roman" w:hAnsi="Times New Roman" w:cs="Times New Roman"/>
          <w:b/>
          <w:sz w:val="24"/>
          <w:szCs w:val="24"/>
        </w:rPr>
        <w:t>19/1/21</w:t>
      </w:r>
      <w:r w:rsidR="00611264">
        <w:rPr>
          <w:rFonts w:ascii="Times New Roman" w:hAnsi="Times New Roman" w:cs="Times New Roman"/>
          <w:sz w:val="24"/>
          <w:szCs w:val="24"/>
        </w:rPr>
        <w:t>)</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De hecho, el impacto de la pandemia ha intensificado la rivalidad entre ambos países, según indicó el martes un informe publicado por el Foro Económico Mundial (WEF, por sus siglas en inglés). Una carrera en la que se estima que el némesis de Washington conseguirá posicionarse como la principal economía del planeta tan pronto c</w:t>
      </w:r>
      <w:r>
        <w:rPr>
          <w:rFonts w:ascii="Times New Roman" w:hAnsi="Times New Roman" w:cs="Times New Roman"/>
          <w:sz w:val="24"/>
          <w:szCs w:val="24"/>
        </w:rPr>
        <w:t>omo en los próximos cinco años.</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Desde Nomura ya habían estimado que la economía de China superaría a la de EEUU en 2030, pero el avance registrado el año pasado ha provocado que este banco acorte este plazo hasta 2028, tomando como referencia las proyecciones del Fondo Monetario Internacional. No obstante, si la apreciación de la divisa china continúa y el dólar pierde fuelle, el adelanto podría prod</w:t>
      </w:r>
      <w:r>
        <w:rPr>
          <w:rFonts w:ascii="Times New Roman" w:hAnsi="Times New Roman" w:cs="Times New Roman"/>
          <w:sz w:val="24"/>
          <w:szCs w:val="24"/>
        </w:rPr>
        <w:t>ucirse tan pronto como en 2026.</w:t>
      </w:r>
    </w:p>
    <w:p w:rsidR="00A26263" w:rsidRPr="004E3E29" w:rsidRDefault="00C97FFE" w:rsidP="00A26263">
      <w:pPr>
        <w:spacing w:line="240" w:lineRule="auto"/>
        <w:jc w:val="both"/>
        <w:rPr>
          <w:rFonts w:ascii="Times New Roman" w:hAnsi="Times New Roman" w:cs="Times New Roman"/>
          <w:sz w:val="24"/>
          <w:szCs w:val="24"/>
        </w:rPr>
      </w:pPr>
      <w:r>
        <w:rPr>
          <w:rFonts w:ascii="Times New Roman" w:hAnsi="Times New Roman" w:cs="Times New Roman"/>
          <w:sz w:val="24"/>
          <w:szCs w:val="24"/>
        </w:rPr>
        <w:t>La pandemia “</w:t>
      </w:r>
      <w:r w:rsidR="00A26263" w:rsidRPr="004E3E29">
        <w:rPr>
          <w:rFonts w:ascii="Times New Roman" w:hAnsi="Times New Roman" w:cs="Times New Roman"/>
          <w:sz w:val="24"/>
          <w:szCs w:val="24"/>
        </w:rPr>
        <w:t>asestó un golpe mucho más grande a la economí</w:t>
      </w:r>
      <w:r>
        <w:rPr>
          <w:rFonts w:ascii="Times New Roman" w:hAnsi="Times New Roman" w:cs="Times New Roman"/>
          <w:sz w:val="24"/>
          <w:szCs w:val="24"/>
        </w:rPr>
        <w:t>a estadounidense que a la china”</w:t>
      </w:r>
      <w:r w:rsidR="00A26263" w:rsidRPr="004E3E29">
        <w:rPr>
          <w:rFonts w:ascii="Times New Roman" w:hAnsi="Times New Roman" w:cs="Times New Roman"/>
          <w:sz w:val="24"/>
          <w:szCs w:val="24"/>
        </w:rPr>
        <w:t>, según reza el inf</w:t>
      </w:r>
      <w:r>
        <w:rPr>
          <w:rFonts w:ascii="Times New Roman" w:hAnsi="Times New Roman" w:cs="Times New Roman"/>
          <w:sz w:val="24"/>
          <w:szCs w:val="24"/>
        </w:rPr>
        <w:t>orme de Nomura a sus clientes. “</w:t>
      </w:r>
      <w:r w:rsidR="00A26263" w:rsidRPr="004E3E29">
        <w:rPr>
          <w:rFonts w:ascii="Times New Roman" w:hAnsi="Times New Roman" w:cs="Times New Roman"/>
          <w:sz w:val="24"/>
          <w:szCs w:val="24"/>
        </w:rPr>
        <w:t>El tiempo dirá, pero en nuestra opinión hay una alta probabilidad de que en 2026 China resurja como la may</w:t>
      </w:r>
      <w:r>
        <w:rPr>
          <w:rFonts w:ascii="Times New Roman" w:hAnsi="Times New Roman" w:cs="Times New Roman"/>
          <w:sz w:val="24"/>
          <w:szCs w:val="24"/>
        </w:rPr>
        <w:t>or economía del mundo”</w:t>
      </w:r>
      <w:r w:rsidR="00A26263">
        <w:rPr>
          <w:rFonts w:ascii="Times New Roman" w:hAnsi="Times New Roman" w:cs="Times New Roman"/>
          <w:sz w:val="24"/>
          <w:szCs w:val="24"/>
        </w:rPr>
        <w:t>, añaden.</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 xml:space="preserve">Es por ello que Biden y su gabinete económico llegan dispuestos a instigar un gasto público sin </w:t>
      </w:r>
      <w:r w:rsidR="00C97FFE">
        <w:rPr>
          <w:rFonts w:ascii="Times New Roman" w:hAnsi="Times New Roman" w:cs="Times New Roman"/>
          <w:sz w:val="24"/>
          <w:szCs w:val="24"/>
        </w:rPr>
        <w:t>precedentes, que no solo evite “</w:t>
      </w:r>
      <w:r w:rsidRPr="004E3E29">
        <w:rPr>
          <w:rFonts w:ascii="Times New Roman" w:hAnsi="Times New Roman" w:cs="Times New Roman"/>
          <w:sz w:val="24"/>
          <w:szCs w:val="24"/>
        </w:rPr>
        <w:t>una recesión más larga y dolor</w:t>
      </w:r>
      <w:r w:rsidR="00C97FFE">
        <w:rPr>
          <w:rFonts w:ascii="Times New Roman" w:hAnsi="Times New Roman" w:cs="Times New Roman"/>
          <w:sz w:val="24"/>
          <w:szCs w:val="24"/>
        </w:rPr>
        <w:t>osa”</w:t>
      </w:r>
      <w:r w:rsidRPr="004E3E29">
        <w:rPr>
          <w:rFonts w:ascii="Times New Roman" w:hAnsi="Times New Roman" w:cs="Times New Roman"/>
          <w:sz w:val="24"/>
          <w:szCs w:val="24"/>
        </w:rPr>
        <w:t xml:space="preserve"> como adelantó el martes Janet Yellen, nominada a secretaria del Tesoro, sino que frene el imparable avance del gigante asiático. La nueva Administración estadounidense aboga inmediatamente por una factura de gasto adicional por valor del 8,6% del PIB que se sumaría a los estímulos por más de 2 billones de dólares activados el pasado mes de marzo</w:t>
      </w:r>
      <w:r w:rsidR="00C97FFE">
        <w:rPr>
          <w:rFonts w:ascii="Times New Roman" w:hAnsi="Times New Roman" w:cs="Times New Roman"/>
          <w:sz w:val="24"/>
          <w:szCs w:val="24"/>
        </w:rPr>
        <w:t xml:space="preserve"> (2021)</w:t>
      </w:r>
      <w:r w:rsidRPr="004E3E29">
        <w:rPr>
          <w:rFonts w:ascii="Times New Roman" w:hAnsi="Times New Roman" w:cs="Times New Roman"/>
          <w:sz w:val="24"/>
          <w:szCs w:val="24"/>
        </w:rPr>
        <w:t xml:space="preserve"> y la remesa de otros 900.000 millones de dólares adicionales auto</w:t>
      </w:r>
      <w:r>
        <w:rPr>
          <w:rFonts w:ascii="Times New Roman" w:hAnsi="Times New Roman" w:cs="Times New Roman"/>
          <w:sz w:val="24"/>
          <w:szCs w:val="24"/>
        </w:rPr>
        <w:t>rizados a finales de diciembre</w:t>
      </w:r>
      <w:r w:rsidR="00C97FFE">
        <w:rPr>
          <w:rFonts w:ascii="Times New Roman" w:hAnsi="Times New Roman" w:cs="Times New Roman"/>
          <w:sz w:val="24"/>
          <w:szCs w:val="24"/>
        </w:rPr>
        <w:t xml:space="preserve"> (2021)</w:t>
      </w:r>
      <w:r>
        <w:rPr>
          <w:rFonts w:ascii="Times New Roman" w:hAnsi="Times New Roman" w:cs="Times New Roman"/>
          <w:sz w:val="24"/>
          <w:szCs w:val="24"/>
        </w:rPr>
        <w:t>.</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Pero además del Plan de Rescat</w:t>
      </w:r>
      <w:r w:rsidR="00C97FFE">
        <w:rPr>
          <w:rFonts w:ascii="Times New Roman" w:hAnsi="Times New Roman" w:cs="Times New Roman"/>
          <w:sz w:val="24"/>
          <w:szCs w:val="24"/>
        </w:rPr>
        <w:t xml:space="preserve">e Americano desvelado, </w:t>
      </w:r>
      <w:r w:rsidRPr="004E3E29">
        <w:rPr>
          <w:rFonts w:ascii="Times New Roman" w:hAnsi="Times New Roman" w:cs="Times New Roman"/>
          <w:sz w:val="24"/>
          <w:szCs w:val="24"/>
        </w:rPr>
        <w:t>por valor de 1,9 billones de dólares, el dem</w:t>
      </w:r>
      <w:r w:rsidR="00C97FFE">
        <w:rPr>
          <w:rFonts w:ascii="Times New Roman" w:hAnsi="Times New Roman" w:cs="Times New Roman"/>
          <w:sz w:val="24"/>
          <w:szCs w:val="24"/>
        </w:rPr>
        <w:t>ócrata presentará en febrero (2021)</w:t>
      </w:r>
      <w:r w:rsidRPr="004E3E29">
        <w:rPr>
          <w:rFonts w:ascii="Times New Roman" w:hAnsi="Times New Roman" w:cs="Times New Roman"/>
          <w:sz w:val="24"/>
          <w:szCs w:val="24"/>
        </w:rPr>
        <w:t xml:space="preserve"> la segunda fase del mismo, orientado a la inversión en infraestructura y la transición energética que promete ascender hasta por los men</w:t>
      </w:r>
      <w:r>
        <w:rPr>
          <w:rFonts w:ascii="Times New Roman" w:hAnsi="Times New Roman" w:cs="Times New Roman"/>
          <w:sz w:val="24"/>
          <w:szCs w:val="24"/>
        </w:rPr>
        <w:t>os otros 2 billones de dólares.</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De momento, entre las próximas iniciativas que bara</w:t>
      </w:r>
      <w:r w:rsidR="00C97FFE">
        <w:rPr>
          <w:rFonts w:ascii="Times New Roman" w:hAnsi="Times New Roman" w:cs="Times New Roman"/>
          <w:sz w:val="24"/>
          <w:szCs w:val="24"/>
        </w:rPr>
        <w:t>ja Biden, quien busca instigar “</w:t>
      </w:r>
      <w:r w:rsidRPr="004E3E29">
        <w:rPr>
          <w:rFonts w:ascii="Times New Roman" w:hAnsi="Times New Roman" w:cs="Times New Roman"/>
          <w:sz w:val="24"/>
          <w:szCs w:val="24"/>
        </w:rPr>
        <w:t xml:space="preserve">la mayor movilización de inversiones públicas en infraestructuras e I+D </w:t>
      </w:r>
      <w:r w:rsidR="00C97FFE">
        <w:rPr>
          <w:rFonts w:ascii="Times New Roman" w:hAnsi="Times New Roman" w:cs="Times New Roman"/>
          <w:sz w:val="24"/>
          <w:szCs w:val="24"/>
        </w:rPr>
        <w:t>desde la Segunda Guerra Mundial”</w:t>
      </w:r>
      <w:r w:rsidRPr="004E3E29">
        <w:rPr>
          <w:rFonts w:ascii="Times New Roman" w:hAnsi="Times New Roman" w:cs="Times New Roman"/>
          <w:sz w:val="24"/>
          <w:szCs w:val="24"/>
        </w:rPr>
        <w:t xml:space="preserve"> se quiere incluir una inversión de 40</w:t>
      </w:r>
      <w:r w:rsidR="00C97FFE">
        <w:rPr>
          <w:rFonts w:ascii="Times New Roman" w:hAnsi="Times New Roman" w:cs="Times New Roman"/>
          <w:sz w:val="24"/>
          <w:szCs w:val="24"/>
        </w:rPr>
        <w:t>0.000 millones de dólares para “</w:t>
      </w:r>
      <w:r w:rsidRPr="004E3E29">
        <w:rPr>
          <w:rFonts w:ascii="Times New Roman" w:hAnsi="Times New Roman" w:cs="Times New Roman"/>
          <w:sz w:val="24"/>
          <w:szCs w:val="24"/>
        </w:rPr>
        <w:t>comprar productos, ma</w:t>
      </w:r>
      <w:r w:rsidR="00C97FFE">
        <w:rPr>
          <w:rFonts w:ascii="Times New Roman" w:hAnsi="Times New Roman" w:cs="Times New Roman"/>
          <w:sz w:val="24"/>
          <w:szCs w:val="24"/>
        </w:rPr>
        <w:t>teriales y servicios americanos”</w:t>
      </w:r>
      <w:r w:rsidRPr="004E3E29">
        <w:rPr>
          <w:rFonts w:ascii="Times New Roman" w:hAnsi="Times New Roman" w:cs="Times New Roman"/>
          <w:sz w:val="24"/>
          <w:szCs w:val="24"/>
        </w:rPr>
        <w:t>.</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lastRenderedPageBreak/>
        <w:t>Yellen, al rescate</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En sus declaraciones ante el Comité Financiero del Senado, como parte de su proceso de confirmación, la expresidenta de la</w:t>
      </w:r>
      <w:r w:rsidR="00C97FFE">
        <w:rPr>
          <w:rFonts w:ascii="Times New Roman" w:hAnsi="Times New Roman" w:cs="Times New Roman"/>
          <w:sz w:val="24"/>
          <w:szCs w:val="24"/>
        </w:rPr>
        <w:t xml:space="preserve"> Reserva Federal reconoció que “</w:t>
      </w:r>
      <w:r w:rsidRPr="004E3E29">
        <w:rPr>
          <w:rFonts w:ascii="Times New Roman" w:hAnsi="Times New Roman" w:cs="Times New Roman"/>
          <w:sz w:val="24"/>
          <w:szCs w:val="24"/>
        </w:rPr>
        <w:t>EEUU debe enfrentarse a los a</w:t>
      </w:r>
      <w:r w:rsidR="00C97FFE">
        <w:rPr>
          <w:rFonts w:ascii="Times New Roman" w:hAnsi="Times New Roman" w:cs="Times New Roman"/>
          <w:sz w:val="24"/>
          <w:szCs w:val="24"/>
        </w:rPr>
        <w:t>busos de China”</w:t>
      </w:r>
      <w:r w:rsidRPr="004E3E29">
        <w:rPr>
          <w:rFonts w:ascii="Times New Roman" w:hAnsi="Times New Roman" w:cs="Times New Roman"/>
          <w:sz w:val="24"/>
          <w:szCs w:val="24"/>
        </w:rPr>
        <w:t>, un reto para el que la Administración Bi</w:t>
      </w:r>
      <w:r>
        <w:rPr>
          <w:rFonts w:ascii="Times New Roman" w:hAnsi="Times New Roman" w:cs="Times New Roman"/>
          <w:sz w:val="24"/>
          <w:szCs w:val="24"/>
        </w:rPr>
        <w:t>den dice estar preparado.</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En este sentido, Yellen criticó al gobierno chino por acciones que han sido ampliamente condenadas por los economistas y la comunidad internacional, incluyendo el dumping de productos baratos en los mercados extranjeros, los subsidios ilegales a las empresas nacionales, la imposición de barreras comerciales y el</w:t>
      </w:r>
      <w:r>
        <w:rPr>
          <w:rFonts w:ascii="Times New Roman" w:hAnsi="Times New Roman" w:cs="Times New Roman"/>
          <w:sz w:val="24"/>
          <w:szCs w:val="24"/>
        </w:rPr>
        <w:t xml:space="preserve"> robo de propiedad intelectual.</w:t>
      </w:r>
    </w:p>
    <w:p w:rsidR="00A26263" w:rsidRPr="004E3E29" w:rsidRDefault="00C97FFE" w:rsidP="00A2626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26263" w:rsidRPr="004E3E29">
        <w:rPr>
          <w:rFonts w:ascii="Times New Roman" w:hAnsi="Times New Roman" w:cs="Times New Roman"/>
          <w:sz w:val="24"/>
          <w:szCs w:val="24"/>
        </w:rPr>
        <w:t>Cuando las prácticas desleales tienen que ver con cosas como el robo de propiedad intelectual y la participación en transferencias de tecnología forzadas, o subsidios que proporcionan una ventaja tecnológica injusta, creo que deberíamos centrarnos</w:t>
      </w:r>
      <w:r>
        <w:rPr>
          <w:rFonts w:ascii="Times New Roman" w:hAnsi="Times New Roman" w:cs="Times New Roman"/>
          <w:sz w:val="24"/>
          <w:szCs w:val="24"/>
        </w:rPr>
        <w:t xml:space="preserve"> directamente en esas prácticas”</w:t>
      </w:r>
      <w:r w:rsidR="00A26263" w:rsidRPr="004E3E29">
        <w:rPr>
          <w:rFonts w:ascii="Times New Roman" w:hAnsi="Times New Roman" w:cs="Times New Roman"/>
          <w:sz w:val="24"/>
          <w:szCs w:val="24"/>
        </w:rPr>
        <w:t>, aclaró.</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La primera mujer que tomará las riendas del Departamento del Tesoro explicó que EEUU debe trabajar con sus aliados para plantar cara a Pekín, lo que difiere de la preferencia de Trump por las negociaciones unilatera</w:t>
      </w:r>
      <w:r w:rsidR="00C97FFE">
        <w:rPr>
          <w:rFonts w:ascii="Times New Roman" w:hAnsi="Times New Roman" w:cs="Times New Roman"/>
          <w:sz w:val="24"/>
          <w:szCs w:val="24"/>
        </w:rPr>
        <w:t>les y las sanciones agresivas. “</w:t>
      </w:r>
      <w:r w:rsidRPr="004E3E29">
        <w:rPr>
          <w:rFonts w:ascii="Times New Roman" w:hAnsi="Times New Roman" w:cs="Times New Roman"/>
          <w:sz w:val="24"/>
          <w:szCs w:val="24"/>
        </w:rPr>
        <w:t>Creo que debemos tratar de abordar las prácticas comerciales injustas, y la mejor manera de hacerlo es trabajar con nuestros aliados en lugar de hac</w:t>
      </w:r>
      <w:r w:rsidR="00C97FFE">
        <w:rPr>
          <w:rFonts w:ascii="Times New Roman" w:hAnsi="Times New Roman" w:cs="Times New Roman"/>
          <w:sz w:val="24"/>
          <w:szCs w:val="24"/>
        </w:rPr>
        <w:t>erlo unilateralmente”</w:t>
      </w:r>
      <w:r>
        <w:rPr>
          <w:rFonts w:ascii="Times New Roman" w:hAnsi="Times New Roman" w:cs="Times New Roman"/>
          <w:sz w:val="24"/>
          <w:szCs w:val="24"/>
        </w:rPr>
        <w:t>, recalcó.</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Es más, en su testimonio, la exfuncionaria del banco central estadounidense hizo un guiño a sus aliados europeos al indicar que las negociaciones sobre un impuesto digital global auspiciado bajo la Organización para la Cooperación y el Desarrollo Económico (OCDE) son importantes para que EEUU pueda recaudar impuestos de las empresas que han tras</w:t>
      </w:r>
      <w:r>
        <w:rPr>
          <w:rFonts w:ascii="Times New Roman" w:hAnsi="Times New Roman" w:cs="Times New Roman"/>
          <w:sz w:val="24"/>
          <w:szCs w:val="24"/>
        </w:rPr>
        <w:t>ladado sus sedes al extranjero.</w:t>
      </w:r>
    </w:p>
    <w:p w:rsidR="00A26263" w:rsidRPr="004E3E29" w:rsidRDefault="00C97FFE" w:rsidP="00A2626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26263" w:rsidRPr="004E3E29">
        <w:rPr>
          <w:rFonts w:ascii="Times New Roman" w:hAnsi="Times New Roman" w:cs="Times New Roman"/>
          <w:sz w:val="24"/>
          <w:szCs w:val="24"/>
        </w:rPr>
        <w:t>Nos permitiría recaudar una parte justa de las corporaciones, manteniendo al mismo tiempo la competitividad de nuestros negocios y disminuyendo los incentivos que las empresas estadounidenses tienen ahora para realizar activ</w:t>
      </w:r>
      <w:r>
        <w:rPr>
          <w:rFonts w:ascii="Times New Roman" w:hAnsi="Times New Roman" w:cs="Times New Roman"/>
          <w:sz w:val="24"/>
          <w:szCs w:val="24"/>
        </w:rPr>
        <w:t>idades en el extranjero”</w:t>
      </w:r>
      <w:r w:rsidR="00A26263">
        <w:rPr>
          <w:rFonts w:ascii="Times New Roman" w:hAnsi="Times New Roman" w:cs="Times New Roman"/>
          <w:sz w:val="24"/>
          <w:szCs w:val="24"/>
        </w:rPr>
        <w:t>, dijo.</w:t>
      </w:r>
    </w:p>
    <w:p w:rsidR="00A26263" w:rsidRPr="004E3E29" w:rsidRDefault="00A26263" w:rsidP="00A26263">
      <w:pPr>
        <w:spacing w:line="240" w:lineRule="auto"/>
        <w:jc w:val="both"/>
        <w:rPr>
          <w:rFonts w:ascii="Times New Roman" w:hAnsi="Times New Roman" w:cs="Times New Roman"/>
          <w:sz w:val="24"/>
          <w:szCs w:val="24"/>
        </w:rPr>
      </w:pPr>
      <w:r w:rsidRPr="004E3E29">
        <w:rPr>
          <w:rFonts w:ascii="Times New Roman" w:hAnsi="Times New Roman" w:cs="Times New Roman"/>
          <w:sz w:val="24"/>
          <w:szCs w:val="24"/>
        </w:rPr>
        <w:t>Precisamente, la próxima secretaria del Tesoro dejó entrever algunas de las iniciativas fiscales que garantizarán que los demócratas puedan justificar un desembolso a gran escala no solo avalado por el bajo coste de este apalancamiento. Entre ellas mencionó un impuesto de sociedades algo más alto y la necesidad de fiscalizar en algún momento las ganancias de capital. También dijo creer en un código t</w:t>
      </w:r>
      <w:r w:rsidR="00C97FFE">
        <w:rPr>
          <w:rFonts w:ascii="Times New Roman" w:hAnsi="Times New Roman" w:cs="Times New Roman"/>
          <w:sz w:val="24"/>
          <w:szCs w:val="24"/>
        </w:rPr>
        <w:t>ributario “justo y progresivo”</w:t>
      </w:r>
      <w:r>
        <w:rPr>
          <w:rFonts w:ascii="Times New Roman" w:hAnsi="Times New Roman" w:cs="Times New Roman"/>
          <w:sz w:val="24"/>
          <w:szCs w:val="24"/>
        </w:rPr>
        <w:t>.</w:t>
      </w:r>
      <w:r w:rsidR="00C97FFE">
        <w:rPr>
          <w:rFonts w:ascii="Times New Roman" w:hAnsi="Times New Roman" w:cs="Times New Roman"/>
          <w:sz w:val="24"/>
          <w:szCs w:val="24"/>
        </w:rPr>
        <w:t xml:space="preserve"> </w:t>
      </w:r>
      <w:r w:rsidRPr="004E3E29">
        <w:rPr>
          <w:rFonts w:ascii="Times New Roman" w:hAnsi="Times New Roman" w:cs="Times New Roman"/>
          <w:sz w:val="24"/>
          <w:szCs w:val="24"/>
        </w:rPr>
        <w:t>Durante su campaña presidencial, Biden propuso aumentar el impuesto de sociedades hasta el 28% desde el 21% actual. No se espera que los cambios en el código tributario se materialicen inmediatamente dado que, en estos momentos, se quiere dar prioridad a calmar el impacto</w:t>
      </w:r>
      <w:r>
        <w:rPr>
          <w:rFonts w:ascii="Times New Roman" w:hAnsi="Times New Roman" w:cs="Times New Roman"/>
          <w:sz w:val="24"/>
          <w:szCs w:val="24"/>
        </w:rPr>
        <w:t xml:space="preserve"> de la pandemia en la economía.</w:t>
      </w:r>
    </w:p>
    <w:p w:rsidR="00217509" w:rsidRDefault="00813F67" w:rsidP="00813F67">
      <w:pPr>
        <w:spacing w:line="240" w:lineRule="auto"/>
        <w:jc w:val="both"/>
        <w:rPr>
          <w:rFonts w:ascii="Times New Roman" w:hAnsi="Times New Roman" w:cs="Times New Roman"/>
          <w:b/>
          <w:sz w:val="24"/>
          <w:szCs w:val="24"/>
        </w:rPr>
      </w:pPr>
      <w:r w:rsidRPr="00813F67">
        <w:rPr>
          <w:rFonts w:ascii="Times New Roman" w:hAnsi="Times New Roman" w:cs="Times New Roman"/>
          <w:b/>
          <w:sz w:val="24"/>
          <w:szCs w:val="24"/>
        </w:rPr>
        <w:t>Nota: Las tensiones comerciales por liderar el avance tecnológico enfrentan a Estados Unidos y China, las dos potencias económicas a nivel mundial.</w:t>
      </w:r>
      <w:r w:rsidR="007C6345">
        <w:rPr>
          <w:rFonts w:ascii="Times New Roman" w:hAnsi="Times New Roman" w:cs="Times New Roman"/>
          <w:b/>
          <w:sz w:val="24"/>
          <w:szCs w:val="24"/>
        </w:rPr>
        <w:t xml:space="preserve"> Después de más de 500 años de “dominio occidental”</w:t>
      </w:r>
      <w:r w:rsidRPr="00813F67">
        <w:rPr>
          <w:rFonts w:ascii="Times New Roman" w:hAnsi="Times New Roman" w:cs="Times New Roman"/>
          <w:b/>
          <w:sz w:val="24"/>
          <w:szCs w:val="24"/>
        </w:rPr>
        <w:t>, en la actualidad el comercio mundial y la población se concentran en el continente asiático. ¿Aceptará el imperio americano su declinación? ¿Será Biden</w:t>
      </w:r>
      <w:r>
        <w:rPr>
          <w:rFonts w:ascii="Times New Roman" w:hAnsi="Times New Roman" w:cs="Times New Roman"/>
          <w:b/>
          <w:sz w:val="24"/>
          <w:szCs w:val="24"/>
        </w:rPr>
        <w:t xml:space="preserve"> el mariscal de la derrota? ¿E</w:t>
      </w:r>
      <w:r w:rsidRPr="00813F67">
        <w:rPr>
          <w:rFonts w:ascii="Times New Roman" w:hAnsi="Times New Roman" w:cs="Times New Roman"/>
          <w:b/>
          <w:sz w:val="24"/>
          <w:szCs w:val="24"/>
        </w:rPr>
        <w:t xml:space="preserve">scalará la guerra comercial </w:t>
      </w:r>
      <w:r w:rsidR="004D6C29">
        <w:rPr>
          <w:rFonts w:ascii="Times New Roman" w:hAnsi="Times New Roman" w:cs="Times New Roman"/>
          <w:b/>
          <w:sz w:val="24"/>
          <w:szCs w:val="24"/>
        </w:rPr>
        <w:t>hacia una nueva</w:t>
      </w:r>
      <w:r>
        <w:rPr>
          <w:rFonts w:ascii="Times New Roman" w:hAnsi="Times New Roman" w:cs="Times New Roman"/>
          <w:b/>
          <w:sz w:val="24"/>
          <w:szCs w:val="24"/>
        </w:rPr>
        <w:t xml:space="preserve"> guerra fría</w:t>
      </w:r>
      <w:r w:rsidR="009E0BC0">
        <w:rPr>
          <w:rFonts w:ascii="Times New Roman" w:hAnsi="Times New Roman" w:cs="Times New Roman"/>
          <w:b/>
          <w:sz w:val="24"/>
          <w:szCs w:val="24"/>
        </w:rPr>
        <w:t>,</w:t>
      </w:r>
      <w:r>
        <w:rPr>
          <w:rFonts w:ascii="Times New Roman" w:hAnsi="Times New Roman" w:cs="Times New Roman"/>
          <w:b/>
          <w:sz w:val="24"/>
          <w:szCs w:val="24"/>
        </w:rPr>
        <w:t xml:space="preserve"> o</w:t>
      </w:r>
      <w:r w:rsidR="009E0BC0">
        <w:rPr>
          <w:rFonts w:ascii="Times New Roman" w:hAnsi="Times New Roman" w:cs="Times New Roman"/>
          <w:b/>
          <w:sz w:val="24"/>
          <w:szCs w:val="24"/>
        </w:rPr>
        <w:t xml:space="preserve"> provocará</w:t>
      </w:r>
      <w:r>
        <w:rPr>
          <w:rFonts w:ascii="Times New Roman" w:hAnsi="Times New Roman" w:cs="Times New Roman"/>
          <w:b/>
          <w:sz w:val="24"/>
          <w:szCs w:val="24"/>
        </w:rPr>
        <w:t xml:space="preserve"> enfrentamientos m</w:t>
      </w:r>
      <w:r w:rsidR="009E0BC0">
        <w:rPr>
          <w:rFonts w:ascii="Times New Roman" w:hAnsi="Times New Roman" w:cs="Times New Roman"/>
          <w:b/>
          <w:sz w:val="24"/>
          <w:szCs w:val="24"/>
        </w:rPr>
        <w:t xml:space="preserve">ilitares periféricos en </w:t>
      </w:r>
      <w:r>
        <w:rPr>
          <w:rFonts w:ascii="Times New Roman" w:hAnsi="Times New Roman" w:cs="Times New Roman"/>
          <w:b/>
          <w:sz w:val="24"/>
          <w:szCs w:val="24"/>
        </w:rPr>
        <w:t>terceros</w:t>
      </w:r>
      <w:r w:rsidR="009E0BC0">
        <w:rPr>
          <w:rFonts w:ascii="Times New Roman" w:hAnsi="Times New Roman" w:cs="Times New Roman"/>
          <w:b/>
          <w:sz w:val="24"/>
          <w:szCs w:val="24"/>
        </w:rPr>
        <w:t xml:space="preserve"> países</w:t>
      </w:r>
      <w:r w:rsidRPr="00813F67">
        <w:rPr>
          <w:rFonts w:ascii="Times New Roman" w:hAnsi="Times New Roman" w:cs="Times New Roman"/>
          <w:b/>
          <w:sz w:val="24"/>
          <w:szCs w:val="24"/>
        </w:rPr>
        <w:t>?</w:t>
      </w:r>
      <w:r w:rsidR="00822F5F">
        <w:rPr>
          <w:rFonts w:ascii="Times New Roman" w:hAnsi="Times New Roman" w:cs="Times New Roman"/>
          <w:b/>
          <w:sz w:val="24"/>
          <w:szCs w:val="24"/>
        </w:rPr>
        <w:t>... That is the question: ¿por dónde tirará Joe Biden?</w:t>
      </w:r>
      <w:r w:rsidR="007C6345">
        <w:rPr>
          <w:rFonts w:ascii="Times New Roman" w:hAnsi="Times New Roman" w:cs="Times New Roman"/>
          <w:b/>
          <w:sz w:val="24"/>
          <w:szCs w:val="24"/>
        </w:rPr>
        <w:t xml:space="preserve"> Atentos al vuelo de POTUS: la senil “paloma”</w:t>
      </w:r>
      <w:r w:rsidR="00822F5F">
        <w:rPr>
          <w:rFonts w:ascii="Times New Roman" w:hAnsi="Times New Roman" w:cs="Times New Roman"/>
          <w:b/>
          <w:sz w:val="24"/>
          <w:szCs w:val="24"/>
        </w:rPr>
        <w:t xml:space="preserve"> que mora en la Casa Blanca (Washington S.A.).</w:t>
      </w:r>
      <w:r w:rsidR="007C6345">
        <w:rPr>
          <w:rFonts w:ascii="Times New Roman" w:hAnsi="Times New Roman" w:cs="Times New Roman"/>
          <w:b/>
          <w:sz w:val="24"/>
          <w:szCs w:val="24"/>
        </w:rPr>
        <w:t xml:space="preserve"> </w:t>
      </w:r>
    </w:p>
    <w:p w:rsidR="00217509" w:rsidRDefault="00217509" w:rsidP="00217509">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Post Scriptum: </w:t>
      </w:r>
      <w:r w:rsidRPr="00217509">
        <w:rPr>
          <w:rFonts w:ascii="Times New Roman" w:hAnsi="Times New Roman" w:cs="Times New Roman"/>
          <w:sz w:val="24"/>
          <w:szCs w:val="24"/>
        </w:rPr>
        <w:t>cu</w:t>
      </w:r>
      <w:r>
        <w:rPr>
          <w:rFonts w:ascii="Times New Roman" w:hAnsi="Times New Roman" w:cs="Times New Roman"/>
          <w:sz w:val="24"/>
          <w:szCs w:val="24"/>
        </w:rPr>
        <w:t>ando ya había</w:t>
      </w:r>
      <w:r w:rsidRPr="00217509">
        <w:rPr>
          <w:rFonts w:ascii="Times New Roman" w:hAnsi="Times New Roman" w:cs="Times New Roman"/>
          <w:sz w:val="24"/>
          <w:szCs w:val="24"/>
        </w:rPr>
        <w:t xml:space="preserve"> finalizado este Apartado, llega a mi mesa de trabajo un artículo sobre el discurso ofrecido por Xi Jinping en la inauguración de</w:t>
      </w:r>
      <w:r>
        <w:rPr>
          <w:rFonts w:ascii="Times New Roman" w:hAnsi="Times New Roman" w:cs="Times New Roman"/>
          <w:sz w:val="24"/>
          <w:szCs w:val="24"/>
        </w:rPr>
        <w:t>l</w:t>
      </w:r>
      <w:r w:rsidRPr="00217509">
        <w:rPr>
          <w:rFonts w:ascii="Times New Roman" w:hAnsi="Times New Roman" w:cs="Times New Roman"/>
          <w:sz w:val="24"/>
          <w:szCs w:val="24"/>
        </w:rPr>
        <w:t xml:space="preserve"> Foro de Davos</w:t>
      </w:r>
      <w:r>
        <w:rPr>
          <w:rFonts w:ascii="Times New Roman" w:hAnsi="Times New Roman" w:cs="Times New Roman"/>
          <w:sz w:val="24"/>
          <w:szCs w:val="24"/>
        </w:rPr>
        <w:t xml:space="preserve">. Se </w:t>
      </w:r>
      <w:r>
        <w:rPr>
          <w:rFonts w:ascii="Times New Roman" w:hAnsi="Times New Roman" w:cs="Times New Roman"/>
          <w:sz w:val="24"/>
          <w:szCs w:val="24"/>
        </w:rPr>
        <w:lastRenderedPageBreak/>
        <w:t xml:space="preserve">transcribe, sin comentarios, para que los lectores puedan sacar sus propias conclusiones. </w:t>
      </w:r>
      <w:r w:rsidRPr="00EB7E03">
        <w:rPr>
          <w:rFonts w:ascii="Times New Roman" w:hAnsi="Times New Roman" w:cs="Times New Roman"/>
          <w:sz w:val="24"/>
          <w:szCs w:val="24"/>
        </w:rPr>
        <w:t>El mandatario comunista ha inaugurado la cumbre con un discurso triunfalista y un manual de órdenes dirigidas a los líderes mundiales.</w:t>
      </w:r>
      <w:r>
        <w:rPr>
          <w:rFonts w:ascii="Times New Roman" w:hAnsi="Times New Roman" w:cs="Times New Roman"/>
          <w:sz w:val="24"/>
          <w:szCs w:val="24"/>
        </w:rPr>
        <w:t xml:space="preserve"> El gato blanco o gato negro ha cazado a los ratones.</w:t>
      </w:r>
    </w:p>
    <w:p w:rsidR="00217509" w:rsidRPr="00EB7E03" w:rsidRDefault="00813F67" w:rsidP="00217509">
      <w:pPr>
        <w:spacing w:line="240" w:lineRule="auto"/>
        <w:jc w:val="both"/>
        <w:rPr>
          <w:rFonts w:ascii="Times New Roman" w:hAnsi="Times New Roman" w:cs="Times New Roman"/>
          <w:sz w:val="24"/>
          <w:szCs w:val="24"/>
        </w:rPr>
      </w:pPr>
      <w:r w:rsidRPr="00217509">
        <w:rPr>
          <w:rFonts w:ascii="Times New Roman" w:hAnsi="Times New Roman" w:cs="Times New Roman"/>
          <w:sz w:val="24"/>
          <w:szCs w:val="24"/>
        </w:rPr>
        <w:t xml:space="preserve"> </w:t>
      </w:r>
      <w:r w:rsidR="00217509">
        <w:rPr>
          <w:rFonts w:ascii="Times New Roman" w:hAnsi="Times New Roman" w:cs="Times New Roman"/>
          <w:sz w:val="24"/>
          <w:szCs w:val="24"/>
        </w:rPr>
        <w:t xml:space="preserve">- </w:t>
      </w:r>
      <w:r w:rsidR="00217509" w:rsidRPr="00EB7E03">
        <w:rPr>
          <w:rFonts w:ascii="Times New Roman" w:hAnsi="Times New Roman" w:cs="Times New Roman"/>
          <w:sz w:val="24"/>
          <w:szCs w:val="24"/>
          <w:u w:val="single"/>
        </w:rPr>
        <w:t>Xi Jinping inaugura Davos como</w:t>
      </w:r>
      <w:r w:rsidR="00217509">
        <w:rPr>
          <w:rFonts w:ascii="Times New Roman" w:hAnsi="Times New Roman" w:cs="Times New Roman"/>
          <w:sz w:val="24"/>
          <w:szCs w:val="24"/>
          <w:u w:val="single"/>
        </w:rPr>
        <w:t xml:space="preserve"> invitado de honor y advierte: “</w:t>
      </w:r>
      <w:r w:rsidR="00217509" w:rsidRPr="00EB7E03">
        <w:rPr>
          <w:rFonts w:ascii="Times New Roman" w:hAnsi="Times New Roman" w:cs="Times New Roman"/>
          <w:sz w:val="24"/>
          <w:szCs w:val="24"/>
          <w:u w:val="single"/>
        </w:rPr>
        <w:t>El mundo no volverá a ser como antes</w:t>
      </w:r>
      <w:r w:rsidR="00217509">
        <w:rPr>
          <w:rFonts w:ascii="Times New Roman" w:hAnsi="Times New Roman" w:cs="Times New Roman"/>
          <w:sz w:val="24"/>
          <w:szCs w:val="24"/>
        </w:rPr>
        <w:t xml:space="preserve">” (Libertad Digital - </w:t>
      </w:r>
      <w:r w:rsidR="00217509">
        <w:rPr>
          <w:rFonts w:ascii="Times New Roman" w:hAnsi="Times New Roman" w:cs="Times New Roman"/>
          <w:b/>
          <w:sz w:val="24"/>
          <w:szCs w:val="24"/>
        </w:rPr>
        <w:t>28</w:t>
      </w:r>
      <w:r w:rsidR="00217509" w:rsidRPr="00EB7E03">
        <w:rPr>
          <w:rFonts w:ascii="Times New Roman" w:hAnsi="Times New Roman" w:cs="Times New Roman"/>
          <w:b/>
          <w:sz w:val="24"/>
          <w:szCs w:val="24"/>
        </w:rPr>
        <w:t>/1/21</w:t>
      </w:r>
      <w:r w:rsidR="00217509">
        <w:rPr>
          <w:rFonts w:ascii="Times New Roman" w:hAnsi="Times New Roman" w:cs="Times New Roman"/>
          <w:sz w:val="24"/>
          <w:szCs w:val="24"/>
        </w:rPr>
        <w:t>)</w:t>
      </w:r>
    </w:p>
    <w:p w:rsidR="00217509" w:rsidRDefault="00217509" w:rsidP="00217509">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217509" w:rsidRPr="00EB7E03" w:rsidRDefault="00217509" w:rsidP="0021750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217509" w:rsidRPr="00EB7E03" w:rsidRDefault="00217509" w:rsidP="00217509">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217509" w:rsidRPr="00EB7E03" w:rsidRDefault="00217509" w:rsidP="00217509">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217509" w:rsidRPr="00EB7E03" w:rsidRDefault="00217509" w:rsidP="00217509">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217509" w:rsidRPr="00EB7E03" w:rsidRDefault="00217509" w:rsidP="00217509">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217509" w:rsidRPr="00EB7E03" w:rsidRDefault="00217509" w:rsidP="00217509">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217509" w:rsidRPr="00EB7E03" w:rsidRDefault="00217509" w:rsidP="0021750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China se fortalece y eleva la represión</w:t>
      </w:r>
    </w:p>
    <w:p w:rsidR="00217509" w:rsidRPr="00EB7E03" w:rsidRDefault="00217509" w:rsidP="00217509">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 xml:space="preserve">Su posición de fortaleza ha hecho que Xi Jinping haya lanzado un mensaje inquietante: “No debe haber países uno por encima del otro. No debe haber jerarquía. Ni debe haber un país que imponga sus normas sobre </w:t>
      </w:r>
      <w:r w:rsidRPr="00EB7E03">
        <w:rPr>
          <w:rFonts w:ascii="Times New Roman" w:hAnsi="Times New Roman" w:cs="Times New Roman"/>
          <w:b/>
          <w:color w:val="FF0000"/>
          <w:sz w:val="24"/>
          <w:szCs w:val="24"/>
          <w:u w:val="single"/>
        </w:rPr>
        <w:lastRenderedPageBreak/>
        <w:t>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217509" w:rsidRPr="00EB7E03" w:rsidRDefault="00217509" w:rsidP="00217509">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217509" w:rsidRPr="00EB7E03" w:rsidRDefault="00217509" w:rsidP="0021750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217509" w:rsidRPr="00EB7E03" w:rsidRDefault="00217509" w:rsidP="0021750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Nueva Guerra Fría</w:t>
      </w:r>
    </w:p>
    <w:p w:rsidR="00217509" w:rsidRPr="000C0316" w:rsidRDefault="00217509" w:rsidP="00217509">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217509" w:rsidRPr="000C0316" w:rsidRDefault="00217509" w:rsidP="00217509">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217509" w:rsidRPr="000C0316" w:rsidRDefault="00217509" w:rsidP="00217509">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217509" w:rsidRPr="00EB7E03" w:rsidRDefault="00217509" w:rsidP="00217509">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Gobierno Mundial</w:t>
      </w:r>
    </w:p>
    <w:p w:rsidR="00217509" w:rsidRPr="00EB7E03" w:rsidRDefault="00217509" w:rsidP="00217509">
      <w:pPr>
        <w:spacing w:line="240" w:lineRule="auto"/>
        <w:jc w:val="both"/>
        <w:rPr>
          <w:rFonts w:ascii="Times New Roman" w:hAnsi="Times New Roman" w:cs="Times New Roman"/>
          <w:sz w:val="24"/>
          <w:szCs w:val="24"/>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r>
        <w:rPr>
          <w:rFonts w:ascii="Times New Roman" w:hAnsi="Times New Roman" w:cs="Times New Roman"/>
          <w:sz w:val="24"/>
          <w:szCs w:val="24"/>
        </w:rPr>
        <w:t>…</w:t>
      </w:r>
    </w:p>
    <w:p w:rsidR="00217509" w:rsidRDefault="00217509" w:rsidP="00217509">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 xml:space="preserve"> “La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06182D" w:rsidRPr="00217509" w:rsidRDefault="0006182D" w:rsidP="00217509">
      <w:pPr>
        <w:spacing w:line="240" w:lineRule="auto"/>
        <w:jc w:val="both"/>
        <w:rPr>
          <w:rFonts w:ascii="Times New Roman" w:hAnsi="Times New Roman" w:cs="Times New Roman"/>
          <w:b/>
          <w:color w:val="FF0000"/>
          <w:sz w:val="24"/>
          <w:szCs w:val="24"/>
          <w:u w:val="single"/>
        </w:rPr>
      </w:pPr>
      <w:r w:rsidRPr="00C97FFE">
        <w:rPr>
          <w:rFonts w:ascii="Times New Roman" w:hAnsi="Times New Roman" w:cs="Times New Roman"/>
          <w:b/>
          <w:sz w:val="24"/>
          <w:szCs w:val="24"/>
        </w:rPr>
        <w:lastRenderedPageBreak/>
        <w:t>- Mayor tendencia al populismo en los países av</w:t>
      </w:r>
      <w:r w:rsidR="00C97FFE">
        <w:rPr>
          <w:rFonts w:ascii="Times New Roman" w:hAnsi="Times New Roman" w:cs="Times New Roman"/>
          <w:b/>
          <w:sz w:val="24"/>
          <w:szCs w:val="24"/>
        </w:rPr>
        <w:t>anzados (autocracia, dictadura)</w:t>
      </w:r>
    </w:p>
    <w:p w:rsidR="002B5FE3" w:rsidRDefault="002B5FE3" w:rsidP="002B5FE3">
      <w:pPr>
        <w:spacing w:line="240" w:lineRule="auto"/>
        <w:jc w:val="both"/>
        <w:rPr>
          <w:rFonts w:ascii="Times New Roman" w:hAnsi="Times New Roman" w:cs="Times New Roman"/>
          <w:sz w:val="24"/>
          <w:szCs w:val="24"/>
        </w:rPr>
      </w:pPr>
      <w:r w:rsidRPr="002B5FE3">
        <w:rPr>
          <w:rFonts w:ascii="Times New Roman" w:hAnsi="Times New Roman" w:cs="Times New Roman"/>
          <w:i/>
          <w:sz w:val="24"/>
          <w:szCs w:val="24"/>
        </w:rPr>
        <w:t>“Cuando advierta que para producir necesita obtener autorización de quienes no producen nada; cuando compruebe que el dinero fluye hacia quienes trafican no bienes, sino favores; cuando perciba que muchos se hacen ricos por el soborno y por influencias más que por el trabajo, y que las leyes no lo protegen contra ellos, sino, por el contrario son ellos los que están protegidos contra usted; cuando repare que la corrupción es recompensada y la honradez se convierte en un autosacrificio, entonces podrá, afirmar sin temor a equivocarse, q</w:t>
      </w:r>
      <w:r>
        <w:rPr>
          <w:rFonts w:ascii="Times New Roman" w:hAnsi="Times New Roman" w:cs="Times New Roman"/>
          <w:i/>
          <w:sz w:val="24"/>
          <w:szCs w:val="24"/>
        </w:rPr>
        <w:t>ue su sociedad está condenada”</w:t>
      </w:r>
      <w:r w:rsidR="002F01BC">
        <w:rPr>
          <w:rFonts w:ascii="Times New Roman" w:hAnsi="Times New Roman" w:cs="Times New Roman"/>
          <w:i/>
          <w:sz w:val="24"/>
          <w:szCs w:val="24"/>
        </w:rPr>
        <w:t>…</w:t>
      </w:r>
      <w:r>
        <w:rPr>
          <w:rFonts w:ascii="Times New Roman" w:hAnsi="Times New Roman" w:cs="Times New Roman"/>
          <w:i/>
          <w:sz w:val="24"/>
          <w:szCs w:val="24"/>
        </w:rPr>
        <w:t xml:space="preserve"> </w:t>
      </w:r>
      <w:r w:rsidR="002F01BC">
        <w:rPr>
          <w:rFonts w:ascii="Times New Roman" w:hAnsi="Times New Roman" w:cs="Times New Roman"/>
          <w:sz w:val="24"/>
          <w:szCs w:val="24"/>
        </w:rPr>
        <w:t>(</w:t>
      </w:r>
      <w:r w:rsidRPr="002B5FE3">
        <w:rPr>
          <w:rFonts w:ascii="Times New Roman" w:hAnsi="Times New Roman" w:cs="Times New Roman"/>
          <w:sz w:val="24"/>
          <w:szCs w:val="24"/>
        </w:rPr>
        <w:t>La</w:t>
      </w:r>
      <w:r w:rsidR="002F01BC">
        <w:rPr>
          <w:rFonts w:ascii="Times New Roman" w:hAnsi="Times New Roman" w:cs="Times New Roman"/>
          <w:sz w:val="24"/>
          <w:szCs w:val="24"/>
        </w:rPr>
        <w:t xml:space="preserve"> Rebelión de Atlas, de Ayn Rand)</w:t>
      </w:r>
    </w:p>
    <w:p w:rsidR="00695230" w:rsidRPr="002F01BC" w:rsidRDefault="00695230" w:rsidP="00695230">
      <w:pPr>
        <w:spacing w:line="240" w:lineRule="auto"/>
        <w:jc w:val="both"/>
        <w:rPr>
          <w:rFonts w:ascii="Times New Roman" w:hAnsi="Times New Roman" w:cs="Times New Roman"/>
          <w:b/>
          <w:sz w:val="24"/>
          <w:szCs w:val="24"/>
        </w:rPr>
      </w:pPr>
      <w:r w:rsidRPr="002F01BC">
        <w:rPr>
          <w:rFonts w:ascii="Times New Roman" w:hAnsi="Times New Roman" w:cs="Times New Roman"/>
          <w:b/>
          <w:sz w:val="24"/>
          <w:szCs w:val="24"/>
        </w:rPr>
        <w:t>Las redes sociales son, en la actualidad, el mayor peligro para la democracia</w:t>
      </w:r>
    </w:p>
    <w:p w:rsidR="002B5FE3" w:rsidRDefault="002B5FE3" w:rsidP="002B5FE3">
      <w:pPr>
        <w:spacing w:line="240" w:lineRule="auto"/>
        <w:jc w:val="both"/>
        <w:rPr>
          <w:rFonts w:ascii="Times New Roman" w:hAnsi="Times New Roman" w:cs="Times New Roman"/>
          <w:sz w:val="24"/>
          <w:szCs w:val="24"/>
        </w:rPr>
      </w:pPr>
      <w:r>
        <w:rPr>
          <w:rFonts w:ascii="Times New Roman" w:hAnsi="Times New Roman" w:cs="Times New Roman"/>
          <w:sz w:val="24"/>
          <w:szCs w:val="24"/>
        </w:rPr>
        <w:t>La democracia se está transformando en una competencia populista. Salimos de la cultura del trabajo y estamos viviendo en la cultura de la dádiva, la manipulación y el entretenimiento.</w:t>
      </w:r>
    </w:p>
    <w:p w:rsidR="00617EC7" w:rsidRDefault="00617EC7" w:rsidP="002B5F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Big Tech, devenidas en Big Brother, ayudan a la “progresía” populista a mantener a la gente (en particular a la más joven) lobotomizada, estéril, indolente, atolondrada, sumisa, desnortada, mansa, ornamental, relativista, posibilista, adanista, procrastinadora… inclinados a sintetizar todo su pensamiento en la frase contundente de un tuit. </w:t>
      </w:r>
    </w:p>
    <w:p w:rsidR="00617EC7" w:rsidRDefault="00617EC7" w:rsidP="002B5FE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Fervientes y atorados seguidores de “influencers” (vendedores de productos del mercado, como los feriantes de antaño), que proclaman sus falsedades y estupideces utilitarias. </w:t>
      </w:r>
    </w:p>
    <w:p w:rsidR="00727F09" w:rsidRDefault="00727F09" w:rsidP="00727F09">
      <w:pPr>
        <w:pStyle w:val="NormalWeb"/>
        <w:spacing w:after="0"/>
        <w:jc w:val="both"/>
      </w:pPr>
      <w:r w:rsidRPr="007F4E20">
        <w:t>E</w:t>
      </w:r>
      <w:r>
        <w:t>n e</w:t>
      </w:r>
      <w:r w:rsidRPr="007F4E20">
        <w:t>stos últimos años, un flujo incesante de mentiras y desinformación ha dividido y embot</w:t>
      </w:r>
      <w:r>
        <w:t>ado a la sociedad en muchos (demasiados) países avanzados</w:t>
      </w:r>
      <w:r w:rsidRPr="007F4E20">
        <w:t>, amén de debilitar el respeto a las instituciones.</w:t>
      </w:r>
    </w:p>
    <w:p w:rsidR="00727F09" w:rsidRDefault="00727F09" w:rsidP="00727F09">
      <w:pPr>
        <w:spacing w:line="240" w:lineRule="auto"/>
        <w:jc w:val="both"/>
        <w:rPr>
          <w:rFonts w:ascii="Times New Roman" w:hAnsi="Times New Roman" w:cs="Times New Roman"/>
          <w:sz w:val="24"/>
          <w:szCs w:val="24"/>
        </w:rPr>
      </w:pPr>
      <w:r w:rsidRPr="007F4E20">
        <w:rPr>
          <w:rFonts w:ascii="Times New Roman" w:hAnsi="Times New Roman" w:cs="Times New Roman"/>
          <w:sz w:val="24"/>
          <w:szCs w:val="24"/>
        </w:rPr>
        <w:t>A dif</w:t>
      </w:r>
      <w:r>
        <w:rPr>
          <w:rFonts w:ascii="Times New Roman" w:hAnsi="Times New Roman" w:cs="Times New Roman"/>
          <w:sz w:val="24"/>
          <w:szCs w:val="24"/>
        </w:rPr>
        <w:t>erencia de sus predecesores, muchos de los líderes políticos (devenidos en populistas de nuevo cuño) jamás trataron</w:t>
      </w:r>
      <w:r w:rsidRPr="007F4E20">
        <w:rPr>
          <w:rFonts w:ascii="Times New Roman" w:hAnsi="Times New Roman" w:cs="Times New Roman"/>
          <w:sz w:val="24"/>
          <w:szCs w:val="24"/>
        </w:rPr>
        <w:t xml:space="preserve"> de g</w:t>
      </w:r>
      <w:r>
        <w:rPr>
          <w:rFonts w:ascii="Times New Roman" w:hAnsi="Times New Roman" w:cs="Times New Roman"/>
          <w:sz w:val="24"/>
          <w:szCs w:val="24"/>
        </w:rPr>
        <w:t>enerar esperanza, sino que azuzaron y explotaron</w:t>
      </w:r>
      <w:r w:rsidRPr="007F4E20">
        <w:rPr>
          <w:rFonts w:ascii="Times New Roman" w:hAnsi="Times New Roman" w:cs="Times New Roman"/>
          <w:sz w:val="24"/>
          <w:szCs w:val="24"/>
        </w:rPr>
        <w:t xml:space="preserve"> la frustración y el malestar (no de</w:t>
      </w:r>
      <w:r>
        <w:rPr>
          <w:rFonts w:ascii="Times New Roman" w:hAnsi="Times New Roman" w:cs="Times New Roman"/>
          <w:sz w:val="24"/>
          <w:szCs w:val="24"/>
        </w:rPr>
        <w:t>l todo infundados) de la gente.</w:t>
      </w:r>
    </w:p>
    <w:p w:rsidR="00727F09" w:rsidRDefault="00727F09" w:rsidP="00727F09">
      <w:pPr>
        <w:spacing w:line="240" w:lineRule="auto"/>
        <w:jc w:val="both"/>
        <w:rPr>
          <w:rFonts w:ascii="Times New Roman" w:hAnsi="Times New Roman" w:cs="Times New Roman"/>
          <w:sz w:val="24"/>
          <w:szCs w:val="24"/>
        </w:rPr>
      </w:pPr>
      <w:r>
        <w:rPr>
          <w:rFonts w:ascii="Times New Roman" w:hAnsi="Times New Roman" w:cs="Times New Roman"/>
          <w:sz w:val="24"/>
          <w:szCs w:val="24"/>
        </w:rPr>
        <w:t>Varios (demasiados) grandes empresarios, codiciosos</w:t>
      </w:r>
      <w:r w:rsidR="004D6C29">
        <w:rPr>
          <w:rFonts w:ascii="Times New Roman" w:hAnsi="Times New Roman" w:cs="Times New Roman"/>
          <w:sz w:val="24"/>
          <w:szCs w:val="24"/>
        </w:rPr>
        <w:t>, miopes,</w:t>
      </w:r>
      <w:r>
        <w:rPr>
          <w:rFonts w:ascii="Times New Roman" w:hAnsi="Times New Roman" w:cs="Times New Roman"/>
          <w:sz w:val="24"/>
          <w:szCs w:val="24"/>
        </w:rPr>
        <w:t xml:space="preserve"> y cortoplacistas, se han coaligado con el cinismo político, para sacar provecho rápido, ignorando los costos y riesgos económicos y sociales.</w:t>
      </w:r>
      <w:r w:rsidR="004D6C29">
        <w:rPr>
          <w:rFonts w:ascii="Times New Roman" w:hAnsi="Times New Roman" w:cs="Times New Roman"/>
          <w:sz w:val="24"/>
          <w:szCs w:val="24"/>
        </w:rPr>
        <w:t xml:space="preserve"> </w:t>
      </w:r>
    </w:p>
    <w:p w:rsidR="004A7A51" w:rsidRPr="004A7A51" w:rsidRDefault="004A7A51" w:rsidP="004A7A5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w:t>
      </w:r>
      <w:r w:rsidRPr="004A7A51">
        <w:rPr>
          <w:rFonts w:ascii="Times New Roman" w:hAnsi="Times New Roman" w:cs="Times New Roman"/>
          <w:sz w:val="24"/>
          <w:szCs w:val="24"/>
        </w:rPr>
        <w:t>Paper</w:t>
      </w:r>
      <w:r>
        <w:rPr>
          <w:rFonts w:ascii="Times New Roman" w:hAnsi="Times New Roman" w:cs="Times New Roman"/>
          <w:sz w:val="24"/>
          <w:szCs w:val="24"/>
        </w:rPr>
        <w:t xml:space="preserve"> anterior: </w:t>
      </w:r>
      <w:r w:rsidRPr="004A7A51">
        <w:rPr>
          <w:rFonts w:ascii="Times New Roman" w:hAnsi="Times New Roman" w:cs="Times New Roman"/>
          <w:b/>
          <w:sz w:val="24"/>
          <w:szCs w:val="24"/>
        </w:rPr>
        <w:t>“Economía Liberal y Democracia Iliberal (¿será ésta, la “única” fórmula viable de preservar un capitalismo “globalizado”?)”</w:t>
      </w:r>
      <w:r>
        <w:rPr>
          <w:rFonts w:ascii="Times New Roman" w:hAnsi="Times New Roman" w:cs="Times New Roman"/>
          <w:sz w:val="24"/>
          <w:szCs w:val="24"/>
        </w:rPr>
        <w:t xml:space="preserve">, publicado el </w:t>
      </w:r>
      <w:r w:rsidRPr="007D1C57">
        <w:rPr>
          <w:rFonts w:ascii="Times New Roman" w:hAnsi="Times New Roman" w:cs="Times New Roman"/>
          <w:b/>
          <w:sz w:val="24"/>
          <w:szCs w:val="24"/>
        </w:rPr>
        <w:t>15/12/20</w:t>
      </w:r>
      <w:r>
        <w:rPr>
          <w:rFonts w:ascii="Times New Roman" w:hAnsi="Times New Roman" w:cs="Times New Roman"/>
          <w:sz w:val="24"/>
          <w:szCs w:val="24"/>
        </w:rPr>
        <w:t>, decía</w:t>
      </w:r>
      <w:r w:rsidR="002F01BC">
        <w:rPr>
          <w:rFonts w:ascii="Times New Roman" w:hAnsi="Times New Roman" w:cs="Times New Roman"/>
          <w:sz w:val="24"/>
          <w:szCs w:val="24"/>
        </w:rPr>
        <w:t>:</w:t>
      </w:r>
      <w:r w:rsidRPr="004A7A51">
        <w:rPr>
          <w:rFonts w:ascii="Times New Roman" w:hAnsi="Times New Roman" w:cs="Times New Roman"/>
          <w:sz w:val="24"/>
          <w:szCs w:val="24"/>
        </w:rPr>
        <w:t xml:space="preserve"> </w:t>
      </w:r>
    </w:p>
    <w:p w:rsidR="004A7A51" w:rsidRPr="002F01BC" w:rsidRDefault="004A7A51" w:rsidP="004A7A51">
      <w:pPr>
        <w:spacing w:line="240" w:lineRule="auto"/>
        <w:jc w:val="both"/>
        <w:rPr>
          <w:rFonts w:ascii="Times New Roman" w:hAnsi="Times New Roman" w:cs="Times New Roman"/>
          <w:b/>
          <w:sz w:val="24"/>
          <w:szCs w:val="24"/>
        </w:rPr>
      </w:pPr>
      <w:r w:rsidRPr="002F01BC">
        <w:rPr>
          <w:rFonts w:ascii="Times New Roman" w:hAnsi="Times New Roman" w:cs="Times New Roman"/>
          <w:b/>
          <w:sz w:val="24"/>
          <w:szCs w:val="24"/>
        </w:rPr>
        <w:t>El auge de las democracias iliberales (un atentado deliberado al civismo, la lógica, la razón, la justicia, la ética y…  hasta la estética)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Hace unos pocos años, los fundamentalistas del librecambio daban por sentado que la globalización diluiría el poder de mercado y estimularía la competencia. Y se esperaba que una mayor interdependencia económica evitara los conflictos internacionales. Profetas de la “destrucción creativa” como fuerza motora del progreso, y pronosticadores de la “interdependencia económica” como factor de obsolescencia del militarismo. Sin embargo, nos encontramos ahora en un mundo de monopolios económicos y rivalidad geopolítica.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Los populismos de derecha y las extremas derechas han crecido gracias a los perdedores de la globalización, que son fundamentalmente las clases medias y trabajadoras europeas, y ese descontento lógico está siendo recogido por ideologías nada favorables a la UE.</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lastRenderedPageBreak/>
        <w:t xml:space="preserve">Si bien las desigualdades económicas que surgen de la globalización son un factor importante que explica el devenir político contemporáneo, los agravios económicos se agudizan cuando se unen a sentimientos de humillación y falta de respeto. </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 xml:space="preserve">Según Thomas Piketty: “Ni la izquierda ni ningún otro espacio político puede satisfacer simultáneamente las demandas económicas y culturales de la clase profesional y educada, que se ha beneficiado de la globalización transnacional, al mismo tiempo que atiende las necesidades de la clase trabajadora amenaza por ese mismo proceso”. (Vozpópuli - </w:t>
      </w:r>
      <w:r w:rsidRPr="004A7A51">
        <w:rPr>
          <w:rFonts w:ascii="Times New Roman" w:hAnsi="Times New Roman" w:cs="Times New Roman"/>
          <w:b/>
          <w:sz w:val="24"/>
          <w:szCs w:val="24"/>
        </w:rPr>
        <w:t>25/9/19</w:t>
      </w:r>
      <w:r w:rsidRPr="004A7A51">
        <w:rPr>
          <w:rFonts w:ascii="Times New Roman" w:hAnsi="Times New Roman" w:cs="Times New Roman"/>
          <w:sz w:val="24"/>
          <w:szCs w:val="24"/>
        </w:rPr>
        <w:t xml:space="preserve">) </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Esta paradoja podría explicar el ascenso de un populismo identitario, de creciente atractivo para las clases más pobres y menos educadas.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Una de las grandes paradojas de nuestro tiempo es que China, nominalmente comunista, se exprese como una de las grandes defensoras de la globalización. Por supuesto, la realidad se halla en los matices: la nueva China capitalista ha adoptado muchos de los principios de la globalización, pero su apertura al exterior sigue siendo relativamente limitada. Pese a sus contradicciones, China está asumiendo una posición de liderazgo en ciertos foros económicos, en gran parte por desidia ajena. Los dos grandes motores históricos del libre comercio -Estados Unidos y el Reino Unido- se encuentran en pleno repliegue nacional, y la globalización es manifiestamente más popular hoy en Asia que en Occidente.</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Tanto en Estados Unidos como en Europa, suele pensarse que los llamados “perdedores de la globalización” han aupado al poder a figuras como el presidente Trump, que arremeten contra los pilares del liberalismo.</w:t>
      </w:r>
      <w:r w:rsidR="002F01BC">
        <w:rPr>
          <w:rFonts w:ascii="Times New Roman" w:hAnsi="Times New Roman" w:cs="Times New Roman"/>
          <w:sz w:val="24"/>
          <w:szCs w:val="24"/>
        </w:rPr>
        <w:t xml:space="preserve"> </w:t>
      </w:r>
      <w:r w:rsidRPr="004A7A51">
        <w:rPr>
          <w:rFonts w:ascii="Times New Roman" w:hAnsi="Times New Roman" w:cs="Times New Roman"/>
          <w:sz w:val="24"/>
          <w:szCs w:val="24"/>
        </w:rPr>
        <w:t>En 2017, según el estudio especializado del estado de la Libertad en el Mundo, publicado por Freedom House, la democracia liberal enfrentó “la crisis más severa en décadas”. Mientras en 71 países se registraba el deterioro de las libertades, apenas 35 recuperaban derechos.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Sobre este fenómeno escribió Fareed Zakaria, en 1997. Él lo describió como “el ascenso de la democracia iliberal”. En su ensayo reflexionaba acerca de las consecuencias que supone la elección de un líder abiertamente autoritario, fascista, racista o separatista, en elecciones limpias, transparentes y competitivas.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Es común que, en la diatriba política, se confunda el concepto de liberalismo constitucional con el de democracia. El primero se organiza en función de la separación de poderes, el respeto a la libertad de expresión y el imperio liberal. Mientras que, la segunda definición, está desarrollada sobre la base del constructo griego de sistema político en el que los ciudadanos ejercen directamente funciones legislativas, ejecutivas y judiciales. El liberalismo constitucional coincide con el liberalismo económico, pero no con la instauración de la democracia como sistema político por excelencia en occidente dice Philippe Schmitter.</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El “florecimiento de la democracia”, esto es la propagación de asambleas y demostraciones plenas de ciudadanos que demandan soluciones inmediatas y cuyos líderes toman decisiones en función de su dependencia a los estados de opinión, se ha convertido en una amenaza de envergadura para el liberalismo constitucional.</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Zakaria mencionaba en su ensayo, al Perú del fujimorismo, Palestina, Sierra Leona y Eslovaquia, como sistemas políticos en los que reinaba el vivo ejemplo de las democracias iliberales. Veintiún años después es preciso sumar a la lista a varias naciones de la Unión Europea, ¿quién podría predecirlo?</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 xml:space="preserve">La Hungría de Víctor Orban ha sido acusada por la Unión Europea de romper con los valores europeos. Por su parte, Jaroslaw Kaczynski, líder del Partido Ley y Justicia de Polonia, aspira </w:t>
      </w:r>
      <w:r w:rsidRPr="004A7A51">
        <w:rPr>
          <w:rFonts w:ascii="Times New Roman" w:hAnsi="Times New Roman" w:cs="Times New Roman"/>
          <w:sz w:val="24"/>
          <w:szCs w:val="24"/>
        </w:rPr>
        <w:lastRenderedPageBreak/>
        <w:t>devolverle la “grandeza y soberanía” a esa nación. El país tiene indicadores de crecimiento económico y programas sociales populares, al mismo tiempo que el partido de gobierno ha maniobrado para ejercer control político sobre el Poder Judicial y modificar la composición ideológica de la administración pública.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Tanto Hungría, como Polonia, están gobernadas por factores de la ultraderecha. Si bien el dominio sobre lo público o la prevalencia de la iniciativa privada nutren sin duda los debates acerca de hacia dónde debe dirigirse el Estado, pero la implementación de uno de estos modelos no garantiza la salud per se, de la democracia liberal.</w:t>
      </w:r>
    </w:p>
    <w:p w:rsidR="004A7A51" w:rsidRPr="002F01BC" w:rsidRDefault="004A7A51" w:rsidP="004A7A51">
      <w:pPr>
        <w:spacing w:line="240" w:lineRule="auto"/>
        <w:jc w:val="both"/>
        <w:rPr>
          <w:rFonts w:ascii="Times New Roman" w:hAnsi="Times New Roman" w:cs="Times New Roman"/>
          <w:b/>
          <w:sz w:val="24"/>
          <w:szCs w:val="24"/>
        </w:rPr>
      </w:pPr>
      <w:r w:rsidRPr="002F01BC">
        <w:rPr>
          <w:rFonts w:ascii="Times New Roman" w:hAnsi="Times New Roman" w:cs="Times New Roman"/>
          <w:b/>
          <w:sz w:val="24"/>
          <w:szCs w:val="24"/>
        </w:rPr>
        <w:t>Rumbo a la ¿democracia instantánea?: ¿menos acuerdos y más violencia?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Los sistemas políticos parecen estar asediados por electores cada vez menos pacientes acerca de la solución de los conflictos que aquejan a las sociedades, mientras que los líderes políticos han cedido su juicio a las expresiones de impaciencia de sus votantes.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Sin embargo, la presión por la gratificación instantánea, implica la solidificación de la democracia iliberal, puesto que implica de suyo, rebanar el estado de Derecho, despachar con ligereza los debates parlamentarios acerca de la conveniencia o no de una política pública, y la resolución de las controversias entre facciones que desean acceder o permanecer en el poder, en el lapso que dura un maratón de una serie de Netflix.</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El funcionamiento de los contrapesos en el ejercicio del poder, no van a la velocidad de los electores impacientes. Por ello, la tentación de dinamitar cualquier propuesta que vaya en contra de la “inminencia” del inicio o fin de cualquier proceso político, es un obstáculo alto que deberán sortear quienes aspiran a liderar a la sociedad.</w:t>
      </w:r>
      <w:r w:rsidR="002F01BC">
        <w:rPr>
          <w:rFonts w:ascii="Times New Roman" w:hAnsi="Times New Roman" w:cs="Times New Roman"/>
          <w:sz w:val="24"/>
          <w:szCs w:val="24"/>
        </w:rPr>
        <w:t xml:space="preserve"> </w:t>
      </w:r>
      <w:r w:rsidRPr="004A7A51">
        <w:rPr>
          <w:rFonts w:ascii="Times New Roman" w:hAnsi="Times New Roman" w:cs="Times New Roman"/>
          <w:sz w:val="24"/>
          <w:szCs w:val="24"/>
        </w:rPr>
        <w:t>La tensión entre libertad individual y poder colectivo constituye el dilema eterno de la democracia, pero hoy se ve agudizada.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Hace un par de decenios el futuro de la democracia parecía promisorio. La democratización iniciada en Europa del Sur a mediados de los años 70 fue seguida, en los 80, por procesos similares en América Latina y en la región Asia-Pacífico.</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Luego, a partir del derribamiento del Muro de Berlín, se extendió a Europa del Este y África Subsahariana. El optimismo era por entonces generalizado y se hablaba de la “tercera ola de democratización”, pero el tiempo de las ilusiones duró poco.</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Pronto se pudo constatar que muchas de las nuevas democracias desarrollaban fuertes tendencias autoritarias, alejándose del Estado de Derecho y de aquellos derechos y libertades individuales propias de las democracias liberales. Fue Fareed Zakaria, editor de la prestigiosa revista Foreign Affairs, quien ya en 1997 dio la señal de alarma en un ensayo titulado “El auge de la democracia iliberal”.</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A su juicio, el “liberalismo constitucional”, es decir, una legalidad que protege las libertades civiles y pone límites al poder de los gobernantes, “ha conducido a la democracia, pero la democracia no parece conducir al liberalismo constitucional”. En ese mismo texto Zakaria hizo una predicción que, en general, ha mostrado ser correcta: los grandes conflictos políticos del siglo XXI no serían, como aquellos del siglo XX, entre democracia y dictadura, sino dentro de la democracia, entre la concepción liberal y aquella iliberal de la misma.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La tendencia de la democracia a no aceptar ningún límite y adoptar formas reñidas con la libertad, transformándose en lo que Tocqueville llamó la “tiranía de la mayoría”, tiene una larga historia.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lastRenderedPageBreak/>
        <w:t>El historiador inglés Lord Acton nos ha dejado unas líneas dignas de ser repetidas:</w:t>
      </w:r>
      <w:r w:rsidR="002F01BC">
        <w:rPr>
          <w:rFonts w:ascii="Times New Roman" w:hAnsi="Times New Roman" w:cs="Times New Roman"/>
          <w:sz w:val="24"/>
          <w:szCs w:val="24"/>
        </w:rPr>
        <w:t xml:space="preserve"> </w:t>
      </w:r>
      <w:r w:rsidRPr="004A7A51">
        <w:rPr>
          <w:rFonts w:ascii="Times New Roman" w:hAnsi="Times New Roman" w:cs="Times New Roman"/>
          <w:sz w:val="24"/>
          <w:szCs w:val="24"/>
        </w:rPr>
        <w:t>“La posesión del poder ilimitado (…) ejerció su influencia desmoralizadora sobre la ilustre democracia de Atenas. Malo es ser oprimido por una minoría, pero peor es serlo por una mayoría, porque en el caso de las minorías existe en las masas un poder latente de reserva que, de ser activado, pocas veces es resistido por la minoría. Pero cuando se trata de la voluntad absoluta del pueblo, no hay recurso, salvación, ni refugio”.</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El peligro de un autoritarismo mayoritario que pasase a llevar las libertades individuales estuvo en el centro de las preocupaciones de los padres de la primera gran democracia moderna, la de Estados Unidos. La solución a la que arribaron fue la creación de un sistema constitucional de división del poder y “checks and balances” (controles y contrapesos) entre las distintas instancias gubernativas complementado por un carta de derechos individuales (Bill of Rights) de rango constitucional.</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Este conjunto de protecciones contra la acumulación del poder y los humores temporales de la mayoría fue, a su vez, resguardado por la exigencia de altísimas mayorías calificadas para poder efectuar cambios constitucionales.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Para ser aprobada, una enmienda debe reunir el voto favorable de dos terceras partes del Congreso y ser ratificada por tres cuartas partes de los estados de la Unión. Por ello es que en los últimos dos siglos apenas 15 enmiendas a la Constitución de Estados Unidos han sido aprobadas.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La tensión entre libertad individual y poder colectivo constituye, como se ve, el dilema eterno de la democracia, pero hoy se ve agudizado por la existencia de un creciente número de partidos y movimientos autoritarios o derechamente totalitarios que buscan llegar al poder por la vía democrática.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Esto ocurre con frecuencia en el mundo musulmán, América Latina y Europa del Este, pero también puede llegar a ocurrir en Europa Occidental, bajo la presión de un populismo radical tanto de izquierda como de derecha. Ahora bien, el desarrollo de la Rusia de Putin o de Venezuela bajo el chavismo muestra, entre muchos otros casos, que la democracia iliberal tiende a transformarse en una dictadura apenas encubierta por sistemas electorales cada vez menos democráticos.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Eso fue lo mismo que pasó en el caso más conocido de uso de la democracia para destruir la democracia: el ascenso de Hitler al poder en la Alemania de los años 30.</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Entre una democracia que “no llega” (ausente) y una economía que “no alcanza” (cesante)… ¿Estaremos en la antesala de la “autocracia económica” (dictadura de mercado)?</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¿Un “ocaso” de la justicia, la lógica y la ética a cambio de qué? ¿de una seguridad ficticia?</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Globalización, librecambio, deslocalización,  financierización, desregulación, privatización,  conectividad, plataformas, disrupción, internet de las cosas, nube, 5G, robotización, algoritmos, tráfico de datos, inteligencia artificial… la mentira les está resultando gratis.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Las externalidades negativas que provoca una globalización altamente desequilibrada, ponen de manifiesto el fracaso de las políticas basadas en las transferencias de rentas.</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 xml:space="preserve">La consustancialidad de la nada: islas de prosperidad, concentración de la riqueza, mayor desigualdad, demuestran que el ascensor social ha pasado del “mito” (sueño americano) al </w:t>
      </w:r>
      <w:r w:rsidRPr="004A7A51">
        <w:rPr>
          <w:rFonts w:ascii="Times New Roman" w:hAnsi="Times New Roman" w:cs="Times New Roman"/>
          <w:sz w:val="24"/>
          <w:szCs w:val="24"/>
        </w:rPr>
        <w:lastRenderedPageBreak/>
        <w:t xml:space="preserve">“mate” (pesadilla de las nuevas generaciones). Con la globalización y el librecambio, se ha perpetuado la precariedad, donde solo se puede aspirar a la mera supervivencia. </w:t>
      </w:r>
    </w:p>
    <w:p w:rsidR="004A7A51" w:rsidRP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 xml:space="preserve">Después de un fracaso catastrófico (globalización, financierización, desregulación, privatización, depresión del año 2008 -la mayor desde 1929), ahora viene un futuro incierto (disrupción, robotización, inteligencia artificial)… sin conciencia del presente, sin resolver los problemas de crecimiento económico, ni los problemas de distribución de los ingresos, sin consenso y sin reconciliación.    </w:t>
      </w:r>
    </w:p>
    <w:p w:rsidR="004A7A51" w:rsidRDefault="004A7A51" w:rsidP="004A7A51">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A nadie debería sorprender, entonces, que los riesgos del populismo y de la democracia iliberal, crezcan vertiginosamente. Me animo a decir que la democracia liberal murió cuando se aceptó a China como “animal de compañía”, y los gatos blancos o gatos negros (de Asia) dieron caza a los ratones (de Occidente), comenzando a distorsionar las normas internacionales en provecho propio. Queda por saber si ha sido un “error” o es un “ensayo”…</w:t>
      </w:r>
    </w:p>
    <w:p w:rsidR="00C97FFE" w:rsidRPr="002F01BC" w:rsidRDefault="00C97FFE" w:rsidP="00C97FFE">
      <w:pPr>
        <w:spacing w:line="240" w:lineRule="auto"/>
        <w:jc w:val="both"/>
        <w:rPr>
          <w:rFonts w:ascii="Times New Roman" w:hAnsi="Times New Roman" w:cs="Times New Roman"/>
          <w:sz w:val="24"/>
          <w:szCs w:val="24"/>
        </w:rPr>
      </w:pPr>
      <w:r w:rsidRPr="002F01BC">
        <w:rPr>
          <w:rFonts w:ascii="Times New Roman" w:hAnsi="Times New Roman" w:cs="Times New Roman"/>
          <w:sz w:val="24"/>
          <w:szCs w:val="24"/>
        </w:rPr>
        <w:t xml:space="preserve">- </w:t>
      </w:r>
      <w:r w:rsidRPr="002F01BC">
        <w:rPr>
          <w:rFonts w:ascii="Times New Roman" w:hAnsi="Times New Roman" w:cs="Times New Roman"/>
          <w:sz w:val="24"/>
          <w:szCs w:val="24"/>
          <w:u w:val="single"/>
        </w:rPr>
        <w:t>Internet versus democracia</w:t>
      </w:r>
      <w:r w:rsidRPr="002F01BC">
        <w:rPr>
          <w:rFonts w:ascii="Times New Roman" w:hAnsi="Times New Roman" w:cs="Times New Roman"/>
          <w:sz w:val="24"/>
          <w:szCs w:val="24"/>
        </w:rPr>
        <w:t xml:space="preserve"> (Project Syndicate - </w:t>
      </w:r>
      <w:r w:rsidRPr="002F01BC">
        <w:rPr>
          <w:rFonts w:ascii="Times New Roman" w:hAnsi="Times New Roman" w:cs="Times New Roman"/>
          <w:b/>
          <w:sz w:val="24"/>
          <w:szCs w:val="24"/>
        </w:rPr>
        <w:t>20/1/21</w:t>
      </w:r>
      <w:r w:rsidRPr="002F01BC">
        <w:rPr>
          <w:rFonts w:ascii="Times New Roman" w:hAnsi="Times New Roman" w:cs="Times New Roman"/>
          <w:sz w:val="24"/>
          <w:szCs w:val="24"/>
        </w:rPr>
        <w:t>)</w:t>
      </w:r>
      <w:r w:rsidR="002533F4" w:rsidRPr="002F01BC">
        <w:rPr>
          <w:rFonts w:ascii="Times New Roman" w:hAnsi="Times New Roman" w:cs="Times New Roman"/>
          <w:sz w:val="24"/>
          <w:szCs w:val="24"/>
        </w:rPr>
        <w:t xml:space="preserve">                      Lectura recomendada</w:t>
      </w:r>
    </w:p>
    <w:p w:rsidR="00C97FFE" w:rsidRPr="00C1045B" w:rsidRDefault="00C97FFE" w:rsidP="00C97FFE">
      <w:pPr>
        <w:spacing w:line="240" w:lineRule="auto"/>
        <w:jc w:val="both"/>
        <w:rPr>
          <w:rFonts w:ascii="Times New Roman" w:hAnsi="Times New Roman" w:cs="Times New Roman"/>
          <w:sz w:val="24"/>
          <w:szCs w:val="24"/>
          <w:u w:val="single"/>
        </w:rPr>
      </w:pPr>
      <w:r w:rsidRPr="004A7A51">
        <w:rPr>
          <w:rFonts w:ascii="Times New Roman" w:hAnsi="Times New Roman" w:cs="Times New Roman"/>
          <w:sz w:val="24"/>
          <w:szCs w:val="24"/>
        </w:rPr>
        <w:t>N</w:t>
      </w:r>
      <w:r w:rsidR="00C1045B">
        <w:rPr>
          <w:rFonts w:ascii="Times New Roman" w:hAnsi="Times New Roman" w:cs="Times New Roman"/>
          <w:sz w:val="24"/>
          <w:szCs w:val="24"/>
        </w:rPr>
        <w:t>ew Haven.-</w:t>
      </w:r>
      <w:r w:rsidRPr="004A7A51">
        <w:rPr>
          <w:rFonts w:ascii="Times New Roman" w:hAnsi="Times New Roman" w:cs="Times New Roman"/>
          <w:sz w:val="24"/>
          <w:szCs w:val="24"/>
        </w:rPr>
        <w:t xml:space="preserve"> </w:t>
      </w:r>
      <w:r w:rsidRPr="00C1045B">
        <w:rPr>
          <w:rFonts w:ascii="Times New Roman" w:hAnsi="Times New Roman" w:cs="Times New Roman"/>
          <w:sz w:val="24"/>
          <w:szCs w:val="24"/>
          <w:u w:val="single"/>
        </w:rPr>
        <w:t>Se ha dicho mucho, y con razón, sobre la violenta insurrección en el Capitolio de los Estados Unidos el 6 de enero. Los políticos están lidiando con cuestiones de responsabilidad legal y moral. Pero los horribles acontecimientos también tocan una contradicción crítica de las sociedades modernas: el papel de Internet como instrumento de destrucción de la democracia.</w:t>
      </w:r>
    </w:p>
    <w:p w:rsidR="00C97FFE" w:rsidRPr="004A7A51" w:rsidRDefault="00C97FFE" w:rsidP="00C97FFE">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 xml:space="preserve">A lo largo de la historia de Estados Unidos, la intolerancia que impulsó el ascenso al poder de Donald Trump nunca ha estado lejos de la superficie. La partida de Trump es una oportunidad para un nuevo comienzo, no solo en los Estados Unidos profundamente heridos, sino en las sociedades multiétnicas de todo el mundo. </w:t>
      </w:r>
    </w:p>
    <w:p w:rsidR="00C97FFE" w:rsidRPr="00C1045B" w:rsidRDefault="00C97FFE" w:rsidP="00C97FFE">
      <w:pPr>
        <w:spacing w:line="240" w:lineRule="auto"/>
        <w:jc w:val="both"/>
        <w:rPr>
          <w:rFonts w:ascii="Times New Roman" w:hAnsi="Times New Roman" w:cs="Times New Roman"/>
          <w:color w:val="FF0000"/>
          <w:sz w:val="24"/>
          <w:szCs w:val="24"/>
          <w:u w:val="single"/>
        </w:rPr>
      </w:pPr>
      <w:r w:rsidRPr="00C1045B">
        <w:rPr>
          <w:rFonts w:ascii="Times New Roman" w:hAnsi="Times New Roman" w:cs="Times New Roman"/>
          <w:color w:val="FF0000"/>
          <w:sz w:val="24"/>
          <w:szCs w:val="24"/>
          <w:u w:val="single"/>
        </w:rPr>
        <w:t>No se suponía que fuera así. La arquitectura abierta de Internet ha sido alabada durante mucho tiempo por los futuristas ciber-libertarios como una nueva y poderosa fuerza democratizadora. La información es gratuita y está disponible instantáneamente, y ahora cualquiera puede votar con un simple clic.</w:t>
      </w:r>
    </w:p>
    <w:p w:rsidR="00C97FFE" w:rsidRPr="00C1045B" w:rsidRDefault="00C97FFE" w:rsidP="00C97FFE">
      <w:pPr>
        <w:spacing w:line="240" w:lineRule="auto"/>
        <w:jc w:val="both"/>
        <w:rPr>
          <w:rFonts w:ascii="Times New Roman" w:hAnsi="Times New Roman" w:cs="Times New Roman"/>
          <w:sz w:val="24"/>
          <w:szCs w:val="24"/>
          <w:u w:val="single"/>
        </w:rPr>
      </w:pPr>
      <w:r w:rsidRPr="00C1045B">
        <w:rPr>
          <w:rFonts w:ascii="Times New Roman" w:hAnsi="Times New Roman" w:cs="Times New Roman"/>
          <w:sz w:val="24"/>
          <w:szCs w:val="24"/>
          <w:u w:val="single"/>
        </w:rPr>
        <w:t xml:space="preserve">La rápida expansión de la plaza </w:t>
      </w:r>
      <w:r w:rsidR="00C1045B" w:rsidRPr="00C1045B">
        <w:rPr>
          <w:rFonts w:ascii="Times New Roman" w:hAnsi="Times New Roman" w:cs="Times New Roman"/>
          <w:sz w:val="24"/>
          <w:szCs w:val="24"/>
          <w:u w:val="single"/>
        </w:rPr>
        <w:t>pública se ofrece como muestra</w:t>
      </w:r>
      <w:r w:rsidRPr="00C1045B">
        <w:rPr>
          <w:rFonts w:ascii="Times New Roman" w:hAnsi="Times New Roman" w:cs="Times New Roman"/>
          <w:sz w:val="24"/>
          <w:szCs w:val="24"/>
          <w:u w:val="single"/>
        </w:rPr>
        <w:t>. La penetración de Internet pasó del 1</w:t>
      </w:r>
      <w:r w:rsidR="00C1045B" w:rsidRPr="00C1045B">
        <w:rPr>
          <w:rFonts w:ascii="Times New Roman" w:hAnsi="Times New Roman" w:cs="Times New Roman"/>
          <w:sz w:val="24"/>
          <w:szCs w:val="24"/>
          <w:u w:val="single"/>
        </w:rPr>
        <w:t>% al 87% de la población de EE</w:t>
      </w:r>
      <w:r w:rsidRPr="00C1045B">
        <w:rPr>
          <w:rFonts w:ascii="Times New Roman" w:hAnsi="Times New Roman" w:cs="Times New Roman"/>
          <w:sz w:val="24"/>
          <w:szCs w:val="24"/>
          <w:u w:val="single"/>
        </w:rPr>
        <w:t>UU. De 1990 a 2018, superando con creces el aumento en el mundo en su conjunto de cero</w:t>
      </w:r>
      <w:r w:rsidR="00C1045B" w:rsidRPr="00C1045B">
        <w:rPr>
          <w:rFonts w:ascii="Times New Roman" w:hAnsi="Times New Roman" w:cs="Times New Roman"/>
          <w:sz w:val="24"/>
          <w:szCs w:val="24"/>
          <w:u w:val="single"/>
        </w:rPr>
        <w:t xml:space="preserve"> a 51% durante el mismo período</w:t>
      </w:r>
      <w:r w:rsidRPr="00C1045B">
        <w:rPr>
          <w:rFonts w:ascii="Times New Roman" w:hAnsi="Times New Roman" w:cs="Times New Roman"/>
          <w:sz w:val="24"/>
          <w:szCs w:val="24"/>
          <w:u w:val="single"/>
        </w:rPr>
        <w:t>. Estados Unidos, la democracia más antigua del mundo, lideró la iniciativa de adoptar nuevas tecnologías de empoderamiento.</w:t>
      </w:r>
    </w:p>
    <w:p w:rsidR="00C97FFE" w:rsidRPr="00C1045B" w:rsidRDefault="00C97FFE" w:rsidP="00C97FFE">
      <w:pPr>
        <w:spacing w:line="240" w:lineRule="auto"/>
        <w:jc w:val="both"/>
        <w:rPr>
          <w:rFonts w:ascii="Times New Roman" w:hAnsi="Times New Roman" w:cs="Times New Roman"/>
          <w:color w:val="FF0000"/>
          <w:sz w:val="24"/>
          <w:szCs w:val="24"/>
          <w:u w:val="single"/>
        </w:rPr>
      </w:pPr>
      <w:r w:rsidRPr="00C1045B">
        <w:rPr>
          <w:rFonts w:ascii="Times New Roman" w:hAnsi="Times New Roman" w:cs="Times New Roman"/>
          <w:color w:val="FF0000"/>
          <w:sz w:val="24"/>
          <w:szCs w:val="24"/>
          <w:u w:val="single"/>
        </w:rPr>
        <w:t>El problema, por supuesto, radica en la gobernanza de Internet, es decir, la ausencia de reglas. Incluso mientras ensalzamos las virtudes del mundo digital, por no hablar de la aceleración de la digitalización durante la pandemia de COVID-19, el lado oscuro se ha vuelto imposible de ignorar. El modelo occidental de conectividad abierta ha dado lugar a plataformas para el comercio de drogas ilícitas, pornografía y pedofilia. También ha alimentado el extremismo político, la polarización social y ahora ha intentado la insurrección. Las virtudes del ciber-libertarismo se han vuelto inseparables de sus vicios.</w:t>
      </w:r>
    </w:p>
    <w:p w:rsidR="00C97FFE" w:rsidRPr="00C1045B" w:rsidRDefault="00C97FFE" w:rsidP="00C97FFE">
      <w:pPr>
        <w:spacing w:line="240" w:lineRule="auto"/>
        <w:jc w:val="both"/>
        <w:rPr>
          <w:rFonts w:ascii="Times New Roman" w:hAnsi="Times New Roman" w:cs="Times New Roman"/>
          <w:sz w:val="24"/>
          <w:szCs w:val="24"/>
          <w:u w:val="single"/>
        </w:rPr>
      </w:pPr>
      <w:r w:rsidRPr="00C1045B">
        <w:rPr>
          <w:rFonts w:ascii="Times New Roman" w:hAnsi="Times New Roman" w:cs="Times New Roman"/>
          <w:sz w:val="24"/>
          <w:szCs w:val="24"/>
          <w:u w:val="single"/>
        </w:rPr>
        <w:t>El modelo chino ofrece un marcado contraste</w:t>
      </w:r>
      <w:r w:rsidRPr="004A7A51">
        <w:rPr>
          <w:rFonts w:ascii="Times New Roman" w:hAnsi="Times New Roman" w:cs="Times New Roman"/>
          <w:sz w:val="24"/>
          <w:szCs w:val="24"/>
        </w:rPr>
        <w:t xml:space="preserve">. Su enfoque intensivo en censura para la gobernanza de Internet es un anatema para las sociedades libres. El estado (o el Partido Comunista) no solo restringe el discurso público sino que favorece la vigilancia sobre la privacidad. Para China, la gobernanza tiene que ver con la estabilidad social, económica y, en última instancia, política. </w:t>
      </w:r>
      <w:r w:rsidRPr="00C1045B">
        <w:rPr>
          <w:rFonts w:ascii="Times New Roman" w:hAnsi="Times New Roman" w:cs="Times New Roman"/>
          <w:sz w:val="24"/>
          <w:szCs w:val="24"/>
          <w:u w:val="single"/>
        </w:rPr>
        <w:t xml:space="preserve">Como autoproclamado bastión de la democracia, Estados Unidos </w:t>
      </w:r>
      <w:r w:rsidRPr="00C1045B">
        <w:rPr>
          <w:rFonts w:ascii="Times New Roman" w:hAnsi="Times New Roman" w:cs="Times New Roman"/>
          <w:sz w:val="24"/>
          <w:szCs w:val="24"/>
          <w:u w:val="single"/>
        </w:rPr>
        <w:lastRenderedPageBreak/>
        <w:t>obviamente no lo ve de esa manera. La censura de cualquier tipo se ve con un desprecio abyecto.</w:t>
      </w:r>
    </w:p>
    <w:p w:rsidR="00C97FFE" w:rsidRPr="00C1045B" w:rsidRDefault="00C97FFE" w:rsidP="00C97FFE">
      <w:pPr>
        <w:spacing w:line="240" w:lineRule="auto"/>
        <w:jc w:val="both"/>
        <w:rPr>
          <w:rFonts w:ascii="Times New Roman" w:hAnsi="Times New Roman" w:cs="Times New Roman"/>
          <w:sz w:val="24"/>
          <w:szCs w:val="24"/>
          <w:u w:val="single"/>
        </w:rPr>
      </w:pPr>
      <w:r w:rsidRPr="00C1045B">
        <w:rPr>
          <w:rFonts w:ascii="Times New Roman" w:hAnsi="Times New Roman" w:cs="Times New Roman"/>
          <w:sz w:val="24"/>
          <w:szCs w:val="24"/>
          <w:u w:val="single"/>
        </w:rPr>
        <w:t>Sin embargo, el desprecio es una buena manera, por decirlo suavemente, de describir la reacción de la mayoría de los estadounidenses al asalto mortal al Capitolio de Estados Unidos. La movilización social y política habilitada por Internet, que se hizo evidente primero en el Movimiento Verde de Irán en 2009 y luego en la Primavera Árabe de 2011, ha golpeado ahora el corazón de Estados Unidos.</w:t>
      </w:r>
    </w:p>
    <w:p w:rsidR="00C97FFE" w:rsidRPr="00695230" w:rsidRDefault="00C97FFE" w:rsidP="00C97FFE">
      <w:pPr>
        <w:spacing w:line="240" w:lineRule="auto"/>
        <w:jc w:val="both"/>
        <w:rPr>
          <w:rFonts w:ascii="Times New Roman" w:hAnsi="Times New Roman" w:cs="Times New Roman"/>
          <w:color w:val="FF0000"/>
          <w:sz w:val="24"/>
          <w:szCs w:val="24"/>
          <w:u w:val="single"/>
        </w:rPr>
      </w:pPr>
      <w:r w:rsidRPr="004A7A51">
        <w:rPr>
          <w:rFonts w:ascii="Times New Roman" w:hAnsi="Times New Roman" w:cs="Times New Roman"/>
          <w:sz w:val="24"/>
          <w:szCs w:val="24"/>
        </w:rPr>
        <w:t xml:space="preserve">Obviamente, hay una gran diferencia: los ciudadanos que protestaban en el autoritario Irán y los países árabes miraban desde afuera, anhelaban la democracia. </w:t>
      </w:r>
      <w:r w:rsidRPr="00695230">
        <w:rPr>
          <w:rFonts w:ascii="Times New Roman" w:hAnsi="Times New Roman" w:cs="Times New Roman"/>
          <w:color w:val="FF0000"/>
          <w:sz w:val="24"/>
          <w:szCs w:val="24"/>
          <w:u w:val="single"/>
        </w:rPr>
        <w:t>En Estados Unidos, el ataque a la ciudadela de la democracia vino desde adentro, provocado por el propio presidente. Esto plantea importantes interrogantes sobre los propios imperativos de estabilidad de Estados Unidos y las fallas de la gobernanza de Internet para revelarlos.</w:t>
      </w:r>
    </w:p>
    <w:p w:rsidR="00C97FFE" w:rsidRPr="00695230" w:rsidRDefault="00C97FFE" w:rsidP="00C97FFE">
      <w:pPr>
        <w:spacing w:line="240" w:lineRule="auto"/>
        <w:jc w:val="both"/>
        <w:rPr>
          <w:rFonts w:ascii="Times New Roman" w:hAnsi="Times New Roman" w:cs="Times New Roman"/>
          <w:color w:val="FF0000"/>
          <w:sz w:val="24"/>
          <w:szCs w:val="24"/>
          <w:u w:val="single"/>
        </w:rPr>
      </w:pPr>
      <w:r w:rsidRPr="00695230">
        <w:rPr>
          <w:rFonts w:ascii="Times New Roman" w:hAnsi="Times New Roman" w:cs="Times New Roman"/>
          <w:color w:val="FF0000"/>
          <w:sz w:val="24"/>
          <w:szCs w:val="24"/>
          <w:u w:val="single"/>
        </w:rPr>
        <w:t>Las plataformas digitales estadounidenses, desde Twitter y Facebook hasta Apple y Google, han tomado cartas en el asunto. Rompiendo una línea que alguna vez fue sacrosanta, han cerrado al insurrecto en jefe, Donald Trump. Sin embargo, esta reacción única difícilmente puede sustituir a la gobernanza. Es comprensible que haya grandes recelos acerca de confiar a los líderes corporativos la tarea fundamental de proteger la democracia.</w:t>
      </w:r>
    </w:p>
    <w:p w:rsidR="00C97FFE" w:rsidRPr="00695230" w:rsidRDefault="00C97FFE" w:rsidP="00C97FFE">
      <w:pPr>
        <w:spacing w:line="240" w:lineRule="auto"/>
        <w:jc w:val="both"/>
        <w:rPr>
          <w:rFonts w:ascii="Times New Roman" w:hAnsi="Times New Roman" w:cs="Times New Roman"/>
          <w:color w:val="FF0000"/>
          <w:sz w:val="24"/>
          <w:szCs w:val="24"/>
          <w:u w:val="single"/>
        </w:rPr>
      </w:pPr>
      <w:r w:rsidRPr="00695230">
        <w:rPr>
          <w:rFonts w:ascii="Times New Roman" w:hAnsi="Times New Roman" w:cs="Times New Roman"/>
          <w:color w:val="FF0000"/>
          <w:sz w:val="24"/>
          <w:szCs w:val="24"/>
          <w:u w:val="single"/>
        </w:rPr>
        <w:t>Pero esa no es la única línea que se ha cruzado en Estados Unidos. Como muestra Shoshanna Zuboff en The</w:t>
      </w:r>
      <w:r w:rsidR="00695230" w:rsidRPr="00695230">
        <w:rPr>
          <w:rFonts w:ascii="Times New Roman" w:hAnsi="Times New Roman" w:cs="Times New Roman"/>
          <w:color w:val="FF0000"/>
          <w:sz w:val="24"/>
          <w:szCs w:val="24"/>
          <w:u w:val="single"/>
        </w:rPr>
        <w:t xml:space="preserve"> Age of Surveillance Capitalism</w:t>
      </w:r>
      <w:r w:rsidRPr="00695230">
        <w:rPr>
          <w:rFonts w:ascii="Times New Roman" w:hAnsi="Times New Roman" w:cs="Times New Roman"/>
          <w:color w:val="FF0000"/>
          <w:sz w:val="24"/>
          <w:szCs w:val="24"/>
          <w:u w:val="single"/>
        </w:rPr>
        <w:t>, los modelos comerciales de Google, Amazon y Facebook se basan en el uso de tecnología digital para recopilar y monetizar datos personales. Esto desdibuja la distinción entre el ciber-libertarismo y la vigilancia al estilo chino, y destaca la esencia del problema de la privacidad: la propiedad de los datos personales.</w:t>
      </w:r>
    </w:p>
    <w:p w:rsidR="00C97FFE" w:rsidRPr="004A7A51" w:rsidRDefault="00C97FFE" w:rsidP="00C97FFE">
      <w:pPr>
        <w:spacing w:line="240" w:lineRule="auto"/>
        <w:jc w:val="both"/>
        <w:rPr>
          <w:rFonts w:ascii="Times New Roman" w:hAnsi="Times New Roman" w:cs="Times New Roman"/>
          <w:sz w:val="24"/>
          <w:szCs w:val="24"/>
        </w:rPr>
      </w:pPr>
      <w:r w:rsidRPr="00695230">
        <w:rPr>
          <w:rFonts w:ascii="Times New Roman" w:hAnsi="Times New Roman" w:cs="Times New Roman"/>
          <w:sz w:val="24"/>
          <w:szCs w:val="24"/>
          <w:u w:val="single"/>
        </w:rPr>
        <w:t>La crisis del COVID-19 ofrece otra perspectiva sobre la vigilancia y la privacidad</w:t>
      </w:r>
      <w:r w:rsidRPr="004A7A51">
        <w:rPr>
          <w:rFonts w:ascii="Times New Roman" w:hAnsi="Times New Roman" w:cs="Times New Roman"/>
          <w:sz w:val="24"/>
          <w:szCs w:val="24"/>
        </w:rPr>
        <w:t>. Aquí, también, China y Estados Unidos sostienen el debate. La respuesta de China a la primera señal de brotes, incluido el actual en la provincia de Hebei, enfatiza bloqueos agresivos, pruebas y enmascaramiento obligatorios y rastreo de contactos basado en aplicac</w:t>
      </w:r>
      <w:r w:rsidR="00695230">
        <w:rPr>
          <w:rFonts w:ascii="Times New Roman" w:hAnsi="Times New Roman" w:cs="Times New Roman"/>
          <w:sz w:val="24"/>
          <w:szCs w:val="24"/>
        </w:rPr>
        <w:t>iones de códigos QR. En los EEUU, t</w:t>
      </w:r>
      <w:r w:rsidRPr="004A7A51">
        <w:rPr>
          <w:rFonts w:ascii="Times New Roman" w:hAnsi="Times New Roman" w:cs="Times New Roman"/>
          <w:sz w:val="24"/>
          <w:szCs w:val="24"/>
        </w:rPr>
        <w:t>odos estos son temas de debate político contencioso, que muchos consideran transgresiones inaceptables en una sociedad libre y abierta.</w:t>
      </w:r>
    </w:p>
    <w:p w:rsidR="00C97FFE" w:rsidRPr="004A7A51" w:rsidRDefault="00C97FFE" w:rsidP="00C97FFE">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En cierto nivel, los resultados de China hablan por sí mismos. Solo ha habido brotes menores después del aumento inicial en Wuhan. Desafortunadamente, la segunda ola de Estados Unidos, mucho peor que la carnicería inicial en la primavera de 2020, también habla por sí misma.</w:t>
      </w:r>
    </w:p>
    <w:p w:rsidR="00C97FFE" w:rsidRPr="00695230" w:rsidRDefault="00C97FFE" w:rsidP="00C97FFE">
      <w:pPr>
        <w:spacing w:line="240" w:lineRule="auto"/>
        <w:jc w:val="both"/>
        <w:rPr>
          <w:rFonts w:ascii="Times New Roman" w:hAnsi="Times New Roman" w:cs="Times New Roman"/>
          <w:sz w:val="24"/>
          <w:szCs w:val="24"/>
          <w:u w:val="single"/>
        </w:rPr>
      </w:pPr>
      <w:r w:rsidRPr="00695230">
        <w:rPr>
          <w:rFonts w:ascii="Times New Roman" w:hAnsi="Times New Roman" w:cs="Times New Roman"/>
          <w:sz w:val="24"/>
          <w:szCs w:val="24"/>
          <w:u w:val="single"/>
        </w:rPr>
        <w:t>Sin embargo, como indica una encuesta reciente de Pew Research , entre el 40 y el 50% del público estadounidense todavía se resiste a la disciplina de las prácticas basadas en la ciencia, como el rastreo de contactos móviles y el compromiso con los funcionarios de salud pública.</w:t>
      </w:r>
      <w:r w:rsidRPr="004A7A51">
        <w:rPr>
          <w:rFonts w:ascii="Times New Roman" w:hAnsi="Times New Roman" w:cs="Times New Roman"/>
          <w:sz w:val="24"/>
          <w:szCs w:val="24"/>
        </w:rPr>
        <w:t xml:space="preserve"> </w:t>
      </w:r>
      <w:r w:rsidRPr="00695230">
        <w:rPr>
          <w:rFonts w:ascii="Times New Roman" w:hAnsi="Times New Roman" w:cs="Times New Roman"/>
          <w:sz w:val="24"/>
          <w:szCs w:val="24"/>
          <w:u w:val="single"/>
        </w:rPr>
        <w:t>Combine eso con una oposición significativa a las vacunas y hay razones para creer que los principios básicos de la libertad democrática se están tergiversando en una excusa para ignorar los peligros del COVID-19.</w:t>
      </w:r>
    </w:p>
    <w:p w:rsidR="00C97FFE" w:rsidRPr="00695230" w:rsidRDefault="00C97FFE" w:rsidP="00C97FFE">
      <w:pPr>
        <w:spacing w:line="240" w:lineRule="auto"/>
        <w:jc w:val="both"/>
        <w:rPr>
          <w:rFonts w:ascii="Times New Roman" w:hAnsi="Times New Roman" w:cs="Times New Roman"/>
          <w:color w:val="FF0000"/>
          <w:sz w:val="24"/>
          <w:szCs w:val="24"/>
          <w:u w:val="single"/>
        </w:rPr>
      </w:pPr>
      <w:r w:rsidRPr="00695230">
        <w:rPr>
          <w:rFonts w:ascii="Times New Roman" w:hAnsi="Times New Roman" w:cs="Times New Roman"/>
          <w:color w:val="FF0000"/>
          <w:sz w:val="24"/>
          <w:szCs w:val="24"/>
          <w:u w:val="single"/>
        </w:rPr>
        <w:t xml:space="preserve">Queremos admitirlo o no, las aspiraciones y los valores de la llamada interpretación originalista de la democracia estadounidense están siendo desafiados como nunca antes. La insurrección del 6 de enero y la pandemia comparten una implicación crítica: la posible ruptura del orden en una sociedad libre. No es que China tenga razón. Es que puede que nos </w:t>
      </w:r>
      <w:r w:rsidRPr="00695230">
        <w:rPr>
          <w:rFonts w:ascii="Times New Roman" w:hAnsi="Times New Roman" w:cs="Times New Roman"/>
          <w:color w:val="FF0000"/>
          <w:sz w:val="24"/>
          <w:szCs w:val="24"/>
          <w:u w:val="single"/>
        </w:rPr>
        <w:lastRenderedPageBreak/>
        <w:t>equivoquemos. Desafortunadamente, la hiperpolarización actual hace que sea extremadamente difícil encontrar un término medio.</w:t>
      </w:r>
    </w:p>
    <w:p w:rsidR="00C97FFE" w:rsidRPr="004A7A51" w:rsidRDefault="00C97FFE" w:rsidP="00C97FFE">
      <w:pPr>
        <w:spacing w:line="240" w:lineRule="auto"/>
        <w:jc w:val="both"/>
        <w:rPr>
          <w:rFonts w:ascii="Times New Roman" w:hAnsi="Times New Roman" w:cs="Times New Roman"/>
          <w:sz w:val="24"/>
          <w:szCs w:val="24"/>
        </w:rPr>
      </w:pPr>
      <w:r w:rsidRPr="00695230">
        <w:rPr>
          <w:rFonts w:ascii="Times New Roman" w:hAnsi="Times New Roman" w:cs="Times New Roman"/>
          <w:sz w:val="24"/>
          <w:szCs w:val="24"/>
          <w:u w:val="single"/>
        </w:rPr>
        <w:t>Barack Obama advirtió en su disc</w:t>
      </w:r>
      <w:r w:rsidR="00695230" w:rsidRPr="00695230">
        <w:rPr>
          <w:rFonts w:ascii="Times New Roman" w:hAnsi="Times New Roman" w:cs="Times New Roman"/>
          <w:sz w:val="24"/>
          <w:szCs w:val="24"/>
          <w:u w:val="single"/>
        </w:rPr>
        <w:t>urso final como presidente que “</w:t>
      </w:r>
      <w:r w:rsidRPr="00695230">
        <w:rPr>
          <w:rFonts w:ascii="Times New Roman" w:hAnsi="Times New Roman" w:cs="Times New Roman"/>
          <w:sz w:val="24"/>
          <w:szCs w:val="24"/>
          <w:u w:val="single"/>
        </w:rPr>
        <w:t>nuestra democracia se ve amenaz</w:t>
      </w:r>
      <w:r w:rsidR="00695230" w:rsidRPr="00695230">
        <w:rPr>
          <w:rFonts w:ascii="Times New Roman" w:hAnsi="Times New Roman" w:cs="Times New Roman"/>
          <w:sz w:val="24"/>
          <w:szCs w:val="24"/>
          <w:u w:val="single"/>
        </w:rPr>
        <w:t>ada cuando la damos por sentado”</w:t>
      </w:r>
      <w:r w:rsidRPr="00695230">
        <w:rPr>
          <w:rFonts w:ascii="Times New Roman" w:hAnsi="Times New Roman" w:cs="Times New Roman"/>
          <w:sz w:val="24"/>
          <w:szCs w:val="24"/>
          <w:u w:val="single"/>
        </w:rPr>
        <w:t>. Sin embargo, ¿no es eso exactamente lo que Estados Unidos ha estado haciendo?</w:t>
      </w:r>
      <w:r w:rsidRPr="004A7A51">
        <w:rPr>
          <w:rFonts w:ascii="Times New Roman" w:hAnsi="Times New Roman" w:cs="Times New Roman"/>
          <w:sz w:val="24"/>
          <w:szCs w:val="24"/>
        </w:rPr>
        <w:t xml:space="preserve"> En una década marcada por la crisis financiera mundial, la crisis de COVID-19, una crisis de justicia racial, una crisis de desigualdad y ahora una crisis política, solo hemos hablado de los elevados ideales democráticos.</w:t>
      </w:r>
    </w:p>
    <w:p w:rsidR="00C97FFE" w:rsidRPr="00695230" w:rsidRDefault="00C97FFE" w:rsidP="00C97FFE">
      <w:pPr>
        <w:spacing w:line="240" w:lineRule="auto"/>
        <w:jc w:val="both"/>
        <w:rPr>
          <w:rFonts w:ascii="Times New Roman" w:hAnsi="Times New Roman" w:cs="Times New Roman"/>
          <w:color w:val="FF0000"/>
          <w:sz w:val="24"/>
          <w:szCs w:val="24"/>
          <w:u w:val="single"/>
        </w:rPr>
      </w:pPr>
      <w:r w:rsidRPr="00695230">
        <w:rPr>
          <w:rFonts w:ascii="Times New Roman" w:hAnsi="Times New Roman" w:cs="Times New Roman"/>
          <w:color w:val="FF0000"/>
          <w:sz w:val="24"/>
          <w:szCs w:val="24"/>
          <w:u w:val="single"/>
        </w:rPr>
        <w:t>Lamentablemente, esta complacencia ha llegado en un momento de creciente fragilidad del experimento estadounidense. La conectividad habilitada por Internet está amplificando peligrosamente un discurso nacional cada vez más polarizado en una era de creciente inestabilidad social y política. La vulnerabilidad resultante se enfocó dolorosamente el 6 de enero. La administración de la democracia está en grave peligro.</w:t>
      </w:r>
    </w:p>
    <w:p w:rsidR="00C97FFE" w:rsidRPr="004A7A51" w:rsidRDefault="00C97FFE" w:rsidP="00C97FFE">
      <w:pPr>
        <w:spacing w:line="240" w:lineRule="auto"/>
        <w:jc w:val="both"/>
        <w:rPr>
          <w:rFonts w:ascii="Times New Roman" w:hAnsi="Times New Roman" w:cs="Times New Roman"/>
          <w:sz w:val="24"/>
          <w:szCs w:val="24"/>
        </w:rPr>
      </w:pPr>
      <w:r w:rsidRPr="004A7A51">
        <w:rPr>
          <w:rFonts w:ascii="Times New Roman" w:hAnsi="Times New Roman" w:cs="Times New Roman"/>
          <w:sz w:val="24"/>
          <w:szCs w:val="24"/>
        </w:rPr>
        <w:t>(Stephen S. Roach, miembro de la facultad de la Universidad de Yale y ex presidente de Morgan Stanley Asia, es el autor de Unbalanced: The Codependency of America and China)</w:t>
      </w:r>
    </w:p>
    <w:p w:rsidR="00CA5E2D" w:rsidRPr="00020E06" w:rsidRDefault="00CA5E2D" w:rsidP="00CA5E2D">
      <w:pPr>
        <w:spacing w:line="240" w:lineRule="auto"/>
        <w:jc w:val="both"/>
        <w:rPr>
          <w:rFonts w:ascii="Times New Roman" w:hAnsi="Times New Roman"/>
          <w:b/>
          <w:sz w:val="24"/>
          <w:szCs w:val="24"/>
        </w:rPr>
      </w:pPr>
      <w:r w:rsidRPr="00020E06">
        <w:rPr>
          <w:rFonts w:ascii="Times New Roman" w:hAnsi="Times New Roman"/>
          <w:b/>
          <w:sz w:val="24"/>
          <w:szCs w:val="24"/>
        </w:rPr>
        <w:t>De aquellos polvos estos lodos (“avatares” del mundo, uníos… en el “muro” virtual)</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gobiernos, operadores y empresas,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Por si esos artilugios no fueran suficiente para controlarnos y someternos, se han inventado las “redes sociales” para que nos fotografiemos gratis y hagamos “streap tease” público (el payaso, vamos), para regodeo de nuestros controladores. Por si algún dato se les escapa, ahí van, con foto y firma. Además, actualizados permanentemente. Que digo, anticipando la acción, muchas veces. “ahora estoy por…”… “mañana iré con… a…”… Y así, seguimos felices y confiados, en la búsqueda de una vida de consumo sin contratiempos, al flautista de Hamelin nuestro de cada día, camino al río para ahogarnos voluntariamente o al precipicio para arrojarnos gallardamente.</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w:t>
      </w:r>
      <w:r>
        <w:rPr>
          <w:rFonts w:ascii="Times New Roman" w:hAnsi="Times New Roman"/>
          <w:sz w:val="24"/>
          <w:szCs w:val="24"/>
        </w:rPr>
        <w:lastRenderedPageBreak/>
        <w:t xml:space="preserve">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¿Quién está recopilando la información? ¿Qué están haciendo con ella? ¿Cómo me perjudica esto? ¿Cómo puedo detenerlo?</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Igualmente, la información de navegación puede caer en manos del gobierno para usos equivocados. Estas son preocupaciones legítimas en diferentes partes del mundo.</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Nadie (gobiernos, operadores y empresas) quiere perder  la oportunidad de aprovechar (y rentabilizar) la información que sacan de nuestras computadoras. 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“Podemos segmentarlo hasta llegar a una persona”…, de allí, a  la “desanonimización”  (identificación de individuos mediante el uso de detalles específicos de su vida), queda un solo paso… Y un día, tocarán  el timbre de nuestra casa. ¿Para entregarnos publicidad? ¿Para vendernos algún producto o servicio? ¿Para mostrarnos la información de nosotros que posee el gobierno? ¿Para detenernos? ¿Para manipularnos?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lastRenderedPageBreak/>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CA5E2D" w:rsidRPr="007A5E8F" w:rsidRDefault="00CA5E2D" w:rsidP="00CA5E2D">
      <w:pPr>
        <w:spacing w:line="240" w:lineRule="auto"/>
        <w:jc w:val="both"/>
        <w:rPr>
          <w:rFonts w:ascii="Times New Roman" w:hAnsi="Times New Roman"/>
          <w:sz w:val="24"/>
          <w:szCs w:val="24"/>
        </w:rPr>
      </w:pPr>
      <w:r>
        <w:rPr>
          <w:rFonts w:ascii="Times New Roman" w:hAnsi="Times New Roman"/>
          <w:sz w:val="24"/>
          <w:szCs w:val="24"/>
        </w:rPr>
        <w:t>Como dice el axioma jurídico: “a confesión de parte, relevo de prueba”. Puede que la muerte de la web se disfrace de evolución. Tiempo habrá de constatarlo. Lo mío, es sólo una percepción de “pereg</w:t>
      </w:r>
      <w:r w:rsidR="00C873D9">
        <w:rPr>
          <w:rFonts w:ascii="Times New Roman" w:hAnsi="Times New Roman"/>
          <w:sz w:val="24"/>
          <w:szCs w:val="24"/>
        </w:rPr>
        <w:t xml:space="preserve">rino” de la Red. </w:t>
      </w:r>
    </w:p>
    <w:p w:rsidR="00CA5E2D" w:rsidRDefault="00CA5E2D" w:rsidP="00CA5E2D">
      <w:pPr>
        <w:pStyle w:val="NormalWeb"/>
        <w:shd w:val="clear" w:color="auto" w:fill="FFFFFF"/>
        <w:spacing w:after="0" w:line="435" w:lineRule="atLeast"/>
        <w:jc w:val="both"/>
        <w:textAlignment w:val="baseline"/>
        <w:rPr>
          <w:b/>
        </w:rPr>
      </w:pPr>
      <w:r w:rsidRPr="006B6D6F">
        <w:rPr>
          <w:b/>
        </w:rPr>
        <w:t>Nota</w:t>
      </w:r>
      <w:r w:rsidR="007D1C57">
        <w:rPr>
          <w:b/>
        </w:rPr>
        <w:t xml:space="preserve"> I</w:t>
      </w:r>
      <w:r w:rsidRPr="006B6D6F">
        <w:rPr>
          <w:b/>
        </w:rPr>
        <w:t xml:space="preserve"> (febrero 2020</w:t>
      </w:r>
      <w:r w:rsidRPr="008617BA">
        <w:rPr>
          <w:b/>
        </w:rPr>
        <w:t>): Patologías contemporáneas</w:t>
      </w:r>
      <w:r>
        <w:rPr>
          <w:b/>
        </w:rPr>
        <w:t xml:space="preserve"> (b</w:t>
      </w:r>
      <w:r w:rsidRPr="003554EA">
        <w:rPr>
          <w:b/>
        </w:rPr>
        <w:t>ienvenidos al “tecnoceno”</w:t>
      </w:r>
      <w:r>
        <w:rPr>
          <w:b/>
        </w:rPr>
        <w:t>)</w:t>
      </w:r>
      <w:r w:rsidR="007D1C57">
        <w:rPr>
          <w:b/>
        </w:rPr>
        <w:t xml:space="preserve"> (op.cit.)</w:t>
      </w:r>
    </w:p>
    <w:p w:rsidR="00CA5E2D" w:rsidRPr="00C873D9" w:rsidRDefault="00CA5E2D" w:rsidP="00CA5E2D">
      <w:pPr>
        <w:pStyle w:val="NormalWeb"/>
        <w:shd w:val="clear" w:color="auto" w:fill="FFFFFF"/>
        <w:spacing w:after="0"/>
        <w:jc w:val="both"/>
        <w:textAlignment w:val="baseline"/>
      </w:pPr>
      <w:r w:rsidRPr="00C873D9">
        <w:t>Nunca hemos estado tan conectados entre nosotros. Y, sin embargo, el sentimiento de soledad no deja de crecer entre la población de los países avanzados, sobre todo en los jóvenes, aquellos que además crecieron con las innovaciones digitales. Un 80% de los ciudadanos con edades comprendidas entre los 18 y los 25 años declara sentirse solo, que no estarlo, según refleja una encuesta del DYM Market Research publicada en diciembre del año 2019.</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Una de las conclusiones que extrae el informe es que aquellos que más soledad experimentan son también quienes más uso hacen de las redes sociales a diario. Esto provoca que, en vez de intentar remediar este problema buscando la conexión real y física con más personas, acaben encontrando refugio dentro de las pantallas, ya que el estudio concluye que estos grupos acuden a menos actividades culturales o lúdicas en su tiempo libre. Esto también lo demuestra otro estudio, “¿Estamos hiperconectados?”, de la multinacional Ikea, el cual cifra en un 57% el número de personas que sufre cierto aislamiento en su hogar sin estar solo en casa, es decir, junto a otras personas pero sin comunicación, tan solo mirando a su móvil. Según esta misma investigación, el 25% de los menores de 25 años mira el dispositivo una media de 150 veces al día, es decir, una vez cada siete minutos.</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Una investigación de Roger Patulny, profesor asociado de Sociología de la Universidad de Wollongong (Australia), establece muy bien la diferencia del uso de redes sociales según su finalidad. Así, estas cumplen una función positiva cuando se utilizan para mejorar relaciones ya existentes en el plano físico o también forjar nuevas conexiones. Por el contrario, son nocivas cuando se usan como sustitutas de la interacción social real.</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El psicólogo Robert Weiss distingue entre dos tipos de soledad: la “social” (aquella en la que existe poco o nulo contacto con los demás) y la “emocional” (que puede persistir independientemente del número de conexiones disponibles, sobre todo si no brindan apoyo, reafirman la identidad o crean sentimientos de pertenencia en el individuo). “Sin conexiones físicas cercanas, las amistades virtuales superficiales no tienen nada que hacer a la hora de aliviar esta soledad emocional”, asevera Patulny en “The Conversation”. “Y hay motivos para pensar que muchas de estas conexiones online solo se basan en esto”.</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 xml:space="preserve">El filósofo italiano Franco Berardi escribe en su libro “Fenomenología del fin” un inspirado texto en el que relaciona la conectividad digital con la soledad contemporánea y los índices </w:t>
      </w:r>
      <w:r w:rsidRPr="00C873D9">
        <w:rPr>
          <w:rFonts w:ascii="Times New Roman" w:hAnsi="Times New Roman" w:cs="Times New Roman"/>
          <w:sz w:val="24"/>
          <w:szCs w:val="24"/>
        </w:rPr>
        <w:lastRenderedPageBreak/>
        <w:t>de suicidio. Para ello, sitúa el enfoque en Corea del Sur, un país que vivió un drástico cambio en su modelo de vida. Desde sus guerras recientes a mediados del siglo XX, a su rápida conversión en superpotencia industrial de la tecnología en los finales del siglo. Algunas de las compañías más potentes del mercado electrónico mundial se fundaron allí, como Samsung o LG. Ahora, en el presente, Corea del Sur representa el perfecto escenario de cualquier distopía tecnológica, y es precisamente en ella donde se pueden apreciar mejor los efectos de una población constantemente hiperconectada y solitaria.</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“La visión urbana ha sido rediseñada por pantallas de diversos tamaños que se encuentran por todos lados: en los rascacielos y en los andenes de tren”, describe Berardi. “Las pequeñas pantallas privadas de los móviles ganan la atención de la muchedumbre, que arrastra sus pies calmada y silenciosamente, y que apenas mira a su alrededor. El individuo se ha convertido en una mónada sonriente que camina sola en el espacio urbano, en una tierna y continua interacción con fotos, tuits y juegos que se alojan en su pequeña pantalla. La desertificación del paisaje y la virtualización de la vida emocional provocan sentimientos de soledad y desesperación que resultan difíciles de rechazar de un modo consciente y hacerles frente de manera colectiva”.</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El sociólogo Arlie Russell Hochschild, de la Universidad de Berkeley, sostiene que “a medida que nuestras vidas se vuelven más difíciles y solitarias, es el mercado el agente que ofrece soluciones”. En este sentido, concluye: “En una década más o menos, pagar por la compañía o la conexión será tan común como ir a terapia. La industria de la compañía nos hará sentir incómodos y habrá críticas, pero la tendencia persistirá. La necesidad de conexión social es demasiado primordial: si el mercado nos ofrece la oportunidad de hablar y caminar con alguien que parece un amigo, lo aceptaremos”.</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¿Qué pasará en los próximos años? Aún es difícil saberlo. Lo que sí está claro es que los avances tecnológicos en inteligencia artificial y realidad virtual no solo pueden revolucionar el ámbito laboral y económico, también el afectivo. Las relaciones sociales que mantengamos con las máquinas todavía es una vía pendiente de investigación y exploración. Una encuesta de 2017 reflejó que casi la mitad de los estadounidenses piensan que hacer el amor con un robot será una práctica común dentro de 50 años.</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La realidad, una vez más, parece superar a la ficción. Lo más llamativo de esta tendencia, entre algoritmos y sentimientos, es la posibilidad de poner en peligro nuestras democracias. Argumentos y discusiones superficiales, datos manipulados, noticias falsas, tonos excesivamente enojados en los medios de comunicación, se han convertido en habituales y están haciendo que mucha gente desconfíe de las instituciones y voten a políticos que hacen campaña con un mensaje que vende bien, típicamente a una parte desinformada del electorado, pero que no pasaría un mínimo escrutinio racional. Este discurso público ha conducido a una peor calidad de los políticos elegidos en todos los ámbitos en muchos países.</w:t>
      </w:r>
    </w:p>
    <w:p w:rsidR="00EA3EB8"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 xml:space="preserve">La atención permanente a dispositivos digitales causa un deterioro de las relaciones humanas básicas, con consecuencias muy negativas para la cohesión social, y reduce la capacidad de atención, hasta el punto de perjudicar nuestros procesos cognitivos y deliberativos. Paradójicamente, en un mundo donde casi todo dato está disponible, puede que recibamos menos información relevante que antes, porque al no contar con el tiempo suficiente para buscar las fuentes de información confiables, es posible quedar expuesto a la insignificancia, la falsificación, la intoxicación, y el “troleo”. </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 xml:space="preserve"> </w:t>
      </w:r>
    </w:p>
    <w:p w:rsidR="00CA5E2D" w:rsidRPr="00B5324C" w:rsidRDefault="00CA5E2D" w:rsidP="00CA5E2D">
      <w:pPr>
        <w:spacing w:line="240" w:lineRule="auto"/>
        <w:jc w:val="both"/>
        <w:rPr>
          <w:rFonts w:ascii="Times New Roman" w:hAnsi="Times New Roman"/>
          <w:b/>
          <w:sz w:val="24"/>
          <w:szCs w:val="24"/>
        </w:rPr>
      </w:pPr>
      <w:r w:rsidRPr="00B5324C">
        <w:rPr>
          <w:rFonts w:ascii="Times New Roman" w:hAnsi="Times New Roman"/>
          <w:b/>
          <w:sz w:val="24"/>
          <w:szCs w:val="24"/>
        </w:rPr>
        <w:lastRenderedPageBreak/>
        <w:t>Juguemos en el bosque mientras el lobo no está… ¿Lobo está?</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Jóvenes (y no tan jóvenes) ustedes sigan disfrutando de la vida “low cost”, abducidos por el IPhone, subyugados por las Apps, colgando “selfies” en Instagram, desnudándose voluntariamente en Facebook, escribiendo estupideces en Twitter, cazando muñecos de Pokémon Go, siendo famosos por un día en YouTube, enviando WhatsApp a tutiplén...</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Sean “cool”: viajen por Ryanair (u otros transportes de ganado), usen Uber, alójense con Airbnb, pedaleen con Mobike, pidan comida a Deliveroo, hagan compras por Amazon… Y luego no se sorprendan cuando (en el mejor de los casos) terminen trabajando para alguna de esas compañías, o similares. Siendo unos esclavos… ¿felices? De gente web a webonazos.</w:t>
      </w:r>
    </w:p>
    <w:p w:rsidR="00CA5E2D" w:rsidRDefault="00CA5E2D" w:rsidP="00CA5E2D">
      <w:pPr>
        <w:spacing w:line="240" w:lineRule="auto"/>
        <w:jc w:val="both"/>
        <w:rPr>
          <w:rFonts w:ascii="Times New Roman" w:hAnsi="Times New Roman"/>
          <w:sz w:val="24"/>
          <w:szCs w:val="24"/>
        </w:rPr>
      </w:pPr>
      <w:r>
        <w:rPr>
          <w:rFonts w:ascii="Times New Roman" w:hAnsi="Times New Roman"/>
          <w:sz w:val="24"/>
          <w:szCs w:val="24"/>
        </w:rPr>
        <w:t xml:space="preserve">Estamos en un cambio de era. Se están repartiendo las cartas de nuevo, para bien o para mal, y ustedes (si ustedes) pueden estar colaborando (por acción u omisión) a “engordar el lobo”. </w:t>
      </w:r>
    </w:p>
    <w:p w:rsidR="00CA5E2D" w:rsidRDefault="00CA5E2D" w:rsidP="00CA5E2D">
      <w:pPr>
        <w:pStyle w:val="Estndar"/>
        <w:jc w:val="both"/>
        <w:rPr>
          <w:b/>
          <w:szCs w:val="24"/>
        </w:rPr>
      </w:pPr>
      <w:r w:rsidRPr="006B6D6F">
        <w:rPr>
          <w:b/>
          <w:color w:val="auto"/>
          <w:szCs w:val="24"/>
        </w:rPr>
        <w:t>Nota</w:t>
      </w:r>
      <w:r w:rsidR="007D1C57">
        <w:rPr>
          <w:b/>
          <w:color w:val="auto"/>
          <w:szCs w:val="24"/>
        </w:rPr>
        <w:t xml:space="preserve"> II</w:t>
      </w:r>
      <w:r w:rsidRPr="006B6D6F">
        <w:rPr>
          <w:b/>
          <w:color w:val="auto"/>
          <w:szCs w:val="24"/>
        </w:rPr>
        <w:t xml:space="preserve"> (febrero 2020)</w:t>
      </w:r>
      <w:r>
        <w:rPr>
          <w:color w:val="auto"/>
          <w:szCs w:val="24"/>
        </w:rPr>
        <w:t xml:space="preserve">: </w:t>
      </w:r>
      <w:r>
        <w:rPr>
          <w:b/>
          <w:szCs w:val="24"/>
        </w:rPr>
        <w:t>La fracasada construcción de</w:t>
      </w:r>
      <w:r w:rsidRPr="001260B3">
        <w:rPr>
          <w:b/>
          <w:szCs w:val="24"/>
        </w:rPr>
        <w:t xml:space="preserve"> una economía más igualitaria</w:t>
      </w:r>
      <w:r>
        <w:rPr>
          <w:b/>
          <w:szCs w:val="24"/>
        </w:rPr>
        <w:t>,</w:t>
      </w:r>
      <w:r w:rsidRPr="001260B3">
        <w:rPr>
          <w:b/>
          <w:szCs w:val="24"/>
        </w:rPr>
        <w:t xml:space="preserve"> </w:t>
      </w:r>
      <w:r>
        <w:rPr>
          <w:b/>
          <w:szCs w:val="24"/>
        </w:rPr>
        <w:t xml:space="preserve">está en el corazón de la desilusión cívica, </w:t>
      </w:r>
      <w:r w:rsidRPr="001260B3">
        <w:rPr>
          <w:b/>
          <w:szCs w:val="24"/>
        </w:rPr>
        <w:t>las protestas</w:t>
      </w:r>
      <w:r>
        <w:rPr>
          <w:b/>
          <w:szCs w:val="24"/>
        </w:rPr>
        <w:t xml:space="preserve"> sociales y los populismos “iliberales”</w:t>
      </w:r>
      <w:r w:rsidR="007D1C57">
        <w:rPr>
          <w:b/>
          <w:szCs w:val="24"/>
        </w:rPr>
        <w:t xml:space="preserve"> (op. cit.)</w:t>
      </w:r>
    </w:p>
    <w:p w:rsidR="00CA5E2D" w:rsidRDefault="00CA5E2D" w:rsidP="00CA5E2D">
      <w:pPr>
        <w:pStyle w:val="Estndar"/>
        <w:jc w:val="both"/>
        <w:rPr>
          <w:b/>
          <w:szCs w:val="24"/>
        </w:rPr>
      </w:pP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Ha sido básicamente una reacción al modelo económico neoliberal que los países avanzados han seguido en las últimas décadas. La economía está atascada y hay bastante desigualdad.</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En las últimas cuatro décadas, el crecimiento de la productividad ha sido deslucido, el crecimiento económico se ha desacelerado y un porcentaje cada vez mayor de las ganancias ha ido a manos de los dueños del capital y a aquellas personas con un alto nivel educativo. Mientras tanto, los salarios medianos se han estancado, y los salarios reales (ajustados por inflación) de los trabajadores con una educación secundaria o inferior, en realidad, han caído. Sólo unas pocas empresas (y sus propietarios) dominan gran parte de la economía. El 0,1% superior de la distribución de ingresos acapara más del 11% del ingreso nacional, por encima de apenas el 2,5% en los años 1970.</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 xml:space="preserve">Las elites han fracasado al negarse a redistribuir para que las sociedades sean más igualitarias y pacíficas. Tarde han comprobado (si es que lo han hecho) que incluso para los ricos vivir en ese tipo de sociedades es muy desagradable. Tampoco han invertido lo suficiente en innovación (utilizando gran parte de las utilidades para adquirir acciones de la propia compañía, con el objetivo de subir su cotización en bolsa, aumentado los dividendos).   </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Y es justamente ese fracaso de construir una economía más igualitaria e innovadora lo que está en el corazón de la indignación y reclamaciones de la sociedad. Los ciudadanos están descontentos por la situación económica y se organizan para protestar. Es una tendencia manifiesta y una gran señal de advertencia para las élites del mundo.</w:t>
      </w:r>
    </w:p>
    <w:p w:rsidR="00CA5E2D"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La gente cree que este modelo que han estado siguiendo durante los últimos 40 años no está funcionando. ¿Qué lo reemplazará? No se sabe… Pero si esto continúa, la gente comenzará a tomar medidas. No se sentarán y esperarán en silencio, no; y esto intensificará el conflicto social.</w:t>
      </w:r>
    </w:p>
    <w:p w:rsidR="002F01BC" w:rsidRPr="008D2215" w:rsidRDefault="00CA5E2D" w:rsidP="002F01BC">
      <w:pPr>
        <w:spacing w:line="240" w:lineRule="auto"/>
        <w:jc w:val="both"/>
        <w:rPr>
          <w:rFonts w:ascii="Times New Roman" w:hAnsi="Times New Roman" w:cs="Times New Roman"/>
          <w:b/>
          <w:sz w:val="24"/>
          <w:szCs w:val="24"/>
        </w:rPr>
      </w:pPr>
      <w:r>
        <w:rPr>
          <w:rFonts w:ascii="Times New Roman" w:hAnsi="Times New Roman" w:cs="Times New Roman"/>
          <w:b/>
          <w:sz w:val="24"/>
          <w:szCs w:val="24"/>
        </w:rPr>
        <w:t>What if?</w:t>
      </w:r>
      <w:r>
        <w:rPr>
          <w:rFonts w:ascii="Times New Roman" w:hAnsi="Times New Roman" w:cs="Times New Roman"/>
          <w:sz w:val="24"/>
          <w:szCs w:val="24"/>
        </w:rPr>
        <w:t xml:space="preserve"> </w:t>
      </w:r>
      <w:r w:rsidR="002F01BC">
        <w:rPr>
          <w:rFonts w:ascii="Times New Roman" w:hAnsi="Times New Roman" w:cs="Times New Roman"/>
          <w:b/>
          <w:sz w:val="24"/>
          <w:szCs w:val="24"/>
        </w:rPr>
        <w:t>(¿qué hubiera pasado sí…?)</w:t>
      </w:r>
      <w:r w:rsidR="003E169B">
        <w:rPr>
          <w:rFonts w:ascii="Times New Roman" w:hAnsi="Times New Roman" w:cs="Times New Roman"/>
          <w:b/>
          <w:sz w:val="24"/>
          <w:szCs w:val="24"/>
        </w:rPr>
        <w:t xml:space="preserve"> </w:t>
      </w:r>
      <w:r w:rsidRPr="0006731B">
        <w:rPr>
          <w:rFonts w:ascii="Times New Roman" w:hAnsi="Times New Roman" w:cs="Times New Roman"/>
          <w:sz w:val="24"/>
          <w:szCs w:val="24"/>
        </w:rPr>
        <w:t>(*)</w:t>
      </w:r>
      <w:r w:rsidR="002F01BC">
        <w:rPr>
          <w:rFonts w:ascii="Times New Roman" w:hAnsi="Times New Roman" w:cs="Times New Roman"/>
          <w:sz w:val="24"/>
          <w:szCs w:val="24"/>
        </w:rPr>
        <w:t xml:space="preserve"> </w:t>
      </w:r>
      <w:r w:rsidR="002F01BC" w:rsidRPr="008D2215">
        <w:rPr>
          <w:rFonts w:ascii="Times New Roman" w:hAnsi="Times New Roman" w:cs="Times New Roman"/>
          <w:sz w:val="20"/>
          <w:szCs w:val="20"/>
        </w:rPr>
        <w:t>Ucronía, abstracción, ciencia económica ficción, o especulación sobre el futuro</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 xml:space="preserve">En Europa ya estaba inventado: la socialdemocracia se refiere al marco de políticas que surgió y se desarrolló especialmente en los países nórdicos, en el curso del siglo XX. También se centró en controlar los excesos de la economía de mercado, reduciendo la </w:t>
      </w:r>
      <w:r w:rsidRPr="00C873D9">
        <w:rPr>
          <w:rFonts w:ascii="Times New Roman" w:hAnsi="Times New Roman" w:cs="Times New Roman"/>
          <w:sz w:val="24"/>
          <w:szCs w:val="24"/>
        </w:rPr>
        <w:lastRenderedPageBreak/>
        <w:t>desigualdad y mejorando las condiciones de vida para los menos afortunados. Dicho simplemente, la socialdemocracia europea es un sistema para regular la economía de mercado, no suplantarla. La socialdemocracia ofreció una plataforma que atraía no sólo a los trabajadores industriales sino también a la clase media.</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 xml:space="preserve">La socialdemocracia, entendida ampliamente, se transformó en el cimiento de la prosperidad de posguerra en todas partes en el mundo industrializado. Eso incluye a Estados Unidos, donde el Nuevo Trato y las reformas subsiguientes fortalecieron o introdujeron componentes importantes del compacto socialdemócrata, entre ellos la negociación colectiva, las políticas de asistencia social y la educación pública. </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Cuando las corrientes intelectuales de libre mercado condujeron a desviaciones hacia la derecha del compacto socialdemócrata, los resultados fueron malos. La desigualdad se amplió en medio de un desempeño de la productividad igualmente tibio, mientras las redes de seguridad social quedaron hechas jirones.</w:t>
      </w:r>
    </w:p>
    <w:p w:rsidR="00CA5E2D" w:rsidRPr="00C873D9" w:rsidRDefault="00CA5E2D" w:rsidP="00CA5E2D">
      <w:pPr>
        <w:spacing w:line="240" w:lineRule="auto"/>
        <w:jc w:val="both"/>
        <w:rPr>
          <w:rFonts w:ascii="Times New Roman" w:hAnsi="Times New Roman" w:cs="Times New Roman"/>
          <w:sz w:val="24"/>
          <w:szCs w:val="24"/>
        </w:rPr>
      </w:pPr>
      <w:r w:rsidRPr="00C873D9">
        <w:rPr>
          <w:rFonts w:ascii="Times New Roman" w:hAnsi="Times New Roman" w:cs="Times New Roman"/>
          <w:sz w:val="24"/>
          <w:szCs w:val="24"/>
        </w:rPr>
        <w:t>Hay una decadencia y un declive notorio de las democracias occidentales. No se trata sólo de un descenso a los infiernos de la calidad y frescura de esas democracias. Es un hecho evidente que ahora hay mucha menos libertad que a principios de los años 80. Se han retrocedido décadas en términos de libertades cívicas, de respeto a la verdad, a la justicia, a la libertad, a la igualdad. Unos psicópatas liberticidas desde sus consejos de administración, con la ayuda inestimable de una cohorte de políticos, intelectuales y periodistas mediocres, en nombre del becerro de oro, han mercantilizado todos los aspectos y facetas de la vida humana, prostituyendo la democracia.</w:t>
      </w:r>
    </w:p>
    <w:p w:rsidR="007A5E8F" w:rsidRPr="007A5E8F" w:rsidRDefault="007A5E8F" w:rsidP="007A5E8F">
      <w:pPr>
        <w:spacing w:line="240" w:lineRule="auto"/>
        <w:jc w:val="both"/>
        <w:rPr>
          <w:rFonts w:ascii="Times New Roman" w:hAnsi="Times New Roman" w:cs="Times New Roman"/>
          <w:b/>
          <w:sz w:val="24"/>
          <w:szCs w:val="24"/>
        </w:rPr>
      </w:pPr>
      <w:r>
        <w:rPr>
          <w:rFonts w:ascii="Times New Roman" w:hAnsi="Times New Roman"/>
          <w:b/>
          <w:sz w:val="24"/>
          <w:szCs w:val="24"/>
        </w:rPr>
        <w:t xml:space="preserve">Nota III (enero 2021): </w:t>
      </w:r>
      <w:r w:rsidRPr="007A5E8F">
        <w:rPr>
          <w:rFonts w:ascii="Times New Roman" w:hAnsi="Times New Roman"/>
          <w:b/>
          <w:sz w:val="24"/>
          <w:szCs w:val="24"/>
        </w:rPr>
        <w:t>“</w:t>
      </w:r>
      <w:r w:rsidRPr="007A5E8F">
        <w:rPr>
          <w:rFonts w:ascii="Times New Roman" w:hAnsi="Times New Roman" w:cs="Times New Roman"/>
          <w:b/>
          <w:sz w:val="24"/>
          <w:szCs w:val="24"/>
        </w:rPr>
        <w:t>Cuando los nuevos autócratas derrotan la democracia, la humanidad da un paso atrás hacia la Edad Oscura” (</w:t>
      </w:r>
      <w:r w:rsidRPr="007A5E8F">
        <w:rPr>
          <w:rFonts w:ascii="Times New Roman" w:hAnsi="Times New Roman" w:cs="Times New Roman"/>
          <w:sz w:val="24"/>
          <w:szCs w:val="24"/>
        </w:rPr>
        <w:t xml:space="preserve">Ken Follet, autor de Los pilares de la Tierra </w:t>
      </w:r>
      <w:r>
        <w:rPr>
          <w:rFonts w:ascii="Times New Roman" w:hAnsi="Times New Roman" w:cs="Times New Roman"/>
          <w:sz w:val="24"/>
          <w:szCs w:val="24"/>
        </w:rPr>
        <w:t xml:space="preserve">- </w:t>
      </w:r>
      <w:r w:rsidRPr="007A5E8F">
        <w:rPr>
          <w:rFonts w:ascii="Times New Roman" w:hAnsi="Times New Roman" w:cs="Times New Roman"/>
          <w:sz w:val="24"/>
          <w:szCs w:val="24"/>
        </w:rPr>
        <w:t>BBCMundo</w:t>
      </w:r>
      <w:r w:rsidRPr="007A5E8F">
        <w:rPr>
          <w:rFonts w:ascii="Times New Roman" w:hAnsi="Times New Roman" w:cs="Times New Roman"/>
          <w:b/>
          <w:sz w:val="24"/>
          <w:szCs w:val="24"/>
        </w:rPr>
        <w:t xml:space="preserve"> - 25/1/21)</w:t>
      </w:r>
    </w:p>
    <w:p w:rsidR="007A5E8F" w:rsidRPr="00265C8A" w:rsidRDefault="007A5E8F" w:rsidP="007A5E8F">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 xml:space="preserve">Una sociedad sin justicia hace que la vida </w:t>
      </w:r>
      <w:r>
        <w:rPr>
          <w:rFonts w:ascii="Times New Roman" w:hAnsi="Times New Roman" w:cs="Times New Roman"/>
          <w:sz w:val="24"/>
          <w:szCs w:val="24"/>
        </w:rPr>
        <w:t xml:space="preserve">sea muy difícil y muy desigual. </w:t>
      </w:r>
      <w:r w:rsidRPr="00265C8A">
        <w:rPr>
          <w:rFonts w:ascii="Times New Roman" w:hAnsi="Times New Roman" w:cs="Times New Roman"/>
          <w:sz w:val="24"/>
          <w:szCs w:val="24"/>
        </w:rPr>
        <w:t>Afortunadamente, en el mundo moderno, existen muchos países que se mueven todavía por el imperio de la ley, que no es perfecto, que todavía alberga muchas injusticias, pero que a pesar de todo, ha sido un gran avance de los humanos.</w:t>
      </w:r>
    </w:p>
    <w:p w:rsidR="007A5E8F" w:rsidRPr="00265C8A" w:rsidRDefault="007A5E8F" w:rsidP="007A5E8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65C8A">
        <w:rPr>
          <w:rFonts w:ascii="Times New Roman" w:hAnsi="Times New Roman" w:cs="Times New Roman"/>
          <w:sz w:val="24"/>
          <w:szCs w:val="24"/>
        </w:rPr>
        <w:t>Si trazamos un paralelismo con mis novelas,</w:t>
      </w:r>
      <w:r>
        <w:rPr>
          <w:rFonts w:ascii="Times New Roman" w:hAnsi="Times New Roman" w:cs="Times New Roman"/>
          <w:sz w:val="24"/>
          <w:szCs w:val="24"/>
        </w:rPr>
        <w:t xml:space="preserve"> dice Follet,</w:t>
      </w:r>
      <w:r w:rsidRPr="00265C8A">
        <w:rPr>
          <w:rFonts w:ascii="Times New Roman" w:hAnsi="Times New Roman" w:cs="Times New Roman"/>
          <w:sz w:val="24"/>
          <w:szCs w:val="24"/>
        </w:rPr>
        <w:t xml:space="preserve"> construir una democracia y una sociedad más justa es cómo construir una catedral: requiere tiempo, esfuerzo conjunto y que todos estamos implicados en una obra que tal vez no veremos, que no tendrá nuestro nombre, pero que será adm</w:t>
      </w:r>
      <w:r>
        <w:rPr>
          <w:rFonts w:ascii="Times New Roman" w:hAnsi="Times New Roman" w:cs="Times New Roman"/>
          <w:sz w:val="24"/>
          <w:szCs w:val="24"/>
        </w:rPr>
        <w:t xml:space="preserve">irada por generaciones futuras. </w:t>
      </w:r>
      <w:r w:rsidRPr="00265C8A">
        <w:rPr>
          <w:rFonts w:ascii="Times New Roman" w:hAnsi="Times New Roman" w:cs="Times New Roman"/>
          <w:sz w:val="24"/>
          <w:szCs w:val="24"/>
        </w:rPr>
        <w:t>Cada detalle de una catedral</w:t>
      </w:r>
      <w:r>
        <w:rPr>
          <w:rFonts w:ascii="Times New Roman" w:hAnsi="Times New Roman" w:cs="Times New Roman"/>
          <w:sz w:val="24"/>
          <w:szCs w:val="24"/>
        </w:rPr>
        <w:t xml:space="preserve"> gótica era pensado para durar “para siempre”</w:t>
      </w:r>
      <w:r w:rsidRPr="00265C8A">
        <w:rPr>
          <w:rFonts w:ascii="Times New Roman" w:hAnsi="Times New Roman" w:cs="Times New Roman"/>
          <w:sz w:val="24"/>
          <w:szCs w:val="24"/>
        </w:rPr>
        <w:t>.</w:t>
      </w:r>
      <w:r>
        <w:rPr>
          <w:rFonts w:ascii="Times New Roman" w:hAnsi="Times New Roman" w:cs="Times New Roman"/>
          <w:sz w:val="24"/>
          <w:szCs w:val="24"/>
        </w:rPr>
        <w:t xml:space="preserve"> (Recordar</w:t>
      </w:r>
      <w:r w:rsidR="002533F4">
        <w:rPr>
          <w:rFonts w:ascii="Times New Roman" w:hAnsi="Times New Roman" w:cs="Times New Roman"/>
          <w:sz w:val="24"/>
          <w:szCs w:val="24"/>
        </w:rPr>
        <w:t xml:space="preserve"> la</w:t>
      </w:r>
      <w:r>
        <w:rPr>
          <w:rFonts w:ascii="Times New Roman" w:hAnsi="Times New Roman" w:cs="Times New Roman"/>
          <w:sz w:val="24"/>
          <w:szCs w:val="24"/>
        </w:rPr>
        <w:t xml:space="preserve"> cita anterior sobre </w:t>
      </w:r>
      <w:r w:rsidR="006253B4">
        <w:rPr>
          <w:rFonts w:ascii="Times New Roman" w:hAnsi="Times New Roman" w:cs="Times New Roman"/>
          <w:sz w:val="24"/>
          <w:szCs w:val="24"/>
        </w:rPr>
        <w:t>“</w:t>
      </w:r>
      <w:r>
        <w:rPr>
          <w:rFonts w:ascii="Times New Roman" w:hAnsi="Times New Roman" w:cs="Times New Roman"/>
          <w:sz w:val="24"/>
          <w:szCs w:val="24"/>
        </w:rPr>
        <w:t>pensamiento catedral”</w:t>
      </w:r>
      <w:r w:rsidR="006253B4">
        <w:rPr>
          <w:rFonts w:ascii="Times New Roman" w:hAnsi="Times New Roman" w:cs="Times New Roman"/>
          <w:sz w:val="24"/>
          <w:szCs w:val="24"/>
        </w:rPr>
        <w:t>).</w:t>
      </w:r>
    </w:p>
    <w:p w:rsidR="006253B4" w:rsidRDefault="007A5E8F" w:rsidP="007A5E8F">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 un hecho que es particularmente importante recordar hoy porque hay muchos países que han aban</w:t>
      </w:r>
      <w:r w:rsidR="006253B4">
        <w:rPr>
          <w:rFonts w:ascii="Times New Roman" w:hAnsi="Times New Roman" w:cs="Times New Roman"/>
          <w:sz w:val="24"/>
          <w:szCs w:val="24"/>
        </w:rPr>
        <w:t xml:space="preserve">donado ese sistema democrático. </w:t>
      </w:r>
      <w:r w:rsidRPr="00265C8A">
        <w:rPr>
          <w:rFonts w:ascii="Times New Roman" w:hAnsi="Times New Roman" w:cs="Times New Roman"/>
          <w:sz w:val="24"/>
          <w:szCs w:val="24"/>
        </w:rPr>
        <w:t>Hay gobiernos que han abogado por controlar el sistema judicial y cooptar las distintas instituciones de la sociedad. Es lo que trató de hacer Donald Trump en Estados Unidos, que afortunadamente no resultó, pero que sí ha triunfado en otros países como Rusia o Polonia.</w:t>
      </w:r>
      <w:r w:rsidR="006253B4">
        <w:rPr>
          <w:rFonts w:ascii="Times New Roman" w:hAnsi="Times New Roman" w:cs="Times New Roman"/>
          <w:sz w:val="24"/>
          <w:szCs w:val="24"/>
        </w:rPr>
        <w:t xml:space="preserve"> Y… “C</w:t>
      </w:r>
      <w:r w:rsidRPr="00265C8A">
        <w:rPr>
          <w:rFonts w:ascii="Times New Roman" w:hAnsi="Times New Roman" w:cs="Times New Roman"/>
          <w:sz w:val="24"/>
          <w:szCs w:val="24"/>
        </w:rPr>
        <w:t>uando los nuevos autócratas derrotan la democracia, que tanto se ha tardado en construir, que es todavía tan frágil, la humanidad da un paso de regreso hacia la Edad Oscura</w:t>
      </w:r>
      <w:r w:rsidR="006253B4">
        <w:rPr>
          <w:rFonts w:ascii="Times New Roman" w:hAnsi="Times New Roman" w:cs="Times New Roman"/>
          <w:sz w:val="24"/>
          <w:szCs w:val="24"/>
        </w:rPr>
        <w:t xml:space="preserve">”, concluye </w:t>
      </w:r>
      <w:r w:rsidR="006253B4" w:rsidRPr="007A5E8F">
        <w:rPr>
          <w:rFonts w:ascii="Times New Roman" w:hAnsi="Times New Roman" w:cs="Times New Roman"/>
          <w:sz w:val="24"/>
          <w:szCs w:val="24"/>
        </w:rPr>
        <w:t>Ken Follet</w:t>
      </w:r>
      <w:r w:rsidRPr="00265C8A">
        <w:rPr>
          <w:rFonts w:ascii="Times New Roman" w:hAnsi="Times New Roman" w:cs="Times New Roman"/>
          <w:sz w:val="24"/>
          <w:szCs w:val="24"/>
        </w:rPr>
        <w:t>.</w:t>
      </w:r>
    </w:p>
    <w:p w:rsidR="007A5E8F" w:rsidRPr="00E4653B" w:rsidRDefault="006253B4" w:rsidP="007A5E8F">
      <w:pPr>
        <w:spacing w:line="240" w:lineRule="auto"/>
        <w:jc w:val="both"/>
        <w:rPr>
          <w:rFonts w:ascii="Times New Roman" w:hAnsi="Times New Roman" w:cs="Times New Roman"/>
          <w:sz w:val="24"/>
          <w:szCs w:val="24"/>
        </w:rPr>
      </w:pPr>
      <w:r>
        <w:rPr>
          <w:rFonts w:ascii="Times New Roman" w:hAnsi="Times New Roman" w:cs="Times New Roman"/>
          <w:sz w:val="24"/>
          <w:szCs w:val="24"/>
        </w:rPr>
        <w:t>Además</w:t>
      </w:r>
      <w:r w:rsidR="007A5E8F" w:rsidRPr="00E4653B">
        <w:rPr>
          <w:rFonts w:ascii="Times New Roman" w:hAnsi="Times New Roman" w:cs="Times New Roman"/>
          <w:sz w:val="24"/>
          <w:szCs w:val="24"/>
        </w:rPr>
        <w:t xml:space="preserve"> nuestra sociedad está profundamente infantilizada, y util</w:t>
      </w:r>
      <w:r>
        <w:rPr>
          <w:rFonts w:ascii="Times New Roman" w:hAnsi="Times New Roman" w:cs="Times New Roman"/>
          <w:sz w:val="24"/>
          <w:szCs w:val="24"/>
        </w:rPr>
        <w:t xml:space="preserve">izamos una lógica perversa, </w:t>
      </w:r>
      <w:r w:rsidR="007A5E8F" w:rsidRPr="00E4653B">
        <w:rPr>
          <w:rFonts w:ascii="Times New Roman" w:hAnsi="Times New Roman" w:cs="Times New Roman"/>
          <w:sz w:val="24"/>
          <w:szCs w:val="24"/>
        </w:rPr>
        <w:t>que se nota mucho so</w:t>
      </w:r>
      <w:r w:rsidR="007A5E8F">
        <w:rPr>
          <w:rFonts w:ascii="Times New Roman" w:hAnsi="Times New Roman" w:cs="Times New Roman"/>
          <w:sz w:val="24"/>
          <w:szCs w:val="24"/>
        </w:rPr>
        <w:t>bre todo en las redes sociales.</w:t>
      </w:r>
      <w:r>
        <w:rPr>
          <w:rFonts w:ascii="Times New Roman" w:hAnsi="Times New Roman" w:cs="Times New Roman"/>
          <w:sz w:val="24"/>
          <w:szCs w:val="24"/>
        </w:rPr>
        <w:t xml:space="preserve"> En ellas los usuarios emplean</w:t>
      </w:r>
      <w:r w:rsidR="007A5E8F" w:rsidRPr="00E4653B">
        <w:rPr>
          <w:rFonts w:ascii="Times New Roman" w:hAnsi="Times New Roman" w:cs="Times New Roman"/>
          <w:sz w:val="24"/>
          <w:szCs w:val="24"/>
        </w:rPr>
        <w:t xml:space="preserve"> un principio lógico absurdo: que algo es bueno o justo simplemente porque me gusta, y algo es </w:t>
      </w:r>
      <w:r w:rsidR="007A5E8F" w:rsidRPr="00E4653B">
        <w:rPr>
          <w:rFonts w:ascii="Times New Roman" w:hAnsi="Times New Roman" w:cs="Times New Roman"/>
          <w:sz w:val="24"/>
          <w:szCs w:val="24"/>
        </w:rPr>
        <w:lastRenderedPageBreak/>
        <w:t>ma</w:t>
      </w:r>
      <w:r w:rsidR="007A5E8F">
        <w:rPr>
          <w:rFonts w:ascii="Times New Roman" w:hAnsi="Times New Roman" w:cs="Times New Roman"/>
          <w:sz w:val="24"/>
          <w:szCs w:val="24"/>
        </w:rPr>
        <w:t>lo o perverso porque me ofende.</w:t>
      </w:r>
      <w:r>
        <w:rPr>
          <w:rFonts w:ascii="Times New Roman" w:hAnsi="Times New Roman" w:cs="Times New Roman"/>
          <w:sz w:val="24"/>
          <w:szCs w:val="24"/>
        </w:rPr>
        <w:t xml:space="preserve"> </w:t>
      </w:r>
      <w:r w:rsidR="007A5E8F" w:rsidRPr="00E4653B">
        <w:rPr>
          <w:rFonts w:ascii="Times New Roman" w:hAnsi="Times New Roman" w:cs="Times New Roman"/>
          <w:sz w:val="24"/>
          <w:szCs w:val="24"/>
        </w:rPr>
        <w:t>Esto es dejar que las emociones, las más básicas además, ocupen el lugar que tienen que ocupar las ideas, renun</w:t>
      </w:r>
      <w:r w:rsidR="007A5E8F">
        <w:rPr>
          <w:rFonts w:ascii="Times New Roman" w:hAnsi="Times New Roman" w:cs="Times New Roman"/>
          <w:sz w:val="24"/>
          <w:szCs w:val="24"/>
        </w:rPr>
        <w:t>ciar al juicio ético, racional.</w:t>
      </w:r>
    </w:p>
    <w:p w:rsidR="007A5E8F" w:rsidRDefault="007A5E8F" w:rsidP="007A5E8F">
      <w:pPr>
        <w:spacing w:line="240" w:lineRule="auto"/>
        <w:jc w:val="both"/>
        <w:rPr>
          <w:rFonts w:ascii="Times New Roman" w:hAnsi="Times New Roman" w:cs="Times New Roman"/>
          <w:sz w:val="24"/>
          <w:szCs w:val="24"/>
        </w:rPr>
      </w:pPr>
      <w:r w:rsidRPr="00E4653B">
        <w:rPr>
          <w:rFonts w:ascii="Times New Roman" w:hAnsi="Times New Roman" w:cs="Times New Roman"/>
          <w:sz w:val="24"/>
          <w:szCs w:val="24"/>
        </w:rPr>
        <w:t xml:space="preserve">El adulto se comporta cada vez más </w:t>
      </w:r>
      <w:r>
        <w:rPr>
          <w:rFonts w:ascii="Times New Roman" w:hAnsi="Times New Roman" w:cs="Times New Roman"/>
          <w:sz w:val="24"/>
          <w:szCs w:val="24"/>
        </w:rPr>
        <w:t>de manera totalmente impulsiva.</w:t>
      </w:r>
      <w:r w:rsidR="006253B4">
        <w:rPr>
          <w:rFonts w:ascii="Times New Roman" w:hAnsi="Times New Roman" w:cs="Times New Roman"/>
          <w:sz w:val="24"/>
          <w:szCs w:val="24"/>
        </w:rPr>
        <w:t xml:space="preserve"> </w:t>
      </w:r>
      <w:r w:rsidRPr="00E4653B">
        <w:rPr>
          <w:rFonts w:ascii="Times New Roman" w:hAnsi="Times New Roman" w:cs="Times New Roman"/>
          <w:sz w:val="24"/>
          <w:szCs w:val="24"/>
        </w:rPr>
        <w:t>Vivimos en una sociedad en la que nos hemos acostumbrado e incluso nos parece bueno satisfac</w:t>
      </w:r>
      <w:r>
        <w:rPr>
          <w:rFonts w:ascii="Times New Roman" w:hAnsi="Times New Roman" w:cs="Times New Roman"/>
          <w:sz w:val="24"/>
          <w:szCs w:val="24"/>
        </w:rPr>
        <w:t>er el deseo cuanto antes mejor.</w:t>
      </w:r>
      <w:r w:rsidR="006253B4">
        <w:rPr>
          <w:rFonts w:ascii="Times New Roman" w:hAnsi="Times New Roman" w:cs="Times New Roman"/>
          <w:sz w:val="24"/>
          <w:szCs w:val="24"/>
        </w:rPr>
        <w:t xml:space="preserve"> </w:t>
      </w:r>
      <w:r w:rsidRPr="00E4653B">
        <w:rPr>
          <w:rFonts w:ascii="Times New Roman" w:hAnsi="Times New Roman" w:cs="Times New Roman"/>
          <w:sz w:val="24"/>
          <w:szCs w:val="24"/>
        </w:rPr>
        <w:t>Lo que nos vende realmente Amazon es tener lo que deseamos ya. Es u</w:t>
      </w:r>
      <w:r>
        <w:rPr>
          <w:rFonts w:ascii="Times New Roman" w:hAnsi="Times New Roman" w:cs="Times New Roman"/>
          <w:sz w:val="24"/>
          <w:szCs w:val="24"/>
        </w:rPr>
        <w:t>na actitud totalmente infantil.</w:t>
      </w:r>
      <w:r w:rsidR="002533F4">
        <w:rPr>
          <w:rFonts w:ascii="Times New Roman" w:hAnsi="Times New Roman" w:cs="Times New Roman"/>
          <w:sz w:val="24"/>
          <w:szCs w:val="24"/>
        </w:rPr>
        <w:t xml:space="preserve"> </w:t>
      </w:r>
      <w:r w:rsidRPr="00E4653B">
        <w:rPr>
          <w:rFonts w:ascii="Times New Roman" w:hAnsi="Times New Roman" w:cs="Times New Roman"/>
          <w:sz w:val="24"/>
          <w:szCs w:val="24"/>
        </w:rPr>
        <w:t>Decía Aristóteles que lo que nos hace humanos, lo que nos dignifica</w:t>
      </w:r>
      <w:r>
        <w:rPr>
          <w:rFonts w:ascii="Times New Roman" w:hAnsi="Times New Roman" w:cs="Times New Roman"/>
          <w:sz w:val="24"/>
          <w:szCs w:val="24"/>
        </w:rPr>
        <w:t>, es la capacidad de reflexión.</w:t>
      </w:r>
      <w:r w:rsidR="006253B4">
        <w:rPr>
          <w:rFonts w:ascii="Times New Roman" w:hAnsi="Times New Roman" w:cs="Times New Roman"/>
          <w:sz w:val="24"/>
          <w:szCs w:val="24"/>
        </w:rPr>
        <w:t xml:space="preserve"> </w:t>
      </w:r>
      <w:r w:rsidRPr="00E4653B">
        <w:rPr>
          <w:rFonts w:ascii="Times New Roman" w:hAnsi="Times New Roman" w:cs="Times New Roman"/>
          <w:sz w:val="24"/>
          <w:szCs w:val="24"/>
        </w:rPr>
        <w:t xml:space="preserve">Es decir, la capacidad que tenemos a diferencia del animal de parar el impulso, de pararnos a pensar y hacernos una pregunta: ¿esto </w:t>
      </w:r>
      <w:r w:rsidR="0046750D">
        <w:rPr>
          <w:rFonts w:ascii="Times New Roman" w:hAnsi="Times New Roman" w:cs="Times New Roman"/>
          <w:sz w:val="24"/>
          <w:szCs w:val="24"/>
        </w:rPr>
        <w:t>qué</w:t>
      </w:r>
      <w:r w:rsidRPr="00E4653B">
        <w:rPr>
          <w:rFonts w:ascii="Times New Roman" w:hAnsi="Times New Roman" w:cs="Times New Roman"/>
          <w:sz w:val="24"/>
          <w:szCs w:val="24"/>
        </w:rPr>
        <w:t xml:space="preserve"> quiero hacer es lo mejor que puedo hacer?</w:t>
      </w:r>
    </w:p>
    <w:p w:rsidR="002533F4" w:rsidRDefault="002533F4" w:rsidP="002533F4">
      <w:pPr>
        <w:jc w:val="both"/>
        <w:rPr>
          <w:rFonts w:ascii="Times New Roman" w:hAnsi="Times New Roman" w:cs="Times New Roman"/>
          <w:b/>
          <w:sz w:val="24"/>
          <w:szCs w:val="24"/>
        </w:rPr>
      </w:pPr>
      <w:r>
        <w:rPr>
          <w:rFonts w:ascii="Times New Roman" w:hAnsi="Times New Roman" w:cs="Times New Roman"/>
          <w:b/>
          <w:sz w:val="24"/>
          <w:szCs w:val="24"/>
        </w:rPr>
        <w:t>La dictadura de lo</w:t>
      </w:r>
      <w:r w:rsidRPr="00034CB5">
        <w:rPr>
          <w:rFonts w:ascii="Times New Roman" w:hAnsi="Times New Roman" w:cs="Times New Roman"/>
          <w:b/>
          <w:sz w:val="24"/>
          <w:szCs w:val="24"/>
        </w:rPr>
        <w:t xml:space="preserve"> políticamente correcto, la ideología de género,</w:t>
      </w:r>
      <w:r>
        <w:rPr>
          <w:rFonts w:ascii="Times New Roman" w:hAnsi="Times New Roman" w:cs="Times New Roman"/>
          <w:b/>
          <w:sz w:val="24"/>
          <w:szCs w:val="24"/>
        </w:rPr>
        <w:t xml:space="preserve"> y la izquierda caviar</w:t>
      </w:r>
    </w:p>
    <w:p w:rsidR="002F01BC" w:rsidRDefault="00041D55" w:rsidP="002F01BC">
      <w:pPr>
        <w:spacing w:line="240" w:lineRule="auto"/>
        <w:jc w:val="both"/>
        <w:rPr>
          <w:rFonts w:ascii="Times New Roman" w:hAnsi="Times New Roman" w:cs="Times New Roman"/>
          <w:sz w:val="24"/>
          <w:szCs w:val="24"/>
        </w:rPr>
      </w:pPr>
      <w:r>
        <w:rPr>
          <w:rFonts w:ascii="Times New Roman" w:hAnsi="Times New Roman" w:cs="Times New Roman"/>
          <w:sz w:val="24"/>
          <w:szCs w:val="24"/>
        </w:rPr>
        <w:t>Algunas perlas sobre</w:t>
      </w:r>
      <w:r w:rsidR="002533F4" w:rsidRPr="002533F4">
        <w:rPr>
          <w:rFonts w:ascii="Times New Roman" w:hAnsi="Times New Roman" w:cs="Times New Roman"/>
          <w:sz w:val="24"/>
          <w:szCs w:val="24"/>
        </w:rPr>
        <w:t xml:space="preserve"> “la conjura de los necios” (Me Too, Black Lives Matter, activistas del</w:t>
      </w:r>
      <w:r w:rsidR="002533F4" w:rsidRPr="002533F4">
        <w:rPr>
          <w:rFonts w:ascii="Times New Roman" w:hAnsi="Times New Roman" w:cs="Times New Roman"/>
          <w:b/>
          <w:sz w:val="24"/>
          <w:szCs w:val="24"/>
        </w:rPr>
        <w:t xml:space="preserve"> </w:t>
      </w:r>
      <w:r w:rsidR="002533F4" w:rsidRPr="002533F4">
        <w:rPr>
          <w:rFonts w:ascii="Times New Roman" w:hAnsi="Times New Roman" w:cs="Times New Roman"/>
          <w:sz w:val="24"/>
          <w:szCs w:val="24"/>
        </w:rPr>
        <w:t>movimiento LGTBI, y otros miembros de la jungla “progre”)</w:t>
      </w:r>
      <w:r>
        <w:rPr>
          <w:rFonts w:ascii="Times New Roman" w:hAnsi="Times New Roman" w:cs="Times New Roman"/>
          <w:sz w:val="24"/>
          <w:szCs w:val="24"/>
        </w:rPr>
        <w:t>.</w:t>
      </w:r>
      <w:r w:rsidR="002F01BC">
        <w:rPr>
          <w:rFonts w:ascii="Times New Roman" w:hAnsi="Times New Roman" w:cs="Times New Roman"/>
          <w:sz w:val="24"/>
          <w:szCs w:val="24"/>
        </w:rPr>
        <w:t xml:space="preserve"> </w:t>
      </w:r>
      <w:r w:rsidR="002F01BC" w:rsidRPr="002533F4">
        <w:rPr>
          <w:rFonts w:ascii="Times New Roman" w:hAnsi="Times New Roman" w:cs="Times New Roman"/>
          <w:sz w:val="24"/>
          <w:szCs w:val="24"/>
        </w:rPr>
        <w:t>Solo una pequeña muestra (a vuela pluma), para que</w:t>
      </w:r>
      <w:r w:rsidR="002F01BC">
        <w:rPr>
          <w:rFonts w:ascii="Times New Roman" w:hAnsi="Times New Roman" w:cs="Times New Roman"/>
          <w:sz w:val="24"/>
          <w:szCs w:val="24"/>
        </w:rPr>
        <w:t xml:space="preserve"> ustedes puedan confirmar que “</w:t>
      </w:r>
      <w:r w:rsidR="002F01BC" w:rsidRPr="002533F4">
        <w:rPr>
          <w:rFonts w:ascii="Times New Roman" w:hAnsi="Times New Roman" w:cs="Times New Roman"/>
          <w:sz w:val="24"/>
          <w:szCs w:val="24"/>
        </w:rPr>
        <w:t>ya no cabe un tonto</w:t>
      </w:r>
      <w:r w:rsidR="002F01BC">
        <w:rPr>
          <w:rFonts w:ascii="Times New Roman" w:hAnsi="Times New Roman" w:cs="Times New Roman"/>
          <w:sz w:val="24"/>
          <w:szCs w:val="24"/>
        </w:rPr>
        <w:t xml:space="preserve"> más”: son unos sibaritas del desatino. </w:t>
      </w:r>
      <w:r w:rsidR="00C43FA7">
        <w:rPr>
          <w:rFonts w:ascii="Times New Roman" w:hAnsi="Times New Roman" w:cs="Times New Roman"/>
          <w:sz w:val="24"/>
          <w:szCs w:val="24"/>
        </w:rPr>
        <w:t>Meras pruebas de aberración intelectual y</w:t>
      </w:r>
      <w:r w:rsidR="00C43FA7" w:rsidRPr="00C43FA7">
        <w:rPr>
          <w:rFonts w:ascii="Times New Roman" w:hAnsi="Times New Roman" w:cs="Times New Roman"/>
          <w:sz w:val="24"/>
          <w:szCs w:val="24"/>
        </w:rPr>
        <w:t xml:space="preserve"> </w:t>
      </w:r>
      <w:r w:rsidR="00F12DB4">
        <w:rPr>
          <w:rFonts w:ascii="Times New Roman" w:hAnsi="Times New Roman" w:cs="Times New Roman"/>
          <w:sz w:val="24"/>
          <w:szCs w:val="24"/>
        </w:rPr>
        <w:t>superioridad moral “posmo”.</w:t>
      </w:r>
    </w:p>
    <w:p w:rsidR="002533F4" w:rsidRPr="002F01BC" w:rsidRDefault="002533F4" w:rsidP="002533F4">
      <w:pPr>
        <w:spacing w:line="240" w:lineRule="auto"/>
        <w:jc w:val="both"/>
        <w:rPr>
          <w:rFonts w:ascii="Times New Roman" w:hAnsi="Times New Roman" w:cs="Times New Roman"/>
          <w:b/>
          <w:sz w:val="24"/>
          <w:szCs w:val="24"/>
        </w:rPr>
      </w:pPr>
      <w:r w:rsidRPr="002533F4">
        <w:rPr>
          <w:rFonts w:ascii="Times New Roman" w:hAnsi="Times New Roman" w:cs="Times New Roman"/>
          <w:b/>
          <w:sz w:val="24"/>
          <w:szCs w:val="24"/>
        </w:rPr>
        <w:t xml:space="preserve">  </w:t>
      </w:r>
      <w:r w:rsidRPr="002533F4">
        <w:rPr>
          <w:rFonts w:ascii="Times New Roman" w:hAnsi="Times New Roman" w:cs="Times New Roman"/>
          <w:sz w:val="24"/>
          <w:szCs w:val="24"/>
        </w:rPr>
        <w:t>“Los gallos violan a las gallinas”… “Comer huevos tiene como consecuencia directa la explotación de las gallinas”… (Estefanía Moghli Torralba - Fundadora de Almas Veganas - España)</w:t>
      </w:r>
    </w:p>
    <w:p w:rsidR="002533F4" w:rsidRPr="002533F4" w:rsidRDefault="002533F4" w:rsidP="002533F4">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“Me gustaría contribuir a problematizar la siguiente cuestión: dado el profundo simbolismo asociado al poder y a la masculinidad que tiene en la cultura patriarcal la penetración (a las mujeres), ¿qué podría cambiar, qué importancia cultural tendría una redistribución igualitaria de todas las prácticas, de todos los placeres, de todos los roles sexuales, incluida la penetración anal de mujeres a hombres?”… (Beatriz Gimeno - Directora del Instituto de la Mujer - España)</w:t>
      </w:r>
    </w:p>
    <w:p w:rsidR="002533F4" w:rsidRPr="002533F4" w:rsidRDefault="002533F4" w:rsidP="002533F4">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La nueva directora de Diversidad Sexual y LGTBI confesó públicamente delante de Pablo Iglesias en el programa Otra Vuelta de Tuerka que había mantenido una relación con una menor de 17 años cuando era profesora. Incluso se atrevió a bromear al afirmar entre risas que la madre de la joven “la perseguía con una plancha caliente”… (Boti García - Directora de diversidad sexual y LGTBI - España)</w:t>
      </w:r>
    </w:p>
    <w:p w:rsidR="002533F4" w:rsidRPr="002533F4" w:rsidRDefault="002533F4" w:rsidP="002533F4">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En la primera reunión del nuevo Congreso, el número 117 en la historia de EEUU y el más diverso, con récord de presencia femenina, la demócrata Nancy Pelosi ha sido reelegida como la presidenta de la Cámara de Representantes. Sin embargo, su compañero de partido Emanuel Cleaver protagonizó el momento de la jornada al cerrar la tradicional oración inaugural con una fórmula inédita: “Amen, and a-woman”. (Lenguaje inclusivo - 4/1/21)</w:t>
      </w:r>
    </w:p>
    <w:p w:rsidR="002533F4" w:rsidRPr="002533F4" w:rsidRDefault="002533F4" w:rsidP="002533F4">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La Universidad de Nueva York retira la imagen de los Tres Monos Sabios por ser un “estereotipo racial opresivo”. Los académicos organizadores de una conferencia de historia del arte consideran que el icono japonés “promulga un legado de opresión”</w:t>
      </w:r>
      <w:r w:rsidR="002F01BC">
        <w:rPr>
          <w:rFonts w:ascii="Times New Roman" w:hAnsi="Times New Roman" w:cs="Times New Roman"/>
          <w:sz w:val="24"/>
          <w:szCs w:val="24"/>
        </w:rPr>
        <w:t>…</w:t>
      </w:r>
      <w:r w:rsidRPr="002533F4">
        <w:rPr>
          <w:rFonts w:ascii="Times New Roman" w:hAnsi="Times New Roman" w:cs="Times New Roman"/>
          <w:sz w:val="24"/>
          <w:szCs w:val="24"/>
        </w:rPr>
        <w:t xml:space="preserve"> (22/1/21)</w:t>
      </w:r>
    </w:p>
    <w:p w:rsidR="00AD406E" w:rsidRDefault="002533F4" w:rsidP="00041D55">
      <w:pPr>
        <w:spacing w:line="240" w:lineRule="auto"/>
        <w:jc w:val="both"/>
        <w:rPr>
          <w:rFonts w:ascii="Times New Roman" w:hAnsi="Times New Roman" w:cs="Times New Roman"/>
          <w:sz w:val="24"/>
          <w:szCs w:val="24"/>
        </w:rPr>
      </w:pPr>
      <w:r w:rsidRPr="002533F4">
        <w:rPr>
          <w:rFonts w:ascii="Times New Roman" w:hAnsi="Times New Roman" w:cs="Times New Roman"/>
          <w:sz w:val="24"/>
          <w:szCs w:val="24"/>
        </w:rPr>
        <w:t xml:space="preserve">Disney retira “Peter Pan”, “Dumbo”, “Los Aristogatos”, </w:t>
      </w:r>
      <w:r w:rsidR="002F01BC">
        <w:rPr>
          <w:rFonts w:ascii="Times New Roman" w:hAnsi="Times New Roman" w:cs="Times New Roman"/>
          <w:sz w:val="24"/>
          <w:szCs w:val="24"/>
        </w:rPr>
        <w:t xml:space="preserve">o el “Libro de la Selva”, </w:t>
      </w:r>
      <w:r w:rsidRPr="002533F4">
        <w:rPr>
          <w:rFonts w:ascii="Times New Roman" w:hAnsi="Times New Roman" w:cs="Times New Roman"/>
          <w:sz w:val="24"/>
          <w:szCs w:val="24"/>
        </w:rPr>
        <w:t>de su catálogo infantil por racistas. (26/1/21)</w:t>
      </w:r>
      <w:r>
        <w:rPr>
          <w:rFonts w:ascii="Times New Roman" w:hAnsi="Times New Roman" w:cs="Times New Roman"/>
          <w:sz w:val="24"/>
          <w:szCs w:val="24"/>
        </w:rPr>
        <w:t xml:space="preserve">… </w:t>
      </w:r>
      <w:r w:rsidR="00EA3EB8" w:rsidRPr="00DD39A8">
        <w:rPr>
          <w:rFonts w:ascii="Times New Roman" w:hAnsi="Times New Roman" w:cs="Times New Roman"/>
          <w:b/>
          <w:sz w:val="24"/>
          <w:szCs w:val="24"/>
        </w:rPr>
        <w:t>Nota I</w:t>
      </w:r>
      <w:r w:rsidR="00EA3EB8">
        <w:rPr>
          <w:rFonts w:ascii="Times New Roman" w:hAnsi="Times New Roman" w:cs="Times New Roman"/>
          <w:sz w:val="24"/>
          <w:szCs w:val="24"/>
        </w:rPr>
        <w:t xml:space="preserve">: </w:t>
      </w:r>
      <w:r w:rsidR="002F01BC" w:rsidRPr="002F01BC">
        <w:rPr>
          <w:rFonts w:ascii="Times New Roman" w:hAnsi="Times New Roman" w:cs="Times New Roman"/>
          <w:sz w:val="24"/>
          <w:szCs w:val="24"/>
        </w:rPr>
        <w:t>Señores de Disney, ¿por qué han tardado tanto? ¿En serio necesitaban ochenta años para reparar en algo tan evidente e insultante?</w:t>
      </w:r>
      <w:r w:rsidR="00EA3EB8">
        <w:rPr>
          <w:rFonts w:ascii="Times New Roman" w:hAnsi="Times New Roman" w:cs="Times New Roman"/>
          <w:sz w:val="24"/>
          <w:szCs w:val="24"/>
        </w:rPr>
        <w:t xml:space="preserve"> </w:t>
      </w:r>
      <w:r w:rsidR="00EA3EB8" w:rsidRPr="00EA3EB8">
        <w:rPr>
          <w:rFonts w:ascii="Times New Roman" w:hAnsi="Times New Roman" w:cs="Times New Roman"/>
          <w:sz w:val="24"/>
          <w:szCs w:val="24"/>
        </w:rPr>
        <w:t>Lo único increíble de entender es que los mill</w:t>
      </w:r>
      <w:r w:rsidR="00EA3EB8">
        <w:rPr>
          <w:rFonts w:ascii="Times New Roman" w:hAnsi="Times New Roman" w:cs="Times New Roman"/>
          <w:sz w:val="24"/>
          <w:szCs w:val="24"/>
        </w:rPr>
        <w:t>ones de personas que han visto “Dumbo”</w:t>
      </w:r>
      <w:r w:rsidR="00EA3EB8" w:rsidRPr="00EA3EB8">
        <w:rPr>
          <w:rFonts w:ascii="Times New Roman" w:hAnsi="Times New Roman" w:cs="Times New Roman"/>
          <w:sz w:val="24"/>
          <w:szCs w:val="24"/>
        </w:rPr>
        <w:t xml:space="preserve"> durante todos estos años no se hayan convertido en seres racistas, machistas, antianimalistas y alcohólicos</w:t>
      </w:r>
      <w:r w:rsidR="00EA3EB8">
        <w:rPr>
          <w:rFonts w:ascii="Times New Roman" w:hAnsi="Times New Roman" w:cs="Times New Roman"/>
          <w:sz w:val="24"/>
          <w:szCs w:val="24"/>
        </w:rPr>
        <w:t xml:space="preserve">. </w:t>
      </w:r>
      <w:r w:rsidR="00EA3EB8" w:rsidRPr="00DD39A8">
        <w:rPr>
          <w:rFonts w:ascii="Times New Roman" w:hAnsi="Times New Roman" w:cs="Times New Roman"/>
          <w:b/>
          <w:sz w:val="24"/>
          <w:szCs w:val="24"/>
        </w:rPr>
        <w:t>Nota II</w:t>
      </w:r>
      <w:r w:rsidR="00EA3EB8">
        <w:rPr>
          <w:rFonts w:ascii="Times New Roman" w:hAnsi="Times New Roman" w:cs="Times New Roman"/>
          <w:sz w:val="24"/>
          <w:szCs w:val="24"/>
        </w:rPr>
        <w:t xml:space="preserve">: </w:t>
      </w:r>
      <w:r w:rsidR="00DD39A8">
        <w:rPr>
          <w:rFonts w:ascii="Times New Roman" w:hAnsi="Times New Roman" w:cs="Times New Roman"/>
          <w:sz w:val="24"/>
          <w:szCs w:val="24"/>
        </w:rPr>
        <w:t>¿S</w:t>
      </w:r>
      <w:r w:rsidR="00AD406E">
        <w:rPr>
          <w:rFonts w:ascii="Times New Roman" w:hAnsi="Times New Roman" w:cs="Times New Roman"/>
          <w:sz w:val="24"/>
          <w:szCs w:val="24"/>
        </w:rPr>
        <w:t>ería nuestro mundo, si</w:t>
      </w:r>
      <w:r w:rsidR="00EA3EB8" w:rsidRPr="00EA3EB8">
        <w:rPr>
          <w:rFonts w:ascii="Times New Roman" w:hAnsi="Times New Roman" w:cs="Times New Roman"/>
          <w:sz w:val="24"/>
          <w:szCs w:val="24"/>
        </w:rPr>
        <w:t xml:space="preserve"> esta censura de Disney hubiese llegado muchísimo tiempo antes</w:t>
      </w:r>
      <w:r w:rsidR="00DD39A8">
        <w:rPr>
          <w:rFonts w:ascii="Times New Roman" w:hAnsi="Times New Roman" w:cs="Times New Roman"/>
          <w:sz w:val="24"/>
          <w:szCs w:val="24"/>
        </w:rPr>
        <w:t>?</w:t>
      </w:r>
      <w:r w:rsidR="00EA3EB8">
        <w:rPr>
          <w:rFonts w:ascii="Times New Roman" w:hAnsi="Times New Roman" w:cs="Times New Roman"/>
          <w:sz w:val="24"/>
          <w:szCs w:val="24"/>
        </w:rPr>
        <w:t>…</w:t>
      </w:r>
      <w:r w:rsidR="00DD39A8">
        <w:rPr>
          <w:rFonts w:ascii="Times New Roman" w:hAnsi="Times New Roman" w:cs="Times New Roman"/>
          <w:sz w:val="24"/>
          <w:szCs w:val="24"/>
        </w:rPr>
        <w:t xml:space="preserve"> </w:t>
      </w:r>
      <w:r w:rsidR="00DD39A8" w:rsidRPr="00DD39A8">
        <w:rPr>
          <w:rFonts w:ascii="Times New Roman" w:hAnsi="Times New Roman" w:cs="Times New Roman"/>
          <w:b/>
          <w:sz w:val="24"/>
          <w:szCs w:val="24"/>
        </w:rPr>
        <w:t>Nota III</w:t>
      </w:r>
      <w:r w:rsidR="00DD39A8">
        <w:rPr>
          <w:rFonts w:ascii="Times New Roman" w:hAnsi="Times New Roman" w:cs="Times New Roman"/>
          <w:sz w:val="24"/>
          <w:szCs w:val="24"/>
        </w:rPr>
        <w:t>: ¿Habrá alguien capaz de filtrar tanta estupidez?</w:t>
      </w:r>
      <w:r w:rsidR="00AD406E">
        <w:rPr>
          <w:rFonts w:ascii="Times New Roman" w:hAnsi="Times New Roman" w:cs="Times New Roman"/>
          <w:sz w:val="24"/>
          <w:szCs w:val="24"/>
        </w:rPr>
        <w:t xml:space="preserve"> </w:t>
      </w:r>
      <w:r w:rsidR="00DD39A8">
        <w:rPr>
          <w:rFonts w:ascii="Times New Roman" w:hAnsi="Times New Roman" w:cs="Times New Roman"/>
          <w:sz w:val="24"/>
          <w:szCs w:val="24"/>
        </w:rPr>
        <w:t>¡Help!</w:t>
      </w:r>
    </w:p>
    <w:p w:rsidR="00301BA5" w:rsidRPr="00041D55" w:rsidRDefault="00301BA5" w:rsidP="00041D55">
      <w:pPr>
        <w:spacing w:line="240" w:lineRule="auto"/>
        <w:jc w:val="both"/>
        <w:rPr>
          <w:rFonts w:ascii="Times New Roman" w:hAnsi="Times New Roman" w:cs="Times New Roman"/>
          <w:sz w:val="24"/>
          <w:szCs w:val="24"/>
        </w:rPr>
      </w:pPr>
      <w:r w:rsidRPr="007D1C57">
        <w:rPr>
          <w:rFonts w:ascii="Times New Roman" w:hAnsi="Times New Roman" w:cs="Times New Roman"/>
          <w:b/>
          <w:sz w:val="24"/>
          <w:szCs w:val="24"/>
        </w:rPr>
        <w:lastRenderedPageBreak/>
        <w:t>- Un estallido social (descontento, hartazgo de la población, alta tensión) por limitación del estado de bienestar (reducción de la ayuda social a los sector</w:t>
      </w:r>
      <w:r w:rsidR="007D1C57">
        <w:rPr>
          <w:rFonts w:ascii="Times New Roman" w:hAnsi="Times New Roman" w:cs="Times New Roman"/>
          <w:b/>
          <w:sz w:val="24"/>
          <w:szCs w:val="24"/>
        </w:rPr>
        <w:t>es más afectados por la crisis)</w:t>
      </w:r>
    </w:p>
    <w:p w:rsidR="00E82637" w:rsidRDefault="00E82637" w:rsidP="00E82637">
      <w:pPr>
        <w:pStyle w:val="NormalWeb"/>
        <w:spacing w:after="0"/>
        <w:jc w:val="both"/>
        <w:textAlignment w:val="baseline"/>
      </w:pPr>
      <w:r w:rsidRPr="005565C8">
        <w:t>El hacinamiento en las casas pobres quintuplica al de los hogares de mayores ingresos</w:t>
      </w:r>
      <w:r>
        <w:t xml:space="preserve"> (Cinco Días - </w:t>
      </w:r>
      <w:r w:rsidRPr="0008237B">
        <w:rPr>
          <w:b/>
        </w:rPr>
        <w:t>7/4/20</w:t>
      </w:r>
      <w:r>
        <w:t>)</w:t>
      </w:r>
    </w:p>
    <w:p w:rsidR="00E82637" w:rsidRDefault="00E82637" w:rsidP="00E82637">
      <w:pPr>
        <w:pStyle w:val="NormalWeb"/>
        <w:spacing w:after="0"/>
        <w:jc w:val="both"/>
        <w:textAlignment w:val="baseline"/>
      </w:pPr>
      <w:r>
        <w:rPr>
          <w:noProof/>
        </w:rPr>
        <w:drawing>
          <wp:inline distT="0" distB="0" distL="0" distR="0" wp14:anchorId="3BAB5DCA" wp14:editId="3839DA49">
            <wp:extent cx="5731510" cy="4113431"/>
            <wp:effectExtent l="0" t="0" r="2540" b="1905"/>
            <wp:docPr id="149" name="Imagen 149" descr="El hacinamiento en las casas pobres quintuplica al de los hogares de mayores ingres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 hacinamiento en las casas pobres quintuplica al de los hogares de mayores ingreso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4113431"/>
                    </a:xfrm>
                    <a:prstGeom prst="rect">
                      <a:avLst/>
                    </a:prstGeom>
                    <a:noFill/>
                    <a:ln>
                      <a:noFill/>
                    </a:ln>
                  </pic:spPr>
                </pic:pic>
              </a:graphicData>
            </a:graphic>
          </wp:inline>
        </w:drawing>
      </w:r>
    </w:p>
    <w:p w:rsidR="0002763D" w:rsidRPr="00152BA0" w:rsidRDefault="0002763D" w:rsidP="0002763D">
      <w:pPr>
        <w:spacing w:line="240" w:lineRule="auto"/>
        <w:jc w:val="both"/>
        <w:rPr>
          <w:rFonts w:ascii="Times New Roman" w:hAnsi="Times New Roman" w:cs="Times New Roman"/>
          <w:b/>
          <w:sz w:val="24"/>
          <w:szCs w:val="24"/>
          <w:shd w:val="clear" w:color="auto" w:fill="FAFAFA"/>
        </w:rPr>
      </w:pPr>
      <w:r w:rsidRPr="00152BA0">
        <w:rPr>
          <w:rFonts w:ascii="Times New Roman" w:hAnsi="Times New Roman" w:cs="Times New Roman"/>
          <w:b/>
          <w:sz w:val="24"/>
          <w:szCs w:val="24"/>
          <w:shd w:val="clear" w:color="auto" w:fill="FAFAFA"/>
        </w:rPr>
        <w:t>Índice de la Miseria 2017</w:t>
      </w:r>
    </w:p>
    <w:p w:rsidR="0002763D" w:rsidRDefault="0002763D" w:rsidP="0002763D">
      <w:pPr>
        <w:spacing w:line="240" w:lineRule="auto"/>
        <w:jc w:val="both"/>
        <w:rPr>
          <w:rFonts w:ascii="Times New Roman" w:hAnsi="Times New Roman" w:cs="Times New Roman"/>
          <w:color w:val="FF0000"/>
          <w:sz w:val="24"/>
          <w:szCs w:val="24"/>
          <w:shd w:val="clear" w:color="auto" w:fill="FAFAFA"/>
        </w:rPr>
      </w:pPr>
      <w:r>
        <w:rPr>
          <w:noProof/>
          <w:lang w:eastAsia="es-ES"/>
        </w:rPr>
        <w:drawing>
          <wp:inline distT="0" distB="0" distL="0" distR="0" wp14:anchorId="5B1E0084" wp14:editId="2906A2D8">
            <wp:extent cx="5731510" cy="2951728"/>
            <wp:effectExtent l="0" t="0" r="2540" b="1270"/>
            <wp:docPr id="98" name="Imagen 98" descr="https://assets.bwbx.io/images/users/iqjWHBFdfxIU/imNNdUm3QkdA/v2/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ssets.bwbx.io/images/users/iqjWHBFdfxIU/imNNdUm3QkdA/v2/800x-1.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2951728"/>
                    </a:xfrm>
                    <a:prstGeom prst="rect">
                      <a:avLst/>
                    </a:prstGeom>
                    <a:noFill/>
                    <a:ln>
                      <a:noFill/>
                    </a:ln>
                  </pic:spPr>
                </pic:pic>
              </a:graphicData>
            </a:graphic>
          </wp:inline>
        </w:drawing>
      </w:r>
    </w:p>
    <w:p w:rsidR="005565C8" w:rsidRDefault="005565C8" w:rsidP="0002763D">
      <w:pPr>
        <w:spacing w:line="240" w:lineRule="auto"/>
        <w:jc w:val="both"/>
        <w:rPr>
          <w:rFonts w:ascii="Times New Roman" w:hAnsi="Times New Roman" w:cs="Times New Roman"/>
          <w:color w:val="FF0000"/>
          <w:sz w:val="24"/>
          <w:szCs w:val="24"/>
          <w:shd w:val="clear" w:color="auto" w:fill="FAFAFA"/>
        </w:rPr>
      </w:pPr>
    </w:p>
    <w:p w:rsidR="005565C8" w:rsidRDefault="005565C8" w:rsidP="0002763D">
      <w:pPr>
        <w:spacing w:line="240" w:lineRule="auto"/>
        <w:jc w:val="both"/>
        <w:rPr>
          <w:rFonts w:ascii="Times New Roman" w:hAnsi="Times New Roman" w:cs="Times New Roman"/>
          <w:color w:val="FF0000"/>
          <w:sz w:val="24"/>
          <w:szCs w:val="24"/>
          <w:shd w:val="clear" w:color="auto" w:fill="FAFAFA"/>
        </w:rPr>
      </w:pPr>
    </w:p>
    <w:p w:rsidR="0002763D" w:rsidRDefault="0002763D" w:rsidP="0002763D">
      <w:pPr>
        <w:spacing w:line="240" w:lineRule="auto"/>
        <w:jc w:val="both"/>
        <w:rPr>
          <w:rFonts w:ascii="Times New Roman" w:hAnsi="Times New Roman" w:cs="Times New Roman"/>
          <w:color w:val="FF0000"/>
          <w:sz w:val="24"/>
          <w:szCs w:val="24"/>
          <w:shd w:val="clear" w:color="auto" w:fill="FAFAFA"/>
        </w:rPr>
      </w:pPr>
      <w:r>
        <w:rPr>
          <w:noProof/>
          <w:lang w:eastAsia="es-ES"/>
        </w:rPr>
        <w:drawing>
          <wp:inline distT="0" distB="0" distL="0" distR="0" wp14:anchorId="7EA1F89B" wp14:editId="26CB3EBB">
            <wp:extent cx="5731510" cy="3032924"/>
            <wp:effectExtent l="0" t="0" r="2540" b="0"/>
            <wp:docPr id="99" name="Imagen 99" descr="https://assets.bwbx.io/images/users/iqjWHBFdfxIU/iwqrwuRm_AVw/v0/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ssets.bwbx.io/images/users/iqjWHBFdfxIU/iwqrwuRm_AVw/v0/800x-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3032924"/>
                    </a:xfrm>
                    <a:prstGeom prst="rect">
                      <a:avLst/>
                    </a:prstGeom>
                    <a:noFill/>
                    <a:ln>
                      <a:noFill/>
                    </a:ln>
                  </pic:spPr>
                </pic:pic>
              </a:graphicData>
            </a:graphic>
          </wp:inline>
        </w:drawing>
      </w:r>
    </w:p>
    <w:p w:rsidR="005565C8" w:rsidRDefault="005565C8" w:rsidP="0002763D">
      <w:pPr>
        <w:spacing w:line="240" w:lineRule="auto"/>
        <w:jc w:val="both"/>
        <w:rPr>
          <w:rFonts w:ascii="Times New Roman" w:hAnsi="Times New Roman" w:cs="Times New Roman"/>
          <w:color w:val="FF0000"/>
          <w:sz w:val="24"/>
          <w:szCs w:val="24"/>
          <w:shd w:val="clear" w:color="auto" w:fill="FAFAFA"/>
        </w:rPr>
      </w:pPr>
    </w:p>
    <w:p w:rsidR="005565C8" w:rsidRDefault="005565C8" w:rsidP="0002763D">
      <w:pPr>
        <w:spacing w:line="240" w:lineRule="auto"/>
        <w:jc w:val="both"/>
        <w:rPr>
          <w:rFonts w:ascii="Times New Roman" w:hAnsi="Times New Roman" w:cs="Times New Roman"/>
          <w:color w:val="FF0000"/>
          <w:sz w:val="24"/>
          <w:szCs w:val="24"/>
          <w:shd w:val="clear" w:color="auto" w:fill="FAFAFA"/>
        </w:rPr>
      </w:pPr>
    </w:p>
    <w:p w:rsidR="0002763D" w:rsidRDefault="0002763D" w:rsidP="0002763D">
      <w:pPr>
        <w:spacing w:line="240" w:lineRule="auto"/>
        <w:jc w:val="both"/>
        <w:rPr>
          <w:rFonts w:ascii="Times New Roman" w:hAnsi="Times New Roman" w:cs="Times New Roman"/>
          <w:color w:val="FF0000"/>
          <w:sz w:val="24"/>
          <w:szCs w:val="24"/>
          <w:shd w:val="clear" w:color="auto" w:fill="FAFAFA"/>
        </w:rPr>
      </w:pPr>
      <w:r>
        <w:rPr>
          <w:noProof/>
          <w:lang w:eastAsia="es-ES"/>
        </w:rPr>
        <w:drawing>
          <wp:inline distT="0" distB="0" distL="0" distR="0" wp14:anchorId="5E325F7A" wp14:editId="4D85B977">
            <wp:extent cx="5715000" cy="2901950"/>
            <wp:effectExtent l="0" t="0" r="0" b="0"/>
            <wp:docPr id="100" name="Imagen 100" descr="https://assets.bwbx.io/images/users/iqjWHBFdfxIU/iOYpjUc4.3_U/v1/6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assets.bwbx.io/images/users/iqjWHBFdfxIU/iOYpjUc4.3_U/v1/600x-1.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15000" cy="2901950"/>
                    </a:xfrm>
                    <a:prstGeom prst="rect">
                      <a:avLst/>
                    </a:prstGeom>
                    <a:noFill/>
                    <a:ln>
                      <a:noFill/>
                    </a:ln>
                  </pic:spPr>
                </pic:pic>
              </a:graphicData>
            </a:graphic>
          </wp:inline>
        </w:drawing>
      </w:r>
    </w:p>
    <w:p w:rsidR="0002763D" w:rsidRDefault="0002763D" w:rsidP="0002763D">
      <w:pPr>
        <w:spacing w:line="240" w:lineRule="auto"/>
        <w:jc w:val="both"/>
        <w:rPr>
          <w:rFonts w:ascii="Times New Roman" w:hAnsi="Times New Roman" w:cs="Times New Roman"/>
          <w:color w:val="FF0000"/>
          <w:sz w:val="24"/>
          <w:szCs w:val="24"/>
          <w:shd w:val="clear" w:color="auto" w:fill="FAFAFA"/>
        </w:rPr>
      </w:pPr>
      <w:r>
        <w:rPr>
          <w:noProof/>
          <w:lang w:eastAsia="es-ES"/>
        </w:rPr>
        <w:lastRenderedPageBreak/>
        <w:drawing>
          <wp:inline distT="0" distB="0" distL="0" distR="0" wp14:anchorId="1E28E485" wp14:editId="21D39770">
            <wp:extent cx="5730180" cy="4025900"/>
            <wp:effectExtent l="0" t="0" r="4445" b="0"/>
            <wp:docPr id="101" name="Imagen 101" descr="https://assets.bwbx.io/images/users/iqjWHBFdfxIU/iF8g71qPB3Tg/v2/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assets.bwbx.io/images/users/iqjWHBFdfxIU/iF8g71qPB3Tg/v2/800x-1.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1510" cy="4026835"/>
                    </a:xfrm>
                    <a:prstGeom prst="rect">
                      <a:avLst/>
                    </a:prstGeom>
                    <a:noFill/>
                    <a:ln>
                      <a:noFill/>
                    </a:ln>
                  </pic:spPr>
                </pic:pic>
              </a:graphicData>
            </a:graphic>
          </wp:inline>
        </w:drawing>
      </w:r>
    </w:p>
    <w:p w:rsidR="0002763D" w:rsidRPr="00152BA0" w:rsidRDefault="0002763D" w:rsidP="0002763D">
      <w:pPr>
        <w:spacing w:line="240" w:lineRule="auto"/>
        <w:jc w:val="both"/>
        <w:rPr>
          <w:rFonts w:ascii="Times New Roman" w:hAnsi="Times New Roman" w:cs="Times New Roman"/>
          <w:color w:val="FF0000"/>
          <w:sz w:val="24"/>
          <w:szCs w:val="24"/>
          <w:shd w:val="clear" w:color="auto" w:fill="FAFAFA"/>
        </w:rPr>
      </w:pPr>
      <w:r>
        <w:rPr>
          <w:noProof/>
          <w:lang w:eastAsia="es-ES"/>
        </w:rPr>
        <w:drawing>
          <wp:inline distT="0" distB="0" distL="0" distR="0" wp14:anchorId="4D65645A" wp14:editId="45C7A12B">
            <wp:extent cx="5732938" cy="4159250"/>
            <wp:effectExtent l="0" t="0" r="1270" b="0"/>
            <wp:docPr id="102" name="Imagen 102" descr="https://assets.bwbx.io/images/users/iqjWHBFdfxIU/ihdkCw8DCVu0/v2/800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assets.bwbx.io/images/users/iqjWHBFdfxIU/ihdkCw8DCVu0/v2/800x-1.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1510" cy="4158214"/>
                    </a:xfrm>
                    <a:prstGeom prst="rect">
                      <a:avLst/>
                    </a:prstGeom>
                    <a:noFill/>
                    <a:ln>
                      <a:noFill/>
                    </a:ln>
                  </pic:spPr>
                </pic:pic>
              </a:graphicData>
            </a:graphic>
          </wp:inline>
        </w:drawing>
      </w:r>
    </w:p>
    <w:p w:rsidR="005565C8" w:rsidRDefault="005565C8" w:rsidP="0002763D">
      <w:pPr>
        <w:spacing w:line="240" w:lineRule="auto"/>
        <w:jc w:val="both"/>
        <w:rPr>
          <w:rFonts w:ascii="Times New Roman" w:hAnsi="Times New Roman" w:cs="Times New Roman"/>
          <w:b/>
          <w:color w:val="191A1E"/>
          <w:sz w:val="24"/>
          <w:szCs w:val="24"/>
          <w:shd w:val="clear" w:color="auto" w:fill="FAFAFA"/>
        </w:rPr>
      </w:pPr>
    </w:p>
    <w:p w:rsidR="0002763D" w:rsidRPr="00152BA0" w:rsidRDefault="0002763D" w:rsidP="0002763D">
      <w:pPr>
        <w:spacing w:line="240" w:lineRule="auto"/>
        <w:jc w:val="both"/>
        <w:rPr>
          <w:rFonts w:ascii="Times New Roman" w:hAnsi="Times New Roman" w:cs="Times New Roman"/>
          <w:b/>
          <w:color w:val="191A1E"/>
          <w:sz w:val="24"/>
          <w:szCs w:val="24"/>
          <w:shd w:val="clear" w:color="auto" w:fill="FAFAFA"/>
        </w:rPr>
      </w:pPr>
      <w:r w:rsidRPr="00152BA0">
        <w:rPr>
          <w:rFonts w:ascii="Times New Roman" w:hAnsi="Times New Roman" w:cs="Times New Roman"/>
          <w:b/>
          <w:color w:val="191A1E"/>
          <w:sz w:val="24"/>
          <w:szCs w:val="24"/>
          <w:shd w:val="clear" w:color="auto" w:fill="FAFAFA"/>
        </w:rPr>
        <w:lastRenderedPageBreak/>
        <w:t>Índice de Miseria 2019</w:t>
      </w:r>
    </w:p>
    <w:p w:rsidR="0002763D" w:rsidRPr="008E39F5" w:rsidRDefault="0002763D" w:rsidP="0002763D">
      <w:pPr>
        <w:spacing w:line="240" w:lineRule="auto"/>
        <w:jc w:val="both"/>
        <w:rPr>
          <w:rFonts w:ascii="Times New Roman" w:hAnsi="Times New Roman" w:cs="Times New Roman"/>
          <w:color w:val="191A1E"/>
          <w:sz w:val="24"/>
          <w:szCs w:val="24"/>
          <w:shd w:val="clear" w:color="auto" w:fill="FAFAFA"/>
        </w:rPr>
      </w:pPr>
      <w:r w:rsidRPr="008E39F5">
        <w:rPr>
          <w:rFonts w:ascii="Times New Roman" w:hAnsi="Times New Roman" w:cs="Times New Roman"/>
          <w:color w:val="191A1E"/>
          <w:sz w:val="24"/>
          <w:szCs w:val="24"/>
          <w:shd w:val="clear" w:color="auto" w:fill="FAFAFA"/>
        </w:rPr>
        <w:t>Según el Índice de Miseria que publica la prestigiosa Bloomberg de forma anual,</w:t>
      </w:r>
      <w:r>
        <w:rPr>
          <w:rFonts w:ascii="Times New Roman" w:hAnsi="Times New Roman" w:cs="Times New Roman"/>
          <w:color w:val="191A1E"/>
          <w:sz w:val="24"/>
          <w:szCs w:val="24"/>
          <w:shd w:val="clear" w:color="auto" w:fill="FAFAFA"/>
        </w:rPr>
        <w:t xml:space="preserve"> Argentina ocuparía en 2019</w:t>
      </w:r>
      <w:r w:rsidRPr="008E39F5">
        <w:rPr>
          <w:rFonts w:ascii="Times New Roman" w:hAnsi="Times New Roman" w:cs="Times New Roman"/>
          <w:color w:val="191A1E"/>
          <w:sz w:val="24"/>
          <w:szCs w:val="24"/>
          <w:shd w:val="clear" w:color="auto" w:fill="FAFAFA"/>
        </w:rPr>
        <w:t xml:space="preserve"> la segunda posición mundial, únicamente superada por la hiperinflación de la economía de Venezuela y por delante de países como Sudáfrica, Turquía o Colombia. El instituto Nacional de Estadística y Censos de Argentina calcula que la inflación del último año ascendió al 42,2% y diferentes proyecciones la sitúan en el 43,9% para final de año.</w:t>
      </w:r>
    </w:p>
    <w:p w:rsidR="0002763D" w:rsidRDefault="0002763D" w:rsidP="0002763D">
      <w:pPr>
        <w:spacing w:line="240" w:lineRule="auto"/>
        <w:jc w:val="both"/>
        <w:rPr>
          <w:rFonts w:ascii="Times New Roman" w:hAnsi="Times New Roman" w:cs="Times New Roman"/>
          <w:color w:val="191A1E"/>
          <w:sz w:val="24"/>
          <w:szCs w:val="24"/>
          <w:shd w:val="clear" w:color="auto" w:fill="FAFAFA"/>
        </w:rPr>
      </w:pPr>
      <w:r w:rsidRPr="005565C8">
        <w:rPr>
          <w:rFonts w:ascii="Times New Roman" w:hAnsi="Times New Roman" w:cs="Times New Roman"/>
          <w:color w:val="191A1E"/>
          <w:sz w:val="24"/>
          <w:szCs w:val="24"/>
          <w:shd w:val="clear" w:color="auto" w:fill="FAFAFA"/>
        </w:rPr>
        <w:t>Cuáles son las economías más y menos miserables del mundo</w:t>
      </w:r>
      <w:r>
        <w:rPr>
          <w:rFonts w:ascii="Times New Roman" w:hAnsi="Times New Roman" w:cs="Times New Roman"/>
          <w:color w:val="191A1E"/>
          <w:sz w:val="24"/>
          <w:szCs w:val="24"/>
          <w:shd w:val="clear" w:color="auto" w:fill="FAFAFA"/>
        </w:rPr>
        <w:t xml:space="preserve"> (infobae.com - </w:t>
      </w:r>
      <w:r w:rsidRPr="008E39F5">
        <w:rPr>
          <w:rFonts w:ascii="Times New Roman" w:hAnsi="Times New Roman" w:cs="Times New Roman"/>
          <w:b/>
          <w:color w:val="191A1E"/>
          <w:sz w:val="24"/>
          <w:szCs w:val="24"/>
          <w:shd w:val="clear" w:color="auto" w:fill="FAFAFA"/>
        </w:rPr>
        <w:t>18/4/19</w:t>
      </w:r>
      <w:r>
        <w:rPr>
          <w:rFonts w:ascii="Times New Roman" w:hAnsi="Times New Roman" w:cs="Times New Roman"/>
          <w:color w:val="191A1E"/>
          <w:sz w:val="24"/>
          <w:szCs w:val="24"/>
          <w:shd w:val="clear" w:color="auto" w:fill="FAFAFA"/>
        </w:rPr>
        <w:t>)</w:t>
      </w:r>
    </w:p>
    <w:p w:rsidR="0002763D" w:rsidRDefault="0002763D" w:rsidP="0002763D">
      <w:pPr>
        <w:spacing w:line="240" w:lineRule="auto"/>
        <w:jc w:val="both"/>
        <w:rPr>
          <w:rFonts w:ascii="Times New Roman" w:hAnsi="Times New Roman" w:cs="Times New Roman"/>
          <w:color w:val="191A1E"/>
          <w:sz w:val="24"/>
          <w:szCs w:val="24"/>
          <w:shd w:val="clear" w:color="auto" w:fill="FAFAFA"/>
        </w:rPr>
      </w:pPr>
    </w:p>
    <w:p w:rsidR="0002763D" w:rsidRDefault="0002763D" w:rsidP="0002763D">
      <w:pPr>
        <w:spacing w:line="240" w:lineRule="auto"/>
        <w:jc w:val="both"/>
        <w:rPr>
          <w:rFonts w:ascii="Times New Roman" w:hAnsi="Times New Roman" w:cs="Times New Roman"/>
          <w:color w:val="191A1E"/>
          <w:sz w:val="24"/>
          <w:szCs w:val="24"/>
          <w:shd w:val="clear" w:color="auto" w:fill="FAFAFA"/>
        </w:rPr>
      </w:pPr>
      <w:r>
        <w:rPr>
          <w:noProof/>
          <w:lang w:eastAsia="es-ES"/>
        </w:rPr>
        <w:drawing>
          <wp:inline distT="0" distB="0" distL="0" distR="0" wp14:anchorId="167ECB9C" wp14:editId="1955E31C">
            <wp:extent cx="4000500" cy="6521450"/>
            <wp:effectExtent l="0" t="0" r="0" b="0"/>
            <wp:docPr id="103" name="Imagen 103" descr="Los países más y menos miserables del mundo. (Fuente: Bloombe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s países más y menos miserables del mundo. (Fuente: Bloomber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00500" cy="6521450"/>
                    </a:xfrm>
                    <a:prstGeom prst="rect">
                      <a:avLst/>
                    </a:prstGeom>
                    <a:noFill/>
                    <a:ln>
                      <a:noFill/>
                    </a:ln>
                  </pic:spPr>
                </pic:pic>
              </a:graphicData>
            </a:graphic>
          </wp:inline>
        </w:drawing>
      </w:r>
    </w:p>
    <w:p w:rsidR="005565C8" w:rsidRDefault="005565C8" w:rsidP="0002763D">
      <w:pPr>
        <w:spacing w:line="240" w:lineRule="auto"/>
        <w:jc w:val="both"/>
        <w:rPr>
          <w:rFonts w:ascii="Times New Roman" w:hAnsi="Times New Roman" w:cs="Times New Roman"/>
          <w:b/>
          <w:color w:val="191A1E"/>
          <w:sz w:val="24"/>
          <w:szCs w:val="24"/>
          <w:shd w:val="clear" w:color="auto" w:fill="FAFAFA"/>
        </w:rPr>
      </w:pPr>
    </w:p>
    <w:p w:rsidR="005565C8" w:rsidRDefault="005565C8" w:rsidP="0002763D">
      <w:pPr>
        <w:spacing w:line="240" w:lineRule="auto"/>
        <w:jc w:val="both"/>
        <w:rPr>
          <w:rFonts w:ascii="Times New Roman" w:hAnsi="Times New Roman" w:cs="Times New Roman"/>
          <w:b/>
          <w:color w:val="191A1E"/>
          <w:sz w:val="24"/>
          <w:szCs w:val="24"/>
          <w:shd w:val="clear" w:color="auto" w:fill="FAFAFA"/>
        </w:rPr>
      </w:pPr>
    </w:p>
    <w:p w:rsidR="0002763D" w:rsidRPr="00152BA0" w:rsidRDefault="0002763D" w:rsidP="0002763D">
      <w:pPr>
        <w:spacing w:line="240" w:lineRule="auto"/>
        <w:jc w:val="both"/>
        <w:rPr>
          <w:rFonts w:ascii="Times New Roman" w:hAnsi="Times New Roman" w:cs="Times New Roman"/>
          <w:b/>
          <w:color w:val="191A1E"/>
          <w:sz w:val="24"/>
          <w:szCs w:val="24"/>
          <w:shd w:val="clear" w:color="auto" w:fill="FAFAFA"/>
        </w:rPr>
      </w:pPr>
      <w:r w:rsidRPr="00152BA0">
        <w:rPr>
          <w:rFonts w:ascii="Times New Roman" w:hAnsi="Times New Roman" w:cs="Times New Roman"/>
          <w:b/>
          <w:color w:val="191A1E"/>
          <w:sz w:val="24"/>
          <w:szCs w:val="24"/>
          <w:shd w:val="clear" w:color="auto" w:fill="FAFAFA"/>
        </w:rPr>
        <w:t>Índice de la Miseria 2020</w:t>
      </w:r>
    </w:p>
    <w:p w:rsidR="0002763D" w:rsidRDefault="0002763D" w:rsidP="0002763D">
      <w:pPr>
        <w:spacing w:line="240" w:lineRule="auto"/>
        <w:jc w:val="both"/>
        <w:rPr>
          <w:rFonts w:ascii="Times New Roman" w:hAnsi="Times New Roman" w:cs="Times New Roman"/>
          <w:color w:val="191A1E"/>
          <w:sz w:val="24"/>
          <w:szCs w:val="24"/>
          <w:shd w:val="clear" w:color="auto" w:fill="FAFAFA"/>
        </w:rPr>
      </w:pPr>
      <w:r w:rsidRPr="008E39F5">
        <w:rPr>
          <w:rFonts w:ascii="Times New Roman" w:hAnsi="Times New Roman" w:cs="Times New Roman"/>
          <w:noProof/>
          <w:color w:val="191A1E"/>
          <w:sz w:val="24"/>
          <w:szCs w:val="24"/>
          <w:shd w:val="clear" w:color="auto" w:fill="FAFAFA"/>
          <w:lang w:eastAsia="es-ES"/>
        </w:rPr>
        <w:drawing>
          <wp:inline distT="0" distB="0" distL="0" distR="0" wp14:anchorId="0EF66EEF" wp14:editId="1F0A7E6C">
            <wp:extent cx="5732554" cy="4076700"/>
            <wp:effectExtent l="0" t="0" r="1905"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4075958"/>
                    </a:xfrm>
                    <a:prstGeom prst="rect">
                      <a:avLst/>
                    </a:prstGeom>
                  </pic:spPr>
                </pic:pic>
              </a:graphicData>
            </a:graphic>
          </wp:inline>
        </w:drawing>
      </w:r>
    </w:p>
    <w:p w:rsidR="0002763D" w:rsidRPr="008E39F5" w:rsidRDefault="0002763D" w:rsidP="0002763D">
      <w:pPr>
        <w:spacing w:line="240" w:lineRule="auto"/>
        <w:jc w:val="both"/>
        <w:rPr>
          <w:rFonts w:ascii="Times New Roman" w:hAnsi="Times New Roman" w:cs="Times New Roman"/>
          <w:color w:val="191A1E"/>
          <w:sz w:val="24"/>
          <w:szCs w:val="24"/>
          <w:shd w:val="clear" w:color="auto" w:fill="FAFAFA"/>
        </w:rPr>
      </w:pPr>
      <w:r w:rsidRPr="008E39F5">
        <w:rPr>
          <w:rFonts w:ascii="Times New Roman" w:hAnsi="Times New Roman" w:cs="Times New Roman"/>
          <w:noProof/>
          <w:color w:val="191A1E"/>
          <w:sz w:val="24"/>
          <w:szCs w:val="24"/>
          <w:shd w:val="clear" w:color="auto" w:fill="FAFAFA"/>
          <w:lang w:eastAsia="es-ES"/>
        </w:rPr>
        <w:drawing>
          <wp:inline distT="0" distB="0" distL="0" distR="0" wp14:anchorId="70A0C687" wp14:editId="62ED2C51">
            <wp:extent cx="5727700" cy="3486150"/>
            <wp:effectExtent l="0" t="0" r="635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488469"/>
                    </a:xfrm>
                    <a:prstGeom prst="rect">
                      <a:avLst/>
                    </a:prstGeom>
                  </pic:spPr>
                </pic:pic>
              </a:graphicData>
            </a:graphic>
          </wp:inline>
        </w:drawing>
      </w:r>
    </w:p>
    <w:p w:rsidR="00A62BBF" w:rsidRDefault="00A62BBF" w:rsidP="00507004">
      <w:pPr>
        <w:pStyle w:val="NormalWeb"/>
        <w:shd w:val="clear" w:color="auto" w:fill="FFFFFF"/>
        <w:spacing w:before="0" w:beforeAutospacing="0" w:after="150" w:afterAutospacing="0"/>
        <w:rPr>
          <w:b/>
        </w:rPr>
      </w:pPr>
    </w:p>
    <w:p w:rsidR="005565C8" w:rsidRPr="00D41388" w:rsidRDefault="005565C8" w:rsidP="00507004">
      <w:pPr>
        <w:pStyle w:val="NormalWeb"/>
        <w:shd w:val="clear" w:color="auto" w:fill="FFFFFF"/>
        <w:spacing w:before="0" w:beforeAutospacing="0" w:after="150" w:afterAutospacing="0"/>
        <w:rPr>
          <w:b/>
        </w:rPr>
      </w:pPr>
      <w:r w:rsidRPr="00D41388">
        <w:rPr>
          <w:b/>
        </w:rPr>
        <w:lastRenderedPageBreak/>
        <w:t>Lecturas recomendadas (qué piensan algunos Premio Nobel de economía</w:t>
      </w:r>
      <w:r w:rsidR="00D41388">
        <w:rPr>
          <w:b/>
        </w:rPr>
        <w:t>,</w:t>
      </w:r>
      <w:r w:rsidRPr="00D41388">
        <w:rPr>
          <w:b/>
        </w:rPr>
        <w:t xml:space="preserve"> sobre el tema</w:t>
      </w:r>
      <w:r w:rsidR="00D41388" w:rsidRPr="00D41388">
        <w:rPr>
          <w:b/>
        </w:rPr>
        <w:t>)</w:t>
      </w:r>
    </w:p>
    <w:p w:rsidR="00507004" w:rsidRPr="00040002" w:rsidRDefault="00507004" w:rsidP="00507004">
      <w:pPr>
        <w:pStyle w:val="NormalWeb"/>
        <w:shd w:val="clear" w:color="auto" w:fill="FFFFFF"/>
        <w:spacing w:before="0" w:beforeAutospacing="0" w:after="150" w:afterAutospacing="0"/>
        <w:rPr>
          <w:rFonts w:ascii="Helvetica" w:hAnsi="Helvetica"/>
          <w:color w:val="333333"/>
        </w:rPr>
      </w:pPr>
      <w:r>
        <w:t xml:space="preserve">- </w:t>
      </w:r>
      <w:r w:rsidRPr="00D769BB">
        <w:rPr>
          <w:u w:val="single"/>
        </w:rPr>
        <w:t>La pobreza como injusticia</w:t>
      </w:r>
      <w:r>
        <w:t xml:space="preserve"> (Project Syndicate - </w:t>
      </w:r>
      <w:r w:rsidRPr="00D769BB">
        <w:rPr>
          <w:b/>
        </w:rPr>
        <w:t>28/8/20</w:t>
      </w:r>
      <w:r>
        <w:t>)</w:t>
      </w:r>
    </w:p>
    <w:p w:rsidR="00507004" w:rsidRPr="00D769BB" w:rsidRDefault="005565C8" w:rsidP="00507004">
      <w:pPr>
        <w:spacing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507004" w:rsidRPr="00D769BB">
        <w:rPr>
          <w:rFonts w:ascii="Times New Roman" w:hAnsi="Times New Roman" w:cs="Times New Roman"/>
          <w:sz w:val="24"/>
          <w:szCs w:val="24"/>
        </w:rPr>
        <w:t xml:space="preserve"> En buena parte del mundo, hay inquietud por la diferencia abismal de salarios que padecen los más desfavorecidos y las muchas víctimas de la discriminación racial y de género. Dejando a un lado los créditos fiscales para madres solteras con ingresos bajos, que proveen ayuda y contribuyen al desarrollo de sus hijos, subsisten entre los trabajadores signos de pobreza: malnutrición, deficiencias sanitarias y abuso de sustancias.</w:t>
      </w:r>
    </w:p>
    <w:p w:rsidR="00507004" w:rsidRPr="00D769BB" w:rsidRDefault="00507004" w:rsidP="00507004">
      <w:pPr>
        <w:spacing w:line="240" w:lineRule="auto"/>
        <w:jc w:val="both"/>
        <w:rPr>
          <w:rFonts w:ascii="Times New Roman" w:hAnsi="Times New Roman" w:cs="Times New Roman"/>
          <w:sz w:val="24"/>
          <w:szCs w:val="24"/>
        </w:rPr>
      </w:pPr>
      <w:r w:rsidRPr="00D769BB">
        <w:rPr>
          <w:rFonts w:ascii="Times New Roman" w:hAnsi="Times New Roman" w:cs="Times New Roman"/>
          <w:sz w:val="24"/>
          <w:szCs w:val="24"/>
        </w:rPr>
        <w:t>Menos comprendido es el hecho de que muchos trabajadores de bajos ingresos a menudo deben dejar pasar ocasiones de empleo significativo por estar mal remunerado. Y sin un «buen empleo», estos tr</w:t>
      </w:r>
      <w:r w:rsidR="005565C8">
        <w:rPr>
          <w:rFonts w:ascii="Times New Roman" w:hAnsi="Times New Roman" w:cs="Times New Roman"/>
          <w:sz w:val="24"/>
          <w:szCs w:val="24"/>
        </w:rPr>
        <w:t>abajadores no pueden tener una “buena vida”</w:t>
      </w:r>
      <w:r w:rsidRPr="00D769BB">
        <w:rPr>
          <w:rFonts w:ascii="Times New Roman" w:hAnsi="Times New Roman" w:cs="Times New Roman"/>
          <w:sz w:val="24"/>
          <w:szCs w:val="24"/>
        </w:rPr>
        <w:t xml:space="preserve">. Estas situaciones, en particular en las economías avanzadas, son una señal inquietante de que algo anda mal: el problema no </w:t>
      </w:r>
      <w:r w:rsidR="005565C8">
        <w:rPr>
          <w:rFonts w:ascii="Times New Roman" w:hAnsi="Times New Roman" w:cs="Times New Roman"/>
          <w:sz w:val="24"/>
          <w:szCs w:val="24"/>
        </w:rPr>
        <w:t>es la “desigualdad”</w:t>
      </w:r>
      <w:r w:rsidRPr="00D769BB">
        <w:rPr>
          <w:rFonts w:ascii="Times New Roman" w:hAnsi="Times New Roman" w:cs="Times New Roman"/>
          <w:sz w:val="24"/>
          <w:szCs w:val="24"/>
        </w:rPr>
        <w:t>, si</w:t>
      </w:r>
      <w:r>
        <w:rPr>
          <w:rFonts w:ascii="Times New Roman" w:hAnsi="Times New Roman" w:cs="Times New Roman"/>
          <w:sz w:val="24"/>
          <w:szCs w:val="24"/>
        </w:rPr>
        <w:t>no un alto grado de injusticia.</w:t>
      </w:r>
    </w:p>
    <w:p w:rsidR="00507004" w:rsidRPr="00E803FC" w:rsidRDefault="00507004" w:rsidP="00507004">
      <w:pPr>
        <w:spacing w:line="240" w:lineRule="auto"/>
        <w:jc w:val="both"/>
        <w:rPr>
          <w:rFonts w:ascii="Times New Roman" w:hAnsi="Times New Roman" w:cs="Times New Roman"/>
          <w:color w:val="FF0000"/>
          <w:sz w:val="24"/>
          <w:szCs w:val="24"/>
          <w:u w:val="single"/>
        </w:rPr>
      </w:pPr>
      <w:r w:rsidRPr="00E803FC">
        <w:rPr>
          <w:rFonts w:ascii="Times New Roman" w:hAnsi="Times New Roman" w:cs="Times New Roman"/>
          <w:color w:val="FF0000"/>
          <w:sz w:val="24"/>
          <w:szCs w:val="24"/>
          <w:u w:val="single"/>
        </w:rPr>
        <w:t>La tendencia declinante en la retribución del trabajo y de la actividad empresarial genera un amplio malestar social. De los años setenta a esta parte, ha habido una pérdida generalizada de satisfacción laboral, y el salario real prácticamente ha dejado de crecer en Estados Unidos, y luego en el Reino Unido, Francia y tal vez partes de Alemania y otros países. Además, el tipo de interés real se redujo a casi cero. Un factor subyacente es la falta de innovación. Es evidente que hay alguna falla desatendida en el mecanismo de satisfacción de las personas.</w:t>
      </w:r>
    </w:p>
    <w:p w:rsidR="00507004" w:rsidRPr="00E803FC" w:rsidRDefault="00507004" w:rsidP="00507004">
      <w:pPr>
        <w:spacing w:line="240" w:lineRule="auto"/>
        <w:jc w:val="both"/>
        <w:rPr>
          <w:rFonts w:ascii="Times New Roman" w:hAnsi="Times New Roman" w:cs="Times New Roman"/>
          <w:color w:val="FF0000"/>
          <w:sz w:val="24"/>
          <w:szCs w:val="24"/>
          <w:u w:val="single"/>
        </w:rPr>
      </w:pPr>
      <w:r w:rsidRPr="00E803FC">
        <w:rPr>
          <w:rFonts w:ascii="Times New Roman" w:hAnsi="Times New Roman" w:cs="Times New Roman"/>
          <w:color w:val="FF0000"/>
          <w:sz w:val="24"/>
          <w:szCs w:val="24"/>
          <w:u w:val="single"/>
        </w:rPr>
        <w:t>En la búsqueda de la justicia económica, las sociedades occidentales deben recuperar y preservar una experiencia de la buena vida al alcance de todos. Esto implica que debe haber una oferta de empleo significativo como la que hay en el capitalismo empresarial, donde los participantes ponen sus recursos financieros y sus capacidades al servicio de la creación de diversas industrias y la inversión en una variedad de proyectos. Es para ello que los países educan personas que puedan aplicar su creatividad a la creación de nuevos productos y métodos comerciales, y también personas dotadas de sabiduría y coraje suficientes para asumir riesgos y apoyar la innovación.</w:t>
      </w:r>
    </w:p>
    <w:p w:rsidR="00507004" w:rsidRPr="00E803FC" w:rsidRDefault="00507004" w:rsidP="00507004">
      <w:pPr>
        <w:spacing w:line="240" w:lineRule="auto"/>
        <w:jc w:val="both"/>
        <w:rPr>
          <w:rFonts w:ascii="Times New Roman" w:hAnsi="Times New Roman" w:cs="Times New Roman"/>
          <w:sz w:val="24"/>
          <w:szCs w:val="24"/>
          <w:u w:val="single"/>
        </w:rPr>
      </w:pPr>
      <w:r w:rsidRPr="00E803FC">
        <w:rPr>
          <w:rFonts w:ascii="Times New Roman" w:hAnsi="Times New Roman" w:cs="Times New Roman"/>
          <w:color w:val="FF0000"/>
          <w:sz w:val="24"/>
          <w:szCs w:val="24"/>
          <w:u w:val="single"/>
        </w:rPr>
        <w:t>Mientras tanto, comienza a aparecer un debate sobre la justicia económica.</w:t>
      </w:r>
      <w:r w:rsidRPr="00E803FC">
        <w:rPr>
          <w:rFonts w:ascii="Times New Roman" w:hAnsi="Times New Roman" w:cs="Times New Roman"/>
          <w:color w:val="FF0000"/>
          <w:sz w:val="24"/>
          <w:szCs w:val="24"/>
        </w:rPr>
        <w:t xml:space="preserve"> </w:t>
      </w:r>
      <w:r w:rsidRPr="00D769BB">
        <w:rPr>
          <w:rFonts w:ascii="Times New Roman" w:hAnsi="Times New Roman" w:cs="Times New Roman"/>
          <w:sz w:val="24"/>
          <w:szCs w:val="24"/>
        </w:rPr>
        <w:t xml:space="preserve">Algunas voces del Partido Demócrata en Estados Unidos (incluido el candidato presidencial Joe Biden) han generado expectativas en el sentido de que si ganan la elección enfrentarán las injusticias que denunciaron en la reciente convención del partido. En cambio, </w:t>
      </w:r>
      <w:r w:rsidRPr="00E803FC">
        <w:rPr>
          <w:rFonts w:ascii="Times New Roman" w:hAnsi="Times New Roman" w:cs="Times New Roman"/>
          <w:sz w:val="24"/>
          <w:szCs w:val="24"/>
          <w:u w:val="single"/>
        </w:rPr>
        <w:t>los republicanos (desde Ronald Reagan, y en ocasiones también Donald Trump) afirman que los intentos de reducir la desigualdad implican una pérdida de crecimiento económico.</w:t>
      </w:r>
    </w:p>
    <w:p w:rsidR="00507004" w:rsidRPr="00D769BB" w:rsidRDefault="00507004" w:rsidP="00507004">
      <w:pPr>
        <w:spacing w:line="240" w:lineRule="auto"/>
        <w:jc w:val="both"/>
        <w:rPr>
          <w:rFonts w:ascii="Times New Roman" w:hAnsi="Times New Roman" w:cs="Times New Roman"/>
          <w:sz w:val="24"/>
          <w:szCs w:val="24"/>
        </w:rPr>
      </w:pPr>
      <w:r w:rsidRPr="00D769BB">
        <w:rPr>
          <w:rFonts w:ascii="Times New Roman" w:hAnsi="Times New Roman" w:cs="Times New Roman"/>
          <w:sz w:val="24"/>
          <w:szCs w:val="24"/>
        </w:rPr>
        <w:t>Lo que tienen en mente son los grandes programas que implementó Estados Unidos en décadas recientes para mejorar los ingresos de los trabajado</w:t>
      </w:r>
      <w:r w:rsidR="005565C8">
        <w:rPr>
          <w:rFonts w:ascii="Times New Roman" w:hAnsi="Times New Roman" w:cs="Times New Roman"/>
          <w:sz w:val="24"/>
          <w:szCs w:val="24"/>
        </w:rPr>
        <w:t>res pobres, como la iniciativa “Gran Sociedad”</w:t>
      </w:r>
      <w:r w:rsidRPr="00D769BB">
        <w:rPr>
          <w:rFonts w:ascii="Times New Roman" w:hAnsi="Times New Roman" w:cs="Times New Roman"/>
          <w:sz w:val="24"/>
          <w:szCs w:val="24"/>
        </w:rPr>
        <w:t xml:space="preserve"> del gobierno de Lyndon Johnson en los sesenta y el crédito fiscal para personas de bajos ingresos en los setenta. Además, como se señaló hace poco, los demócra</w:t>
      </w:r>
      <w:r w:rsidR="00C873D9">
        <w:rPr>
          <w:rFonts w:ascii="Times New Roman" w:hAnsi="Times New Roman" w:cs="Times New Roman"/>
          <w:sz w:val="24"/>
          <w:szCs w:val="24"/>
        </w:rPr>
        <w:t>tas aprobaron iniciativas como “</w:t>
      </w:r>
      <w:r w:rsidRPr="00D769BB">
        <w:rPr>
          <w:rFonts w:ascii="Times New Roman" w:hAnsi="Times New Roman" w:cs="Times New Roman"/>
          <w:sz w:val="24"/>
          <w:szCs w:val="24"/>
        </w:rPr>
        <w:t>Medicare, los vales alimentarios, el programa Head Start para niños y familias de bajos ingresos y una multitud de otros programas que beneficiaron</w:t>
      </w:r>
      <w:r w:rsidR="00C873D9">
        <w:rPr>
          <w:rFonts w:ascii="Times New Roman" w:hAnsi="Times New Roman" w:cs="Times New Roman"/>
          <w:sz w:val="24"/>
          <w:szCs w:val="24"/>
        </w:rPr>
        <w:t xml:space="preserve"> por igual a blancos y minorías”</w:t>
      </w:r>
      <w:r w:rsidRPr="00D769BB">
        <w:rPr>
          <w:rFonts w:ascii="Times New Roman" w:hAnsi="Times New Roman" w:cs="Times New Roman"/>
          <w:sz w:val="24"/>
          <w:szCs w:val="24"/>
        </w:rPr>
        <w:t>. ¿Acaso esto frenó el crecimiento?</w:t>
      </w:r>
    </w:p>
    <w:p w:rsidR="00507004" w:rsidRPr="00D769BB" w:rsidRDefault="00507004" w:rsidP="00507004">
      <w:pPr>
        <w:spacing w:line="240" w:lineRule="auto"/>
        <w:jc w:val="both"/>
        <w:rPr>
          <w:rFonts w:ascii="Times New Roman" w:hAnsi="Times New Roman" w:cs="Times New Roman"/>
          <w:sz w:val="24"/>
          <w:szCs w:val="24"/>
        </w:rPr>
      </w:pPr>
      <w:r w:rsidRPr="00D769BB">
        <w:rPr>
          <w:rFonts w:ascii="Times New Roman" w:hAnsi="Times New Roman" w:cs="Times New Roman"/>
          <w:sz w:val="24"/>
          <w:szCs w:val="24"/>
        </w:rPr>
        <w:t>Aunque es verdad que justo después de la aprobación de estas leyes hubo una visible desaceleración del crecimiento de la productividad (o más exactamente, de la productividad total de los factores, y en definitiva de la productividad de la mano de obra) y que, dejando a un lado los mejores años de la revolución de Internet, nunca se volvió a los niveles anteriores. Pero como es bien sabido,</w:t>
      </w:r>
      <w:r w:rsidR="005565C8">
        <w:rPr>
          <w:rFonts w:ascii="Times New Roman" w:hAnsi="Times New Roman" w:cs="Times New Roman"/>
          <w:sz w:val="24"/>
          <w:szCs w:val="24"/>
        </w:rPr>
        <w:t xml:space="preserve"> “correlación no es causación”</w:t>
      </w:r>
      <w:r>
        <w:rPr>
          <w:rFonts w:ascii="Times New Roman" w:hAnsi="Times New Roman" w:cs="Times New Roman"/>
          <w:sz w:val="24"/>
          <w:szCs w:val="24"/>
        </w:rPr>
        <w:t>.</w:t>
      </w:r>
    </w:p>
    <w:p w:rsidR="00507004" w:rsidRPr="00E803FC" w:rsidRDefault="00507004" w:rsidP="00507004">
      <w:pPr>
        <w:spacing w:line="240" w:lineRule="auto"/>
        <w:jc w:val="both"/>
        <w:rPr>
          <w:rFonts w:ascii="Times New Roman" w:hAnsi="Times New Roman" w:cs="Times New Roman"/>
          <w:sz w:val="24"/>
          <w:szCs w:val="24"/>
          <w:u w:val="single"/>
        </w:rPr>
      </w:pPr>
      <w:r w:rsidRPr="00E803FC">
        <w:rPr>
          <w:rFonts w:ascii="Times New Roman" w:hAnsi="Times New Roman" w:cs="Times New Roman"/>
          <w:sz w:val="24"/>
          <w:szCs w:val="24"/>
          <w:u w:val="single"/>
        </w:rPr>
        <w:lastRenderedPageBreak/>
        <w:t>Mi tesis en respuesta a esto (que he expuesto en detalle y que ha sido ampliamente corroborada) es que la causa real de la gran desaceleración de la productividad no hay que buscarla en programas como la iniciativa Gran Sociedad, sino en la pérdida de personas capaces de crear nuevos productos y métodos comerciales. Es indudable que mal pueden tener la culpa los beneficiarios de esos programas. En cualquier caso, no parece haber estudios econométricos que muestren que los países que ayudan más a la población desfavorecida crecen menos.</w:t>
      </w:r>
    </w:p>
    <w:p w:rsidR="00507004" w:rsidRPr="00D769BB" w:rsidRDefault="00507004" w:rsidP="00507004">
      <w:pPr>
        <w:spacing w:line="240" w:lineRule="auto"/>
        <w:jc w:val="both"/>
        <w:rPr>
          <w:rFonts w:ascii="Times New Roman" w:hAnsi="Times New Roman" w:cs="Times New Roman"/>
          <w:sz w:val="24"/>
          <w:szCs w:val="24"/>
        </w:rPr>
      </w:pPr>
      <w:r w:rsidRPr="00D769BB">
        <w:rPr>
          <w:rFonts w:ascii="Times New Roman" w:hAnsi="Times New Roman" w:cs="Times New Roman"/>
          <w:sz w:val="24"/>
          <w:szCs w:val="24"/>
        </w:rPr>
        <w:t>Hay otra cuestión que preocupa a algunos; llamémosla «carga sobre la capacidad fiscal». Algunos economistas y empresarios sostienen que aumentar impuestos que ya son elevados, con el objetivo de obtener fondos para una reducción sustancial de la pobreza, no generará mucha recaudación adicional, e incluso puede disminuirla, en la medida en que los contribuyentes reduzcan la oferta de mano de obra y las empresas pierdan interés en volverse más eficientes. Pero no se hallará en el corpus académico ninguna prueba de que las economías occidentales (y menos aún un país donde se pagan pocos impuestos, como es Estados Unidos) hayan llegado al</w:t>
      </w:r>
      <w:r>
        <w:rPr>
          <w:rFonts w:ascii="Times New Roman" w:hAnsi="Times New Roman" w:cs="Times New Roman"/>
          <w:sz w:val="24"/>
          <w:szCs w:val="24"/>
        </w:rPr>
        <w:t xml:space="preserve"> límite de la capacidad fiscal.</w:t>
      </w:r>
    </w:p>
    <w:p w:rsidR="00507004" w:rsidRPr="00D769BB" w:rsidRDefault="00507004" w:rsidP="00507004">
      <w:pPr>
        <w:spacing w:line="240" w:lineRule="auto"/>
        <w:jc w:val="both"/>
        <w:rPr>
          <w:rFonts w:ascii="Times New Roman" w:hAnsi="Times New Roman" w:cs="Times New Roman"/>
          <w:sz w:val="24"/>
          <w:szCs w:val="24"/>
        </w:rPr>
      </w:pPr>
      <w:r w:rsidRPr="00D769BB">
        <w:rPr>
          <w:rFonts w:ascii="Times New Roman" w:hAnsi="Times New Roman" w:cs="Times New Roman"/>
          <w:sz w:val="24"/>
          <w:szCs w:val="24"/>
        </w:rPr>
        <w:t>De modo que Estados Unidos (y otros países occidentales, en mayor o menor medida) tienen margen suficiente para enfrentar la injusticia económica. Para llevar a los trabajadores mal remunerados a un nivel aceptable, es conveniente que el Estado instituya un sistema de subsidios que aumente más los salarios más bajos, con una reducción progresiva del subsidio al a</w:t>
      </w:r>
      <w:r>
        <w:rPr>
          <w:rFonts w:ascii="Times New Roman" w:hAnsi="Times New Roman" w:cs="Times New Roman"/>
          <w:sz w:val="24"/>
          <w:szCs w:val="24"/>
        </w:rPr>
        <w:t>scender por la escala salarial.</w:t>
      </w:r>
    </w:p>
    <w:p w:rsidR="00507004" w:rsidRPr="00D769BB" w:rsidRDefault="00507004" w:rsidP="00507004">
      <w:pPr>
        <w:spacing w:line="240" w:lineRule="auto"/>
        <w:jc w:val="both"/>
        <w:rPr>
          <w:rFonts w:ascii="Times New Roman" w:hAnsi="Times New Roman" w:cs="Times New Roman"/>
          <w:sz w:val="24"/>
          <w:szCs w:val="24"/>
        </w:rPr>
      </w:pPr>
      <w:r w:rsidRPr="00D769BB">
        <w:rPr>
          <w:rFonts w:ascii="Times New Roman" w:hAnsi="Times New Roman" w:cs="Times New Roman"/>
          <w:sz w:val="24"/>
          <w:szCs w:val="24"/>
        </w:rPr>
        <w:t xml:space="preserve">La atención que hoy se le brinda a la injusticia económica tiene mucho que ver con el libro Teoría de la justicia, la monumental obra de hace casi cincuenta años del filósofo John Rawls. Una afirmación notable de Rawls es que el principio de justicia exige subir tanto como se pueda el salario de los que menos ganan (lo cual implicaría llevar el nivel de tributación hasta donde sea posible). Poco después presenté un modelo de tributación rawlsiana en un artículo de 1973. Por supuesto, en una teoría se hace abstracción de muchas cosas, y Rawls se refería a todas las formas de pobreza. Lo que yo espero hoy es poder trabajar para lograr </w:t>
      </w:r>
      <w:r>
        <w:rPr>
          <w:rFonts w:ascii="Times New Roman" w:hAnsi="Times New Roman" w:cs="Times New Roman"/>
          <w:sz w:val="24"/>
          <w:szCs w:val="24"/>
        </w:rPr>
        <w:t>una economía inclusiva y justa.</w:t>
      </w:r>
    </w:p>
    <w:p w:rsidR="00507004" w:rsidRPr="009219C6" w:rsidRDefault="00507004" w:rsidP="00507004">
      <w:pPr>
        <w:spacing w:line="240" w:lineRule="auto"/>
        <w:jc w:val="both"/>
        <w:rPr>
          <w:rFonts w:ascii="Times New Roman" w:hAnsi="Times New Roman" w:cs="Times New Roman"/>
          <w:color w:val="FF0000"/>
          <w:sz w:val="24"/>
          <w:szCs w:val="24"/>
          <w:u w:val="single"/>
        </w:rPr>
      </w:pPr>
      <w:r w:rsidRPr="009219C6">
        <w:rPr>
          <w:rFonts w:ascii="Times New Roman" w:hAnsi="Times New Roman" w:cs="Times New Roman"/>
          <w:color w:val="FF0000"/>
          <w:sz w:val="24"/>
          <w:szCs w:val="24"/>
          <w:u w:val="single"/>
        </w:rPr>
        <w:t>En la lucha contra la pobreza, tan importante como saber qué hacer es saber qué no hay que hacer. Debemos oponernos a la idea de ingreso básico universal, que supone un uso lamentable de fondos públicos, ya que sería mejor asignarlos a incrementar los ingresos de los trabajadores mal remunerados hasta un nivel compatible con la automanutención, que es esencial para la autoestima. Además de que alejaría o mantendría alejadas a las personas (y a sus hijos) de la experiencia del trabajo, que es en muchos casos la única fuente de realización personal e involucramiento satisfactorio en el mundo.</w:t>
      </w:r>
    </w:p>
    <w:p w:rsidR="00507004" w:rsidRDefault="00507004" w:rsidP="0050700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D769BB">
        <w:rPr>
          <w:rFonts w:ascii="Times New Roman" w:hAnsi="Times New Roman" w:cs="Times New Roman"/>
          <w:sz w:val="24"/>
          <w:szCs w:val="24"/>
          <w:lang w:val="en-US"/>
        </w:rPr>
        <w:t>Edmund S. Phelps, the 2006 Nobel laureate in economics and Director of the Center on Capitalism and Society at Columbia University, is author of Mass Flouri</w:t>
      </w:r>
      <w:r>
        <w:rPr>
          <w:rFonts w:ascii="Times New Roman" w:hAnsi="Times New Roman" w:cs="Times New Roman"/>
          <w:sz w:val="24"/>
          <w:szCs w:val="24"/>
          <w:lang w:val="en-US"/>
        </w:rPr>
        <w:t>shing and co-author of Dynamism)</w:t>
      </w:r>
    </w:p>
    <w:p w:rsidR="00507004" w:rsidRPr="00F61A32" w:rsidRDefault="00507004" w:rsidP="0050700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1A32">
        <w:rPr>
          <w:rFonts w:ascii="Times New Roman" w:hAnsi="Times New Roman" w:cs="Times New Roman"/>
          <w:sz w:val="24"/>
          <w:szCs w:val="24"/>
          <w:u w:val="single"/>
        </w:rPr>
        <w:t>Ganadores y perdedores de la economía pandémica</w:t>
      </w:r>
      <w:r>
        <w:rPr>
          <w:rFonts w:ascii="Times New Roman" w:hAnsi="Times New Roman" w:cs="Times New Roman"/>
          <w:sz w:val="24"/>
          <w:szCs w:val="24"/>
        </w:rPr>
        <w:t xml:space="preserve"> (Project Syndicate - </w:t>
      </w:r>
      <w:r w:rsidRPr="00F61A32">
        <w:rPr>
          <w:rFonts w:ascii="Times New Roman" w:hAnsi="Times New Roman" w:cs="Times New Roman"/>
          <w:b/>
          <w:sz w:val="24"/>
          <w:szCs w:val="24"/>
        </w:rPr>
        <w:t>31/8/20</w:t>
      </w:r>
      <w:r>
        <w:rPr>
          <w:rFonts w:ascii="Times New Roman" w:hAnsi="Times New Roman" w:cs="Times New Roman"/>
          <w:sz w:val="24"/>
          <w:szCs w:val="24"/>
        </w:rPr>
        <w:t>)</w:t>
      </w:r>
    </w:p>
    <w:p w:rsidR="00507004" w:rsidRPr="009219C6" w:rsidRDefault="005565C8" w:rsidP="0050700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Milán.-</w:t>
      </w:r>
      <w:r w:rsidR="00507004" w:rsidRPr="00F61A32">
        <w:rPr>
          <w:rFonts w:ascii="Times New Roman" w:hAnsi="Times New Roman" w:cs="Times New Roman"/>
          <w:sz w:val="24"/>
          <w:szCs w:val="24"/>
        </w:rPr>
        <w:t xml:space="preserve"> </w:t>
      </w:r>
      <w:r w:rsidR="00507004" w:rsidRPr="009219C6">
        <w:rPr>
          <w:rFonts w:ascii="Times New Roman" w:hAnsi="Times New Roman" w:cs="Times New Roman"/>
          <w:sz w:val="24"/>
          <w:szCs w:val="24"/>
          <w:u w:val="single"/>
        </w:rPr>
        <w:t xml:space="preserve">Hoy en día son muchos los comentarios económicos que enfatizan la “divergencia”: mientras los índices generales del mercado de valores se encuentran en altos históricos, o cerca de alcanzarlos, gran parte del resto de la economía lucha por recuperarse de una de las más graves desaceleraciones jamás vividas. Mientras el Russell 2000 sigue estando en un 5,4% a la baja, los índices S&amp;P 500 y Russell 3000 han recuperado por completo sus niveles </w:t>
      </w:r>
      <w:r w:rsidR="00507004" w:rsidRPr="009219C6">
        <w:rPr>
          <w:rFonts w:ascii="Times New Roman" w:hAnsi="Times New Roman" w:cs="Times New Roman"/>
          <w:sz w:val="24"/>
          <w:szCs w:val="24"/>
          <w:u w:val="single"/>
        </w:rPr>
        <w:lastRenderedPageBreak/>
        <w:t>previos a la pandemia, y el Nasdaq, en el que predominan las compañías digitales y tecnológicas, ha subido cerca de un 26%.</w:t>
      </w:r>
    </w:p>
    <w:p w:rsidR="00507004" w:rsidRPr="009219C6" w:rsidRDefault="00507004" w:rsidP="00507004">
      <w:pPr>
        <w:spacing w:line="240" w:lineRule="auto"/>
        <w:jc w:val="both"/>
        <w:rPr>
          <w:rFonts w:ascii="Times New Roman" w:hAnsi="Times New Roman" w:cs="Times New Roman"/>
          <w:sz w:val="24"/>
          <w:szCs w:val="24"/>
          <w:u w:val="single"/>
        </w:rPr>
      </w:pPr>
      <w:r w:rsidRPr="009219C6">
        <w:rPr>
          <w:rFonts w:ascii="Times New Roman" w:hAnsi="Times New Roman" w:cs="Times New Roman"/>
          <w:color w:val="FF0000"/>
          <w:sz w:val="24"/>
          <w:szCs w:val="24"/>
          <w:u w:val="single"/>
        </w:rPr>
        <w:t>Muchas han llegado a la conclusión de que el mercado está desvinculado de la realidad económica</w:t>
      </w:r>
      <w:r w:rsidRPr="00F61A32">
        <w:rPr>
          <w:rFonts w:ascii="Times New Roman" w:hAnsi="Times New Roman" w:cs="Times New Roman"/>
          <w:sz w:val="24"/>
          <w:szCs w:val="24"/>
        </w:rPr>
        <w:t xml:space="preserve">. Pero, si se ve desde otro ángulo, puede que los mercados de valores actuales estén en parte reflejando poderosas tendencias subyacentes, amplificadas por la “economía pandémica”. </w:t>
      </w:r>
      <w:r w:rsidRPr="009219C6">
        <w:rPr>
          <w:rFonts w:ascii="Times New Roman" w:hAnsi="Times New Roman" w:cs="Times New Roman"/>
          <w:sz w:val="24"/>
          <w:szCs w:val="24"/>
          <w:u w:val="single"/>
        </w:rPr>
        <w:t>Los precios de las acciones y los índices de mercado miden la creación de valor para los propietarios del capital, lo cual no es lo mismo que la creación de valor en la economía más general, donde el trabajo y el capital tangible e intangible juegan todos</w:t>
      </w:r>
      <w:r w:rsidR="0046750D">
        <w:rPr>
          <w:rFonts w:ascii="Times New Roman" w:hAnsi="Times New Roman" w:cs="Times New Roman"/>
          <w:sz w:val="24"/>
          <w:szCs w:val="24"/>
          <w:u w:val="single"/>
        </w:rPr>
        <w:t>,</w:t>
      </w:r>
      <w:r w:rsidRPr="009219C6">
        <w:rPr>
          <w:rFonts w:ascii="Times New Roman" w:hAnsi="Times New Roman" w:cs="Times New Roman"/>
          <w:sz w:val="24"/>
          <w:szCs w:val="24"/>
          <w:u w:val="single"/>
        </w:rPr>
        <w:t xml:space="preserve"> un papel.</w:t>
      </w:r>
    </w:p>
    <w:p w:rsidR="00507004" w:rsidRPr="009219C6" w:rsidRDefault="00507004" w:rsidP="00507004">
      <w:pPr>
        <w:spacing w:line="240" w:lineRule="auto"/>
        <w:jc w:val="both"/>
        <w:rPr>
          <w:rFonts w:ascii="Times New Roman" w:hAnsi="Times New Roman" w:cs="Times New Roman"/>
          <w:color w:val="FF0000"/>
          <w:sz w:val="24"/>
          <w:szCs w:val="24"/>
          <w:u w:val="single"/>
        </w:rPr>
      </w:pPr>
      <w:r w:rsidRPr="009219C6">
        <w:rPr>
          <w:rFonts w:ascii="Times New Roman" w:hAnsi="Times New Roman" w:cs="Times New Roman"/>
          <w:color w:val="FF0000"/>
          <w:sz w:val="24"/>
          <w:szCs w:val="24"/>
          <w:u w:val="single"/>
        </w:rPr>
        <w:t>Es más, los mercados reflejan las expectativas de retornos reales que el capital tenga en el futuro. A la hora de medir el valor actual del ingreso laboral, sencillamente no existe un índice a futuro comparable. Por consiguiente, si se espera una recuperación económica significativa, las perspectivas para el ingreso tanto del capital como del trabajo serían similares, pero en el presente solo se reflejaría el futuro esperado del capital.</w:t>
      </w:r>
    </w:p>
    <w:p w:rsidR="00507004" w:rsidRPr="009219C6" w:rsidRDefault="00507004" w:rsidP="00507004">
      <w:pPr>
        <w:spacing w:line="240" w:lineRule="auto"/>
        <w:jc w:val="both"/>
        <w:rPr>
          <w:rFonts w:ascii="Times New Roman" w:hAnsi="Times New Roman" w:cs="Times New Roman"/>
          <w:color w:val="FF0000"/>
          <w:sz w:val="24"/>
          <w:szCs w:val="24"/>
          <w:u w:val="single"/>
        </w:rPr>
      </w:pPr>
      <w:r w:rsidRPr="009219C6">
        <w:rPr>
          <w:rFonts w:ascii="Times New Roman" w:hAnsi="Times New Roman" w:cs="Times New Roman"/>
          <w:color w:val="FF0000"/>
          <w:sz w:val="24"/>
          <w:szCs w:val="24"/>
          <w:u w:val="single"/>
        </w:rPr>
        <w:t>Pero hay más: las valoraciones de mercado se basan cada vez más en bienes intangibles, no en menor medida la propiedad y el control de datos, lo que confiere su propio significado a la creación de mercado y la monetización. Según un estudio reciente del índice S&amp;P 500, las acciones de compañías con altos niveles de capital intangible por empleado registraron las mayores ganancias este año, y a menor capital intangible por empleado tenga una compañía, peor les habrá ido a sus acciones.</w:t>
      </w:r>
    </w:p>
    <w:p w:rsidR="00507004" w:rsidRPr="00F61A32" w:rsidRDefault="00507004" w:rsidP="00507004">
      <w:pPr>
        <w:spacing w:line="240" w:lineRule="auto"/>
        <w:jc w:val="both"/>
        <w:rPr>
          <w:rFonts w:ascii="Times New Roman" w:hAnsi="Times New Roman" w:cs="Times New Roman"/>
          <w:sz w:val="24"/>
          <w:szCs w:val="24"/>
        </w:rPr>
      </w:pPr>
      <w:r w:rsidRPr="009219C6">
        <w:rPr>
          <w:rFonts w:ascii="Times New Roman" w:hAnsi="Times New Roman" w:cs="Times New Roman"/>
          <w:color w:val="FF0000"/>
          <w:sz w:val="24"/>
          <w:szCs w:val="24"/>
          <w:u w:val="single"/>
        </w:rPr>
        <w:t>En otras palabras, existe un fenómeno de creciente divergencia entre el empleo y la creación de valor incremental en los mercados</w:t>
      </w:r>
      <w:r w:rsidRPr="00F61A32">
        <w:rPr>
          <w:rFonts w:ascii="Times New Roman" w:hAnsi="Times New Roman" w:cs="Times New Roman"/>
          <w:sz w:val="24"/>
          <w:szCs w:val="24"/>
        </w:rPr>
        <w:t>. Si bien esto era así antes de la pandemia, la tendencia no hizo más que acelerarse con ella, por al menos dos razones. Una es la rápida adopción de tecnologías digitales como parte de la respuesta a las medidas de confinamiento. La segunda es que muchos sectores de alto uso de mano de obra (que normalmente añaden valor con el trabajo y el capital tangible) han sido cerrados total o parcialmente como resultado de los confinamientos, el distanciamiento social y la aversión</w:t>
      </w:r>
      <w:r>
        <w:rPr>
          <w:rFonts w:ascii="Times New Roman" w:hAnsi="Times New Roman" w:cs="Times New Roman"/>
          <w:sz w:val="24"/>
          <w:szCs w:val="24"/>
        </w:rPr>
        <w:t xml:space="preserve"> al riesgo de los consumidores.</w:t>
      </w:r>
    </w:p>
    <w:p w:rsidR="00507004" w:rsidRDefault="00507004" w:rsidP="00507004">
      <w:pPr>
        <w:spacing w:line="240" w:lineRule="auto"/>
        <w:jc w:val="both"/>
        <w:rPr>
          <w:rFonts w:ascii="Times New Roman" w:hAnsi="Times New Roman" w:cs="Times New Roman"/>
          <w:sz w:val="24"/>
          <w:szCs w:val="24"/>
        </w:rPr>
      </w:pPr>
      <w:r w:rsidRPr="00F61A32">
        <w:rPr>
          <w:rFonts w:ascii="Times New Roman" w:hAnsi="Times New Roman" w:cs="Times New Roman"/>
          <w:sz w:val="24"/>
          <w:szCs w:val="24"/>
        </w:rPr>
        <w:t>Por ejemplo, el Dow Jones US Airline Index evidentemente sufrió un gran golpe, del cual todavía tienen que recuperarse. En tiempos normales, este sector genera valor principalmente con capital tangible, trabajo y combustible (aunque también su negocio tiene elementos digitales significativos).</w:t>
      </w:r>
    </w:p>
    <w:p w:rsidR="00507004" w:rsidRPr="00F61A32" w:rsidRDefault="00507004" w:rsidP="00507004">
      <w:pPr>
        <w:spacing w:line="240" w:lineRule="auto"/>
        <w:jc w:val="both"/>
        <w:rPr>
          <w:rFonts w:ascii="Times New Roman" w:hAnsi="Times New Roman" w:cs="Times New Roman"/>
          <w:sz w:val="24"/>
          <w:szCs w:val="24"/>
        </w:rPr>
      </w:pPr>
      <w:r>
        <w:rPr>
          <w:noProof/>
          <w:lang w:eastAsia="es-ES"/>
        </w:rPr>
        <w:drawing>
          <wp:inline distT="0" distB="0" distL="0" distR="0" wp14:anchorId="29122BF5" wp14:editId="392D14A5">
            <wp:extent cx="5732702" cy="2044700"/>
            <wp:effectExtent l="0" t="0" r="1905" b="0"/>
            <wp:docPr id="78" name="Imagen 78" descr="https://webapi.project-syndicate.org/library/0bbdf39dec98e39a070e78529bb41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ebapi.project-syndicate.org/library/0bbdf39dec98e39a070e78529bb41374.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1510" cy="2044275"/>
                    </a:xfrm>
                    <a:prstGeom prst="rect">
                      <a:avLst/>
                    </a:prstGeom>
                    <a:noFill/>
                    <a:ln>
                      <a:noFill/>
                    </a:ln>
                  </pic:spPr>
                </pic:pic>
              </a:graphicData>
            </a:graphic>
          </wp:inline>
        </w:drawing>
      </w:r>
    </w:p>
    <w:p w:rsidR="00507004" w:rsidRPr="0041089B" w:rsidRDefault="00507004" w:rsidP="00507004">
      <w:pPr>
        <w:spacing w:line="240" w:lineRule="auto"/>
        <w:jc w:val="both"/>
        <w:rPr>
          <w:rFonts w:ascii="Times New Roman" w:hAnsi="Times New Roman" w:cs="Times New Roman"/>
          <w:sz w:val="24"/>
          <w:szCs w:val="24"/>
          <w:u w:val="single"/>
        </w:rPr>
      </w:pPr>
      <w:r w:rsidRPr="0041089B">
        <w:rPr>
          <w:rFonts w:ascii="Times New Roman" w:hAnsi="Times New Roman" w:cs="Times New Roman"/>
          <w:sz w:val="24"/>
          <w:szCs w:val="24"/>
          <w:u w:val="single"/>
        </w:rPr>
        <w:t xml:space="preserve">No hay duda de que las valoraciones generales del mercado se han apoyado en las políticas de tasas de interés de la Reserva Federal estadounidense y otros bancos centrales importantes. </w:t>
      </w:r>
      <w:r w:rsidRPr="0041089B">
        <w:rPr>
          <w:rFonts w:ascii="Times New Roman" w:hAnsi="Times New Roman" w:cs="Times New Roman"/>
          <w:sz w:val="24"/>
          <w:szCs w:val="24"/>
          <w:u w:val="single"/>
        </w:rPr>
        <w:lastRenderedPageBreak/>
        <w:t>En el actual contexto, el carácter altamente acomodaticio de las políticas monetarias apunta a crear un margen de maniobra para que los gobiernos utilicen deuda para financiar grandes programas fiscales en respuesta a la crisis del COVID-19.</w:t>
      </w:r>
    </w:p>
    <w:p w:rsidR="00507004" w:rsidRPr="00F61A32" w:rsidRDefault="00507004" w:rsidP="00507004">
      <w:pPr>
        <w:spacing w:line="240" w:lineRule="auto"/>
        <w:jc w:val="both"/>
        <w:rPr>
          <w:rFonts w:ascii="Times New Roman" w:hAnsi="Times New Roman" w:cs="Times New Roman"/>
          <w:sz w:val="24"/>
          <w:szCs w:val="24"/>
        </w:rPr>
      </w:pPr>
      <w:r w:rsidRPr="0041089B">
        <w:rPr>
          <w:rFonts w:ascii="Times New Roman" w:hAnsi="Times New Roman" w:cs="Times New Roman"/>
          <w:sz w:val="24"/>
          <w:szCs w:val="24"/>
          <w:u w:val="single"/>
        </w:rPr>
        <w:t>Pero si bien las tasas de interés ultra bajas pueden servir de algún apoyo general para las valoraciones de mercado actuales, no explican las marcadas diferencias entre sectores.</w:t>
      </w:r>
      <w:r w:rsidRPr="00F61A32">
        <w:rPr>
          <w:rFonts w:ascii="Times New Roman" w:hAnsi="Times New Roman" w:cs="Times New Roman"/>
          <w:sz w:val="24"/>
          <w:szCs w:val="24"/>
        </w:rPr>
        <w:t xml:space="preserve"> Después de todo, la parte de la economía no representada por las acciones transadas en público también está sufriendo la crisis (aunque, por supuesto, hay compañías privadas en los sectores digitales cuyas valoraciones y retornos son similares o incluso superiores al extremo más alto del espectro del capital intang</w:t>
      </w:r>
      <w:r>
        <w:rPr>
          <w:rFonts w:ascii="Times New Roman" w:hAnsi="Times New Roman" w:cs="Times New Roman"/>
          <w:sz w:val="24"/>
          <w:szCs w:val="24"/>
        </w:rPr>
        <w:t>ible en los mercados públicos).</w:t>
      </w:r>
    </w:p>
    <w:p w:rsidR="00507004" w:rsidRPr="0041089B" w:rsidRDefault="00507004" w:rsidP="00507004">
      <w:pPr>
        <w:spacing w:line="240" w:lineRule="auto"/>
        <w:jc w:val="both"/>
        <w:rPr>
          <w:rFonts w:ascii="Times New Roman" w:hAnsi="Times New Roman" w:cs="Times New Roman"/>
          <w:color w:val="FF0000"/>
          <w:sz w:val="24"/>
          <w:szCs w:val="24"/>
          <w:u w:val="single"/>
        </w:rPr>
      </w:pPr>
      <w:r w:rsidRPr="0041089B">
        <w:rPr>
          <w:rFonts w:ascii="Times New Roman" w:hAnsi="Times New Roman" w:cs="Times New Roman"/>
          <w:color w:val="FF0000"/>
          <w:sz w:val="24"/>
          <w:szCs w:val="24"/>
          <w:u w:val="single"/>
        </w:rPr>
        <w:t>En términos más amplios, en la práctica los hogares de menores ingresos y muchas compañías pequeñas con balances delgados y frágiles se han quedado sin amortiguadores efectivos, y muchos de los sectores de alto uso de mano de obra que en tiempos normales generan niveles de empleo importantes (como hoteles, restaurantes y bares) han cerrado de manera total o parcial. Para enfrentar estas tendencias, se está haciendo uso de los balances soberanos para amortiguar grandes partes de la economía.</w:t>
      </w:r>
    </w:p>
    <w:p w:rsidR="00507004" w:rsidRPr="0041089B" w:rsidRDefault="00507004" w:rsidP="00507004">
      <w:pPr>
        <w:spacing w:line="240" w:lineRule="auto"/>
        <w:jc w:val="both"/>
        <w:rPr>
          <w:rFonts w:ascii="Times New Roman" w:hAnsi="Times New Roman" w:cs="Times New Roman"/>
          <w:color w:val="FF0000"/>
          <w:sz w:val="24"/>
          <w:szCs w:val="24"/>
          <w:u w:val="single"/>
        </w:rPr>
      </w:pPr>
      <w:r w:rsidRPr="0041089B">
        <w:rPr>
          <w:rFonts w:ascii="Times New Roman" w:hAnsi="Times New Roman" w:cs="Times New Roman"/>
          <w:sz w:val="24"/>
          <w:szCs w:val="24"/>
          <w:u w:val="single"/>
        </w:rPr>
        <w:t xml:space="preserve">Pero no todas las partes. Ya que la actual crisis está impulsando el valor de ciertas compañías, merece la pena saber quién posee la mayoría de sus acciones. Ciertamente no son los hogares y las empresas privadas en estado de precariedad. </w:t>
      </w:r>
      <w:r w:rsidRPr="0041089B">
        <w:rPr>
          <w:rFonts w:ascii="Times New Roman" w:hAnsi="Times New Roman" w:cs="Times New Roman"/>
          <w:color w:val="FF0000"/>
          <w:sz w:val="24"/>
          <w:szCs w:val="24"/>
          <w:u w:val="single"/>
        </w:rPr>
        <w:t>Quienes poseen las compañías que hoy tienen un alto valor son personas e instituciones con balances que ya son lo bastante sustanciales para prestar un grado de resiliencia económica.</w:t>
      </w:r>
    </w:p>
    <w:p w:rsidR="00507004" w:rsidRPr="0041089B" w:rsidRDefault="00507004" w:rsidP="00507004">
      <w:pPr>
        <w:spacing w:line="240" w:lineRule="auto"/>
        <w:jc w:val="both"/>
        <w:rPr>
          <w:rFonts w:ascii="Times New Roman" w:hAnsi="Times New Roman" w:cs="Times New Roman"/>
          <w:color w:val="FF0000"/>
          <w:sz w:val="24"/>
          <w:szCs w:val="24"/>
          <w:u w:val="single"/>
        </w:rPr>
      </w:pPr>
      <w:r w:rsidRPr="0041089B">
        <w:rPr>
          <w:rFonts w:ascii="Times New Roman" w:hAnsi="Times New Roman" w:cs="Times New Roman"/>
          <w:color w:val="FF0000"/>
          <w:sz w:val="24"/>
          <w:szCs w:val="24"/>
          <w:u w:val="single"/>
        </w:rPr>
        <w:t>Cuando la economía pase a la etapa pospandémica, es posible que los sectores de alto uso de mano de obra por empleado disfruten de un periodo de extraordinario rendimiento a medida que se recuperan. Pero, incluso en ese escenario, es probable que se expanda la huella digital en la economía, y que continúe la tendencia subyacente que favorece al capital intangible y sus propietarios.</w:t>
      </w:r>
    </w:p>
    <w:p w:rsidR="00507004" w:rsidRPr="00F61A32" w:rsidRDefault="00507004" w:rsidP="00507004">
      <w:pPr>
        <w:spacing w:line="240" w:lineRule="auto"/>
        <w:jc w:val="both"/>
        <w:rPr>
          <w:rFonts w:ascii="Times New Roman" w:hAnsi="Times New Roman" w:cs="Times New Roman"/>
          <w:sz w:val="24"/>
          <w:szCs w:val="24"/>
        </w:rPr>
      </w:pPr>
      <w:r w:rsidRPr="00F61A32">
        <w:rPr>
          <w:rFonts w:ascii="Times New Roman" w:hAnsi="Times New Roman" w:cs="Times New Roman"/>
          <w:sz w:val="24"/>
          <w:szCs w:val="24"/>
        </w:rPr>
        <w:t xml:space="preserve">Esta ventaja de los sectores de alto uso de capital intangible no debería sorprender a nadie. En su mayor parte, sus estructuras de costes están anormalmente inclinadas hacia los costes fijos y costes marginales bajos o insignificantes. Eso hace que algunas plataformas sean enormemente escalables, lo que su vez les confiere un importante poder en términos de determinación </w:t>
      </w:r>
      <w:r>
        <w:rPr>
          <w:rFonts w:ascii="Times New Roman" w:hAnsi="Times New Roman" w:cs="Times New Roman"/>
          <w:sz w:val="24"/>
          <w:szCs w:val="24"/>
        </w:rPr>
        <w:t>de precios y acceso al mercado.</w:t>
      </w:r>
    </w:p>
    <w:p w:rsidR="00507004" w:rsidRPr="0041089B" w:rsidRDefault="00507004" w:rsidP="00507004">
      <w:pPr>
        <w:spacing w:line="240" w:lineRule="auto"/>
        <w:jc w:val="both"/>
        <w:rPr>
          <w:rFonts w:ascii="Times New Roman" w:hAnsi="Times New Roman" w:cs="Times New Roman"/>
          <w:sz w:val="24"/>
          <w:szCs w:val="24"/>
          <w:u w:val="single"/>
        </w:rPr>
      </w:pPr>
      <w:r w:rsidRPr="0041089B">
        <w:rPr>
          <w:rFonts w:ascii="Times New Roman" w:hAnsi="Times New Roman" w:cs="Times New Roman"/>
          <w:sz w:val="24"/>
          <w:szCs w:val="24"/>
          <w:u w:val="single"/>
        </w:rPr>
        <w:t>Analizando estas realidades económicas se podría llegar a unas cuantas conclusiones. Para comenzar, la economía pandémica ha acelerado la tendencia previa a la pandemia que favorece la creación de valor de bienes intangibles mediante empresas con una cantidad de empleados relativamente menor. Podemos esperar que esta tendencia continúe, aunque no al ritmo que le ha inducido la pandemia. Las empresas tradicionales se recuperarán, pero persistirá la brecha de creación de valor entre las firmas según los intangibles por empleado, manteniéndose como un importante desafío económico y social.</w:t>
      </w:r>
    </w:p>
    <w:p w:rsidR="00507004" w:rsidRPr="00F61A32" w:rsidRDefault="00507004" w:rsidP="00507004">
      <w:pPr>
        <w:spacing w:line="240" w:lineRule="auto"/>
        <w:jc w:val="both"/>
        <w:rPr>
          <w:rFonts w:ascii="Times New Roman" w:hAnsi="Times New Roman" w:cs="Times New Roman"/>
          <w:sz w:val="24"/>
          <w:szCs w:val="24"/>
        </w:rPr>
      </w:pPr>
      <w:r w:rsidRPr="00F61A32">
        <w:rPr>
          <w:rFonts w:ascii="Times New Roman" w:hAnsi="Times New Roman" w:cs="Times New Roman"/>
          <w:sz w:val="24"/>
          <w:szCs w:val="24"/>
        </w:rPr>
        <w:t xml:space="preserve">La idea de que los mercados y la economía están divergiendo refleja un gran énfasis sobre índices específicos. Pero, por sí solo, ningún índice puede ofrecer un resumen útil del mercado en general, para no mencionar las tendencias y condiciones económicas. Además, en la economía pandémica los índices del mercado accionario se opacan incluso más que lo normal, debido a las grandes divergencias de los resultados económicos entre sectores y </w:t>
      </w:r>
      <w:r>
        <w:rPr>
          <w:rFonts w:ascii="Times New Roman" w:hAnsi="Times New Roman" w:cs="Times New Roman"/>
          <w:sz w:val="24"/>
          <w:szCs w:val="24"/>
        </w:rPr>
        <w:t>para quienes trabajan en ellos.</w:t>
      </w:r>
    </w:p>
    <w:p w:rsidR="00507004" w:rsidRPr="0041089B" w:rsidRDefault="00507004" w:rsidP="00507004">
      <w:pPr>
        <w:spacing w:line="240" w:lineRule="auto"/>
        <w:jc w:val="both"/>
        <w:rPr>
          <w:rFonts w:ascii="Times New Roman" w:hAnsi="Times New Roman" w:cs="Times New Roman"/>
          <w:color w:val="FF0000"/>
          <w:sz w:val="24"/>
          <w:szCs w:val="24"/>
          <w:u w:val="single"/>
        </w:rPr>
      </w:pPr>
      <w:r w:rsidRPr="0041089B">
        <w:rPr>
          <w:rFonts w:ascii="Times New Roman" w:hAnsi="Times New Roman" w:cs="Times New Roman"/>
          <w:color w:val="FF0000"/>
          <w:sz w:val="24"/>
          <w:szCs w:val="24"/>
          <w:u w:val="single"/>
        </w:rPr>
        <w:lastRenderedPageBreak/>
        <w:t>Por último, dada la desproporcionada contribución de los bienes intangibles digitales a la creación de valor, cuesta ver un modo de revertir la tendencia al aumento de la desigualdad de la riqueza. Puesto que los balances de los que disfrutan de menos recursos carecen en gran medida de un alto contenido intangible y digital, no se verán beneficiados por las ganancias de la actual dinámica económica y tecnológica.</w:t>
      </w:r>
    </w:p>
    <w:p w:rsidR="00507004" w:rsidRDefault="00507004" w:rsidP="0050700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F61A32">
        <w:rPr>
          <w:rFonts w:ascii="Times New Roman" w:hAnsi="Times New Roman" w:cs="Times New Roman"/>
          <w:sz w:val="24"/>
          <w:szCs w:val="24"/>
          <w:lang w:val="en-US"/>
        </w:rPr>
        <w:t>Michael Spence, a Nobel laureate in economics, is Professor of Economics Emeritus and a former dean of the Graduate School of Business at Stanford University. He is Senior Fellow at the Hoover Institution, serves on the Academic Committee at Luohan Academy, and co-chairs the Advisory Board of the Asia Global Institute. He was chairman of the independent Commission on Growth and Development, an international body that from 2006-10 analyzed opportunities for global economic growth, and is the author of The Next Convergence: The Future of Economi</w:t>
      </w:r>
      <w:r>
        <w:rPr>
          <w:rFonts w:ascii="Times New Roman" w:hAnsi="Times New Roman" w:cs="Times New Roman"/>
          <w:sz w:val="24"/>
          <w:szCs w:val="24"/>
          <w:lang w:val="en-US"/>
        </w:rPr>
        <w:t>c Growth in a Multispeed World)</w:t>
      </w:r>
    </w:p>
    <w:p w:rsidR="005565C8" w:rsidRPr="005565C8" w:rsidRDefault="005565C8" w:rsidP="005565C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565C8">
        <w:rPr>
          <w:rFonts w:ascii="Times New Roman" w:hAnsi="Times New Roman" w:cs="Times New Roman"/>
          <w:sz w:val="24"/>
          <w:szCs w:val="24"/>
        </w:rPr>
        <w:t>Con Trump, todas las divisiones de Estados Unidos se han acrecentado. No sorprende que durante su presidencia los ricos se hayan vuelto más ricos, ya que Trump tiende a juzgar el desempeño económico general según los resultados de las bolsas, donde el 10% más rico de los estadounidenses posee el 92% de las acciones. Y mientras las cotizaciones bursátiles no han dejado de subir, lo mismo ocurrió con el subempleo y el desempleo. Unos 30 millones de residentes estadounidenses viven en hogares con insuficiencias alimentarias, y la mayoría de los que integran la mitad inferior de la distribución de ingresos ganan sueldos de subsistencia. En un país que ya estaba atravesado por desigualdades cada vez más profundas, los republicanos de Trump no sólo les bajaron los impuestos a los multimillonarios y a las corporaciones sino que también implementaron políticas que llevarán a que la inmensa mayoría de las personas con ingresos medios deban tributar más.</w:t>
      </w:r>
    </w:p>
    <w:p w:rsidR="005565C8" w:rsidRDefault="005565C8" w:rsidP="005565C8">
      <w:pPr>
        <w:spacing w:line="240" w:lineRule="auto"/>
        <w:jc w:val="both"/>
        <w:rPr>
          <w:rFonts w:ascii="Times New Roman" w:hAnsi="Times New Roman" w:cs="Times New Roman"/>
          <w:sz w:val="24"/>
          <w:szCs w:val="24"/>
          <w:lang w:val="en-GB"/>
        </w:rPr>
      </w:pPr>
      <w:r w:rsidRPr="005565C8">
        <w:rPr>
          <w:rFonts w:ascii="Times New Roman" w:hAnsi="Times New Roman" w:cs="Times New Roman"/>
          <w:sz w:val="24"/>
          <w:szCs w:val="24"/>
        </w:rPr>
        <w:t xml:space="preserve">Como señaló Martin Luther King hace más de medio siglo, en Estados Unidos la injusticia racial es inseparable de la injusticia económica. Yo estuve en la Marcha de Washington, hace 57 años, cuando King pronunció aquel conmovedor discurso del </w:t>
      </w:r>
      <w:r>
        <w:rPr>
          <w:rFonts w:ascii="Times New Roman" w:hAnsi="Times New Roman" w:cs="Times New Roman"/>
          <w:sz w:val="24"/>
          <w:szCs w:val="24"/>
        </w:rPr>
        <w:t>“I Have a Dream”</w:t>
      </w:r>
      <w:r w:rsidRPr="005565C8">
        <w:rPr>
          <w:rFonts w:ascii="Times New Roman" w:hAnsi="Times New Roman" w:cs="Times New Roman"/>
          <w:sz w:val="24"/>
          <w:szCs w:val="24"/>
        </w:rPr>
        <w:t xml:space="preserve"> (yo tengo un su</w:t>
      </w:r>
      <w:r w:rsidR="00C873D9">
        <w:rPr>
          <w:rFonts w:ascii="Times New Roman" w:hAnsi="Times New Roman" w:cs="Times New Roman"/>
          <w:sz w:val="24"/>
          <w:szCs w:val="24"/>
        </w:rPr>
        <w:t>eño) y los asistentes cantamos “algún día venceremos”</w:t>
      </w:r>
      <w:r w:rsidRPr="005565C8">
        <w:rPr>
          <w:rFonts w:ascii="Times New Roman" w:hAnsi="Times New Roman" w:cs="Times New Roman"/>
          <w:sz w:val="24"/>
          <w:szCs w:val="24"/>
        </w:rPr>
        <w:t>. Con la ingenuidad de mis veinte años, no me imaginé que ese algún día quedara tan lejos; que después de un breve período de progreso, la búsqueda de justicia racial y económica se paralizaría</w:t>
      </w:r>
      <w:r>
        <w:rPr>
          <w:rFonts w:ascii="Times New Roman" w:hAnsi="Times New Roman" w:cs="Times New Roman"/>
          <w:sz w:val="24"/>
          <w:szCs w:val="24"/>
        </w:rPr>
        <w:t xml:space="preserve">”… </w:t>
      </w:r>
      <w:r>
        <w:rPr>
          <w:rFonts w:ascii="Times New Roman" w:hAnsi="Times New Roman" w:cs="Times New Roman"/>
          <w:sz w:val="24"/>
          <w:szCs w:val="24"/>
          <w:lang w:val="en-GB"/>
        </w:rPr>
        <w:t>(</w:t>
      </w:r>
      <w:r w:rsidRPr="00A52EDF">
        <w:rPr>
          <w:rFonts w:ascii="Times New Roman" w:hAnsi="Times New Roman" w:cs="Times New Roman"/>
          <w:sz w:val="24"/>
          <w:szCs w:val="24"/>
          <w:lang w:val="en-GB"/>
        </w:rPr>
        <w:t>Joseph E. Stiglitz, a Nobel laureate in economics and University Professor at Columbia University, is Chief Economist at the Roosevelt Institute and a former senior vice president and chief e</w:t>
      </w:r>
      <w:r>
        <w:rPr>
          <w:rFonts w:ascii="Times New Roman" w:hAnsi="Times New Roman" w:cs="Times New Roman"/>
          <w:sz w:val="24"/>
          <w:szCs w:val="24"/>
          <w:lang w:val="en-GB"/>
        </w:rPr>
        <w:t xml:space="preserve">conomist of the World Bank - </w:t>
      </w:r>
      <w:r w:rsidRPr="005740B8">
        <w:rPr>
          <w:rFonts w:ascii="Times New Roman" w:hAnsi="Times New Roman" w:cs="Times New Roman"/>
          <w:sz w:val="24"/>
          <w:szCs w:val="24"/>
          <w:lang w:val="en-GB"/>
        </w:rPr>
        <w:t xml:space="preserve">Project Syndicate - </w:t>
      </w:r>
      <w:r w:rsidRPr="005740B8">
        <w:rPr>
          <w:rFonts w:ascii="Times New Roman" w:hAnsi="Times New Roman" w:cs="Times New Roman"/>
          <w:b/>
          <w:sz w:val="24"/>
          <w:szCs w:val="24"/>
          <w:lang w:val="en-GB"/>
        </w:rPr>
        <w:t>14/9/20</w:t>
      </w:r>
      <w:r w:rsidRPr="005740B8">
        <w:rPr>
          <w:rFonts w:ascii="Times New Roman" w:hAnsi="Times New Roman" w:cs="Times New Roman"/>
          <w:sz w:val="24"/>
          <w:szCs w:val="24"/>
          <w:lang w:val="en-GB"/>
        </w:rPr>
        <w:t>)</w:t>
      </w:r>
    </w:p>
    <w:p w:rsidR="00D41388" w:rsidRPr="0072339E" w:rsidRDefault="00D41388" w:rsidP="00D4138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2339E">
        <w:rPr>
          <w:rFonts w:ascii="Times New Roman" w:hAnsi="Times New Roman" w:cs="Times New Roman"/>
          <w:sz w:val="24"/>
          <w:szCs w:val="24"/>
        </w:rPr>
        <w:t xml:space="preserve">Incluso antes de que la pandemia de COVID-19 devastara Estados Unidos y otras economías desarrolladas, la confianza en el capitalismo se había erosionado en todo el mundo, </w:t>
      </w:r>
      <w:r>
        <w:rPr>
          <w:rFonts w:ascii="Times New Roman" w:hAnsi="Times New Roman" w:cs="Times New Roman"/>
          <w:sz w:val="24"/>
          <w:szCs w:val="24"/>
        </w:rPr>
        <w:t>especialmente entre los jóvenes</w:t>
      </w:r>
      <w:r w:rsidRPr="0072339E">
        <w:rPr>
          <w:rFonts w:ascii="Times New Roman" w:hAnsi="Times New Roman" w:cs="Times New Roman"/>
          <w:sz w:val="24"/>
          <w:szCs w:val="24"/>
        </w:rPr>
        <w:t>. En 2019, cuando el desempleo era bajo y los salarios estaban aumentando, el 56% de los encuestados en una encuesta global del Edelman Trust Baro</w:t>
      </w:r>
      <w:r>
        <w:rPr>
          <w:rFonts w:ascii="Times New Roman" w:hAnsi="Times New Roman" w:cs="Times New Roman"/>
          <w:sz w:val="24"/>
          <w:szCs w:val="24"/>
        </w:rPr>
        <w:t>meter creían, no obstante, que “</w:t>
      </w:r>
      <w:r w:rsidRPr="0072339E">
        <w:rPr>
          <w:rFonts w:ascii="Times New Roman" w:hAnsi="Times New Roman" w:cs="Times New Roman"/>
          <w:sz w:val="24"/>
          <w:szCs w:val="24"/>
        </w:rPr>
        <w:t>el capitalismo tal como ex</w:t>
      </w:r>
      <w:r>
        <w:rPr>
          <w:rFonts w:ascii="Times New Roman" w:hAnsi="Times New Roman" w:cs="Times New Roman"/>
          <w:sz w:val="24"/>
          <w:szCs w:val="24"/>
        </w:rPr>
        <w:t>iste hoy hace más daño que bien”</w:t>
      </w:r>
      <w:r w:rsidRPr="0072339E">
        <w:rPr>
          <w:rFonts w:ascii="Times New Roman" w:hAnsi="Times New Roman" w:cs="Times New Roman"/>
          <w:sz w:val="24"/>
          <w:szCs w:val="24"/>
        </w:rPr>
        <w:t>. En los Estados Unidos, específicamente, solo el 51% de los adultos jóvenes en una encuesta de Gallup ese año le dio al capit</w:t>
      </w:r>
      <w:r>
        <w:rPr>
          <w:rFonts w:ascii="Times New Roman" w:hAnsi="Times New Roman" w:cs="Times New Roman"/>
          <w:sz w:val="24"/>
          <w:szCs w:val="24"/>
        </w:rPr>
        <w:t>alismo una calificación “positiva”</w:t>
      </w:r>
      <w:r w:rsidRPr="0072339E">
        <w:rPr>
          <w:rFonts w:ascii="Times New Roman" w:hAnsi="Times New Roman" w:cs="Times New Roman"/>
          <w:sz w:val="24"/>
          <w:szCs w:val="24"/>
        </w:rPr>
        <w:t>, mientras que el 49% aprobó el socialismo</w:t>
      </w:r>
      <w:r>
        <w:rPr>
          <w:rFonts w:ascii="Times New Roman" w:hAnsi="Times New Roman" w:cs="Times New Roman"/>
          <w:sz w:val="24"/>
          <w:szCs w:val="24"/>
        </w:rPr>
        <w:t>”</w:t>
      </w:r>
      <w:r w:rsidRPr="0072339E">
        <w:rPr>
          <w:rFonts w:ascii="Times New Roman" w:hAnsi="Times New Roman" w:cs="Times New Roman"/>
          <w:sz w:val="24"/>
          <w:szCs w:val="24"/>
        </w:rPr>
        <w:t>.</w:t>
      </w:r>
      <w:r>
        <w:rPr>
          <w:rFonts w:ascii="Times New Roman" w:hAnsi="Times New Roman" w:cs="Times New Roman"/>
          <w:sz w:val="24"/>
          <w:szCs w:val="24"/>
        </w:rPr>
        <w:t xml:space="preserve"> (</w:t>
      </w:r>
      <w:r w:rsidRPr="0072339E">
        <w:rPr>
          <w:rFonts w:ascii="Times New Roman" w:hAnsi="Times New Roman" w:cs="Times New Roman"/>
          <w:sz w:val="24"/>
          <w:szCs w:val="24"/>
        </w:rPr>
        <w:t>Laura Tyson</w:t>
      </w:r>
      <w:r>
        <w:rPr>
          <w:rFonts w:ascii="Times New Roman" w:hAnsi="Times New Roman" w:cs="Times New Roman"/>
          <w:sz w:val="24"/>
          <w:szCs w:val="24"/>
        </w:rPr>
        <w:t xml:space="preserve"> y </w:t>
      </w:r>
      <w:r w:rsidRPr="0072339E">
        <w:rPr>
          <w:rFonts w:ascii="Times New Roman" w:hAnsi="Times New Roman" w:cs="Times New Roman"/>
          <w:sz w:val="24"/>
          <w:szCs w:val="24"/>
        </w:rPr>
        <w:t>Lenny Mendonca</w:t>
      </w:r>
      <w:r>
        <w:rPr>
          <w:rFonts w:ascii="Times New Roman" w:hAnsi="Times New Roman" w:cs="Times New Roman"/>
          <w:sz w:val="24"/>
          <w:szCs w:val="24"/>
        </w:rPr>
        <w:t xml:space="preserve"> - Project Syndicate - </w:t>
      </w:r>
      <w:r w:rsidRPr="0072339E">
        <w:rPr>
          <w:rFonts w:ascii="Times New Roman" w:hAnsi="Times New Roman" w:cs="Times New Roman"/>
          <w:b/>
          <w:sz w:val="24"/>
          <w:szCs w:val="24"/>
        </w:rPr>
        <w:t>15/1/21</w:t>
      </w:r>
      <w:r>
        <w:rPr>
          <w:rFonts w:ascii="Times New Roman" w:hAnsi="Times New Roman" w:cs="Times New Roman"/>
          <w:sz w:val="24"/>
          <w:szCs w:val="24"/>
        </w:rPr>
        <w:t>)</w:t>
      </w:r>
    </w:p>
    <w:p w:rsidR="00D41388" w:rsidRPr="005565C8" w:rsidRDefault="00D41388" w:rsidP="005565C8">
      <w:pPr>
        <w:spacing w:line="240" w:lineRule="auto"/>
        <w:jc w:val="both"/>
        <w:rPr>
          <w:rFonts w:ascii="Times New Roman" w:hAnsi="Times New Roman" w:cs="Times New Roman"/>
          <w:sz w:val="24"/>
          <w:szCs w:val="24"/>
          <w:lang w:val="en-US"/>
        </w:rPr>
      </w:pPr>
    </w:p>
    <w:p w:rsidR="00507004" w:rsidRPr="00507004" w:rsidRDefault="00D41388" w:rsidP="00507004">
      <w:pPr>
        <w:spacing w:line="240" w:lineRule="auto"/>
        <w:jc w:val="both"/>
        <w:rPr>
          <w:rFonts w:ascii="Times New Roman" w:hAnsi="Times New Roman" w:cs="Times New Roman"/>
          <w:sz w:val="24"/>
          <w:szCs w:val="24"/>
          <w:lang w:val="en-US"/>
        </w:rPr>
      </w:pPr>
      <w:r>
        <w:rPr>
          <w:noProof/>
          <w:lang w:eastAsia="es-ES"/>
        </w:rPr>
        <w:lastRenderedPageBreak/>
        <w:drawing>
          <wp:inline distT="0" distB="0" distL="0" distR="0" wp14:anchorId="70BD73A8" wp14:editId="2F0AF19D">
            <wp:extent cx="5689600" cy="6381750"/>
            <wp:effectExtent l="0" t="0" r="6350" b="0"/>
            <wp:docPr id="10" name="Imagen 10" descr="https://s03.s3c.es/imag/_v0/770x1134/a/2/b/051220-impacto-econom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1134/a/2/b/051220-impacto-economico.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93385" cy="6385995"/>
                    </a:xfrm>
                    <a:prstGeom prst="rect">
                      <a:avLst/>
                    </a:prstGeom>
                    <a:noFill/>
                    <a:ln>
                      <a:noFill/>
                    </a:ln>
                  </pic:spPr>
                </pic:pic>
              </a:graphicData>
            </a:graphic>
          </wp:inline>
        </w:drawing>
      </w:r>
    </w:p>
    <w:p w:rsidR="00FD2508" w:rsidRPr="009A4489" w:rsidRDefault="009A4489" w:rsidP="00FD2508">
      <w:pPr>
        <w:spacing w:line="240" w:lineRule="auto"/>
        <w:jc w:val="both"/>
        <w:rPr>
          <w:rFonts w:ascii="Times New Roman" w:hAnsi="Times New Roman" w:cs="Times New Roman"/>
          <w:b/>
          <w:sz w:val="24"/>
          <w:szCs w:val="24"/>
        </w:rPr>
      </w:pPr>
      <w:r w:rsidRPr="009A4489">
        <w:rPr>
          <w:rFonts w:ascii="Times New Roman" w:hAnsi="Times New Roman" w:cs="Times New Roman"/>
          <w:b/>
          <w:sz w:val="24"/>
          <w:szCs w:val="24"/>
        </w:rPr>
        <w:t xml:space="preserve">Nota: </w:t>
      </w:r>
      <w:r w:rsidR="00FD2508" w:rsidRPr="009A4489">
        <w:rPr>
          <w:rFonts w:ascii="Times New Roman" w:hAnsi="Times New Roman" w:cs="Times New Roman"/>
          <w:b/>
          <w:sz w:val="24"/>
          <w:szCs w:val="24"/>
        </w:rPr>
        <w:t>La creciente desconfianza en el capitalismo se debe a su incapacidad para abordar los principales desafíos socioeconómicos, entre ellos el cambio climático y las desigualdades en oportunidades, ingresos y riqueza. Si bien los incentivos privados bajo el capitalismo son buenos para estimular la eficiencia, el crecimiento y la innovación, también generan una distribución desigual del ingreso y la riqueza (incluso en un contexto de intensa competencia), a menudo en contradicción con las normas sociales de equidad. Además, los sistemas capitalistas tienden a subinvertir en bienes públicos como la educación, la atención médica y el seguro social, todos factores críticos en la respuesta a la pandemia, al tiempo que descartan las externalidades negativas como las emisiones de gases de efecto invernadero.</w:t>
      </w:r>
    </w:p>
    <w:p w:rsidR="00FD2508" w:rsidRPr="0072339E" w:rsidRDefault="00FD2508" w:rsidP="00FD2508">
      <w:pPr>
        <w:spacing w:line="240" w:lineRule="auto"/>
        <w:jc w:val="both"/>
        <w:rPr>
          <w:rFonts w:ascii="Times New Roman" w:hAnsi="Times New Roman" w:cs="Times New Roman"/>
          <w:sz w:val="24"/>
          <w:szCs w:val="24"/>
        </w:rPr>
      </w:pPr>
    </w:p>
    <w:p w:rsidR="003A2F1A" w:rsidRPr="009A4489" w:rsidRDefault="007B3E9C" w:rsidP="00050AB4">
      <w:pPr>
        <w:spacing w:line="240" w:lineRule="auto"/>
        <w:jc w:val="both"/>
        <w:rPr>
          <w:rFonts w:ascii="Times New Roman" w:hAnsi="Times New Roman" w:cs="Times New Roman"/>
          <w:b/>
          <w:sz w:val="24"/>
          <w:szCs w:val="24"/>
        </w:rPr>
      </w:pPr>
      <w:r w:rsidRPr="009A4489">
        <w:rPr>
          <w:rFonts w:ascii="Times New Roman" w:hAnsi="Times New Roman" w:cs="Times New Roman"/>
          <w:b/>
          <w:sz w:val="24"/>
          <w:szCs w:val="24"/>
        </w:rPr>
        <w:lastRenderedPageBreak/>
        <w:t>- Que se descubra</w:t>
      </w:r>
      <w:r w:rsidR="00301BA5" w:rsidRPr="009A4489">
        <w:rPr>
          <w:rFonts w:ascii="Times New Roman" w:hAnsi="Times New Roman" w:cs="Times New Roman"/>
          <w:b/>
          <w:sz w:val="24"/>
          <w:szCs w:val="24"/>
        </w:rPr>
        <w:t xml:space="preserve"> el gran atraco (la gran mentira), al público y a los gobiernos, de las empresas de alta tecnología, redes sociales, tráfico de datos, algoritmos, plataformas, autos eléctricos, robótica, biotecnología, inteligencia artificial</w:t>
      </w:r>
      <w:r w:rsidRPr="009A4489">
        <w:rPr>
          <w:rFonts w:ascii="Times New Roman" w:hAnsi="Times New Roman" w:cs="Times New Roman"/>
          <w:b/>
          <w:sz w:val="24"/>
          <w:szCs w:val="24"/>
        </w:rPr>
        <w:t>… El ocaso de Silicon Valley</w:t>
      </w:r>
      <w:r w:rsidR="00367FC9" w:rsidRPr="009A4489">
        <w:rPr>
          <w:rFonts w:ascii="Times New Roman" w:hAnsi="Times New Roman" w:cs="Times New Roman"/>
          <w:b/>
          <w:sz w:val="24"/>
          <w:szCs w:val="24"/>
        </w:rPr>
        <w:t xml:space="preserve"> y el fin del colonialismo de datos</w:t>
      </w:r>
      <w:r w:rsidRPr="009A4489">
        <w:rPr>
          <w:rFonts w:ascii="Times New Roman" w:hAnsi="Times New Roman" w:cs="Times New Roman"/>
          <w:b/>
          <w:sz w:val="24"/>
          <w:szCs w:val="24"/>
        </w:rPr>
        <w:t>.</w:t>
      </w:r>
      <w:r w:rsidR="00301BA5" w:rsidRPr="009A4489">
        <w:rPr>
          <w:rFonts w:ascii="Times New Roman" w:hAnsi="Times New Roman" w:cs="Times New Roman"/>
          <w:b/>
          <w:sz w:val="24"/>
          <w:szCs w:val="24"/>
        </w:rPr>
        <w:t xml:space="preserve"> </w:t>
      </w:r>
    </w:p>
    <w:p w:rsidR="00BD4AB6" w:rsidRDefault="00BD4AB6" w:rsidP="003A2F1A">
      <w:pPr>
        <w:jc w:val="both"/>
        <w:rPr>
          <w:rFonts w:ascii="Times New Roman" w:hAnsi="Times New Roman" w:cs="Times New Roman"/>
          <w:sz w:val="24"/>
          <w:szCs w:val="24"/>
        </w:rPr>
      </w:pPr>
      <w:r w:rsidRPr="003D2C58">
        <w:rPr>
          <w:rFonts w:ascii="Times New Roman" w:hAnsi="Times New Roman" w:cs="Times New Roman"/>
          <w:b/>
          <w:bCs/>
          <w:noProof/>
          <w:sz w:val="24"/>
          <w:szCs w:val="24"/>
          <w:lang w:eastAsia="es-ES"/>
        </w:rPr>
        <w:drawing>
          <wp:inline distT="0" distB="0" distL="0" distR="0" wp14:anchorId="756B003E" wp14:editId="24F53FCA">
            <wp:extent cx="5803900" cy="2495550"/>
            <wp:effectExtent l="0" t="0" r="6350" b="0"/>
            <wp:docPr id="77" name="Imagen 77" descr="https://www.ecestaticos.com/imagestatic/clipping/e2d/9f6/e2d9f66dd798a213aef5681685a87c2a/el-bde-alerta-del-riesgo-sistemico-si-google-amazon-y-facebook-entran-en-banca.jpg?mtime=1579565836">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ecestaticos.com/imagestatic/clipping/e2d/9f6/e2d9f66dd798a213aef5681685a87c2a/el-bde-alerta-del-riesgo-sistemico-si-google-amazon-y-facebook-entran-en-banca.jpg?mtime=1579565836">
                      <a:hlinkClick r:id="rId121"/>
                    </pic:cNvPr>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10916" cy="2498567"/>
                    </a:xfrm>
                    <a:prstGeom prst="rect">
                      <a:avLst/>
                    </a:prstGeom>
                    <a:noFill/>
                    <a:ln>
                      <a:noFill/>
                    </a:ln>
                  </pic:spPr>
                </pic:pic>
              </a:graphicData>
            </a:graphic>
          </wp:inline>
        </w:drawing>
      </w:r>
    </w:p>
    <w:p w:rsidR="00BD4AB6" w:rsidRDefault="00BD4AB6" w:rsidP="003A2F1A">
      <w:pPr>
        <w:jc w:val="both"/>
        <w:rPr>
          <w:rFonts w:ascii="Times New Roman" w:hAnsi="Times New Roman" w:cs="Times New Roman"/>
          <w:sz w:val="24"/>
          <w:szCs w:val="24"/>
        </w:rPr>
      </w:pPr>
    </w:p>
    <w:p w:rsidR="00BD4AB6" w:rsidRPr="007A7191" w:rsidRDefault="00BD4AB6" w:rsidP="00BD4AB6">
      <w:pPr>
        <w:pStyle w:val="NormalWeb"/>
        <w:spacing w:before="0" w:beforeAutospacing="0" w:after="0" w:afterAutospacing="0"/>
        <w:jc w:val="both"/>
        <w:textAlignment w:val="baseline"/>
      </w:pPr>
      <w:r w:rsidRPr="003A7CB8">
        <w:rPr>
          <w:noProof/>
        </w:rPr>
        <w:drawing>
          <wp:inline distT="0" distB="0" distL="0" distR="0" wp14:anchorId="4851C348" wp14:editId="03BD7D79">
            <wp:extent cx="5731510" cy="3904897"/>
            <wp:effectExtent l="0" t="0" r="2540" b="63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904897"/>
                    </a:xfrm>
                    <a:prstGeom prst="rect">
                      <a:avLst/>
                    </a:prstGeom>
                  </pic:spPr>
                </pic:pic>
              </a:graphicData>
            </a:graphic>
          </wp:inline>
        </w:drawing>
      </w:r>
    </w:p>
    <w:p w:rsidR="00BD4AB6" w:rsidRPr="007A7191" w:rsidRDefault="00BD4AB6" w:rsidP="00BD4AB6">
      <w:pPr>
        <w:spacing w:line="240" w:lineRule="auto"/>
        <w:jc w:val="both"/>
        <w:textAlignment w:val="baseline"/>
        <w:rPr>
          <w:rFonts w:ascii="Times New Roman" w:hAnsi="Times New Roman" w:cs="Times New Roman"/>
          <w:sz w:val="24"/>
          <w:szCs w:val="24"/>
        </w:rPr>
      </w:pPr>
    </w:p>
    <w:p w:rsidR="00BD4AB6" w:rsidRDefault="00BD4AB6" w:rsidP="003A2F1A">
      <w:pPr>
        <w:jc w:val="both"/>
        <w:rPr>
          <w:rFonts w:ascii="Times New Roman" w:hAnsi="Times New Roman" w:cs="Times New Roman"/>
          <w:sz w:val="24"/>
          <w:szCs w:val="24"/>
        </w:rPr>
      </w:pPr>
      <w:r w:rsidRPr="00301EDC">
        <w:rPr>
          <w:noProof/>
          <w:lang w:eastAsia="es-ES"/>
        </w:rPr>
        <w:lastRenderedPageBreak/>
        <w:drawing>
          <wp:inline distT="0" distB="0" distL="0" distR="0" wp14:anchorId="1FBD087C" wp14:editId="31FB3146">
            <wp:extent cx="5731510" cy="4281805"/>
            <wp:effectExtent l="0" t="0" r="2540" b="444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4281805"/>
                    </a:xfrm>
                    <a:prstGeom prst="rect">
                      <a:avLst/>
                    </a:prstGeom>
                  </pic:spPr>
                </pic:pic>
              </a:graphicData>
            </a:graphic>
          </wp:inline>
        </w:drawing>
      </w:r>
    </w:p>
    <w:p w:rsidR="00BD4AB6" w:rsidRDefault="00BD4AB6" w:rsidP="00BD4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(WSJ - El Confidencial - </w:t>
      </w:r>
      <w:r w:rsidRPr="007A7191">
        <w:rPr>
          <w:rFonts w:ascii="Times New Roman" w:hAnsi="Times New Roman" w:cs="Times New Roman"/>
          <w:b/>
          <w:sz w:val="24"/>
          <w:szCs w:val="24"/>
        </w:rPr>
        <w:t>26/10/20</w:t>
      </w:r>
      <w:r>
        <w:rPr>
          <w:rFonts w:ascii="Times New Roman" w:hAnsi="Times New Roman" w:cs="Times New Roman"/>
          <w:sz w:val="24"/>
          <w:szCs w:val="24"/>
        </w:rPr>
        <w:t>)</w:t>
      </w:r>
    </w:p>
    <w:p w:rsidR="00BD4AB6" w:rsidRDefault="00BD4AB6" w:rsidP="00BD4AB6">
      <w:pPr>
        <w:spacing w:line="240" w:lineRule="auto"/>
        <w:jc w:val="both"/>
        <w:rPr>
          <w:rFonts w:ascii="Times New Roman" w:hAnsi="Times New Roman" w:cs="Times New Roman"/>
          <w:sz w:val="24"/>
          <w:szCs w:val="24"/>
        </w:rPr>
      </w:pPr>
      <w:r>
        <w:rPr>
          <w:noProof/>
          <w:lang w:eastAsia="es-ES"/>
        </w:rPr>
        <w:drawing>
          <wp:inline distT="0" distB="0" distL="0" distR="0" wp14:anchorId="7DE5224E" wp14:editId="5A62176D">
            <wp:extent cx="5730020" cy="2698750"/>
            <wp:effectExtent l="0" t="0" r="4445" b="6350"/>
            <wp:docPr id="76" name="Imagen 76" descr="Tecnológicas 3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cnológicas 3T2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31510" cy="2699452"/>
                    </a:xfrm>
                    <a:prstGeom prst="rect">
                      <a:avLst/>
                    </a:prstGeom>
                    <a:noFill/>
                    <a:ln>
                      <a:noFill/>
                    </a:ln>
                  </pic:spPr>
                </pic:pic>
              </a:graphicData>
            </a:graphic>
          </wp:inline>
        </w:drawing>
      </w:r>
    </w:p>
    <w:p w:rsidR="00BD4AB6" w:rsidRPr="00BE05C3" w:rsidRDefault="00BD4AB6" w:rsidP="00BD4AB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(Cinco Días - </w:t>
      </w:r>
      <w:r>
        <w:rPr>
          <w:rFonts w:ascii="Times New Roman" w:hAnsi="Times New Roman" w:cs="Times New Roman"/>
          <w:b/>
          <w:sz w:val="24"/>
          <w:szCs w:val="24"/>
        </w:rPr>
        <w:t>31</w:t>
      </w:r>
      <w:r w:rsidRPr="00BE05C3">
        <w:rPr>
          <w:rFonts w:ascii="Times New Roman" w:hAnsi="Times New Roman" w:cs="Times New Roman"/>
          <w:b/>
          <w:sz w:val="24"/>
          <w:szCs w:val="24"/>
        </w:rPr>
        <w:t>/10/20</w:t>
      </w:r>
      <w:r>
        <w:rPr>
          <w:rFonts w:ascii="Times New Roman" w:hAnsi="Times New Roman" w:cs="Times New Roman"/>
          <w:sz w:val="24"/>
          <w:szCs w:val="24"/>
        </w:rPr>
        <w:t>)</w:t>
      </w:r>
    </w:p>
    <w:p w:rsidR="00BD4AB6" w:rsidRDefault="00BD4AB6" w:rsidP="003A2F1A">
      <w:pPr>
        <w:jc w:val="both"/>
        <w:rPr>
          <w:rFonts w:ascii="Times New Roman" w:hAnsi="Times New Roman" w:cs="Times New Roman"/>
          <w:sz w:val="24"/>
          <w:szCs w:val="24"/>
        </w:rPr>
      </w:pPr>
    </w:p>
    <w:p w:rsidR="003A2F1A" w:rsidRDefault="003A2F1A" w:rsidP="003A2F1A">
      <w:pPr>
        <w:jc w:val="both"/>
        <w:rPr>
          <w:rFonts w:ascii="Times New Roman" w:hAnsi="Times New Roman" w:cs="Times New Roman"/>
          <w:sz w:val="24"/>
          <w:szCs w:val="24"/>
        </w:rPr>
      </w:pPr>
      <w:r w:rsidRPr="00440802">
        <w:rPr>
          <w:rFonts w:ascii="Times New Roman" w:hAnsi="Times New Roman" w:cs="Times New Roman"/>
          <w:noProof/>
          <w:sz w:val="24"/>
          <w:szCs w:val="24"/>
          <w:lang w:eastAsia="es-ES"/>
        </w:rPr>
        <w:lastRenderedPageBreak/>
        <w:drawing>
          <wp:inline distT="0" distB="0" distL="0" distR="0" wp14:anchorId="78E5F97A" wp14:editId="29A0B608">
            <wp:extent cx="5696745" cy="4210638"/>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696745" cy="4210638"/>
                    </a:xfrm>
                    <a:prstGeom prst="rect">
                      <a:avLst/>
                    </a:prstGeom>
                  </pic:spPr>
                </pic:pic>
              </a:graphicData>
            </a:graphic>
          </wp:inline>
        </w:drawing>
      </w:r>
    </w:p>
    <w:p w:rsidR="003A2F1A" w:rsidRDefault="003A2F1A" w:rsidP="003A2F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Confidencial - </w:t>
      </w:r>
      <w:r w:rsidRPr="00440802">
        <w:rPr>
          <w:rFonts w:ascii="Times New Roman" w:hAnsi="Times New Roman" w:cs="Times New Roman"/>
          <w:b/>
          <w:sz w:val="24"/>
          <w:szCs w:val="24"/>
        </w:rPr>
        <w:t>2/11/20</w:t>
      </w:r>
      <w:r>
        <w:rPr>
          <w:rFonts w:ascii="Times New Roman" w:hAnsi="Times New Roman" w:cs="Times New Roman"/>
          <w:sz w:val="24"/>
          <w:szCs w:val="24"/>
        </w:rPr>
        <w:t>)</w:t>
      </w:r>
    </w:p>
    <w:p w:rsidR="003A2F1A" w:rsidRDefault="003A2F1A" w:rsidP="003A2F1A">
      <w:pPr>
        <w:jc w:val="both"/>
        <w:rPr>
          <w:rFonts w:ascii="Times New Roman" w:hAnsi="Times New Roman" w:cs="Times New Roman"/>
          <w:sz w:val="24"/>
          <w:szCs w:val="24"/>
        </w:rPr>
      </w:pPr>
      <w:r w:rsidRPr="002052B1">
        <w:rPr>
          <w:rFonts w:ascii="Times New Roman" w:hAnsi="Times New Roman" w:cs="Times New Roman"/>
          <w:noProof/>
          <w:sz w:val="24"/>
          <w:szCs w:val="24"/>
          <w:lang w:eastAsia="es-ES"/>
        </w:rPr>
        <w:drawing>
          <wp:inline distT="0" distB="0" distL="0" distR="0" wp14:anchorId="6DCA61E9" wp14:editId="081B2946">
            <wp:extent cx="5731510" cy="3844290"/>
            <wp:effectExtent l="0" t="0" r="2540"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844290"/>
                    </a:xfrm>
                    <a:prstGeom prst="rect">
                      <a:avLst/>
                    </a:prstGeom>
                  </pic:spPr>
                </pic:pic>
              </a:graphicData>
            </a:graphic>
          </wp:inline>
        </w:drawing>
      </w:r>
    </w:p>
    <w:p w:rsidR="003A2F1A" w:rsidRDefault="003A2F1A" w:rsidP="003A2F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Confidencial - </w:t>
      </w:r>
      <w:r w:rsidRPr="004A0ECB">
        <w:rPr>
          <w:rFonts w:ascii="Times New Roman" w:hAnsi="Times New Roman" w:cs="Times New Roman"/>
          <w:b/>
          <w:sz w:val="24"/>
          <w:szCs w:val="24"/>
        </w:rPr>
        <w:t>9/11/20</w:t>
      </w:r>
      <w:r>
        <w:rPr>
          <w:rFonts w:ascii="Times New Roman" w:hAnsi="Times New Roman" w:cs="Times New Roman"/>
          <w:sz w:val="24"/>
          <w:szCs w:val="24"/>
        </w:rPr>
        <w:t>)</w:t>
      </w:r>
    </w:p>
    <w:p w:rsidR="003A2F1A" w:rsidRDefault="003A2F1A" w:rsidP="004D4E83">
      <w:pPr>
        <w:jc w:val="both"/>
        <w:rPr>
          <w:rFonts w:ascii="Times New Roman" w:hAnsi="Times New Roman" w:cs="Times New Roman"/>
          <w:sz w:val="24"/>
          <w:szCs w:val="24"/>
        </w:rPr>
      </w:pPr>
      <w:r w:rsidRPr="00BC3D77">
        <w:rPr>
          <w:rFonts w:ascii="Times New Roman" w:hAnsi="Times New Roman" w:cs="Times New Roman"/>
          <w:noProof/>
          <w:sz w:val="24"/>
          <w:szCs w:val="24"/>
          <w:lang w:eastAsia="es-ES"/>
        </w:rPr>
        <w:lastRenderedPageBreak/>
        <w:drawing>
          <wp:inline distT="0" distB="0" distL="0" distR="0" wp14:anchorId="54E85279" wp14:editId="6FB0C246">
            <wp:extent cx="5727700" cy="4076700"/>
            <wp:effectExtent l="0" t="0" r="635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079412"/>
                    </a:xfrm>
                    <a:prstGeom prst="rect">
                      <a:avLst/>
                    </a:prstGeom>
                  </pic:spPr>
                </pic:pic>
              </a:graphicData>
            </a:graphic>
          </wp:inline>
        </w:drawing>
      </w:r>
      <w:r>
        <w:rPr>
          <w:rFonts w:ascii="Times New Roman" w:hAnsi="Times New Roman" w:cs="Times New Roman"/>
          <w:sz w:val="24"/>
          <w:szCs w:val="24"/>
        </w:rPr>
        <w:t xml:space="preserve">(El Confidencial - </w:t>
      </w:r>
      <w:r w:rsidRPr="00BC3D77">
        <w:rPr>
          <w:rFonts w:ascii="Times New Roman" w:hAnsi="Times New Roman" w:cs="Times New Roman"/>
          <w:b/>
          <w:sz w:val="24"/>
          <w:szCs w:val="24"/>
        </w:rPr>
        <w:t>9/12/20</w:t>
      </w:r>
      <w:r>
        <w:rPr>
          <w:rFonts w:ascii="Times New Roman" w:hAnsi="Times New Roman" w:cs="Times New Roman"/>
          <w:sz w:val="24"/>
          <w:szCs w:val="24"/>
        </w:rPr>
        <w:t>)</w:t>
      </w:r>
    </w:p>
    <w:p w:rsidR="0014593E" w:rsidRDefault="0014593E" w:rsidP="004D4E83">
      <w:pPr>
        <w:jc w:val="both"/>
        <w:rPr>
          <w:rFonts w:ascii="Times New Roman" w:hAnsi="Times New Roman" w:cs="Times New Roman"/>
          <w:sz w:val="24"/>
          <w:szCs w:val="24"/>
        </w:rPr>
      </w:pPr>
      <w:r>
        <w:rPr>
          <w:noProof/>
          <w:lang w:eastAsia="es-ES"/>
        </w:rPr>
        <w:drawing>
          <wp:inline distT="0" distB="0" distL="0" distR="0" wp14:anchorId="46372BB3" wp14:editId="4D94475F">
            <wp:extent cx="5727700" cy="4121150"/>
            <wp:effectExtent l="0" t="0" r="6350" b="0"/>
            <wp:docPr id="46" name="Imagen 46" descr="b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bc"/>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1510" cy="4123891"/>
                    </a:xfrm>
                    <a:prstGeom prst="rect">
                      <a:avLst/>
                    </a:prstGeom>
                    <a:noFill/>
                    <a:ln>
                      <a:noFill/>
                    </a:ln>
                  </pic:spPr>
                </pic:pic>
              </a:graphicData>
            </a:graphic>
          </wp:inline>
        </w:drawing>
      </w:r>
    </w:p>
    <w:p w:rsidR="003A2F1A" w:rsidRDefault="003A2F1A" w:rsidP="003A2F1A">
      <w:pPr>
        <w:jc w:val="both"/>
        <w:rPr>
          <w:rFonts w:ascii="Times New Roman" w:hAnsi="Times New Roman" w:cs="Times New Roman"/>
          <w:sz w:val="24"/>
          <w:szCs w:val="24"/>
        </w:rPr>
      </w:pPr>
      <w:r>
        <w:rPr>
          <w:rFonts w:ascii="Times New Roman" w:hAnsi="Times New Roman" w:cs="Times New Roman"/>
          <w:sz w:val="24"/>
          <w:szCs w:val="24"/>
        </w:rPr>
        <w:t xml:space="preserve">(BBCMundo - </w:t>
      </w:r>
      <w:r w:rsidR="00782A9D">
        <w:rPr>
          <w:rFonts w:ascii="Times New Roman" w:hAnsi="Times New Roman" w:cs="Times New Roman"/>
          <w:b/>
          <w:sz w:val="24"/>
          <w:szCs w:val="24"/>
        </w:rPr>
        <w:t>4</w:t>
      </w:r>
      <w:r>
        <w:rPr>
          <w:rFonts w:ascii="Times New Roman" w:hAnsi="Times New Roman" w:cs="Times New Roman"/>
          <w:b/>
          <w:sz w:val="24"/>
          <w:szCs w:val="24"/>
        </w:rPr>
        <w:t>/1/21</w:t>
      </w:r>
      <w:r>
        <w:rPr>
          <w:rFonts w:ascii="Times New Roman" w:hAnsi="Times New Roman" w:cs="Times New Roman"/>
          <w:sz w:val="24"/>
          <w:szCs w:val="24"/>
        </w:rPr>
        <w:t>)</w:t>
      </w:r>
    </w:p>
    <w:p w:rsidR="009A4489" w:rsidRPr="00F53F04" w:rsidRDefault="009A4489" w:rsidP="009A4489">
      <w:pPr>
        <w:spacing w:line="240" w:lineRule="auto"/>
        <w:jc w:val="both"/>
        <w:rPr>
          <w:rFonts w:ascii="Times New Roman" w:hAnsi="Times New Roman" w:cs="Times New Roman"/>
          <w:b/>
          <w:color w:val="FF0000"/>
          <w:sz w:val="24"/>
          <w:szCs w:val="24"/>
        </w:rPr>
      </w:pPr>
      <w:r w:rsidRPr="003B4697">
        <w:rPr>
          <w:rFonts w:ascii="Times New Roman" w:hAnsi="Times New Roman" w:cs="Times New Roman"/>
          <w:b/>
          <w:sz w:val="24"/>
          <w:szCs w:val="24"/>
        </w:rPr>
        <w:lastRenderedPageBreak/>
        <w:t xml:space="preserve">A </w:t>
      </w:r>
      <w:r w:rsidR="006253B4">
        <w:rPr>
          <w:rFonts w:ascii="Times New Roman" w:hAnsi="Times New Roman" w:cs="Times New Roman"/>
          <w:b/>
          <w:sz w:val="24"/>
          <w:szCs w:val="24"/>
        </w:rPr>
        <w:t>propósito de Twitter: ¿Podemos buscar la verdad en Twitter?</w:t>
      </w:r>
      <w:r w:rsidR="009D6778">
        <w:rPr>
          <w:rFonts w:ascii="Times New Roman" w:hAnsi="Times New Roman" w:cs="Times New Roman"/>
          <w:b/>
          <w:sz w:val="24"/>
          <w:szCs w:val="24"/>
        </w:rPr>
        <w:t>…</w:t>
      </w:r>
      <w:r>
        <w:rPr>
          <w:rFonts w:ascii="Times New Roman" w:hAnsi="Times New Roman" w:cs="Times New Roman"/>
          <w:b/>
          <w:sz w:val="24"/>
          <w:szCs w:val="24"/>
        </w:rPr>
        <w:t xml:space="preserve"> </w:t>
      </w:r>
      <w:r w:rsidRPr="00F53F04">
        <w:rPr>
          <w:rFonts w:ascii="Times New Roman" w:hAnsi="Times New Roman" w:cs="Times New Roman"/>
          <w:b/>
          <w:sz w:val="24"/>
          <w:szCs w:val="24"/>
        </w:rPr>
        <w:t xml:space="preserve">¿de la fascinación a la perplejidad? </w:t>
      </w:r>
      <w:r w:rsidR="00C873D9">
        <w:rPr>
          <w:rFonts w:ascii="Times New Roman" w:hAnsi="Times New Roman" w:cs="Times New Roman"/>
          <w:b/>
          <w:sz w:val="24"/>
          <w:szCs w:val="24"/>
        </w:rPr>
        <w:t>¿llorar</w:t>
      </w:r>
      <w:r w:rsidR="009D6778">
        <w:rPr>
          <w:rFonts w:ascii="Times New Roman" w:hAnsi="Times New Roman" w:cs="Times New Roman"/>
          <w:b/>
          <w:sz w:val="24"/>
          <w:szCs w:val="24"/>
        </w:rPr>
        <w:t xml:space="preserve"> sobre</w:t>
      </w:r>
      <w:r>
        <w:rPr>
          <w:rFonts w:ascii="Times New Roman" w:hAnsi="Times New Roman" w:cs="Times New Roman"/>
          <w:b/>
          <w:sz w:val="24"/>
          <w:szCs w:val="24"/>
        </w:rPr>
        <w:t xml:space="preserve"> la leche derramada? ¿el fin de la aldea Potemkin?</w:t>
      </w:r>
    </w:p>
    <w:p w:rsidR="009A4489" w:rsidRDefault="009A4489" w:rsidP="009A4489">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festín de los sibaritas del desatino (ignorantes que patalean en</w:t>
      </w:r>
      <w:r w:rsidRPr="003B4697">
        <w:rPr>
          <w:rFonts w:ascii="Times New Roman" w:hAnsi="Times New Roman" w:cs="Times New Roman"/>
          <w:b/>
          <w:sz w:val="24"/>
          <w:szCs w:val="24"/>
        </w:rPr>
        <w:t xml:space="preserve"> 140 caracteres</w:t>
      </w:r>
      <w:r>
        <w:rPr>
          <w:rFonts w:ascii="Times New Roman" w:hAnsi="Times New Roman" w:cs="Times New Roman"/>
          <w:b/>
          <w:sz w:val="24"/>
          <w:szCs w:val="24"/>
        </w:rPr>
        <w:t>)</w:t>
      </w:r>
      <w:r w:rsidRPr="003B4697">
        <w:rPr>
          <w:rFonts w:ascii="Times New Roman" w:hAnsi="Times New Roman" w:cs="Times New Roman"/>
          <w:b/>
          <w:sz w:val="24"/>
          <w:szCs w:val="24"/>
        </w:rPr>
        <w:t>…</w:t>
      </w:r>
      <w:r>
        <w:rPr>
          <w:rFonts w:ascii="Times New Roman" w:hAnsi="Times New Roman" w:cs="Times New Roman"/>
          <w:b/>
          <w:sz w:val="24"/>
          <w:szCs w:val="24"/>
        </w:rPr>
        <w:t xml:space="preserve"> </w:t>
      </w:r>
    </w:p>
    <w:p w:rsidR="009A4489" w:rsidRDefault="009A4489" w:rsidP="009A4489">
      <w:pPr>
        <w:spacing w:line="240" w:lineRule="auto"/>
        <w:jc w:val="both"/>
        <w:rPr>
          <w:rFonts w:ascii="Times New Roman" w:hAnsi="Times New Roman" w:cs="Times New Roman"/>
          <w:b/>
          <w:sz w:val="24"/>
          <w:szCs w:val="24"/>
        </w:rPr>
      </w:pPr>
      <w:r w:rsidRPr="00915F1D">
        <w:rPr>
          <w:rFonts w:ascii="Times New Roman" w:hAnsi="Times New Roman" w:cs="Times New Roman"/>
          <w:b/>
          <w:noProof/>
          <w:sz w:val="24"/>
          <w:szCs w:val="24"/>
          <w:lang w:eastAsia="es-ES"/>
        </w:rPr>
        <w:drawing>
          <wp:inline distT="0" distB="0" distL="0" distR="0" wp14:anchorId="5B2B8CB4" wp14:editId="30C1CAF4">
            <wp:extent cx="5727700" cy="21971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198561"/>
                    </a:xfrm>
                    <a:prstGeom prst="rect">
                      <a:avLst/>
                    </a:prstGeom>
                  </pic:spPr>
                </pic:pic>
              </a:graphicData>
            </a:graphic>
          </wp:inline>
        </w:drawing>
      </w:r>
    </w:p>
    <w:p w:rsidR="00F12DB4" w:rsidRDefault="006253B4" w:rsidP="009A4489">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3B4697">
        <w:rPr>
          <w:rFonts w:ascii="Times New Roman" w:hAnsi="Times New Roman" w:cs="Times New Roman"/>
          <w:b/>
          <w:sz w:val="24"/>
          <w:szCs w:val="24"/>
        </w:rPr>
        <w:t>o que más bronca me da es haber sido tan</w:t>
      </w:r>
      <w:r>
        <w:rPr>
          <w:rFonts w:ascii="Times New Roman" w:hAnsi="Times New Roman" w:cs="Times New Roman"/>
          <w:b/>
          <w:sz w:val="24"/>
          <w:szCs w:val="24"/>
        </w:rPr>
        <w:t xml:space="preserve"> gil”: n</w:t>
      </w:r>
      <w:r w:rsidR="009A4489">
        <w:rPr>
          <w:rFonts w:ascii="Times New Roman" w:hAnsi="Times New Roman" w:cs="Times New Roman"/>
          <w:b/>
          <w:sz w:val="24"/>
          <w:szCs w:val="24"/>
        </w:rPr>
        <w:t>os hemos metido solos en la boca del lobo</w:t>
      </w:r>
      <w:r w:rsidR="000E10C8">
        <w:rPr>
          <w:rFonts w:ascii="Times New Roman" w:hAnsi="Times New Roman" w:cs="Times New Roman"/>
          <w:b/>
          <w:sz w:val="24"/>
          <w:szCs w:val="24"/>
        </w:rPr>
        <w:t xml:space="preserve"> </w:t>
      </w:r>
    </w:p>
    <w:p w:rsidR="009A4489" w:rsidRPr="002779D3" w:rsidRDefault="000E10C8" w:rsidP="009A4489">
      <w:pPr>
        <w:spacing w:line="240" w:lineRule="auto"/>
        <w:jc w:val="both"/>
        <w:rPr>
          <w:rFonts w:ascii="Times New Roman" w:hAnsi="Times New Roman" w:cs="Times New Roman"/>
          <w:b/>
          <w:sz w:val="24"/>
          <w:szCs w:val="24"/>
          <w:lang w:val="en-US"/>
        </w:rPr>
      </w:pPr>
      <w:proofErr w:type="spellStart"/>
      <w:r w:rsidRPr="002779D3">
        <w:rPr>
          <w:rFonts w:ascii="Times New Roman" w:hAnsi="Times New Roman" w:cs="Times New Roman"/>
          <w:b/>
          <w:sz w:val="24"/>
          <w:szCs w:val="24"/>
          <w:lang w:val="en-US"/>
        </w:rPr>
        <w:t>Lecturas</w:t>
      </w:r>
      <w:proofErr w:type="spellEnd"/>
      <w:r w:rsidRPr="002779D3">
        <w:rPr>
          <w:rFonts w:ascii="Times New Roman" w:hAnsi="Times New Roman" w:cs="Times New Roman"/>
          <w:b/>
          <w:sz w:val="24"/>
          <w:szCs w:val="24"/>
          <w:lang w:val="en-US"/>
        </w:rPr>
        <w:t xml:space="preserve"> </w:t>
      </w:r>
      <w:proofErr w:type="spellStart"/>
      <w:r w:rsidRPr="002779D3">
        <w:rPr>
          <w:rFonts w:ascii="Times New Roman" w:hAnsi="Times New Roman" w:cs="Times New Roman"/>
          <w:b/>
          <w:sz w:val="24"/>
          <w:szCs w:val="24"/>
          <w:lang w:val="en-US"/>
        </w:rPr>
        <w:t>recomendadas</w:t>
      </w:r>
      <w:proofErr w:type="spellEnd"/>
    </w:p>
    <w:p w:rsidR="00E229CF" w:rsidRPr="002B5FE3" w:rsidRDefault="00E229CF" w:rsidP="00E229CF">
      <w:pPr>
        <w:spacing w:line="240" w:lineRule="auto"/>
        <w:jc w:val="both"/>
        <w:rPr>
          <w:rFonts w:ascii="Times New Roman" w:hAnsi="Times New Roman" w:cs="Times New Roman"/>
          <w:b/>
          <w:sz w:val="24"/>
          <w:szCs w:val="24"/>
        </w:rPr>
      </w:pPr>
      <w:r>
        <w:rPr>
          <w:rFonts w:ascii="Times New Roman" w:hAnsi="Times New Roman" w:cs="Times New Roman"/>
          <w:b/>
          <w:sz w:val="24"/>
          <w:szCs w:val="24"/>
          <w:lang w:val="en-US"/>
        </w:rPr>
        <w:t xml:space="preserve">Nota: </w:t>
      </w:r>
      <w:r w:rsidRPr="00D26C19">
        <w:rPr>
          <w:rFonts w:ascii="Times New Roman" w:hAnsi="Times New Roman" w:cs="Times New Roman"/>
          <w:b/>
          <w:sz w:val="24"/>
          <w:szCs w:val="24"/>
          <w:lang w:val="en-US"/>
        </w:rPr>
        <w:t xml:space="preserve">No </w:t>
      </w:r>
      <w:proofErr w:type="gramStart"/>
      <w:r w:rsidRPr="00D26C19">
        <w:rPr>
          <w:rFonts w:ascii="Times New Roman" w:hAnsi="Times New Roman" w:cs="Times New Roman"/>
          <w:b/>
          <w:sz w:val="24"/>
          <w:szCs w:val="24"/>
          <w:lang w:val="en-US"/>
        </w:rPr>
        <w:t>comment, non-argument, non-statement</w:t>
      </w:r>
      <w:r>
        <w:rPr>
          <w:rFonts w:ascii="Times New Roman" w:hAnsi="Times New Roman" w:cs="Times New Roman"/>
          <w:b/>
          <w:sz w:val="24"/>
          <w:szCs w:val="24"/>
          <w:lang w:val="en-US"/>
        </w:rPr>
        <w:t>, non-</w:t>
      </w:r>
      <w:r w:rsidRPr="00D26C19">
        <w:rPr>
          <w:rFonts w:ascii="Times New Roman" w:hAnsi="Times New Roman" w:cs="Times New Roman"/>
          <w:b/>
          <w:sz w:val="24"/>
          <w:szCs w:val="24"/>
          <w:lang w:val="en-US"/>
        </w:rPr>
        <w:t>judgement…</w:t>
      </w:r>
      <w:r>
        <w:rPr>
          <w:rFonts w:ascii="Times New Roman" w:hAnsi="Times New Roman" w:cs="Times New Roman"/>
          <w:b/>
          <w:sz w:val="24"/>
          <w:szCs w:val="24"/>
          <w:lang w:val="en-US"/>
        </w:rPr>
        <w:t xml:space="preserve"> </w:t>
      </w:r>
      <w:r w:rsidRPr="002B5FE3">
        <w:rPr>
          <w:rFonts w:ascii="Times New Roman" w:hAnsi="Times New Roman" w:cs="Times New Roman"/>
          <w:b/>
          <w:sz w:val="24"/>
          <w:szCs w:val="24"/>
        </w:rPr>
        <w:t>¡only, “think</w:t>
      </w:r>
      <w:proofErr w:type="gramEnd"/>
      <w:r w:rsidRPr="002B5FE3">
        <w:rPr>
          <w:rFonts w:ascii="Times New Roman" w:hAnsi="Times New Roman" w:cs="Times New Roman"/>
          <w:b/>
          <w:sz w:val="24"/>
          <w:szCs w:val="24"/>
        </w:rPr>
        <w:t xml:space="preserve">”! </w:t>
      </w:r>
    </w:p>
    <w:p w:rsidR="009A4489" w:rsidRPr="00915F1D"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5F1D">
        <w:rPr>
          <w:rFonts w:ascii="Times New Roman" w:hAnsi="Times New Roman" w:cs="Times New Roman"/>
          <w:sz w:val="24"/>
          <w:szCs w:val="24"/>
          <w:u w:val="single"/>
        </w:rPr>
        <w:t>Parler y la censura de los grandes de internet</w:t>
      </w:r>
      <w:r>
        <w:rPr>
          <w:rFonts w:ascii="Times New Roman" w:hAnsi="Times New Roman" w:cs="Times New Roman"/>
          <w:sz w:val="24"/>
          <w:szCs w:val="24"/>
        </w:rPr>
        <w:t xml:space="preserve"> (Libertad Digital - </w:t>
      </w:r>
      <w:r w:rsidRPr="00915F1D">
        <w:rPr>
          <w:rFonts w:ascii="Times New Roman" w:hAnsi="Times New Roman" w:cs="Times New Roman"/>
          <w:b/>
          <w:sz w:val="24"/>
          <w:szCs w:val="24"/>
        </w:rPr>
        <w:t>11/1/21</w:t>
      </w:r>
      <w:r>
        <w:rPr>
          <w:rFonts w:ascii="Times New Roman" w:hAnsi="Times New Roman" w:cs="Times New Roman"/>
          <w:sz w:val="24"/>
          <w:szCs w:val="24"/>
        </w:rPr>
        <w:t>)</w:t>
      </w:r>
    </w:p>
    <w:p w:rsidR="009A4489" w:rsidRPr="00F72917" w:rsidRDefault="009A4489" w:rsidP="009A4489">
      <w:pPr>
        <w:spacing w:line="240" w:lineRule="auto"/>
        <w:jc w:val="both"/>
        <w:rPr>
          <w:rFonts w:ascii="Times New Roman" w:hAnsi="Times New Roman" w:cs="Times New Roman"/>
          <w:color w:val="FF0000"/>
          <w:sz w:val="24"/>
          <w:szCs w:val="24"/>
        </w:rPr>
      </w:pPr>
      <w:r w:rsidRPr="00F72917">
        <w:rPr>
          <w:rFonts w:ascii="Times New Roman" w:hAnsi="Times New Roman" w:cs="Times New Roman"/>
          <w:color w:val="FF0000"/>
          <w:sz w:val="24"/>
          <w:szCs w:val="24"/>
        </w:rPr>
        <w:t>La izquierda ha tomado el asalto al Capitolio como una excusa para imponer una dictadura digital en la que sólo esté permitido el pensamiento único.</w:t>
      </w:r>
    </w:p>
    <w:p w:rsidR="009A4489" w:rsidRPr="00915F1D"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15F1D">
        <w:rPr>
          <w:rFonts w:ascii="Times New Roman" w:hAnsi="Times New Roman" w:cs="Times New Roman"/>
          <w:sz w:val="24"/>
          <w:szCs w:val="24"/>
        </w:rPr>
        <w:t>Daniel Rodríguez Herrera</w:t>
      </w:r>
      <w:r>
        <w:rPr>
          <w:rFonts w:ascii="Times New Roman" w:hAnsi="Times New Roman" w:cs="Times New Roman"/>
          <w:sz w:val="24"/>
          <w:szCs w:val="24"/>
        </w:rPr>
        <w:t>)</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 xml:space="preserve">En 2018 tuvo lugar la expulsión de Alex Jones de las grandes plataformas de internet, que describí ese mismo año en mi desgraciadamente profética conferencia Libertad de expresión: ¿en manos de la izquierda californiana? Jones es un personaje repugnante, que vive muy bien de explotar las paranoias de un sector marginal de la derecha sin el más mínimo escrúpulo, llegando a afirmar que en realidad nadie murió en la masacre de Sandy Hook de 2012, que las supuestas víctimas eran niños actores y que se podía ver en la cara de sus falsos padres en los funerales que en realidad estaban fingiendo. Su expulsión fue rápida, y mostró un patrón que hemos visto varias veces desde entonces. Primero fueron las redes sociales y en general las web que se nutren de contenido creado por sus usuarios quienes lo expulsaron de sus plataformas: sus vídeos quedaron fuera de YouTube, sus podcast de Spotify y Apple y sus perfiles sociales de Facebook, LinkedIn, Pinterest y Twitter. Luego algunos servicios no esenciales, en este caso el de newsletters de Mailchimp, le dieron de baja. Más tarde las tiendas de aplicaciones para móviles de Apple y Google. El último clavo en el ataúd son los servicios financieros como Paypal o </w:t>
      </w:r>
      <w:r>
        <w:rPr>
          <w:rFonts w:ascii="Times New Roman" w:hAnsi="Times New Roman" w:cs="Times New Roman"/>
          <w:sz w:val="24"/>
          <w:szCs w:val="24"/>
        </w:rPr>
        <w:t>directamente Visa y Mastercard.</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 xml:space="preserve">Este patrón se ha repetido en numerosas ocasiones, en algunos casos sumándose a la pira incluso proveedores esenciales para el funcionamiento de servicios y páginas web de internet, como proveedores de alojamiento, bases de datos, dominios, protección contra ataques de denegación de servicio... Está por verse que suceda algo parecido con ninguna web o servicio que cuente con la aprobación de la izquierda. Sin ir más lejos, ni BLM ni Antifa han sufrido </w:t>
      </w:r>
      <w:r w:rsidRPr="00915F1D">
        <w:rPr>
          <w:rFonts w:ascii="Times New Roman" w:hAnsi="Times New Roman" w:cs="Times New Roman"/>
          <w:sz w:val="24"/>
          <w:szCs w:val="24"/>
        </w:rPr>
        <w:lastRenderedPageBreak/>
        <w:t>nada similar pese a haber hecho arder varias ciudades estos últimos meses. En nuestro país, ni los etarras de Bildu ni los golpistas catalanes han tenido tampoco ningún problema sim</w:t>
      </w:r>
      <w:r>
        <w:rPr>
          <w:rFonts w:ascii="Times New Roman" w:hAnsi="Times New Roman" w:cs="Times New Roman"/>
          <w:sz w:val="24"/>
          <w:szCs w:val="24"/>
        </w:rPr>
        <w:t>ilar.</w:t>
      </w:r>
    </w:p>
    <w:p w:rsidR="009A4489" w:rsidRPr="00F72917" w:rsidRDefault="009A4489" w:rsidP="009A4489">
      <w:pPr>
        <w:spacing w:line="240" w:lineRule="auto"/>
        <w:jc w:val="both"/>
        <w:rPr>
          <w:rFonts w:ascii="Times New Roman" w:hAnsi="Times New Roman" w:cs="Times New Roman"/>
          <w:color w:val="FF0000"/>
          <w:sz w:val="24"/>
          <w:szCs w:val="24"/>
        </w:rPr>
      </w:pPr>
      <w:r w:rsidRPr="000E10C8">
        <w:rPr>
          <w:rFonts w:ascii="Times New Roman" w:hAnsi="Times New Roman" w:cs="Times New Roman"/>
          <w:color w:val="FF0000"/>
          <w:sz w:val="24"/>
          <w:szCs w:val="24"/>
          <w:u w:val="single"/>
        </w:rPr>
        <w:t>Con ocasión del asalto al Capitolio, el patrón se ha seguido con mucha mayor rapidez. En poco más de 24 horas, el aún presidente de los Estados Unidos era expulsado de Twitter, Facebook, Shopify, YouTube, Twich, Instagram, Tiktok, Pinterest y seguramente alguno más que me deje. La indignación ante semejante magnicidio digital llevó a muchos usuarios a una red social alternativa llamada Parler, donde ya había una fuerte presencia de la der</w:t>
      </w:r>
      <w:r w:rsidR="000E10C8" w:rsidRPr="000E10C8">
        <w:rPr>
          <w:rFonts w:ascii="Times New Roman" w:hAnsi="Times New Roman" w:cs="Times New Roman"/>
          <w:color w:val="FF0000"/>
          <w:sz w:val="24"/>
          <w:szCs w:val="24"/>
          <w:u w:val="single"/>
        </w:rPr>
        <w:t>echa norteamericana mainstream -</w:t>
      </w:r>
      <w:r w:rsidRPr="000E10C8">
        <w:rPr>
          <w:rFonts w:ascii="Times New Roman" w:hAnsi="Times New Roman" w:cs="Times New Roman"/>
          <w:color w:val="FF0000"/>
          <w:sz w:val="24"/>
          <w:szCs w:val="24"/>
          <w:u w:val="single"/>
        </w:rPr>
        <w:t>incluyendo numerosos periodistas y políticos, incluy</w:t>
      </w:r>
      <w:r w:rsidR="000E10C8" w:rsidRPr="000E10C8">
        <w:rPr>
          <w:rFonts w:ascii="Times New Roman" w:hAnsi="Times New Roman" w:cs="Times New Roman"/>
          <w:color w:val="FF0000"/>
          <w:sz w:val="24"/>
          <w:szCs w:val="24"/>
          <w:u w:val="single"/>
        </w:rPr>
        <w:t>endo senadores y representantes-</w:t>
      </w:r>
      <w:r w:rsidRPr="000E10C8">
        <w:rPr>
          <w:rFonts w:ascii="Times New Roman" w:hAnsi="Times New Roman" w:cs="Times New Roman"/>
          <w:color w:val="FF0000"/>
          <w:sz w:val="24"/>
          <w:szCs w:val="24"/>
          <w:u w:val="single"/>
        </w:rPr>
        <w:t xml:space="preserve"> desde el momento en que Twitter empezó a etiquetar como falsos los tuits de Trump, y sólo los de Trump, en un momento en que varias ciudades norteamericanas ardían, de forma literal, merced a las mentiras de la izquierda. Ante el mero rumor de que Trump podría abrirse cuenta allí, la reacción del oligopolio ha sido aún más rápida</w:t>
      </w:r>
      <w:r w:rsidRPr="00F72917">
        <w:rPr>
          <w:rFonts w:ascii="Times New Roman" w:hAnsi="Times New Roman" w:cs="Times New Roman"/>
          <w:color w:val="FF0000"/>
          <w:sz w:val="24"/>
          <w:szCs w:val="24"/>
        </w:rPr>
        <w:t>:</w:t>
      </w:r>
    </w:p>
    <w:p w:rsidR="009A4489" w:rsidRPr="009D6778" w:rsidRDefault="009A4489" w:rsidP="009A4489">
      <w:pPr>
        <w:spacing w:line="240" w:lineRule="auto"/>
        <w:jc w:val="both"/>
        <w:rPr>
          <w:rFonts w:ascii="Times New Roman" w:hAnsi="Times New Roman" w:cs="Times New Roman"/>
          <w:sz w:val="24"/>
          <w:szCs w:val="24"/>
        </w:rPr>
      </w:pPr>
      <w:r w:rsidRPr="009D6778">
        <w:rPr>
          <w:rFonts w:ascii="Times New Roman" w:hAnsi="Times New Roman" w:cs="Times New Roman"/>
          <w:sz w:val="24"/>
          <w:szCs w:val="24"/>
        </w:rPr>
        <w:t>– Viernes: Google elimina la app de Parler de su Google Play Store y Apple le da 24 horas para censurar sus contenidos a su gusto antes de retirarla.</w:t>
      </w:r>
    </w:p>
    <w:p w:rsidR="009A4489" w:rsidRPr="009D6778" w:rsidRDefault="009A4489" w:rsidP="009A4489">
      <w:pPr>
        <w:spacing w:line="240" w:lineRule="auto"/>
        <w:jc w:val="both"/>
        <w:rPr>
          <w:rFonts w:ascii="Times New Roman" w:hAnsi="Times New Roman" w:cs="Times New Roman"/>
          <w:sz w:val="24"/>
          <w:szCs w:val="24"/>
        </w:rPr>
      </w:pPr>
      <w:r w:rsidRPr="009D6778">
        <w:rPr>
          <w:rFonts w:ascii="Times New Roman" w:hAnsi="Times New Roman" w:cs="Times New Roman"/>
          <w:sz w:val="24"/>
          <w:szCs w:val="24"/>
        </w:rPr>
        <w:t>– Sábado: Apple cumple su amenaza. Se da el caso de que, al contrario que en Android, donde se pueden instalar aplicaciones sin usar la tienda de Google, en los dispositivos de Apple es obligatorio usar la App Store. Otros proveedores de servicios digitales, como Twilio y Okta, dejan de darle servicio.</w:t>
      </w:r>
    </w:p>
    <w:p w:rsidR="009A4489" w:rsidRPr="009D6778" w:rsidRDefault="009A4489" w:rsidP="009A4489">
      <w:pPr>
        <w:spacing w:line="240" w:lineRule="auto"/>
        <w:jc w:val="both"/>
        <w:rPr>
          <w:rFonts w:ascii="Times New Roman" w:hAnsi="Times New Roman" w:cs="Times New Roman"/>
          <w:sz w:val="24"/>
          <w:szCs w:val="24"/>
        </w:rPr>
      </w:pPr>
      <w:r w:rsidRPr="009D6778">
        <w:rPr>
          <w:rFonts w:ascii="Times New Roman" w:hAnsi="Times New Roman" w:cs="Times New Roman"/>
          <w:sz w:val="24"/>
          <w:szCs w:val="24"/>
        </w:rPr>
        <w:t>– Domingo: Amazon, propietaria de los servicios en la nube AWS, donde se aloja Parler, le da hasta medianoche para censurar sus contenidos. Esto es un movimiento bastante más inédito, equivalente a que Vodafone, Orange o Movistar te cortaran el teléfono y el acceso a internet porque no les gusta lo que escribes o dices.</w:t>
      </w:r>
    </w:p>
    <w:p w:rsidR="009A4489" w:rsidRPr="009D6778" w:rsidRDefault="009A4489" w:rsidP="009A4489">
      <w:pPr>
        <w:spacing w:line="240" w:lineRule="auto"/>
        <w:jc w:val="both"/>
        <w:rPr>
          <w:rFonts w:ascii="Times New Roman" w:hAnsi="Times New Roman" w:cs="Times New Roman"/>
          <w:sz w:val="24"/>
          <w:szCs w:val="24"/>
        </w:rPr>
      </w:pPr>
      <w:r w:rsidRPr="009D6778">
        <w:rPr>
          <w:rFonts w:ascii="Times New Roman" w:hAnsi="Times New Roman" w:cs="Times New Roman"/>
          <w:sz w:val="24"/>
          <w:szCs w:val="24"/>
        </w:rPr>
        <w:t>– Lunes: Parler ha desaparecido de internet hasta que pueda migrar a otra plataforma, lo que según su CEO podría llevar su tiempo, ya que las mismas empresas que estaban la semana pasada deseando hacer negocios con ellos ahora les niegan el pan y la sal.</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Naturalmente, es imposible que sea casualidad que todos los grandes de internet se hayan dado cuenta al mismo tiempo de que Parler es un servicio malo malísimo. Tampoco es casualidad que todos ellos les hayan puesto deberes imposibles de cumplir en un plazo casi inexistente. La izquierda ha tomado el asalto al Capitolio como una excusa para imponer una dictadura digital en la que sólo esté permitido el pensamiento único. Es el capitalismo moralista que denuncia Quintana Paz: aquel que nos dice qué debemos pensar por nuestro bien, en el que los jefes de las grandes empresas prefieren quedar bien ante sus pares y ante ellos mismos antes que aumentar los beneficios, en el que presionan a países y gobiernos regionales para cambiar las leyes de modo que se ajusten al pensamiento único.</w:t>
      </w:r>
    </w:p>
    <w:p w:rsidR="00F12DB4"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Algunos que a estas alturas ya sólo pueden ser llamados idiotas o mentirosos dirán que es una respuesta razonable a una situación de polarización y violencia sin precedentes. Pero es mentira. Llevamos cuatro años, el último de ellos con violencia en las calles, de polarización extrema y de ataques de la izquierda a la derecha, ataques apoyados y en muchos casos financiados por los mismos grandes de internet que ahora se ponen tiquismiquis. ¿Se piensan acaso que así van a acabar con Trump, el trumpismo o, más en general, la Derecha? Eso nunca ha pasado ni pasará. Simplemente tendrán a la mitad de la población odiándoles a muerte y deseando alcanzar el poder para destruirlos. Y cuando caigan, que no esperen que los liberales que hemos sido siempre defensores de la libre empresa derramemos ni una sola lágrima. Bastante será que no estemos al frente de la turba encendiendo la antorcha.</w:t>
      </w:r>
    </w:p>
    <w:p w:rsidR="009A4489" w:rsidRPr="003B4697"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B4697">
        <w:rPr>
          <w:rFonts w:ascii="Times New Roman" w:hAnsi="Times New Roman" w:cs="Times New Roman"/>
          <w:sz w:val="24"/>
          <w:szCs w:val="24"/>
          <w:u w:val="single"/>
        </w:rPr>
        <w:t>Twitter y Facebook, mamporreros del Estado progre (y los libertarios, aplaudiendo)</w:t>
      </w:r>
      <w:r>
        <w:rPr>
          <w:rFonts w:ascii="Times New Roman" w:hAnsi="Times New Roman" w:cs="Times New Roman"/>
          <w:sz w:val="24"/>
          <w:szCs w:val="24"/>
        </w:rPr>
        <w:t xml:space="preserve"> (Libertad Digital - </w:t>
      </w:r>
      <w:r w:rsidRPr="003B4697">
        <w:rPr>
          <w:rFonts w:ascii="Times New Roman" w:hAnsi="Times New Roman" w:cs="Times New Roman"/>
          <w:b/>
          <w:sz w:val="24"/>
          <w:szCs w:val="24"/>
        </w:rPr>
        <w:t>16/1/21</w:t>
      </w:r>
      <w:r>
        <w:rPr>
          <w:rFonts w:ascii="Times New Roman" w:hAnsi="Times New Roman" w:cs="Times New Roman"/>
          <w:sz w:val="24"/>
          <w:szCs w:val="24"/>
        </w:rPr>
        <w:t>)</w:t>
      </w:r>
    </w:p>
    <w:p w:rsidR="009A4489"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 xml:space="preserve">¿Qué son las RRSS? ¿Un NYT que controla lo que se dice en su plataforma o </w:t>
      </w:r>
      <w:r w:rsidR="0046750D" w:rsidRPr="003B4697">
        <w:rPr>
          <w:rFonts w:ascii="Times New Roman" w:hAnsi="Times New Roman" w:cs="Times New Roman"/>
          <w:sz w:val="24"/>
          <w:szCs w:val="24"/>
        </w:rPr>
        <w:t>una</w:t>
      </w:r>
      <w:r w:rsidRPr="003B4697">
        <w:rPr>
          <w:rFonts w:ascii="Times New Roman" w:hAnsi="Times New Roman" w:cs="Times New Roman"/>
          <w:sz w:val="24"/>
          <w:szCs w:val="24"/>
        </w:rPr>
        <w:t xml:space="preserve"> Telefónica que no lo hace? Deben escoger.</w:t>
      </w:r>
    </w:p>
    <w:p w:rsidR="009A4489" w:rsidRPr="003B4697"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B4697">
        <w:rPr>
          <w:rFonts w:ascii="Times New Roman" w:hAnsi="Times New Roman" w:cs="Times New Roman"/>
          <w:sz w:val="24"/>
          <w:szCs w:val="24"/>
        </w:rPr>
        <w:t>Domingo Soriano</w:t>
      </w:r>
      <w:r>
        <w:rPr>
          <w:rFonts w:ascii="Times New Roman" w:hAnsi="Times New Roman" w:cs="Times New Roman"/>
          <w:sz w:val="24"/>
          <w:szCs w:val="24"/>
        </w:rPr>
        <w:t>)</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El debate de la semana ha sido Donald Trump vs Twitter, la censura, la libertad de expresión, los gigantes tecnológicos (Amazon, Google, Apple, Facebook...), los multimillonarios progres, los monopolios, su capacidad de control sobre nuestras vidas, las cuentas cerradas sin aviso previo...</w:t>
      </w:r>
    </w:p>
    <w:p w:rsidR="009A4489" w:rsidRPr="003B4697" w:rsidRDefault="009A4489" w:rsidP="009A4489">
      <w:pPr>
        <w:spacing w:line="240" w:lineRule="auto"/>
        <w:jc w:val="both"/>
        <w:rPr>
          <w:rFonts w:ascii="Times New Roman" w:hAnsi="Times New Roman" w:cs="Times New Roman"/>
          <w:sz w:val="24"/>
          <w:szCs w:val="24"/>
        </w:rPr>
      </w:pPr>
      <w:r w:rsidRPr="000E10C8">
        <w:rPr>
          <w:rFonts w:ascii="Times New Roman" w:hAnsi="Times New Roman" w:cs="Times New Roman"/>
          <w:color w:val="FF0000"/>
          <w:sz w:val="24"/>
          <w:szCs w:val="24"/>
          <w:u w:val="single"/>
        </w:rPr>
        <w:t>Tema 1, ¿son un monopolio estas compañías? Es cierto que son empresas enormes y que tienen una gran ventaja competitiv</w:t>
      </w:r>
      <w:r w:rsidR="00F620E7">
        <w:rPr>
          <w:rFonts w:ascii="Times New Roman" w:hAnsi="Times New Roman" w:cs="Times New Roman"/>
          <w:color w:val="FF0000"/>
          <w:sz w:val="24"/>
          <w:szCs w:val="24"/>
          <w:u w:val="single"/>
        </w:rPr>
        <w:t>a (eso que los expertos llaman “efecto red”</w:t>
      </w:r>
      <w:r w:rsidRPr="000E10C8">
        <w:rPr>
          <w:rFonts w:ascii="Times New Roman" w:hAnsi="Times New Roman" w:cs="Times New Roman"/>
          <w:color w:val="FF0000"/>
          <w:sz w:val="24"/>
          <w:szCs w:val="24"/>
          <w:u w:val="single"/>
        </w:rPr>
        <w:t>). ¿Es complicado entrar en ese mercado? Muchísimo. ¿Más complicado de lo que fue derrocar a otros gigantes con posición dominante en el pasado? Quizás. ¿Eso es equivalente a monopolio?</w:t>
      </w:r>
      <w:r w:rsidRPr="00710D95">
        <w:rPr>
          <w:rFonts w:ascii="Times New Roman" w:hAnsi="Times New Roman" w:cs="Times New Roman"/>
          <w:color w:val="FF0000"/>
          <w:sz w:val="24"/>
          <w:szCs w:val="24"/>
        </w:rPr>
        <w:t xml:space="preserve"> </w:t>
      </w:r>
      <w:r w:rsidRPr="00710D95">
        <w:rPr>
          <w:rFonts w:ascii="Times New Roman" w:hAnsi="Times New Roman" w:cs="Times New Roman"/>
          <w:sz w:val="24"/>
          <w:szCs w:val="24"/>
          <w:u w:val="single"/>
        </w:rPr>
        <w:t>Creo que no</w:t>
      </w:r>
      <w:r w:rsidR="000E10C8">
        <w:rPr>
          <w:rFonts w:ascii="Times New Roman" w:hAnsi="Times New Roman" w:cs="Times New Roman"/>
          <w:sz w:val="24"/>
          <w:szCs w:val="24"/>
        </w:rPr>
        <w:t>.</w:t>
      </w:r>
      <w:r w:rsidRPr="00710D95">
        <w:rPr>
          <w:rFonts w:ascii="Times New Roman" w:hAnsi="Times New Roman" w:cs="Times New Roman"/>
          <w:color w:val="FF0000"/>
          <w:sz w:val="24"/>
          <w:szCs w:val="24"/>
        </w:rPr>
        <w:t xml:space="preserve"> </w:t>
      </w:r>
      <w:r w:rsidRPr="000E10C8">
        <w:rPr>
          <w:rFonts w:ascii="Times New Roman" w:hAnsi="Times New Roman" w:cs="Times New Roman"/>
          <w:color w:val="FF0000"/>
          <w:sz w:val="24"/>
          <w:szCs w:val="24"/>
          <w:u w:val="single"/>
        </w:rPr>
        <w:t>¿Hay que aplicarles la regulación anti-monopolios?</w:t>
      </w:r>
      <w:r w:rsidRPr="00710D95">
        <w:rPr>
          <w:rFonts w:ascii="Times New Roman" w:hAnsi="Times New Roman" w:cs="Times New Roman"/>
          <w:color w:val="FF0000"/>
          <w:sz w:val="24"/>
          <w:szCs w:val="24"/>
        </w:rPr>
        <w:t xml:space="preserve"> </w:t>
      </w:r>
      <w:r w:rsidRPr="00710D95">
        <w:rPr>
          <w:rFonts w:ascii="Times New Roman" w:hAnsi="Times New Roman" w:cs="Times New Roman"/>
          <w:sz w:val="24"/>
          <w:szCs w:val="24"/>
          <w:u w:val="single"/>
        </w:rPr>
        <w:t>Creo que tampoco</w:t>
      </w:r>
      <w:r w:rsidRPr="00710D95">
        <w:rPr>
          <w:rFonts w:ascii="Times New Roman" w:hAnsi="Times New Roman" w:cs="Times New Roman"/>
          <w:sz w:val="24"/>
          <w:szCs w:val="24"/>
        </w:rPr>
        <w:t xml:space="preserve"> </w:t>
      </w:r>
      <w:r w:rsidRPr="003B4697">
        <w:rPr>
          <w:rFonts w:ascii="Times New Roman" w:hAnsi="Times New Roman" w:cs="Times New Roman"/>
          <w:sz w:val="24"/>
          <w:szCs w:val="24"/>
        </w:rPr>
        <w:t xml:space="preserve">y, en cualquier caso, la mayor parte de esta regulación no me gusta. Éste es un debate económico apasionante, pero nada de lo que diré en este artículo cambiaría con monopolio o </w:t>
      </w:r>
      <w:r>
        <w:rPr>
          <w:rFonts w:ascii="Times New Roman" w:hAnsi="Times New Roman" w:cs="Times New Roman"/>
          <w:sz w:val="24"/>
          <w:szCs w:val="24"/>
        </w:rPr>
        <w:t>sin él. NO es el tema para hoy.</w:t>
      </w:r>
    </w:p>
    <w:p w:rsidR="009A4489" w:rsidRPr="003B4697" w:rsidRDefault="009A4489" w:rsidP="009A4489">
      <w:pPr>
        <w:spacing w:line="240" w:lineRule="auto"/>
        <w:jc w:val="both"/>
        <w:rPr>
          <w:rFonts w:ascii="Times New Roman" w:hAnsi="Times New Roman" w:cs="Times New Roman"/>
          <w:sz w:val="24"/>
          <w:szCs w:val="24"/>
        </w:rPr>
      </w:pPr>
      <w:r w:rsidRPr="000E10C8">
        <w:rPr>
          <w:rFonts w:ascii="Times New Roman" w:hAnsi="Times New Roman" w:cs="Times New Roman"/>
          <w:color w:val="FF0000"/>
          <w:sz w:val="24"/>
          <w:szCs w:val="24"/>
          <w:u w:val="single"/>
        </w:rPr>
        <w:t>Tema 2, ¿deben tener las empresas, en general, derecho de exclusión sobre sus clientes?:</w:t>
      </w:r>
      <w:r w:rsidRPr="00710D95">
        <w:rPr>
          <w:rFonts w:ascii="Times New Roman" w:hAnsi="Times New Roman" w:cs="Times New Roman"/>
          <w:color w:val="FF0000"/>
          <w:sz w:val="24"/>
          <w:szCs w:val="24"/>
        </w:rPr>
        <w:t xml:space="preserve"> </w:t>
      </w:r>
      <w:r w:rsidRPr="003B4697">
        <w:rPr>
          <w:rFonts w:ascii="Times New Roman" w:hAnsi="Times New Roman" w:cs="Times New Roman"/>
          <w:sz w:val="24"/>
          <w:szCs w:val="24"/>
        </w:rPr>
        <w:t xml:space="preserve">también interesante pero hoy tampoco toca. O al menos no toca con el enfoque habitual. </w:t>
      </w:r>
      <w:r w:rsidRPr="00710D95">
        <w:rPr>
          <w:rFonts w:ascii="Times New Roman" w:hAnsi="Times New Roman" w:cs="Times New Roman"/>
          <w:sz w:val="24"/>
          <w:szCs w:val="24"/>
          <w:u w:val="single"/>
        </w:rPr>
        <w:t>Yo creo que sí</w:t>
      </w:r>
      <w:r w:rsidRPr="003B4697">
        <w:rPr>
          <w:rFonts w:ascii="Times New Roman" w:hAnsi="Times New Roman" w:cs="Times New Roman"/>
          <w:sz w:val="24"/>
          <w:szCs w:val="24"/>
        </w:rPr>
        <w:t xml:space="preserve">, que una empresa debe ser capaz de decidir las reglas de uso de su plataforma y de excluir clientes a conveniencia. De esto sí hablaremos algo, pero </w:t>
      </w:r>
      <w:r>
        <w:rPr>
          <w:rFonts w:ascii="Times New Roman" w:hAnsi="Times New Roman" w:cs="Times New Roman"/>
          <w:sz w:val="24"/>
          <w:szCs w:val="24"/>
        </w:rPr>
        <w:t>sin negar el principio general.</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Empiezo así, explicando de lo que NO voy a hablar, porque el 99% de las discusiones que he leído estos días giraban alrededor de esto. Y creo q</w:t>
      </w:r>
      <w:r>
        <w:rPr>
          <w:rFonts w:ascii="Times New Roman" w:hAnsi="Times New Roman" w:cs="Times New Roman"/>
          <w:sz w:val="24"/>
          <w:szCs w:val="24"/>
        </w:rPr>
        <w:t>ue es un error. La razón reside</w:t>
      </w:r>
      <w:r w:rsidR="000E10C8">
        <w:rPr>
          <w:rFonts w:ascii="Times New Roman" w:hAnsi="Times New Roman" w:cs="Times New Roman"/>
          <w:sz w:val="24"/>
          <w:szCs w:val="24"/>
        </w:rPr>
        <w:t xml:space="preserve"> en que, en la pregunta “Monopolio Sí - Monopolio No”</w:t>
      </w:r>
      <w:r w:rsidRPr="003B4697">
        <w:rPr>
          <w:rFonts w:ascii="Times New Roman" w:hAnsi="Times New Roman" w:cs="Times New Roman"/>
          <w:sz w:val="24"/>
          <w:szCs w:val="24"/>
        </w:rPr>
        <w:t xml:space="preserve">, muchos economistas se encuentran cómodos. Porque parece más técnica y es la forma sencilla de defender la libertad de empresa de Amazon, Google o Facebook, y recurrir a argumentos sólidos: efecto red sí, monopolio no. Pero antes de enredarme, </w:t>
      </w:r>
      <w:r>
        <w:rPr>
          <w:rFonts w:ascii="Times New Roman" w:hAnsi="Times New Roman" w:cs="Times New Roman"/>
          <w:sz w:val="24"/>
          <w:szCs w:val="24"/>
        </w:rPr>
        <w:t>vuelvo al inicio: ¡hoy no toca!</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De lo que no quieren hablar</w:t>
      </w:r>
    </w:p>
    <w:p w:rsidR="009A4489" w:rsidRPr="00710D95" w:rsidRDefault="009A4489" w:rsidP="009A4489">
      <w:pPr>
        <w:spacing w:line="240" w:lineRule="auto"/>
        <w:jc w:val="both"/>
        <w:rPr>
          <w:rFonts w:ascii="Times New Roman" w:hAnsi="Times New Roman" w:cs="Times New Roman"/>
          <w:sz w:val="24"/>
          <w:szCs w:val="24"/>
          <w:u w:val="single"/>
        </w:rPr>
      </w:pPr>
      <w:r w:rsidRPr="00710D95">
        <w:rPr>
          <w:rFonts w:ascii="Times New Roman" w:hAnsi="Times New Roman" w:cs="Times New Roman"/>
          <w:sz w:val="24"/>
          <w:szCs w:val="24"/>
          <w:u w:val="single"/>
        </w:rPr>
        <w:t>A Twitter, Amazon o Facebook les conviene ese debate. Porque aleja el foco de otros aspectos mucho más polémicos. La discusión sobre los monopolios es más vieja que el hilo negro y no les afecta sólo a ellos. Pueden dejar que siga ahí unos cuantos años más.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 xml:space="preserve">Pero lo que a nosotros nos interesa </w:t>
      </w:r>
      <w:r>
        <w:rPr>
          <w:rFonts w:ascii="Times New Roman" w:hAnsi="Times New Roman" w:cs="Times New Roman"/>
          <w:sz w:val="24"/>
          <w:szCs w:val="24"/>
        </w:rPr>
        <w:t>esta semana va por otro camino.</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Tema 3: ¿son las redes sociales un tipo de medio de comunicación o meros canales de transmisión de la información?</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En resumen, ¿son Telefónica o The New York Times?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De esto no quieren hablar. ¿Por qué? Porque se les cae el chiringuito.</w:t>
      </w:r>
    </w:p>
    <w:p w:rsidR="009A4489" w:rsidRPr="00710D95" w:rsidRDefault="009A4489" w:rsidP="009A4489">
      <w:pPr>
        <w:spacing w:line="240" w:lineRule="auto"/>
        <w:jc w:val="both"/>
        <w:rPr>
          <w:rFonts w:ascii="Times New Roman" w:hAnsi="Times New Roman" w:cs="Times New Roman"/>
          <w:sz w:val="24"/>
          <w:szCs w:val="24"/>
          <w:u w:val="single"/>
        </w:rPr>
      </w:pPr>
      <w:r w:rsidRPr="003B4697">
        <w:rPr>
          <w:rFonts w:ascii="Times New Roman" w:hAnsi="Times New Roman" w:cs="Times New Roman"/>
          <w:sz w:val="24"/>
          <w:szCs w:val="24"/>
        </w:rPr>
        <w:t xml:space="preserve">Aquí, una columna excelente al respecto, de este mismo jueves, de Niall Ferguson en The Spectator. Y perdón por la autocita, pero éste fue mi hilo sobre el tema en Twitter, que generó </w:t>
      </w:r>
      <w:r w:rsidRPr="00710D95">
        <w:rPr>
          <w:rFonts w:ascii="Times New Roman" w:hAnsi="Times New Roman" w:cs="Times New Roman"/>
          <w:sz w:val="24"/>
          <w:szCs w:val="24"/>
          <w:u w:val="single"/>
        </w:rPr>
        <w:t>una interesante una discusión sobre la naturaleza de las RRSS.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lastRenderedPageBreak/>
        <w:t>Telefónica no restringe el uso. Ni controla lo que se dice en sus redes. Por eso, es irresponsable sobre el contenido. Es decir, si dos tipos pactan atracar una tienda usando sus teléfonos de Movistar, el dueño de la tienda no puede demandar a Telefónica por haberles ayudado. ¿Podría Telefónica controlar todo lo que se dice en sus teléfonos? Podría intentarlo. Pero (1) perdería el 90% de sus clientes (que no quieren que les escuchen y que no quieren esperar a que les den permiso para hablar); y, casi más importante, (2) sería responsable de esas conversaciones, (el dueño de la tienda sí podría demandar a la empresa por no haber impedido el robo).</w:t>
      </w:r>
    </w:p>
    <w:p w:rsidR="009A4489" w:rsidRPr="000E10C8" w:rsidRDefault="000E10C8"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Si definimos “censura”</w:t>
      </w:r>
      <w:r w:rsidR="009A4489" w:rsidRPr="000E10C8">
        <w:rPr>
          <w:rFonts w:ascii="Times New Roman" w:hAnsi="Times New Roman" w:cs="Times New Roman"/>
          <w:color w:val="FF0000"/>
          <w:sz w:val="24"/>
          <w:szCs w:val="24"/>
          <w:u w:val="single"/>
        </w:rPr>
        <w:t xml:space="preserve"> como controlar lo que se publica, dar prioridad a unos autores, silenciar a otros... En ese caso, todos los medios de comunicación ejercemos cada día ese tipo de censura. A cambio, somos responsables de lo que publicamos. ¿Una calumnia en la portada del NYT? ¿Mentiras sin respaldo en un artículo de LD? Pues ahí están los tribunales, para controlarnos. Y lo hacen: no creo que haya ningún gran medio en España que se haya librado de pagar una indemnización o de tener que publicar una rectificación por un error de este tipo.</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¿Qué es Twitter? ¿Un NYT que controla lo que se dice en su plataforma o un</w:t>
      </w:r>
      <w:r w:rsidR="00F620E7">
        <w:rPr>
          <w:rFonts w:ascii="Times New Roman" w:hAnsi="Times New Roman" w:cs="Times New Roman"/>
          <w:color w:val="FF0000"/>
          <w:sz w:val="24"/>
          <w:szCs w:val="24"/>
          <w:u w:val="single"/>
        </w:rPr>
        <w:t>a</w:t>
      </w:r>
      <w:r w:rsidRPr="000E10C8">
        <w:rPr>
          <w:rFonts w:ascii="Times New Roman" w:hAnsi="Times New Roman" w:cs="Times New Roman"/>
          <w:color w:val="FF0000"/>
          <w:sz w:val="24"/>
          <w:szCs w:val="24"/>
          <w:u w:val="single"/>
        </w:rPr>
        <w:t xml:space="preserve"> Telefónica que no lo hace? Debe escoger. Pero no puede jugar, como hace ahora, a dos bandas. Para cerrar cuentas que no me gustan, soy el NYT; para responder ante los tribunales de lo que se publica en mi página, soy Telefónica. Injusto y tramposo.</w:t>
      </w:r>
    </w:p>
    <w:p w:rsidR="009A4489" w:rsidRPr="003B4697" w:rsidRDefault="009A4489" w:rsidP="009A4489">
      <w:pPr>
        <w:spacing w:line="240" w:lineRule="auto"/>
        <w:jc w:val="both"/>
        <w:rPr>
          <w:rFonts w:ascii="Times New Roman" w:hAnsi="Times New Roman" w:cs="Times New Roman"/>
          <w:sz w:val="24"/>
          <w:szCs w:val="24"/>
        </w:rPr>
      </w:pPr>
      <w:r w:rsidRPr="000E10C8">
        <w:rPr>
          <w:rFonts w:ascii="Times New Roman" w:hAnsi="Times New Roman" w:cs="Times New Roman"/>
          <w:color w:val="FF0000"/>
          <w:sz w:val="24"/>
          <w:szCs w:val="24"/>
          <w:u w:val="single"/>
        </w:rPr>
        <w:t>Porque, además, las reglas de acceso determinan tu nivel de responsabilidad</w:t>
      </w:r>
      <w:r w:rsidRPr="000E10C8">
        <w:rPr>
          <w:rFonts w:ascii="Times New Roman" w:hAnsi="Times New Roman" w:cs="Times New Roman"/>
          <w:color w:val="FF0000"/>
          <w:sz w:val="24"/>
          <w:szCs w:val="24"/>
        </w:rPr>
        <w:t>.</w:t>
      </w:r>
      <w:r w:rsidRPr="003B4697">
        <w:rPr>
          <w:rFonts w:ascii="Times New Roman" w:hAnsi="Times New Roman" w:cs="Times New Roman"/>
          <w:sz w:val="24"/>
          <w:szCs w:val="24"/>
        </w:rPr>
        <w:t xml:space="preserve"> Un ejemplo que quizás en España suene más raro, pero que en E</w:t>
      </w:r>
      <w:r>
        <w:rPr>
          <w:rFonts w:ascii="Times New Roman" w:hAnsi="Times New Roman" w:cs="Times New Roman"/>
          <w:sz w:val="24"/>
          <w:szCs w:val="24"/>
        </w:rPr>
        <w:t>EUU podría darse perfectamente:</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Un tipo tiene una finca en la montaña, en un sitio precioso, al que acuden cientos de excursionistas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Tiene dos opciones de negocio: la primera consiste en abrir las puertas a todo el mundo (como si esa montaña no tuviera un dueño) y montar chiringuitos por todos lados para ganar dinero con la venta de comida</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La segunda opción consiste en un acceso controlado: supervisa quién entra y quién no; chequea a los que pasan para comprobar que no llevan armas; y anuncia que su finca es un lugar “libre de armas de fuego”</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Un día se comete un crimen: un zumbado se lía a tiros. En el primer caso, nadie le podrá acusar de nada, porque el acceso a la montaña era libre: es como si el tiroteo se cometiera en la calle. En el segundo supuesto, habría muchas más dudas: alguien podría preguntar cómo han entrado esas escopetas y acusarle de no haber vigilado bien, como había prometido (los heridos incluso podrían alegar que ellos habían ido allí porque pensaban que era un lugar 100% seguro)</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Tema 4: ¿han roto sus contratos con los usuarios?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lang w:val="en-US"/>
        </w:rPr>
        <w:t xml:space="preserve">Twitter, Google o Facebook son gratuitas. </w:t>
      </w:r>
      <w:r w:rsidRPr="000E10C8">
        <w:rPr>
          <w:rFonts w:ascii="Times New Roman" w:hAnsi="Times New Roman" w:cs="Times New Roman"/>
          <w:color w:val="FF0000"/>
          <w:sz w:val="24"/>
          <w:szCs w:val="24"/>
          <w:u w:val="single"/>
        </w:rPr>
        <w:t>¿Cuál es su negocio? Acumular datos de los usuarios que luego venden a los anunciantes. De hecho, su relevancia ya no proviene tanto de la excelencia tecnológica (quizás en un inicio sí, porque fueron los primeros en su campo) como de la enorme cifra de visitas que tienen cada día (el efecto red del que hablábamos).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 xml:space="preserve">Y el pacto que tenían </w:t>
      </w:r>
      <w:r w:rsidR="000E10C8">
        <w:rPr>
          <w:rFonts w:ascii="Times New Roman" w:hAnsi="Times New Roman" w:cs="Times New Roman"/>
          <w:color w:val="FF0000"/>
          <w:sz w:val="24"/>
          <w:szCs w:val="24"/>
          <w:u w:val="single"/>
        </w:rPr>
        <w:t>con sus usuarios era del tipo: “</w:t>
      </w:r>
      <w:r w:rsidRPr="000E10C8">
        <w:rPr>
          <w:rFonts w:ascii="Times New Roman" w:hAnsi="Times New Roman" w:cs="Times New Roman"/>
          <w:color w:val="FF0000"/>
          <w:sz w:val="24"/>
          <w:szCs w:val="24"/>
          <w:u w:val="single"/>
        </w:rPr>
        <w:t>Tú pon aquí lo que quieras, siempre que no sea pornografía o delito. Y te lo publico. No habrá cont</w:t>
      </w:r>
      <w:r w:rsidR="000E10C8">
        <w:rPr>
          <w:rFonts w:ascii="Times New Roman" w:hAnsi="Times New Roman" w:cs="Times New Roman"/>
          <w:color w:val="FF0000"/>
          <w:sz w:val="24"/>
          <w:szCs w:val="24"/>
          <w:u w:val="single"/>
        </w:rPr>
        <w:t>rol de contenidos por ideología”</w:t>
      </w:r>
      <w:r w:rsidRPr="000E10C8">
        <w:rPr>
          <w:rFonts w:ascii="Times New Roman" w:hAnsi="Times New Roman" w:cs="Times New Roman"/>
          <w:color w:val="FF0000"/>
          <w:sz w:val="24"/>
          <w:szCs w:val="24"/>
          <w:u w:val="single"/>
        </w:rPr>
        <w:t>.</w:t>
      </w:r>
    </w:p>
    <w:p w:rsidR="009A4489" w:rsidRPr="003B4697" w:rsidRDefault="009A4489" w:rsidP="009A4489">
      <w:pPr>
        <w:spacing w:line="240" w:lineRule="auto"/>
        <w:jc w:val="both"/>
        <w:rPr>
          <w:rFonts w:ascii="Times New Roman" w:hAnsi="Times New Roman" w:cs="Times New Roman"/>
          <w:sz w:val="24"/>
          <w:szCs w:val="24"/>
        </w:rPr>
      </w:pPr>
      <w:r w:rsidRPr="000E10C8">
        <w:rPr>
          <w:rFonts w:ascii="Times New Roman" w:hAnsi="Times New Roman" w:cs="Times New Roman"/>
          <w:color w:val="FF0000"/>
          <w:sz w:val="24"/>
          <w:szCs w:val="24"/>
          <w:u w:val="single"/>
        </w:rPr>
        <w:lastRenderedPageBreak/>
        <w:t>Ahora se ponen a vigilar lo que decimos y borran lo que no les gusta. Y se acogen a las cláusulas que en teoría firmamos. Muy dudoso. Por un lado, porque parece un cambio de reglas a mitad de la partida.</w:t>
      </w:r>
      <w:r w:rsidRPr="003B4697">
        <w:rPr>
          <w:rFonts w:ascii="Times New Roman" w:hAnsi="Times New Roman" w:cs="Times New Roman"/>
          <w:sz w:val="24"/>
          <w:szCs w:val="24"/>
        </w:rPr>
        <w:t xml:space="preserve"> Ellos ya tienen lo que querían: nuestros datos y el efecto red. Es como un restaurante que te deja entrar, te cobra el menú completo... y a mitad de la comida te echa a patadas alegando que el artículo 15.b.ii de su código de conducta dice que es obligatorio llevar corbata. ¿Y no lo podías decir antes? ¿Esperas</w:t>
      </w:r>
      <w:r>
        <w:rPr>
          <w:rFonts w:ascii="Times New Roman" w:hAnsi="Times New Roman" w:cs="Times New Roman"/>
          <w:sz w:val="24"/>
          <w:szCs w:val="24"/>
        </w:rPr>
        <w:t xml:space="preserve"> a que te pague para acordarte?</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Por otro lado, está el tema de las cláusulas abusivas, un terreno pantanoso y complejo. Un día leía una coña ocurrente a un tuitero: decía que si él tuviera una empresa de internet</w:t>
      </w:r>
      <w:r w:rsidR="00F620E7">
        <w:rPr>
          <w:rFonts w:ascii="Times New Roman" w:hAnsi="Times New Roman" w:cs="Times New Roman"/>
          <w:sz w:val="24"/>
          <w:szCs w:val="24"/>
        </w:rPr>
        <w:t>, sabiendo que todos pinchamos “Sí”</w:t>
      </w:r>
      <w:r w:rsidRPr="003B4697">
        <w:rPr>
          <w:rFonts w:ascii="Times New Roman" w:hAnsi="Times New Roman" w:cs="Times New Roman"/>
          <w:sz w:val="24"/>
          <w:szCs w:val="24"/>
        </w:rPr>
        <w:t xml:space="preserve"> en esos cuadros absurdos que nos saltan al entrar en una web, incluiría en su polít</w:t>
      </w:r>
      <w:r w:rsidR="00F620E7">
        <w:rPr>
          <w:rFonts w:ascii="Times New Roman" w:hAnsi="Times New Roman" w:cs="Times New Roman"/>
          <w:sz w:val="24"/>
          <w:szCs w:val="24"/>
        </w:rPr>
        <w:t>ica de uso un texto que dijera “</w:t>
      </w:r>
      <w:r w:rsidRPr="003B4697">
        <w:rPr>
          <w:rFonts w:ascii="Times New Roman" w:hAnsi="Times New Roman" w:cs="Times New Roman"/>
          <w:sz w:val="24"/>
          <w:szCs w:val="24"/>
        </w:rPr>
        <w:t>Artículo 15: Cedo mi alma al diablo y el dueño de esta página podrá gestionar esa c</w:t>
      </w:r>
      <w:r w:rsidR="00F620E7">
        <w:rPr>
          <w:rFonts w:ascii="Times New Roman" w:hAnsi="Times New Roman" w:cs="Times New Roman"/>
          <w:sz w:val="24"/>
          <w:szCs w:val="24"/>
        </w:rPr>
        <w:t>esión”</w:t>
      </w:r>
      <w:r w:rsidRPr="003B4697">
        <w:rPr>
          <w:rFonts w:ascii="Times New Roman" w:hAnsi="Times New Roman" w:cs="Times New Roman"/>
          <w:sz w:val="24"/>
          <w:szCs w:val="24"/>
        </w:rPr>
        <w:t xml:space="preserve">. Sólo por diversión, para ver cuántos de sus usuarios le entregaban su destino sin leer lo </w:t>
      </w:r>
      <w:r>
        <w:rPr>
          <w:rFonts w:ascii="Times New Roman" w:hAnsi="Times New Roman" w:cs="Times New Roman"/>
          <w:sz w:val="24"/>
          <w:szCs w:val="24"/>
        </w:rPr>
        <w:t>que firmaban.</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Si uno analiza las normas de Twitter o Facebook, básicamente lo que vienen a decir es que pueden quitar de sus plataformas todo lo que no les guste. Dos preguntas sin una contestación sencilla: (1) Unas cláusulas con una redacción tan abierta, que dejan todo en manos de la interpretación de una de las partes, ¿son abusivas?; (2) ¿La interpretación de esas cláusulas puede cambiar de repente tras muchos años en los que las normas de uso, en la práctica, fueron otras?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El papel del Estado</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Y ahora sí, de lo que en realidad quiero hablar. Esto de empezar tras 1.400 palabras con el verdadero tema del artículo me lo tengo que hacer mirar. Pero este asunto tiene demasiadas aristas y quería al menos plantear dudas razonables a los mejores argumentos pro-FAGTA (Facebook, A</w:t>
      </w:r>
      <w:r>
        <w:rPr>
          <w:rFonts w:ascii="Times New Roman" w:hAnsi="Times New Roman" w:cs="Times New Roman"/>
          <w:sz w:val="24"/>
          <w:szCs w:val="24"/>
        </w:rPr>
        <w:t>mazon, Google, Twitter, Apple).</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Tema 5: reglas injustas o reglas injustas sólo para unos pocos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En esto los liberales nos equivocamos a menud</w:t>
      </w:r>
      <w:r>
        <w:rPr>
          <w:rFonts w:ascii="Times New Roman" w:hAnsi="Times New Roman" w:cs="Times New Roman"/>
          <w:sz w:val="24"/>
          <w:szCs w:val="24"/>
        </w:rPr>
        <w:t>o. Y no hablo sólo de internet.</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Ejemplo un poco forzado, pero que se entiende (y sin meternos en un caso real, tipo Taxi-Uber, que nos metería en otra dis</w:t>
      </w:r>
      <w:r>
        <w:rPr>
          <w:rFonts w:ascii="Times New Roman" w:hAnsi="Times New Roman" w:cs="Times New Roman"/>
          <w:sz w:val="24"/>
          <w:szCs w:val="24"/>
        </w:rPr>
        <w:t>cusión de las que hoy no toca):</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En una ciudad, el alcalde decide que los bares y restaurantes tiene</w:t>
      </w:r>
      <w:r>
        <w:rPr>
          <w:rFonts w:ascii="Times New Roman" w:hAnsi="Times New Roman" w:cs="Times New Roman"/>
          <w:sz w:val="24"/>
          <w:szCs w:val="24"/>
        </w:rPr>
        <w:t>n</w:t>
      </w:r>
      <w:r w:rsidRPr="003B4697">
        <w:rPr>
          <w:rFonts w:ascii="Times New Roman" w:hAnsi="Times New Roman" w:cs="Times New Roman"/>
          <w:sz w:val="24"/>
          <w:szCs w:val="24"/>
        </w:rPr>
        <w:t xml:space="preserve"> que aplicar un límite máximo de 6 comensales por mesa. No lo hace por la covid-19, sino por un supuesto peligro: en caso de incendio, las mesas más grandes podrían generar problemas de evacuación del local</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La norma es absurda, pero obliga a todos los locales que sirven comida de la ciudad</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 xml:space="preserve">Unos meses después de aprobada, un tipo abre una </w:t>
      </w:r>
      <w:r w:rsidR="000E10C8">
        <w:rPr>
          <w:rFonts w:ascii="Times New Roman" w:hAnsi="Times New Roman" w:cs="Times New Roman"/>
          <w:sz w:val="24"/>
          <w:szCs w:val="24"/>
        </w:rPr>
        <w:t>cadena de “clubes de debate”</w:t>
      </w:r>
      <w:r w:rsidRPr="003B4697">
        <w:rPr>
          <w:rFonts w:ascii="Times New Roman" w:hAnsi="Times New Roman" w:cs="Times New Roman"/>
          <w:sz w:val="24"/>
          <w:szCs w:val="24"/>
        </w:rPr>
        <w:t>: su objeto teórico es montar conferencias, pero también sirven comidas y bebidas.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¿Resultado? Los grupos grandes empiezan a quedar en los clubes de debate para poder reunirse y comer algo con tranquilidad</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¿Qué hacer? Es cierto que la norma es absurda e injusta. Pero sería todavía más injusto que a unos les afecte, pero no a otros. ¿Queremos cambiar la ley? Luchemos por ello. Mientras lo conseguimos, que se aplique a todos por igual. Y sí, aquí el orden también importa. No se pue</w:t>
      </w:r>
      <w:r w:rsidR="000E10C8">
        <w:rPr>
          <w:rFonts w:ascii="Times New Roman" w:hAnsi="Times New Roman" w:cs="Times New Roman"/>
          <w:sz w:val="24"/>
          <w:szCs w:val="24"/>
        </w:rPr>
        <w:t>de decir: “</w:t>
      </w:r>
      <w:r w:rsidRPr="003B4697">
        <w:rPr>
          <w:rFonts w:ascii="Times New Roman" w:hAnsi="Times New Roman" w:cs="Times New Roman"/>
          <w:sz w:val="24"/>
          <w:szCs w:val="24"/>
        </w:rPr>
        <w:t xml:space="preserve">Durante el período de tramitación del cambio de ley, que puede tardar dos años </w:t>
      </w:r>
      <w:r w:rsidRPr="003B4697">
        <w:rPr>
          <w:rFonts w:ascii="Times New Roman" w:hAnsi="Times New Roman" w:cs="Times New Roman"/>
          <w:sz w:val="24"/>
          <w:szCs w:val="24"/>
        </w:rPr>
        <w:lastRenderedPageBreak/>
        <w:t>o no aprobarse nunca, dejemos a los clubes de debate funcionar con unas reglas diferentes. Porq</w:t>
      </w:r>
      <w:r w:rsidR="000E10C8">
        <w:rPr>
          <w:rFonts w:ascii="Times New Roman" w:hAnsi="Times New Roman" w:cs="Times New Roman"/>
          <w:sz w:val="24"/>
          <w:szCs w:val="24"/>
        </w:rPr>
        <w:t>ue todos deberían poder hacerlo”</w:t>
      </w:r>
      <w:r w:rsidRPr="003B4697">
        <w:rPr>
          <w:rFonts w:ascii="Times New Roman" w:hAnsi="Times New Roman" w:cs="Times New Roman"/>
          <w:sz w:val="24"/>
          <w:szCs w:val="24"/>
        </w:rPr>
        <w:t>. Sí, todos deberían... pero no pueden. Aquí es donde digo que los liberales nos equivocamos a menudo: no estamos más cerca del libre mercado porque algunos se aprovechen de que el Gobierno mire para otro lado sólo en ciertos casos. De hecho, es peor la arbitrariedad que la norma estúpida que, al menos, se aplica a todos por igual. Y aquí vuelvo al punto sobre las RRSS, los medios de comunicación y el control d</w:t>
      </w:r>
      <w:r>
        <w:rPr>
          <w:rFonts w:ascii="Times New Roman" w:hAnsi="Times New Roman" w:cs="Times New Roman"/>
          <w:sz w:val="24"/>
          <w:szCs w:val="24"/>
        </w:rPr>
        <w:t>e lo que publican unos y otros.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Les pondré otro ejemplo, más cercano, pero que también está de actualidad: el único punto del programa electoral de Podemos en materia económica que me parece razonable es el que intenta poner coto a algunas puertas giratorias. ¿Estoy pidiendo que el Estado se meta en la composición de los consejos de administración? No. En realidad me da pavor abrir esa puerta, pero en sectores tan intervenidos como el eléctrico, no me parece descabellado que exista algún límite. Claro que preferiría un mercado libre de verdad; pero mientras llega, al menos que no me hagan la envolvente: por las mañanas pido al Gobierno que me proteja de la competencia, a mediodía soborno a ese mismo Gobierno y por la tarde me quedo yo con los beneficios propios de una empresa privada. Y no, esto no tiene que ver con las locuras de Podemos sobre el mercado eléctrico, que estaría todavía peor si se aprobas</w:t>
      </w:r>
      <w:r>
        <w:rPr>
          <w:rFonts w:ascii="Times New Roman" w:hAnsi="Times New Roman" w:cs="Times New Roman"/>
          <w:sz w:val="24"/>
          <w:szCs w:val="24"/>
        </w:rPr>
        <w:t>e lo que llevan en su programa.</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Tema 6: los mamporreros del estado progre.</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Lo más divertido-cínico de la semana ha sido ver a la izquierda norteamericana y europea defender la libertad</w:t>
      </w:r>
      <w:r w:rsidR="000E10C8">
        <w:rPr>
          <w:rFonts w:ascii="Times New Roman" w:hAnsi="Times New Roman" w:cs="Times New Roman"/>
          <w:sz w:val="24"/>
          <w:szCs w:val="24"/>
        </w:rPr>
        <w:t xml:space="preserve"> de empresa. Ese latiguillo de “</w:t>
      </w:r>
      <w:r w:rsidRPr="003B4697">
        <w:rPr>
          <w:rFonts w:ascii="Times New Roman" w:hAnsi="Times New Roman" w:cs="Times New Roman"/>
          <w:sz w:val="24"/>
          <w:szCs w:val="24"/>
        </w:rPr>
        <w:t>Twitter y Facebook son compañías privadas y pueden hacer lo que qui</w:t>
      </w:r>
      <w:r w:rsidR="000E10C8">
        <w:rPr>
          <w:rFonts w:ascii="Times New Roman" w:hAnsi="Times New Roman" w:cs="Times New Roman"/>
          <w:sz w:val="24"/>
          <w:szCs w:val="24"/>
        </w:rPr>
        <w:t>eran con sus reglas de acceso”</w:t>
      </w:r>
      <w:r>
        <w:rPr>
          <w:rFonts w:ascii="Times New Roman" w:hAnsi="Times New Roman" w:cs="Times New Roman"/>
          <w:sz w:val="24"/>
          <w:szCs w:val="24"/>
        </w:rPr>
        <w:t>.</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Por supuesto, esto no se debe a que Kamala Harris se haya leído durante la</w:t>
      </w:r>
      <w:r>
        <w:rPr>
          <w:rFonts w:ascii="Times New Roman" w:hAnsi="Times New Roman" w:cs="Times New Roman"/>
          <w:sz w:val="24"/>
          <w:szCs w:val="24"/>
        </w:rPr>
        <w:t>s</w:t>
      </w:r>
      <w:r w:rsidRPr="003B4697">
        <w:rPr>
          <w:rFonts w:ascii="Times New Roman" w:hAnsi="Times New Roman" w:cs="Times New Roman"/>
          <w:sz w:val="24"/>
          <w:szCs w:val="24"/>
        </w:rPr>
        <w:t xml:space="preserve"> Navidades a Murray Rothbard y el Partido Demócrata haya renacido al anarcocapitalismo. Sólo están tirando de argumentario tramposo. Y usando de nuevo esa doble vara de medir que tanto gusta a n</w:t>
      </w:r>
      <w:r>
        <w:rPr>
          <w:rFonts w:ascii="Times New Roman" w:hAnsi="Times New Roman" w:cs="Times New Roman"/>
          <w:sz w:val="24"/>
          <w:szCs w:val="24"/>
        </w:rPr>
        <w:t>uestros políticos progresistas: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Imaginemos que un Estado quiere usar el poder político para favorecer las creencias de un grupo sobre las de otros (tampoco hay que imaginar demasiado, es el mundo en el que vivimos).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Prefiere, siempre que sea posible, hacerlo de forma encubierta, porqu</w:t>
      </w:r>
      <w:r w:rsidR="000E10C8">
        <w:rPr>
          <w:rFonts w:ascii="Times New Roman" w:hAnsi="Times New Roman" w:cs="Times New Roman"/>
          <w:sz w:val="24"/>
          <w:szCs w:val="24"/>
        </w:rPr>
        <w:t>e en teoría nuestras leyes son “neutrales”</w:t>
      </w:r>
      <w:r w:rsidRPr="003B4697">
        <w:rPr>
          <w:rFonts w:ascii="Times New Roman" w:hAnsi="Times New Roman" w:cs="Times New Roman"/>
          <w:sz w:val="24"/>
          <w:szCs w:val="24"/>
        </w:rPr>
        <w:t>: es decir, en teoría todos podemos ser conservadores, liberales, progresistas, religiosos, ateos... y el Estado debe garantizarnos que nuestras creencias se ven respetadas.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 xml:space="preserve">¿Qué hace? </w:t>
      </w:r>
      <w:r w:rsidR="000E10C8" w:rsidRPr="003B4697">
        <w:rPr>
          <w:rFonts w:ascii="Times New Roman" w:hAnsi="Times New Roman" w:cs="Times New Roman"/>
          <w:sz w:val="24"/>
          <w:szCs w:val="24"/>
        </w:rPr>
        <w:t>Encargarles</w:t>
      </w:r>
      <w:r w:rsidRPr="003B4697">
        <w:rPr>
          <w:rFonts w:ascii="Times New Roman" w:hAnsi="Times New Roman" w:cs="Times New Roman"/>
          <w:sz w:val="24"/>
          <w:szCs w:val="24"/>
        </w:rPr>
        <w:t xml:space="preserve"> el trabajo sucio a otros y cambiar las reglas de juego a conveniencia.</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En los últimos años, hemos visto innumerables ataques a la libertad de empresa y la aprobación de normas que priorizan a unas compañías frente a otras: desde leyes de género en la composición de los consejos de administración a convocatorias de subvenciones ligadas a criterios medioambientales o inclusivos. El otro día recordaba el caso del pastelero estadounidense que fue condenado por negarse a hacer una tarta para una boda homosexual. Pero los ataques a la libertad empresarial no terminan, ni mucho menos</w:t>
      </w:r>
      <w:r>
        <w:rPr>
          <w:rFonts w:ascii="Times New Roman" w:hAnsi="Times New Roman" w:cs="Times New Roman"/>
          <w:sz w:val="24"/>
          <w:szCs w:val="24"/>
        </w:rPr>
        <w:t>, en las tartas de Colorado.</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El objetivo está muy claro. Favorecer unas determinadas creencias sobre otras. Pero sin una ley que lo diga claramente, que eso suena muy feo. A los empresarios conservadores, les p</w:t>
      </w:r>
      <w:r w:rsidR="000E10C8">
        <w:rPr>
          <w:rFonts w:ascii="Times New Roman" w:hAnsi="Times New Roman" w:cs="Times New Roman"/>
          <w:sz w:val="24"/>
          <w:szCs w:val="24"/>
        </w:rPr>
        <w:t>ongo por delante las normas de “no discriminación” o de “discriminación positiva”</w:t>
      </w:r>
      <w:r w:rsidRPr="003B4697">
        <w:rPr>
          <w:rFonts w:ascii="Times New Roman" w:hAnsi="Times New Roman" w:cs="Times New Roman"/>
          <w:sz w:val="24"/>
          <w:szCs w:val="24"/>
        </w:rPr>
        <w:t xml:space="preserve"> (en los </w:t>
      </w:r>
      <w:r w:rsidRPr="003B4697">
        <w:rPr>
          <w:rFonts w:ascii="Times New Roman" w:hAnsi="Times New Roman" w:cs="Times New Roman"/>
          <w:sz w:val="24"/>
          <w:szCs w:val="24"/>
        </w:rPr>
        <w:lastRenderedPageBreak/>
        <w:t xml:space="preserve">dos casos, son normas que discriminan a troche y moche, pero no entraremos ahí). A los empresarios progresistas, les amparo con un irrestricto derecho a la libertad de exclusión. Parcialidad estatal enmascarada </w:t>
      </w:r>
      <w:r>
        <w:rPr>
          <w:rFonts w:ascii="Times New Roman" w:hAnsi="Times New Roman" w:cs="Times New Roman"/>
          <w:sz w:val="24"/>
          <w:szCs w:val="24"/>
        </w:rPr>
        <w:t>tras la excusa empresarial.</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Y los libertarios, aplaudiendo. Como si esto de verdad fuera una lucha sobre la libertad empresarial. O como si Twitter o Facebook hubieran construido sus negocios en la quebrada de Galt. No, aquí la discusión tiene mucho más que ver con cómo aplicar unas determinadas reglas del Estado: en este caso la famosa Sección 230 que es la que ha permitido a estas empresas desarrollar todo su modelo de negocio, eliminando su responsabilidad por las opiniones expresadas en sus foros.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Sé que abro un melón complicado: ¿ningún límite a lo que se publica? ¿Ni siquiera lo que decíamos antes de pornografía o delito? ¿Y quién determina lo que es pornografía o delito? ¿Creamos otra comisión estatal? Mi postura es que las compañías que decidan regirse por la Sección 230 (o el equivalente que haya en cada país) deben asumir que sus usuarios tendrán la misma capacidad de expresarse libremente que tendrían en la calle. Por muy estúpidas, insultantes o ilógicas que sean sus opiniones. Y cualquier límite a esa libertad de expresión estará sujeto a las mismas normas que se aplicarían en la vía pública: control judicial de esos límites, libertad para decir lo que quieras siempre que no sea delito o incitación al mismo, control judicial previo para el cierre de cuentas, multas a las empresas si infringen ese derecho a la libertad de expresión de forma discriminatoria, etc...</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Y el que no quiera esas reglas puede hacer uso de su libertad de empresa sal</w:t>
      </w:r>
      <w:r>
        <w:rPr>
          <w:rFonts w:ascii="Times New Roman" w:hAnsi="Times New Roman" w:cs="Times New Roman"/>
          <w:sz w:val="24"/>
          <w:szCs w:val="24"/>
        </w:rPr>
        <w:t>iéndose del paraguas de la 230.</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Ahora mismo, esto de las RRSS no va de libertad de exclusión, sino de neutralidad del Estado. Las normas sobre la publicación de contenidos y los límites a la responsabilidad de los foros-redes en internet son normas estatales. No surgieron del mercado, ni forman parte del orden espontáneo, ni Twitter y Facebook se han desarrollado en el vacío libertario. ¿Que no quieren publicar ciertos contenidos? Que se definan como medios y asuman las obligaciones correspondientes. Lo otro es convertirse en mamporreros del poder político, que quiere acallar a unos sí y a otros no, pero sin mancharse las manos. Otra vez la falsa neutralidad que siempre castiga a los mismos.</w:t>
      </w:r>
    </w:p>
    <w:p w:rsidR="009A4489" w:rsidRPr="00915F1D"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81E13">
        <w:rPr>
          <w:rFonts w:ascii="Times New Roman" w:hAnsi="Times New Roman" w:cs="Times New Roman"/>
          <w:sz w:val="24"/>
          <w:szCs w:val="24"/>
          <w:u w:val="single"/>
        </w:rPr>
        <w:t>Brave New World Big Tech: el Leviatán con el que no contaban los liberales</w:t>
      </w:r>
      <w:r>
        <w:rPr>
          <w:rFonts w:ascii="Times New Roman" w:hAnsi="Times New Roman" w:cs="Times New Roman"/>
          <w:sz w:val="24"/>
          <w:szCs w:val="24"/>
        </w:rPr>
        <w:t xml:space="preserve"> (Libertad Digital - </w:t>
      </w:r>
      <w:r w:rsidRPr="00915F1D">
        <w:rPr>
          <w:rFonts w:ascii="Times New Roman" w:hAnsi="Times New Roman" w:cs="Times New Roman"/>
          <w:b/>
          <w:sz w:val="24"/>
          <w:szCs w:val="24"/>
        </w:rPr>
        <w:t>16/1/21</w:t>
      </w:r>
      <w:r>
        <w:rPr>
          <w:rFonts w:ascii="Times New Roman" w:hAnsi="Times New Roman" w:cs="Times New Roman"/>
          <w:sz w:val="24"/>
          <w:szCs w:val="24"/>
        </w:rPr>
        <w:t>)</w:t>
      </w:r>
    </w:p>
    <w:p w:rsidR="009A4489"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Puertas giratorias, conchabeos entre el Gobierno y los guardianes de las esencias newtralizadoras, demonización de la derecha… Seguro que nada de esto les suena.</w:t>
      </w:r>
    </w:p>
    <w:p w:rsidR="009A4489" w:rsidRPr="00915F1D"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15F1D">
        <w:rPr>
          <w:rFonts w:ascii="Times New Roman" w:hAnsi="Times New Roman" w:cs="Times New Roman"/>
          <w:sz w:val="24"/>
          <w:szCs w:val="24"/>
        </w:rPr>
        <w:t>Mario Noya</w:t>
      </w:r>
      <w:r>
        <w:rPr>
          <w:rFonts w:ascii="Times New Roman" w:hAnsi="Times New Roman" w:cs="Times New Roman"/>
          <w:sz w:val="24"/>
          <w:szCs w:val="24"/>
        </w:rPr>
        <w:t>)</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Vivek Ramaswamy, emprendedor, y Jed Rubenfeld, constitucionalista de referencia que se las tiene tiesas en los tribunales con gigantes como Google y Facebook, han publicado en el Wall Street Journal este “Save th</w:t>
      </w:r>
      <w:r w:rsidR="000E10C8" w:rsidRPr="000E10C8">
        <w:rPr>
          <w:rFonts w:ascii="Times New Roman" w:hAnsi="Times New Roman" w:cs="Times New Roman"/>
          <w:color w:val="FF0000"/>
          <w:sz w:val="24"/>
          <w:szCs w:val="24"/>
          <w:u w:val="single"/>
        </w:rPr>
        <w:t>e Constitution from Big Tech” (“</w:t>
      </w:r>
      <w:r w:rsidRPr="000E10C8">
        <w:rPr>
          <w:rFonts w:ascii="Times New Roman" w:hAnsi="Times New Roman" w:cs="Times New Roman"/>
          <w:color w:val="FF0000"/>
          <w:sz w:val="24"/>
          <w:szCs w:val="24"/>
          <w:u w:val="single"/>
        </w:rPr>
        <w:t xml:space="preserve">Salvemos a </w:t>
      </w:r>
      <w:r w:rsidR="000E10C8" w:rsidRPr="000E10C8">
        <w:rPr>
          <w:rFonts w:ascii="Times New Roman" w:hAnsi="Times New Roman" w:cs="Times New Roman"/>
          <w:color w:val="FF0000"/>
          <w:sz w:val="24"/>
          <w:szCs w:val="24"/>
          <w:u w:val="single"/>
        </w:rPr>
        <w:t>la Constitución de las Big Tech”</w:t>
      </w:r>
      <w:r w:rsidRPr="000E10C8">
        <w:rPr>
          <w:rFonts w:ascii="Times New Roman" w:hAnsi="Times New Roman" w:cs="Times New Roman"/>
          <w:color w:val="FF0000"/>
          <w:sz w:val="24"/>
          <w:szCs w:val="24"/>
          <w:u w:val="single"/>
        </w:rPr>
        <w:t>) en el que denuncian la piafante impunidad de unas corporaciones que de hecho ejercen de fuerza de choque que permite al Poder llegar a donde no le dejaron los Padres Fundadores.</w:t>
      </w:r>
    </w:p>
    <w:p w:rsidR="009A4489" w:rsidRPr="00F620E7" w:rsidRDefault="009A4489" w:rsidP="009A4489">
      <w:pPr>
        <w:spacing w:line="240" w:lineRule="auto"/>
        <w:jc w:val="both"/>
        <w:rPr>
          <w:rFonts w:ascii="Times New Roman" w:hAnsi="Times New Roman" w:cs="Times New Roman"/>
          <w:color w:val="FF0000"/>
          <w:sz w:val="24"/>
          <w:szCs w:val="24"/>
        </w:rPr>
      </w:pPr>
      <w:r w:rsidRPr="000E10C8">
        <w:rPr>
          <w:rFonts w:ascii="Times New Roman" w:hAnsi="Times New Roman" w:cs="Times New Roman"/>
          <w:color w:val="FF0000"/>
          <w:sz w:val="24"/>
          <w:szCs w:val="24"/>
          <w:u w:val="single"/>
        </w:rPr>
        <w:t>Por lo común se dice que las compañías tecnológicas son libres para regular sus contenidos porque son privadas y la Primera Enmienda sólo protege contra la censura gubernamental. Se trata de una idea equivocada. De acuerdo con la doctrina legal al uso, Google, Facebook y Twitter deberían ser tratadas como actores estatales. Mediante una combinación de</w:t>
      </w:r>
      <w:r w:rsidRPr="0023719D">
        <w:rPr>
          <w:rFonts w:ascii="Times New Roman" w:hAnsi="Times New Roman" w:cs="Times New Roman"/>
          <w:color w:val="FF0000"/>
          <w:sz w:val="24"/>
          <w:szCs w:val="24"/>
        </w:rPr>
        <w:t xml:space="preserve"> </w:t>
      </w:r>
      <w:r w:rsidRPr="0023719D">
        <w:rPr>
          <w:rFonts w:ascii="Times New Roman" w:hAnsi="Times New Roman" w:cs="Times New Roman"/>
          <w:color w:val="FF0000"/>
          <w:sz w:val="24"/>
          <w:szCs w:val="24"/>
        </w:rPr>
        <w:lastRenderedPageBreak/>
        <w:t>disposiciones inductivas y amenazas regulatorias, el Congreso ha cooptado a Silicon Valley para que haga entre bambalinas lo que, por mor de la Constitución, el Estado n</w:t>
      </w:r>
      <w:r>
        <w:rPr>
          <w:rFonts w:ascii="Times New Roman" w:hAnsi="Times New Roman" w:cs="Times New Roman"/>
          <w:color w:val="FF0000"/>
          <w:sz w:val="24"/>
          <w:szCs w:val="24"/>
        </w:rPr>
        <w:t>o puede conseguir directamente.</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 los congresistas demócratas han amenazado explícitamente en repetidas ocasiones a los gigantes de las redes sociales para que censuren los discursos que desaprueban. (...) El neoyo</w:t>
      </w:r>
      <w:r w:rsidR="000E10C8">
        <w:rPr>
          <w:rFonts w:ascii="Times New Roman" w:hAnsi="Times New Roman" w:cs="Times New Roman"/>
          <w:sz w:val="24"/>
          <w:szCs w:val="24"/>
        </w:rPr>
        <w:t>rquino Jerrold Nadler (dijo el año pasado)</w:t>
      </w:r>
      <w:r w:rsidRPr="00915F1D">
        <w:rPr>
          <w:rFonts w:ascii="Times New Roman" w:hAnsi="Times New Roman" w:cs="Times New Roman"/>
          <w:sz w:val="24"/>
          <w:szCs w:val="24"/>
        </w:rPr>
        <w:t>: “Veamos qué pasa si simple</w:t>
      </w:r>
      <w:r>
        <w:rPr>
          <w:rFonts w:ascii="Times New Roman" w:hAnsi="Times New Roman" w:cs="Times New Roman"/>
          <w:sz w:val="24"/>
          <w:szCs w:val="24"/>
        </w:rPr>
        <w:t>mente les presionamos”.</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Tales amenazas han funcionado. (...) No es casualidad que los gigantes tecnológicos hayan dado sus pasos más agresivos contra Trump justo cuando los demócratas están a punto de hacerse con el control</w:t>
      </w:r>
      <w:r>
        <w:rPr>
          <w:rFonts w:ascii="Times New Roman" w:hAnsi="Times New Roman" w:cs="Times New Roman"/>
          <w:sz w:val="24"/>
          <w:szCs w:val="24"/>
        </w:rPr>
        <w:t xml:space="preserve"> de la Casa Blanca y el Senado.</w:t>
      </w:r>
    </w:p>
    <w:p w:rsidR="009A4489" w:rsidRPr="000E10C8" w:rsidRDefault="000E10C8"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Nuestros Legisladores (</w:t>
      </w:r>
      <w:r w:rsidR="009A4489" w:rsidRPr="000E10C8">
        <w:rPr>
          <w:rFonts w:ascii="Times New Roman" w:hAnsi="Times New Roman" w:cs="Times New Roman"/>
          <w:color w:val="FF0000"/>
          <w:sz w:val="24"/>
          <w:szCs w:val="24"/>
          <w:u w:val="single"/>
        </w:rPr>
        <w:t>los Padres Fundadores que elaboraron</w:t>
      </w:r>
      <w:r w:rsidRPr="000E10C8">
        <w:rPr>
          <w:rFonts w:ascii="Times New Roman" w:hAnsi="Times New Roman" w:cs="Times New Roman"/>
          <w:color w:val="FF0000"/>
          <w:sz w:val="24"/>
          <w:szCs w:val="24"/>
          <w:u w:val="single"/>
        </w:rPr>
        <w:t xml:space="preserve"> la Constitución norteamericana)</w:t>
      </w:r>
      <w:r w:rsidR="009A4489" w:rsidRPr="000E10C8">
        <w:rPr>
          <w:rFonts w:ascii="Times New Roman" w:hAnsi="Times New Roman" w:cs="Times New Roman"/>
          <w:color w:val="FF0000"/>
          <w:sz w:val="24"/>
          <w:szCs w:val="24"/>
          <w:u w:val="single"/>
        </w:rPr>
        <w:t xml:space="preserve"> tenían una comprensión profunda de la necesidad de que en el gobierno haya equilibrio de podere</w:t>
      </w:r>
      <w:r w:rsidRPr="000E10C8">
        <w:rPr>
          <w:rFonts w:ascii="Times New Roman" w:hAnsi="Times New Roman" w:cs="Times New Roman"/>
          <w:color w:val="FF0000"/>
          <w:sz w:val="24"/>
          <w:szCs w:val="24"/>
          <w:u w:val="single"/>
        </w:rPr>
        <w:t>s (checks and balances)</w:t>
      </w:r>
      <w:r w:rsidR="009A4489" w:rsidRPr="000E10C8">
        <w:rPr>
          <w:rFonts w:ascii="Times New Roman" w:hAnsi="Times New Roman" w:cs="Times New Roman"/>
          <w:color w:val="FF0000"/>
          <w:sz w:val="24"/>
          <w:szCs w:val="24"/>
          <w:u w:val="single"/>
        </w:rPr>
        <w:t>. Lo que no pudieron prever fue el auge de un nuevo Leviatán que tuviera el poder no contrapesado de emitir juicios políticos extraconstitucionales al amparo de la propiedad privada.</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La democracia americana está sometida a asedio por la plutocracia política de Silicon Valley. (...) Hemos pasado de un sistema federal con tres poderes a un solo poder que tiene oficinas en Silicon Valley. Pero Jack Dorsey y Mark Zuckerberg no han de rendir cuentas democráticas.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Los norteamericanos del común entienden la Primera Enmienda mejor que las elites. Los usuarios de Facebook, Twitter y Google que dicen que estos violan sus derechos constitucionales tienen razón. Los agraviados deberían demandar a esas compañías para proteger la voz de todos los estadounidenses… y nuestra democracia constitucional.</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En su demoledor “Ame</w:t>
      </w:r>
      <w:r w:rsidR="00F620E7">
        <w:rPr>
          <w:rFonts w:ascii="Times New Roman" w:hAnsi="Times New Roman" w:cs="Times New Roman"/>
          <w:color w:val="FF0000"/>
          <w:sz w:val="24"/>
          <w:szCs w:val="24"/>
          <w:u w:val="single"/>
        </w:rPr>
        <w:t>rica’s New Corporate Tyranny” (“</w:t>
      </w:r>
      <w:r w:rsidRPr="000E10C8">
        <w:rPr>
          <w:rFonts w:ascii="Times New Roman" w:hAnsi="Times New Roman" w:cs="Times New Roman"/>
          <w:color w:val="FF0000"/>
          <w:sz w:val="24"/>
          <w:szCs w:val="24"/>
          <w:u w:val="single"/>
        </w:rPr>
        <w:t>La nu</w:t>
      </w:r>
      <w:r w:rsidR="00F620E7">
        <w:rPr>
          <w:rFonts w:ascii="Times New Roman" w:hAnsi="Times New Roman" w:cs="Times New Roman"/>
          <w:color w:val="FF0000"/>
          <w:sz w:val="24"/>
          <w:szCs w:val="24"/>
          <w:u w:val="single"/>
        </w:rPr>
        <w:t>eva tiranía corporativa en EEUU”</w:t>
      </w:r>
      <w:r w:rsidRPr="000E10C8">
        <w:rPr>
          <w:rFonts w:ascii="Times New Roman" w:hAnsi="Times New Roman" w:cs="Times New Roman"/>
          <w:color w:val="FF0000"/>
          <w:sz w:val="24"/>
          <w:szCs w:val="24"/>
          <w:u w:val="single"/>
        </w:rPr>
        <w:t xml:space="preserve">), Michael Lind, profesor de la Universidad de Texas en Austin y autor de The New Class War: Saving Democracy from the Managerial Elite (‘La nueva guerra de clases: salvar a la democracia de la élite gerencial’), acusa a las grandes corporaciones de privar a la ciudadanía de sus derechos y libertades y de “destruir” la nación americana, que estaría sometida a dos Constituciones: la de los </w:t>
      </w:r>
      <w:r w:rsidRPr="000E10C8">
        <w:rPr>
          <w:rFonts w:ascii="Times New Roman" w:hAnsi="Times New Roman" w:cs="Times New Roman"/>
          <w:b/>
          <w:color w:val="FF0000"/>
          <w:sz w:val="24"/>
          <w:szCs w:val="24"/>
          <w:u w:val="single"/>
        </w:rPr>
        <w:t>Fundadores</w:t>
      </w:r>
      <w:r w:rsidRPr="000E10C8">
        <w:rPr>
          <w:rFonts w:ascii="Times New Roman" w:hAnsi="Times New Roman" w:cs="Times New Roman"/>
          <w:color w:val="FF0000"/>
          <w:sz w:val="24"/>
          <w:szCs w:val="24"/>
          <w:u w:val="single"/>
        </w:rPr>
        <w:t xml:space="preserve"> y la de esa banda de </w:t>
      </w:r>
      <w:r w:rsidRPr="000E10C8">
        <w:rPr>
          <w:rFonts w:ascii="Times New Roman" w:hAnsi="Times New Roman" w:cs="Times New Roman"/>
          <w:b/>
          <w:color w:val="FF0000"/>
          <w:sz w:val="24"/>
          <w:szCs w:val="24"/>
          <w:u w:val="single"/>
        </w:rPr>
        <w:t>Fundidores</w:t>
      </w:r>
      <w:r w:rsidRPr="000E10C8">
        <w:rPr>
          <w:rFonts w:ascii="Times New Roman" w:hAnsi="Times New Roman" w:cs="Times New Roman"/>
          <w:color w:val="FF0000"/>
          <w:sz w:val="24"/>
          <w:szCs w:val="24"/>
          <w:u w:val="single"/>
        </w:rPr>
        <w:t xml:space="preserve"> de la República. “La Constitución política funciona razonablemente bien”, afirma; en cambio, la Constitución corporativa es “el anárquico reino de una tiranía descontrolada”.</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915F1D">
        <w:rPr>
          <w:rFonts w:ascii="Times New Roman" w:hAnsi="Times New Roman" w:cs="Times New Roman"/>
          <w:sz w:val="24"/>
          <w:szCs w:val="24"/>
        </w:rPr>
        <w:t>El sistema de pesos y contrapesos de la Constitución política americana no es perfecto, pero se ha reivindicado durante los cuatro tempestuosos años de la Presidencia Trump. Donald Trump perdió el poder en unas elecciones libres y limpias. Numerosos tribunales y altos funcionarios e incluso su propio vicepresidente han rechazado sus denuncias de que le robaron los comicios. Va a ser sometido a impeachment por segunda vez, y sus violentos seguidores que irrumpieron en el Capitolio el pasado</w:t>
      </w:r>
      <w:r w:rsidR="000E10C8">
        <w:rPr>
          <w:rFonts w:ascii="Times New Roman" w:hAnsi="Times New Roman" w:cs="Times New Roman"/>
          <w:sz w:val="24"/>
          <w:szCs w:val="24"/>
        </w:rPr>
        <w:t xml:space="preserve"> 6 de enero han sido detenidos (</w:t>
      </w:r>
      <w:r w:rsidRPr="00915F1D">
        <w:rPr>
          <w:rFonts w:ascii="Times New Roman" w:hAnsi="Times New Roman" w:cs="Times New Roman"/>
          <w:sz w:val="24"/>
          <w:szCs w:val="24"/>
        </w:rPr>
        <w:t>...</w:t>
      </w:r>
      <w:r w:rsidR="000E10C8">
        <w:rPr>
          <w:rFonts w:ascii="Times New Roman" w:hAnsi="Times New Roman" w:cs="Times New Roman"/>
          <w:sz w:val="24"/>
          <w:szCs w:val="24"/>
        </w:rPr>
        <w:t>)</w:t>
      </w:r>
      <w:r w:rsidRPr="00915F1D">
        <w:rPr>
          <w:rFonts w:ascii="Times New Roman" w:hAnsi="Times New Roman" w:cs="Times New Roman"/>
          <w:sz w:val="24"/>
          <w:szCs w:val="24"/>
        </w:rPr>
        <w:t xml:space="preserve"> </w:t>
      </w:r>
      <w:r w:rsidRPr="000E10C8">
        <w:rPr>
          <w:rFonts w:ascii="Times New Roman" w:hAnsi="Times New Roman" w:cs="Times New Roman"/>
          <w:color w:val="FF0000"/>
          <w:sz w:val="24"/>
          <w:szCs w:val="24"/>
          <w:u w:val="single"/>
        </w:rPr>
        <w:t>Si nuestra Constitución política es la propia de una democracia con defectos pero funcional, no puede decirse lo mismo de nuestra Constitución corporativa. En ella, los gigantes oligopólicos que son esenciales para el comercio, las comunicaciones y las finanzas operan en muchos casos sin más regulaciones que las que ellos mismos se imponen.</w:t>
      </w:r>
    </w:p>
    <w:p w:rsidR="009A4489" w:rsidRPr="009D6778" w:rsidRDefault="000E10C8" w:rsidP="009A448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9A4489" w:rsidRPr="000E10C8">
        <w:rPr>
          <w:rFonts w:ascii="Times New Roman" w:hAnsi="Times New Roman" w:cs="Times New Roman"/>
          <w:color w:val="FF0000"/>
          <w:sz w:val="24"/>
          <w:szCs w:val="24"/>
          <w:u w:val="single"/>
        </w:rPr>
        <w:t xml:space="preserve"> Si a las empresas se les prohíbe anunciar sus bienes y servicios en las plataformas electrónicas (...); si los autores de libros controvertidos pueden ser vetados por las</w:t>
      </w:r>
      <w:r w:rsidR="009A4489" w:rsidRPr="0036133C">
        <w:rPr>
          <w:rFonts w:ascii="Times New Roman" w:hAnsi="Times New Roman" w:cs="Times New Roman"/>
          <w:color w:val="FF0000"/>
          <w:sz w:val="24"/>
          <w:szCs w:val="24"/>
        </w:rPr>
        <w:t xml:space="preserve"> </w:t>
      </w:r>
      <w:r w:rsidR="009A4489" w:rsidRPr="009D6778">
        <w:rPr>
          <w:rFonts w:ascii="Times New Roman" w:hAnsi="Times New Roman" w:cs="Times New Roman"/>
          <w:color w:val="FF0000"/>
          <w:sz w:val="24"/>
          <w:szCs w:val="24"/>
          <w:u w:val="single"/>
        </w:rPr>
        <w:t xml:space="preserve">distribuidoras físicas y virtuales; si a las organizaciones políticas se les impide realizar </w:t>
      </w:r>
      <w:r w:rsidR="009A4489" w:rsidRPr="009D6778">
        <w:rPr>
          <w:rFonts w:ascii="Times New Roman" w:hAnsi="Times New Roman" w:cs="Times New Roman"/>
          <w:color w:val="FF0000"/>
          <w:sz w:val="24"/>
          <w:szCs w:val="24"/>
          <w:u w:val="single"/>
        </w:rPr>
        <w:lastRenderedPageBreak/>
        <w:t>transacciones electrónicas o tener cuentas bancarias; si a quienes sostienen opiniones equivocadas se les puede despojar de su seguro médico; si se puede privar de la tarjeta de crédito a quien votó como no debía en las últimas elecciones o puso algo incendiario en las redes sociales, entonces los Estados Unidos son una tiranía, por mucho que los tribunales funcionen y las elecciones sean libres.</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Levin explica que en EEUU es doctrina asentada (por el Tribunal Supremo, desde 1876) que, “cuando se destina al servicio público, la propiedad privada es objeto de regulación pública”; y que esta doctrina es la que impide a las compañías ferroviarias, telefónicas, hoteleras u hosteleras excluir de su servicio a la inmensa mayoría (de productos y personas). Por eso pide que se aplique este rasero no discriminatorio a todo el mundo e- o digital; salvo, precisamente, a las redes sociales, para las que pide el mismo restrictivo trato que reciben lo que en los hechos dice que son: medios de comunicación con u</w:t>
      </w:r>
      <w:r>
        <w:rPr>
          <w:rFonts w:ascii="Times New Roman" w:hAnsi="Times New Roman" w:cs="Times New Roman"/>
          <w:sz w:val="24"/>
          <w:szCs w:val="24"/>
        </w:rPr>
        <w:t>na marcadísima línea editorial.</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 xml:space="preserve">La solución al poder arbitrario de las corporaciones en la nueva infraestructura industrial es, pues, simple y clara. Defínase a las plataformas online de vídeo y opinión como editores convencionales, sujetos a las regulaciones usuales que tratan de impedir la diseminación de libelos, blasfemias, obscenidades, el robo de propiedad intelectual, </w:t>
      </w:r>
      <w:r w:rsidR="0046750D" w:rsidRPr="000E10C8">
        <w:rPr>
          <w:rFonts w:ascii="Times New Roman" w:hAnsi="Times New Roman" w:cs="Times New Roman"/>
          <w:color w:val="FF0000"/>
          <w:sz w:val="24"/>
          <w:szCs w:val="24"/>
          <w:u w:val="single"/>
        </w:rPr>
        <w:t>etc.</w:t>
      </w:r>
      <w:r w:rsidRPr="000E10C8">
        <w:rPr>
          <w:rFonts w:ascii="Times New Roman" w:hAnsi="Times New Roman" w:cs="Times New Roman"/>
          <w:color w:val="FF0000"/>
          <w:sz w:val="24"/>
          <w:szCs w:val="24"/>
          <w:u w:val="single"/>
        </w:rPr>
        <w:t>; y al resto de las grandes tecnológicas defínaselas como proveedores de bienes y servicios de interés público.</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Desde los antípodas, Claire Lehmann, directora de la imprescindible Quillette, coincide en que a la Banda Big Tech hay que someterla a regulación (como se sometió a las compañías ferroviarias yanquis en el s. XIX, compara), pero cree que es un “error” pensar que se mueven en un “marco ético coherente”, sino que obedecen a impulsos políticos y sociales a la hora de censurar (ad hoc) y que el poder que tienen entre manos se les ha ido de las ídem. Así que su sometimiento a una legislación antimonopolio les “ayudaría” a “adoptar decisiones con transparencia” y a sacudirse el yugo de la masa/élite enfurecida.</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A Lehmann no le compraría la mercancía Joy Pullman, directora de la apretada revista liberal-conservadora The Federalist, que advierte de que la BBT tiene el pavoroso plan de instaurar en EEUU un sistema de vigilancia social como el que rige en la China del neoMao, Xi Jinping, lo que le habría llevado a desatar una caza de brujas antiderechista para que florezcan mil flores chivatas que conviertan las empresas, las universidades y en definitiva todas las instituciones públicas y privadas norteamericanas en un erial rojo social warrior, negro BLM y orwellianamente woke.</w:t>
      </w:r>
    </w:p>
    <w:p w:rsidR="009A4489" w:rsidRPr="000E10C8" w:rsidRDefault="009A4489" w:rsidP="009A4489">
      <w:pPr>
        <w:spacing w:line="240" w:lineRule="auto"/>
        <w:jc w:val="both"/>
        <w:rPr>
          <w:rFonts w:ascii="Times New Roman" w:hAnsi="Times New Roman" w:cs="Times New Roman"/>
          <w:b/>
          <w:color w:val="FF0000"/>
          <w:sz w:val="24"/>
          <w:szCs w:val="24"/>
          <w:u w:val="single"/>
        </w:rPr>
      </w:pPr>
      <w:r w:rsidRPr="000E10C8">
        <w:rPr>
          <w:rFonts w:ascii="Times New Roman" w:hAnsi="Times New Roman" w:cs="Times New Roman"/>
          <w:b/>
          <w:color w:val="FF0000"/>
          <w:sz w:val="24"/>
          <w:szCs w:val="24"/>
          <w:u w:val="single"/>
        </w:rPr>
        <w:t>Parece que los oligarcas globales han decidido no sólo coludirse con el control totalitario que ejerce Pekín sobre su sociedad, sino exportar ese control social a países antaño libres como Estados Unidos.</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Puestos a comprar, la Pullman le compraría a la Lehmann el formidable (</w:t>
      </w:r>
      <w:r w:rsidR="000E10C8">
        <w:rPr>
          <w:rFonts w:ascii="Times New Roman" w:hAnsi="Times New Roman" w:cs="Times New Roman"/>
          <w:sz w:val="24"/>
          <w:szCs w:val="24"/>
        </w:rPr>
        <w:t>“que infunde asombro y miedo”</w:t>
      </w:r>
      <w:r w:rsidRPr="00915F1D">
        <w:rPr>
          <w:rFonts w:ascii="Times New Roman" w:hAnsi="Times New Roman" w:cs="Times New Roman"/>
          <w:sz w:val="24"/>
          <w:szCs w:val="24"/>
        </w:rPr>
        <w:t xml:space="preserve">) libro de Allum Bokhari #DELETED: Big Tech's Battle to Erase the Trump Movement and Steal the Election (‘#ELIMINADO: la batalla de las Big Tech para erradicar el movimiento pro Trump y amañar las elecciones’), publicado el 22 </w:t>
      </w:r>
      <w:r w:rsidR="000E10C8">
        <w:rPr>
          <w:rFonts w:ascii="Times New Roman" w:hAnsi="Times New Roman" w:cs="Times New Roman"/>
          <w:sz w:val="24"/>
          <w:szCs w:val="24"/>
        </w:rPr>
        <w:t>de septiembre de 2020 -</w:t>
      </w:r>
      <w:r w:rsidRPr="00915F1D">
        <w:rPr>
          <w:rFonts w:ascii="Times New Roman" w:hAnsi="Times New Roman" w:cs="Times New Roman"/>
          <w:sz w:val="24"/>
          <w:szCs w:val="24"/>
        </w:rPr>
        <w:t>es decir, un mes y medio antes del estupe</w:t>
      </w:r>
      <w:r w:rsidR="000E10C8">
        <w:rPr>
          <w:rFonts w:ascii="Times New Roman" w:hAnsi="Times New Roman" w:cs="Times New Roman"/>
          <w:sz w:val="24"/>
          <w:szCs w:val="24"/>
        </w:rPr>
        <w:t>faciente 3 de noviembre de 2020-</w:t>
      </w:r>
      <w:r w:rsidRPr="00915F1D">
        <w:rPr>
          <w:rFonts w:ascii="Times New Roman" w:hAnsi="Times New Roman" w:cs="Times New Roman"/>
          <w:sz w:val="24"/>
          <w:szCs w:val="24"/>
        </w:rPr>
        <w:t xml:space="preserve"> y del que ha dado cumplida cuenta Kyle </w:t>
      </w:r>
      <w:r>
        <w:rPr>
          <w:rFonts w:ascii="Times New Roman" w:hAnsi="Times New Roman" w:cs="Times New Roman"/>
          <w:sz w:val="24"/>
          <w:szCs w:val="24"/>
        </w:rPr>
        <w:t>Sammin en la propia Federalist:</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915F1D">
        <w:rPr>
          <w:rFonts w:ascii="Times New Roman" w:hAnsi="Times New Roman" w:cs="Times New Roman"/>
          <w:sz w:val="24"/>
          <w:szCs w:val="24"/>
        </w:rPr>
        <w:t xml:space="preserve">Hasta hace poco, la preocupación por el poder de las grandes corporaciones era cosa de la izquierda. Lógico. Tradicionalmente, los conservadores han sido defensores del mercado, y las grandes corporaciones han solido quedarse al margen de las guerras culturales. Reflejaban la cultura americana en vez de moldearla. </w:t>
      </w:r>
      <w:r w:rsidRPr="000E10C8">
        <w:rPr>
          <w:rFonts w:ascii="Times New Roman" w:hAnsi="Times New Roman" w:cs="Times New Roman"/>
          <w:color w:val="FF0000"/>
          <w:sz w:val="24"/>
          <w:szCs w:val="24"/>
          <w:u w:val="single"/>
        </w:rPr>
        <w:t>El big government fue siempre la mayor amenaza para nuestra libertad.</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lastRenderedPageBreak/>
        <w:t>Ahora que el gigante mediático Twitter proscribe la cuenta personal del presidente de los Estados Unidos e incluso borra tuits de @POTUS, cuenta propiedad del Gobierno de los Estados Unidos, uno se ve obligado a preguntarse: ¿quién tiene más poder, Washington o Silicon Valley?</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Aunque publicado en septiembre, el profético libro de Allum Bokhari (...) explica cómo la relación entre el poder corporativo y el pueblo americano ha cambiado para peor. A medida que las compañías Big Tech han crecido hasta dotarse de la fortaleza de un monopolio, han abandonado cualquier pretensión de neutralidad y ahora (...) tratan de determinar los resultados de las elecciones nacionales.</w:t>
      </w:r>
    </w:p>
    <w:p w:rsidR="009A4489" w:rsidRPr="000E10C8" w:rsidRDefault="009A4489" w:rsidP="009A4489">
      <w:pPr>
        <w:spacing w:line="240" w:lineRule="auto"/>
        <w:jc w:val="both"/>
        <w:rPr>
          <w:rFonts w:ascii="Times New Roman" w:hAnsi="Times New Roman" w:cs="Times New Roman"/>
          <w:color w:val="FF0000"/>
          <w:sz w:val="24"/>
          <w:szCs w:val="24"/>
          <w:u w:val="single"/>
        </w:rPr>
      </w:pPr>
      <w:r w:rsidRPr="000E10C8">
        <w:rPr>
          <w:rFonts w:ascii="Times New Roman" w:hAnsi="Times New Roman" w:cs="Times New Roman"/>
          <w:color w:val="FF0000"/>
          <w:sz w:val="24"/>
          <w:szCs w:val="24"/>
          <w:u w:val="single"/>
        </w:rPr>
        <w:t>(...) ustedes no son los clientes de Facebook, Twitter y Google; ustedes y sus datos personales son sus productos. Sus clientes son los anunciantes a los que venden los datos. (...) No necesitan preocuparse por su opinión. De hecho, se sirven de su poder para ahormarla.</w:t>
      </w:r>
    </w:p>
    <w:p w:rsidR="009A4489" w:rsidRPr="00915F1D" w:rsidRDefault="000E10C8"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Bokhari (describe)</w:t>
      </w:r>
      <w:r w:rsidR="009A4489" w:rsidRPr="00915F1D">
        <w:rPr>
          <w:rFonts w:ascii="Times New Roman" w:hAnsi="Times New Roman" w:cs="Times New Roman"/>
          <w:sz w:val="24"/>
          <w:szCs w:val="24"/>
        </w:rPr>
        <w:t xml:space="preserve"> las estrechas relaciones entre los líderes de las tecnológicas y el ala del Partido Demócrata concentrada en Nueva York,</w:t>
      </w:r>
      <w:r w:rsidR="00883EB7">
        <w:rPr>
          <w:rFonts w:ascii="Times New Roman" w:hAnsi="Times New Roman" w:cs="Times New Roman"/>
          <w:sz w:val="24"/>
          <w:szCs w:val="24"/>
        </w:rPr>
        <w:t xml:space="preserve"> Los Ángeles y Silicon Valley. (...)</w:t>
      </w:r>
      <w:r w:rsidR="009A4489" w:rsidRPr="00915F1D">
        <w:rPr>
          <w:rFonts w:ascii="Times New Roman" w:hAnsi="Times New Roman" w:cs="Times New Roman"/>
          <w:sz w:val="24"/>
          <w:szCs w:val="24"/>
        </w:rPr>
        <w:t xml:space="preserve"> Bokhari halló que, durante el mandato de Barack Obama, 55 empleados de Google se unieron a la Administración, y 197 empleados del Gobierno se unieron a Goo</w:t>
      </w:r>
      <w:r w:rsidR="009A4489">
        <w:rPr>
          <w:rFonts w:ascii="Times New Roman" w:hAnsi="Times New Roman" w:cs="Times New Roman"/>
          <w:sz w:val="24"/>
          <w:szCs w:val="24"/>
        </w:rPr>
        <w:t>gle.</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¿Cómo aíslan a los enemigos ideológicos? (...) Primero trabajan con activistas de izquierdas para identificar a “desinformadores en serie y activistas de derechas”, como se les describe en un memorándum filtrado. El uso de vigilantes que validan sus propias concepciones les lleva a una más severa aplicación de las reglas sobre las cuentas derechistas.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Cuando se unen a una red social emergente, los baneados hacen lo que los libertarios dicen que deberían hacer. “¿No te gusta Twitter? Pues únete a otra red. ¡O lanza la tuya propia!”. Pero la historia de Gab, un competidor de Twitter, muestra el fallo del mercado que se produce en tal escenario. Como sus primeros grandes nombres fueron ultraderechistas baneados por Twitter, la red social en su conjunto fue tachada de guarida de trolls racistas, nada adecuada para la gente de bien.</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Puertas giratorias, conchabeos entre el Gobierno y los guardianes de las esencias newtralizadoras, demonización de la derecha… Seguro que nada de esto les suena. Lo lejos que nos quedan los Estados Unidos de América, y ahora más con esta pandemia…</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En fin, que di</w:t>
      </w:r>
      <w:r>
        <w:rPr>
          <w:rFonts w:ascii="Times New Roman" w:hAnsi="Times New Roman" w:cs="Times New Roman"/>
          <w:sz w:val="24"/>
          <w:szCs w:val="24"/>
        </w:rPr>
        <w:t>ce y advierte y apresta Sammin:</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883EB7">
        <w:rPr>
          <w:rFonts w:ascii="Times New Roman" w:hAnsi="Times New Roman" w:cs="Times New Roman"/>
          <w:b/>
          <w:color w:val="FF0000"/>
          <w:sz w:val="24"/>
          <w:szCs w:val="24"/>
          <w:u w:val="single"/>
        </w:rPr>
        <w:t>Parte del problema es que, en el pasado, a la hora de temer el aplastamiento de la libertad de expresión sólo temíamos al Gobierno. Realmente, nadie más tenía poder para ello. En líneas generales, ganamos la batalla contra la censura estatal, pero las nuevas corporaciones se han vuelto tan poderosas que actualmente están más capacitadas que el Gobierno para silenciar voces. Se trata de un problema nuevo que requiere de soluciones nuevas, antes de que los oligarcas tecnológicos controlen todo el flujo informativo nacional.</w:t>
      </w:r>
    </w:p>
    <w:p w:rsidR="009A4489" w:rsidRPr="00915F1D" w:rsidRDefault="009A4489" w:rsidP="009A4489">
      <w:pPr>
        <w:spacing w:line="240" w:lineRule="auto"/>
        <w:jc w:val="both"/>
        <w:rPr>
          <w:rFonts w:ascii="Times New Roman" w:hAnsi="Times New Roman" w:cs="Times New Roman"/>
          <w:sz w:val="24"/>
          <w:szCs w:val="24"/>
        </w:rPr>
      </w:pPr>
      <w:r w:rsidRPr="00915F1D">
        <w:rPr>
          <w:rFonts w:ascii="Times New Roman" w:hAnsi="Times New Roman" w:cs="Times New Roman"/>
          <w:sz w:val="24"/>
          <w:szCs w:val="24"/>
        </w:rPr>
        <w:t>Alfredo Ortiz, emprendedor y director de la liberal-conservadora Job Creators Network, cree que no hace falta inventar la rueda aquí, emprender nada, sino despojar a la BBT de los privilegios legales que le facilitan matonear con ostentosa impunidad y someterla a la disciplina regulatoria que pesa sobre las compañías telefónicas.</w:t>
      </w:r>
    </w:p>
    <w:p w:rsidR="009A4489" w:rsidRPr="00915F1D" w:rsidRDefault="00F620E7"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 la misma manera que AT&amp;T (</w:t>
      </w:r>
      <w:r w:rsidR="009A4489" w:rsidRPr="00915F1D">
        <w:rPr>
          <w:rFonts w:ascii="Times New Roman" w:hAnsi="Times New Roman" w:cs="Times New Roman"/>
          <w:sz w:val="24"/>
          <w:szCs w:val="24"/>
        </w:rPr>
        <w:t>ponga usted Movistar, s</w:t>
      </w:r>
      <w:r>
        <w:rPr>
          <w:rFonts w:ascii="Times New Roman" w:hAnsi="Times New Roman" w:cs="Times New Roman"/>
          <w:sz w:val="24"/>
          <w:szCs w:val="24"/>
        </w:rPr>
        <w:t>i le sirve para aclarar la idea)</w:t>
      </w:r>
      <w:r w:rsidR="009A4489" w:rsidRPr="00915F1D">
        <w:rPr>
          <w:rFonts w:ascii="Times New Roman" w:hAnsi="Times New Roman" w:cs="Times New Roman"/>
          <w:sz w:val="24"/>
          <w:szCs w:val="24"/>
        </w:rPr>
        <w:t xml:space="preserve"> no puede denegar servicios a los usuarios por razones políticas, tampoco podrían hacerlo las empresas de alojamiento de webs.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“Los conservadores como yo dudamos al proclamar que el Gobierno es la solución a este problema”, confiesa Ortiz; para al cabo retrucar al que pretenda leerle la cartilla liberal:</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Pero cuando las pequeñas empresas no pueden siquiera disponer de alojamiento web, ¿qué se supone que tienen que hacer? ¿Crear su propio Internet?</w:t>
      </w:r>
    </w:p>
    <w:p w:rsidR="009A4489" w:rsidRPr="00883EB7" w:rsidRDefault="0046750D" w:rsidP="009A448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¿Eh?</w:t>
      </w:r>
      <w:r w:rsidR="009A4489" w:rsidRPr="00883EB7">
        <w:rPr>
          <w:rFonts w:ascii="Times New Roman" w:hAnsi="Times New Roman" w:cs="Times New Roman"/>
          <w:color w:val="FF0000"/>
          <w:sz w:val="24"/>
          <w:szCs w:val="24"/>
          <w:u w:val="single"/>
        </w:rPr>
        <w:t xml:space="preserve">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Vienen tiempos recios y éste va a ser uno de los temas fundamentales de nuestra época. Ha irrumpido el Leviatán menos esperado y los liberales han de ver en lo que es, sacudirse el marasmo y no confundirse de amigos ni de enemigos en esta batalla en la que se dirime la supervivencia de su gran conquista: la Sociedad Abierta.</w:t>
      </w:r>
    </w:p>
    <w:p w:rsidR="009A4489" w:rsidRPr="003B4697" w:rsidRDefault="009A4489" w:rsidP="009A448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883EB7">
        <w:rPr>
          <w:rFonts w:ascii="Times New Roman" w:hAnsi="Times New Roman" w:cs="Times New Roman"/>
          <w:sz w:val="24"/>
          <w:szCs w:val="24"/>
          <w:u w:val="single"/>
          <w:lang w:val="en-US"/>
        </w:rPr>
        <w:t xml:space="preserve">Big Tech-Big </w:t>
      </w:r>
      <w:r w:rsidR="0046750D">
        <w:rPr>
          <w:rFonts w:ascii="Times New Roman" w:hAnsi="Times New Roman" w:cs="Times New Roman"/>
          <w:sz w:val="24"/>
          <w:szCs w:val="24"/>
          <w:u w:val="single"/>
          <w:lang w:val="en-US"/>
        </w:rPr>
        <w:t xml:space="preserve">Brother </w:t>
      </w:r>
      <w:r w:rsidR="0046750D">
        <w:rPr>
          <w:rFonts w:ascii="Times New Roman" w:hAnsi="Times New Roman" w:cs="Times New Roman"/>
          <w:sz w:val="24"/>
          <w:szCs w:val="24"/>
          <w:lang w:val="en-US"/>
        </w:rPr>
        <w:t>(</w:t>
      </w:r>
      <w:r>
        <w:rPr>
          <w:rFonts w:ascii="Times New Roman" w:hAnsi="Times New Roman" w:cs="Times New Roman"/>
          <w:sz w:val="24"/>
          <w:szCs w:val="24"/>
          <w:lang w:val="en-US"/>
        </w:rPr>
        <w:t xml:space="preserve">Libertad Digital - </w:t>
      </w:r>
      <w:r w:rsidRPr="003B4697">
        <w:rPr>
          <w:rFonts w:ascii="Times New Roman" w:hAnsi="Times New Roman" w:cs="Times New Roman"/>
          <w:b/>
          <w:sz w:val="24"/>
          <w:szCs w:val="24"/>
          <w:lang w:val="en-US"/>
        </w:rPr>
        <w:t>17/1/21</w:t>
      </w:r>
      <w:r>
        <w:rPr>
          <w:rFonts w:ascii="Times New Roman" w:hAnsi="Times New Roman" w:cs="Times New Roman"/>
          <w:sz w:val="24"/>
          <w:szCs w:val="24"/>
          <w:lang w:val="en-US"/>
        </w:rPr>
        <w:t>)</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La conjura contra América y contra la libertad de expresión de la plutocracia izquierdista y el cártel de Silicon Valley.</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(Por Federico Jiménez Losantos)</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Lo que está sucediendo tras las elecciones norteamericanas es mucho más importante que quién las ganó, los errores que cometió Trump o quién permitió que unos cientos de imbéciles, arengados, aunque no dirigidos por el presidente más votado en la historia de los USA, perpetraran el criminal disparate -que cuatro pagaron con su vida- de irrumpir en el Capitolio para hacerse selfies. Peor: que se convirtieran en símbolo de los 75 millones que votaron a Trump para que los defendiera de medios y partidos que pueden acabar con los Estados Unidos de América como “la tierra de los libres</w:t>
      </w:r>
      <w:r>
        <w:rPr>
          <w:rFonts w:ascii="Times New Roman" w:hAnsi="Times New Roman" w:cs="Times New Roman"/>
          <w:sz w:val="24"/>
          <w:szCs w:val="24"/>
        </w:rPr>
        <w:t>”.</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Dejar a un lado el resultado electoral</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Insisto en que seguir en la lucha sobre el resultado electoral es algo que el propio Trump ha arruinado al mezclar la reclamación legal, a mi juicio clamorosamente eludida en los tribunales, con una algarada violenta y a la vez zafiamente inofensiva. Los demócratas pasaron el año electoral alentando la violencia callejera de los Antifa y el BLM o justificando sus crímenes con genuflexiones grotescas como la de Nancy Pelosi a la que me refiero en mi libro La vuelta del comunismo. Pero que sean peores que los republicanos no los convierte a éstos en</w:t>
      </w:r>
      <w:r>
        <w:rPr>
          <w:rFonts w:ascii="Times New Roman" w:hAnsi="Times New Roman" w:cs="Times New Roman"/>
          <w:sz w:val="24"/>
          <w:szCs w:val="24"/>
        </w:rPr>
        <w:t xml:space="preserve"> buenos ni en más inteligentes.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3B4697">
        <w:rPr>
          <w:rFonts w:ascii="Times New Roman" w:hAnsi="Times New Roman" w:cs="Times New Roman"/>
          <w:sz w:val="24"/>
          <w:szCs w:val="24"/>
        </w:rPr>
        <w:t xml:space="preserve">Los errores políticos nacidos de lo que Rodríguez Herrera llama “la repulsiva personalidad de Trump”, de un ego inmenso, inmensamente herido y reaccionando de forma irresponsable han servido en bandeja a sus enemigos y a los de toda esa América agrupada tras él a falta de otro mejor o con más capacidad de lucha contra el poder progre, en </w:t>
      </w:r>
      <w:r w:rsidRPr="00883EB7">
        <w:rPr>
          <w:rFonts w:ascii="Times New Roman" w:hAnsi="Times New Roman" w:cs="Times New Roman"/>
          <w:color w:val="FF0000"/>
          <w:sz w:val="24"/>
          <w:szCs w:val="24"/>
          <w:u w:val="single"/>
        </w:rPr>
        <w:t>la perfecta excusa para la actuación de una piovra, pulpo o mafia digital, el cartel Big Tech, nacido y crecido a la sombra de la libertad de opinión y empresa, pero que ha utilizado los sucesos del Capitolio para actuar como una policía política al margen de la Ley, fiscal y juez de unos clientes sin derecho a abogado.</w:t>
      </w:r>
    </w:p>
    <w:p w:rsidR="00883EB7" w:rsidRDefault="00883EB7" w:rsidP="009A4489">
      <w:pPr>
        <w:spacing w:line="240" w:lineRule="auto"/>
        <w:jc w:val="both"/>
        <w:rPr>
          <w:rFonts w:ascii="Times New Roman" w:hAnsi="Times New Roman" w:cs="Times New Roman"/>
          <w:sz w:val="24"/>
          <w:szCs w:val="24"/>
        </w:rPr>
      </w:pPr>
    </w:p>
    <w:p w:rsidR="00883EB7" w:rsidRDefault="00883EB7" w:rsidP="009A4489">
      <w:pPr>
        <w:spacing w:line="240" w:lineRule="auto"/>
        <w:jc w:val="both"/>
        <w:rPr>
          <w:rFonts w:ascii="Times New Roman" w:hAnsi="Times New Roman" w:cs="Times New Roman"/>
          <w:sz w:val="24"/>
          <w:szCs w:val="24"/>
        </w:rPr>
      </w:pP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lastRenderedPageBreak/>
        <w:t>El asalto a Parler</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Es lo que venía haciendo Twitter, cada vez a mayor escala, y ante lo que nada hicieron conservadores y liberales en lo legal ni en lo empresarial. Sólo cuando Bezos, dueño de Amazon y del Washington Post y actuando como editor de ambos, cerró el acceso a Internet de Parler supuestamente para evitar una cuenta de Trump, líderes tan distintos como Merkel y López Obrador denunciaron un abuso que si se puede infligir al presidente de los USA puede infligirse a cualquier líder político, por ideología o por negocio. El asalto a Parler y al frágil universo digital de la derecha norteamericana por el gigantesco cártel llamado GAFAT (Google, Amazon, Facebook, Apple, Twitter) que denunció brillantemente en LD Rodríguez Herrera muestra no sólo el despotismo desatado de unas empresas que nacieron para que los humanos nos comunicáramos mejor y se han convertido en vigilantes de que sólo nos comuniquemos lo que ellas nos dejen, sino la indefensión de un amplio sector ideológico sin medios ni líderes capaces de defender sus valores. No quieren, pero, si quisieran, ni sabrían ni podrían.</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El cierre de la cuenta de Trump en Twitter y los demás medios del Big Tech/ Big Brother ha sido sólo uno de los miles de atropellos en una supuesta lucha contra el “discurso de odio” de esa plutocracia izquierdista que presenta las juntas de accionistas al modo del Club de la Comedia. De lo más guay; pero luego no vacila en cerrar sin razones creíbles cuentas que denuncia esa misma izquierda que publica a diario millones de mensajes de odio al disidente, desde dictaduras comunistas como las de Cuba o China, con la que tienen grandes negocios, hasta teocracias antisemitas como la de Irán. Les preocupa el odio del que odian, no el odio del que les conviene.</w:t>
      </w:r>
    </w:p>
    <w:p w:rsidR="009A4489" w:rsidRPr="00FE6F7E" w:rsidRDefault="009A4489" w:rsidP="009A4489">
      <w:pPr>
        <w:spacing w:line="240" w:lineRule="auto"/>
        <w:jc w:val="both"/>
        <w:rPr>
          <w:rFonts w:ascii="Times New Roman" w:hAnsi="Times New Roman" w:cs="Times New Roman"/>
          <w:color w:val="FF0000"/>
          <w:sz w:val="24"/>
          <w:szCs w:val="24"/>
        </w:rPr>
      </w:pPr>
      <w:r w:rsidRPr="00883EB7">
        <w:rPr>
          <w:rFonts w:ascii="Times New Roman" w:hAnsi="Times New Roman" w:cs="Times New Roman"/>
          <w:b/>
          <w:color w:val="FF0000"/>
          <w:sz w:val="24"/>
          <w:szCs w:val="24"/>
          <w:u w:val="single"/>
        </w:rPr>
        <w:t>Nunca tan pocos, con tan pocas empresas y tan pocos trabajadores tuvieron un poder tan monstruoso sobre miles de millones de habitantes del mundo. El cartel Big Tech es lo más parecido al Big Brother de Orwell y ha demostrado a la vez su enorme poder y su vocación totalitaria</w:t>
      </w:r>
      <w:r w:rsidRPr="00883EB7">
        <w:rPr>
          <w:rFonts w:ascii="Times New Roman" w:hAnsi="Times New Roman" w:cs="Times New Roman"/>
          <w:color w:val="FF0000"/>
          <w:sz w:val="24"/>
          <w:szCs w:val="24"/>
          <w:u w:val="single"/>
        </w:rPr>
        <w:t>.</w:t>
      </w:r>
      <w:r w:rsidRPr="003B4697">
        <w:rPr>
          <w:rFonts w:ascii="Times New Roman" w:hAnsi="Times New Roman" w:cs="Times New Roman"/>
          <w:sz w:val="24"/>
          <w:szCs w:val="24"/>
        </w:rPr>
        <w:t xml:space="preserve"> Eso nos obliga a repensar muchas cosas a los liberales de todo el mundo, incluso a los académicos que viven en la nube del dogma de combatir toda Ley sin ver que legitimar un mundo sin Estado y sin Ley, es hacerlo con cualquier violencia desde el Poder contra el débil o el disconforme. </w:t>
      </w:r>
      <w:r w:rsidRPr="00883EB7">
        <w:rPr>
          <w:rFonts w:ascii="Times New Roman" w:hAnsi="Times New Roman" w:cs="Times New Roman"/>
          <w:color w:val="FF0000"/>
          <w:sz w:val="24"/>
          <w:szCs w:val="24"/>
          <w:u w:val="single"/>
        </w:rPr>
        <w:t>Sin Ley no hay libertad. Y ante nosotros se ha abierto un inmenso agujero negro, el de la legislación inexistente sobre Internet y las prácticas contra la competencia de unas compañías con más poder económico que cualquier Estado de la ONU y más poder político que cualquier régimen totalitario comunista</w:t>
      </w:r>
      <w:r w:rsidRPr="00FE6F7E">
        <w:rPr>
          <w:rFonts w:ascii="Times New Roman" w:hAnsi="Times New Roman" w:cs="Times New Roman"/>
          <w:color w:val="FF0000"/>
          <w:sz w:val="24"/>
          <w:szCs w:val="24"/>
        </w:rPr>
        <w:t>.</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Trump, intolerable; Xi Jinping, buen socio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Lo terrible, que ya barruntó Tocqueville en La democracia en América, es que esta agresión masiva contra los derechos individuales, simbolizada en un chivo expiatorio perfecto como Trump, se hace con el acompañamiento y aplauso de buena parte de una población adoctrinada o encolerizada al típico estilo maoísta.</w:t>
      </w:r>
      <w:r w:rsidRPr="003B4697">
        <w:rPr>
          <w:rFonts w:ascii="Times New Roman" w:hAnsi="Times New Roman" w:cs="Times New Roman"/>
          <w:sz w:val="24"/>
          <w:szCs w:val="24"/>
        </w:rPr>
        <w:t xml:space="preserve"> En España, plumas tradicionalmente liberales, celebran que Trump sea privado de voz en nombre de la libertad de expresión, admitida para las peores dictaduras o los terroristas islámicos. Maduro, Putin, Xi Jinping, yihadistas y narcotraficantes, no sufren censura alguna por el odio que a diario predican. </w:t>
      </w:r>
      <w:r w:rsidRPr="00883EB7">
        <w:rPr>
          <w:rFonts w:ascii="Times New Roman" w:hAnsi="Times New Roman" w:cs="Times New Roman"/>
          <w:color w:val="FF0000"/>
          <w:sz w:val="24"/>
          <w:szCs w:val="24"/>
          <w:u w:val="single"/>
        </w:rPr>
        <w:t>Se excusan y muchos les excusan con el argumento de que Twitter y Facebook son empresas privadas y se debe permitir que actúen como quieran. Pero eso no es verdad. Como dice Domingo Soriano, las empresas de Internet no nacieron en un ámbito sin ley, sino protegidas por un sistema legal determinado. Y nacieron como empresas de transporte de cualquier discurso no como editores de algunos.</w:t>
      </w:r>
      <w:r w:rsidRPr="00883EB7">
        <w:rPr>
          <w:rFonts w:ascii="Times New Roman" w:hAnsi="Times New Roman" w:cs="Times New Roman"/>
          <w:color w:val="FF0000"/>
          <w:sz w:val="24"/>
          <w:szCs w:val="24"/>
        </w:rPr>
        <w:t xml:space="preserve"> </w:t>
      </w:r>
      <w:r w:rsidRPr="003B4697">
        <w:rPr>
          <w:rFonts w:ascii="Times New Roman" w:hAnsi="Times New Roman" w:cs="Times New Roman"/>
          <w:sz w:val="24"/>
          <w:szCs w:val="24"/>
        </w:rPr>
        <w:t xml:space="preserve">O son como Telefónica, que no espía a sus usuarios, o como Twitter, que los vigila y censura. </w:t>
      </w:r>
      <w:r w:rsidRPr="00883EB7">
        <w:rPr>
          <w:rFonts w:ascii="Times New Roman" w:hAnsi="Times New Roman" w:cs="Times New Roman"/>
          <w:color w:val="FF0000"/>
          <w:sz w:val="24"/>
          <w:szCs w:val="24"/>
          <w:u w:val="single"/>
        </w:rPr>
        <w:t>Si son un medio de comunicación deben atenerse a las</w:t>
      </w:r>
      <w:r w:rsidRPr="00FE6F7E">
        <w:rPr>
          <w:rFonts w:ascii="Times New Roman" w:hAnsi="Times New Roman" w:cs="Times New Roman"/>
          <w:color w:val="FF0000"/>
          <w:sz w:val="24"/>
          <w:szCs w:val="24"/>
        </w:rPr>
        <w:t xml:space="preserve"> </w:t>
      </w:r>
      <w:r w:rsidRPr="00883EB7">
        <w:rPr>
          <w:rFonts w:ascii="Times New Roman" w:hAnsi="Times New Roman" w:cs="Times New Roman"/>
          <w:color w:val="FF0000"/>
          <w:sz w:val="24"/>
          <w:szCs w:val="24"/>
          <w:u w:val="single"/>
        </w:rPr>
        <w:lastRenderedPageBreak/>
        <w:t>leyes al respecto. Empezando, claro está, por la libertad de expresión, que interpreta a su antojo sectario. Hoy, Twitter, en España, está por encima del Tribunal Supremo. Puede cerrar su cuenta e incomunicarlo como a Trump.</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Las Big Tech pretenden ser apolíticas, pero deciden ya el destino político de buena parte de la humanidad. Y no es verdad que puedan ser como una casa o un bar que se reserva el derecho de admisión. En los USA un bar no puede impedir la entrada a negros o mujeres. Tampoco puede escudarse en que al entrar firmaron voluntariamente un contrato farragoso que admite la patada inmisericorde cuando el dueño quiera. Y eso se hace para utilizar una dirección y unos datos con fines comerciales o políticos, sabiendo que nadie los lee y, si los lee, no los entiende, porque remiten a su vez a miles de contratos diseminados en una lejana nube inabordable.</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El antitrumpismo y la técnica estalinista</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883EB7">
        <w:rPr>
          <w:rFonts w:ascii="Times New Roman" w:hAnsi="Times New Roman" w:cs="Times New Roman"/>
          <w:b/>
          <w:color w:val="FF0000"/>
          <w:sz w:val="24"/>
          <w:szCs w:val="24"/>
          <w:u w:val="single"/>
        </w:rPr>
        <w:t>El antitrumpismo que esgrimen como argumento la izquierda y las Big Tech es como el antifascismo de Stalin: un modo de legitimar hacia fuera una política interior inconfesable. Biden, Kamala y Pelosi son poco más que gadgets desechables de Zuckerberg y todos esos ricos vestidos de pobre que tienen cantidades gigantescas de dinero y pretenden diseñar el futuro de la humanidad como un programa de software. Juntos han puesto en marcha un mecanismo de poder de duración ilimitada, que se basa en la fragmentación de la comunidad política y en convertirla en una serie de tribus unidas por la tecnología y custodiadas por unos dioses benéficos, que, naturalmente, son ellos: los simples empresarios y simples políticos que, después de estas elecciones norteamericanas, resultan indistinguibles.</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3B4697">
        <w:rPr>
          <w:rFonts w:ascii="Times New Roman" w:hAnsi="Times New Roman" w:cs="Times New Roman"/>
          <w:sz w:val="24"/>
          <w:szCs w:val="24"/>
        </w:rPr>
        <w:t xml:space="preserve">Reconozcamos que esta situación nos ha pillado a los liberales sin las herramientas teóricas para entenderla y sin suficientes argumentos políticos para combatirla. Hemos desdeñado ciertas tesis por conspiranoicas y se nos ha olvidado que nos llamaban conspiranoicos los encubridores del 11M. Hemos teorizado casi todo lo referente al mercado y a las mercancías que entendemos, pero apenas entendemos otra clase de mercado y mercancías que nos resulta difícil desentrañar, abordar y transformar. En el artículo de Mario Noya de ayer se citan varios artículos sobre la tiranía de Big Tech/ Big Brother en el ámbito que, a mi juicio, resulta más urgente: el político, del que debe salir una reflexión de orden legal. </w:t>
      </w:r>
      <w:r w:rsidRPr="00883EB7">
        <w:rPr>
          <w:rFonts w:ascii="Times New Roman" w:hAnsi="Times New Roman" w:cs="Times New Roman"/>
          <w:b/>
          <w:color w:val="FF0000"/>
          <w:sz w:val="24"/>
          <w:szCs w:val="24"/>
          <w:u w:val="single"/>
        </w:rPr>
        <w:t>No podemos obviar que los plutócratas progres de Silicon Valley han demostrado que están al margen y por encima de la Constitución de cualquier Estado soberano. Es urgente, pues, repensar los términos legales de un mercado, virtual y real, que marca la mente y determina el comportamiento antes de elegir comprar o vender.</w:t>
      </w:r>
    </w:p>
    <w:p w:rsidR="009A4489" w:rsidRPr="003B4697" w:rsidRDefault="009A4489" w:rsidP="009A4489">
      <w:pPr>
        <w:spacing w:line="240" w:lineRule="auto"/>
        <w:jc w:val="both"/>
        <w:rPr>
          <w:rFonts w:ascii="Times New Roman" w:hAnsi="Times New Roman" w:cs="Times New Roman"/>
          <w:sz w:val="24"/>
          <w:szCs w:val="24"/>
        </w:rPr>
      </w:pPr>
      <w:r w:rsidRPr="003B4697">
        <w:rPr>
          <w:rFonts w:ascii="Times New Roman" w:hAnsi="Times New Roman" w:cs="Times New Roman"/>
          <w:sz w:val="24"/>
          <w:szCs w:val="24"/>
        </w:rPr>
        <w:t>Dos lecturas imprescindibles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Hay, pues, que estudiar más. Acaba de publicarse en español La era del capitalismo de la vigilancia, de Shoshana Zuboff, que pasa por ser el mejor análisis reciente sobre los retos que las nuevas tecnologías plantean en las sociedades que quieren ser libres.</w:t>
      </w:r>
      <w:r w:rsidRPr="00883EB7">
        <w:rPr>
          <w:rFonts w:ascii="Times New Roman" w:hAnsi="Times New Roman" w:cs="Times New Roman"/>
          <w:color w:val="FF0000"/>
          <w:sz w:val="24"/>
          <w:szCs w:val="24"/>
        </w:rPr>
        <w:t xml:space="preserve"> </w:t>
      </w:r>
      <w:r w:rsidRPr="003B4697">
        <w:rPr>
          <w:rFonts w:ascii="Times New Roman" w:hAnsi="Times New Roman" w:cs="Times New Roman"/>
          <w:sz w:val="24"/>
          <w:szCs w:val="24"/>
        </w:rPr>
        <w:t xml:space="preserve">A mí me sorprende que parta de un término, capitalismo, tan impreciso como el de Marx en El Capital que he recordado en Memoria del Comunismo cuando lo compara con una silla que baila sobre sus patas y otras artes de magia abracadabrantes que apenas ocultan su incapacidad de entender el hecho que viene a condenar. Zuboff es una clásica progre de los 70 que necesita designar como capitalista algo que quiere criticar. Pero entonces lo hace a fondo. </w:t>
      </w:r>
      <w:r w:rsidRPr="00883EB7">
        <w:rPr>
          <w:rFonts w:ascii="Times New Roman" w:hAnsi="Times New Roman" w:cs="Times New Roman"/>
          <w:color w:val="FF0000"/>
          <w:sz w:val="24"/>
          <w:szCs w:val="24"/>
          <w:u w:val="single"/>
        </w:rPr>
        <w:t>Y en esa resistencia a lo que ella llama capitalismo y yo veo como el comunismo de Deng Xiaoping y Xi Jinping, una tiranía con capital prestado o fruto del fraude y el atraco, una densidad y una intensidad que no hallo en muchos liberales modernos.</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3B4697">
        <w:rPr>
          <w:rFonts w:ascii="Times New Roman" w:hAnsi="Times New Roman" w:cs="Times New Roman"/>
          <w:sz w:val="24"/>
          <w:szCs w:val="24"/>
        </w:rPr>
        <w:lastRenderedPageBreak/>
        <w:t xml:space="preserve">Caso distinto es el de Jaron Lanier, cuyo libro en español Contra el rebaño digital parte de una experiencia paradójica: la de los creadores de Internet que reniegan de su invento o del uso que de él se hace y se critica en el documental de Netflix El dilema de las redes o el film El círculo. Lanier es más liberal, en el sentido europeo del término, pero se mueve entre los “maoístas digitales”. </w:t>
      </w:r>
      <w:r w:rsidRPr="00883EB7">
        <w:rPr>
          <w:rFonts w:ascii="Times New Roman" w:hAnsi="Times New Roman" w:cs="Times New Roman"/>
          <w:b/>
          <w:color w:val="FF0000"/>
          <w:sz w:val="24"/>
          <w:szCs w:val="24"/>
          <w:u w:val="single"/>
        </w:rPr>
        <w:t>Esos dictadores de la red y esos genios maléficos del GAFAT</w:t>
      </w:r>
      <w:r w:rsidRPr="00C21491">
        <w:rPr>
          <w:rFonts w:ascii="Times New Roman" w:hAnsi="Times New Roman" w:cs="Times New Roman"/>
          <w:color w:val="FF0000"/>
          <w:sz w:val="24"/>
          <w:szCs w:val="24"/>
        </w:rPr>
        <w:t xml:space="preserve"> </w:t>
      </w:r>
      <w:r w:rsidRPr="003B4697">
        <w:rPr>
          <w:rFonts w:ascii="Times New Roman" w:hAnsi="Times New Roman" w:cs="Times New Roman"/>
          <w:sz w:val="24"/>
          <w:szCs w:val="24"/>
        </w:rPr>
        <w:t xml:space="preserve">son sus amigos, pero los critica ferozmente. A los nacidos en un mundo digital les resultará fascinante como base de datos. Ahí están los que para este sabio crearon realmente el mundo de la Red. Yo confieso que me resulta difícil seguir sus reflexiones técnicas y teóricas, pero animo a los no analógicos a leerlo. Con un punto de vista distinto del de Zuboff, late en él </w:t>
      </w:r>
      <w:r w:rsidRPr="00883EB7">
        <w:rPr>
          <w:rFonts w:ascii="Times New Roman" w:hAnsi="Times New Roman" w:cs="Times New Roman"/>
          <w:b/>
          <w:color w:val="FF0000"/>
          <w:sz w:val="24"/>
          <w:szCs w:val="24"/>
          <w:u w:val="single"/>
        </w:rPr>
        <w:t>el mismo afán humanista de no renunciar a la ciencia a cambio de la fe ni viceversa. Ese es el gran reto. No podemos ni debemos renunciar a un mundo de ordenadores conectados. No podemos ni debemos admitir que esos ordenadores nos digan qué pensar, qué decir y qué votar.</w:t>
      </w:r>
    </w:p>
    <w:p w:rsidR="009A4489" w:rsidRPr="00606CF5"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83EB7">
        <w:rPr>
          <w:rFonts w:ascii="Times New Roman" w:hAnsi="Times New Roman" w:cs="Times New Roman"/>
          <w:sz w:val="24"/>
          <w:szCs w:val="24"/>
          <w:u w:val="single"/>
        </w:rPr>
        <w:t>Carissa Véliz: “</w:t>
      </w:r>
      <w:r w:rsidRPr="00606CF5">
        <w:rPr>
          <w:rFonts w:ascii="Times New Roman" w:hAnsi="Times New Roman" w:cs="Times New Roman"/>
          <w:sz w:val="24"/>
          <w:szCs w:val="24"/>
          <w:u w:val="single"/>
        </w:rPr>
        <w:t>Hay que prohibir el comercio de datos personales igual que la venta de carne humana</w:t>
      </w:r>
      <w:r w:rsidR="00883EB7">
        <w:rPr>
          <w:rFonts w:ascii="Times New Roman" w:hAnsi="Times New Roman" w:cs="Times New Roman"/>
          <w:sz w:val="24"/>
          <w:szCs w:val="24"/>
        </w:rPr>
        <w:t>”</w:t>
      </w:r>
      <w:r>
        <w:rPr>
          <w:rFonts w:ascii="Times New Roman" w:hAnsi="Times New Roman" w:cs="Times New Roman"/>
          <w:sz w:val="24"/>
          <w:szCs w:val="24"/>
        </w:rPr>
        <w:t xml:space="preserve"> (El Español - </w:t>
      </w:r>
      <w:r w:rsidRPr="00606CF5">
        <w:rPr>
          <w:rFonts w:ascii="Times New Roman" w:hAnsi="Times New Roman" w:cs="Times New Roman"/>
          <w:b/>
          <w:sz w:val="24"/>
          <w:szCs w:val="24"/>
        </w:rPr>
        <w:t>17/1/21</w:t>
      </w:r>
      <w:r>
        <w:rPr>
          <w:rFonts w:ascii="Times New Roman" w:hAnsi="Times New Roman" w:cs="Times New Roman"/>
          <w:sz w:val="24"/>
          <w:szCs w:val="24"/>
        </w:rPr>
        <w:t>)</w:t>
      </w:r>
    </w:p>
    <w:p w:rsidR="009A4489" w:rsidRPr="00883EB7" w:rsidRDefault="00883EB7"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w:t>
      </w:r>
      <w:r w:rsidR="009A4489" w:rsidRPr="00883EB7">
        <w:rPr>
          <w:rFonts w:ascii="Times New Roman" w:hAnsi="Times New Roman" w:cs="Times New Roman"/>
          <w:color w:val="FF0000"/>
          <w:sz w:val="24"/>
          <w:szCs w:val="24"/>
          <w:u w:val="single"/>
        </w:rPr>
        <w:t>Los gobiernos de hoy saben más del ciudadano que</w:t>
      </w:r>
      <w:r w:rsidRPr="00883EB7">
        <w:rPr>
          <w:rFonts w:ascii="Times New Roman" w:hAnsi="Times New Roman" w:cs="Times New Roman"/>
          <w:color w:val="FF0000"/>
          <w:sz w:val="24"/>
          <w:szCs w:val="24"/>
          <w:u w:val="single"/>
        </w:rPr>
        <w:t xml:space="preserve"> cualquier proyecto totalitario”/  “</w:t>
      </w:r>
      <w:r w:rsidR="009A4489" w:rsidRPr="00883EB7">
        <w:rPr>
          <w:rFonts w:ascii="Times New Roman" w:hAnsi="Times New Roman" w:cs="Times New Roman"/>
          <w:color w:val="FF0000"/>
          <w:sz w:val="24"/>
          <w:szCs w:val="24"/>
          <w:u w:val="single"/>
        </w:rPr>
        <w:t>Regalando privacidad construimos la arquitectu</w:t>
      </w:r>
      <w:r w:rsidRPr="00883EB7">
        <w:rPr>
          <w:rFonts w:ascii="Times New Roman" w:hAnsi="Times New Roman" w:cs="Times New Roman"/>
          <w:color w:val="FF0000"/>
          <w:sz w:val="24"/>
          <w:szCs w:val="24"/>
          <w:u w:val="single"/>
        </w:rPr>
        <w:t>ra para una dictadura imbatible”</w:t>
      </w:r>
      <w:r w:rsidR="009A4489" w:rsidRPr="00883EB7">
        <w:rPr>
          <w:rFonts w:ascii="Times New Roman" w:hAnsi="Times New Roman" w:cs="Times New Roman"/>
          <w:color w:val="FF0000"/>
          <w:sz w:val="24"/>
          <w:szCs w:val="24"/>
          <w:u w:val="single"/>
        </w:rPr>
        <w:t>/</w:t>
      </w:r>
      <w:r w:rsidRPr="00883EB7">
        <w:rPr>
          <w:rFonts w:ascii="Times New Roman" w:hAnsi="Times New Roman" w:cs="Times New Roman"/>
          <w:color w:val="FF0000"/>
          <w:sz w:val="24"/>
          <w:szCs w:val="24"/>
          <w:u w:val="single"/>
        </w:rPr>
        <w:t xml:space="preserve"> “</w:t>
      </w:r>
      <w:r w:rsidR="009A4489" w:rsidRPr="00883EB7">
        <w:rPr>
          <w:rFonts w:ascii="Times New Roman" w:hAnsi="Times New Roman" w:cs="Times New Roman"/>
          <w:color w:val="FF0000"/>
          <w:sz w:val="24"/>
          <w:szCs w:val="24"/>
          <w:u w:val="single"/>
        </w:rPr>
        <w:t>¿Google y Facebook? Creamos unos monstruos, les dejamos crec</w:t>
      </w:r>
      <w:r w:rsidRPr="00883EB7">
        <w:rPr>
          <w:rFonts w:ascii="Times New Roman" w:hAnsi="Times New Roman" w:cs="Times New Roman"/>
          <w:color w:val="FF0000"/>
          <w:sz w:val="24"/>
          <w:szCs w:val="24"/>
          <w:u w:val="single"/>
        </w:rPr>
        <w:t>er y ahora no sabemos qué hacer”</w:t>
      </w:r>
    </w:p>
    <w:p w:rsidR="009A4489" w:rsidRPr="00606CF5"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Ramírez)</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¡A las armas contra el Gran Hermano! Como si fuera un personaje de la novela de Orwell, Carissa Véliz trabaja a contrarreloj para poner en valor la intimidad. Un patrimonio que la ciudadanía ha entregado a empresas, bancos y gobiernos sin recibir nada a cambio. Una rendición sin precedentes.</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Profesora en el Instituto de Ética de la Universidad de Oxford, su último libro la ha convertido en enfant terrible de Google, Facebook y todas aquellas compañías que comercian con datos personales. Se titula Privacy is power. The Economist lo ha catalogado como una de las mejores obras del año. Llegará a España el próximo otoño.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Véliz diagnostica cómo -¡a velocidad estratosfé</w:t>
      </w:r>
      <w:r w:rsidR="00883EB7" w:rsidRPr="00883EB7">
        <w:rPr>
          <w:rFonts w:ascii="Times New Roman" w:hAnsi="Times New Roman" w:cs="Times New Roman"/>
          <w:color w:val="FF0000"/>
          <w:sz w:val="24"/>
          <w:szCs w:val="24"/>
          <w:u w:val="single"/>
        </w:rPr>
        <w:t>rica!- estamos construyendo la “</w:t>
      </w:r>
      <w:r w:rsidRPr="00883EB7">
        <w:rPr>
          <w:rFonts w:ascii="Times New Roman" w:hAnsi="Times New Roman" w:cs="Times New Roman"/>
          <w:color w:val="FF0000"/>
          <w:sz w:val="24"/>
          <w:szCs w:val="24"/>
          <w:u w:val="single"/>
        </w:rPr>
        <w:t>arquitectura perfe</w:t>
      </w:r>
      <w:r w:rsidR="00883EB7" w:rsidRPr="00883EB7">
        <w:rPr>
          <w:rFonts w:ascii="Times New Roman" w:hAnsi="Times New Roman" w:cs="Times New Roman"/>
          <w:color w:val="FF0000"/>
          <w:sz w:val="24"/>
          <w:szCs w:val="24"/>
          <w:u w:val="single"/>
        </w:rPr>
        <w:t>cta para un régimen totalitario”</w:t>
      </w:r>
      <w:r w:rsidRPr="00883EB7">
        <w:rPr>
          <w:rFonts w:ascii="Times New Roman" w:hAnsi="Times New Roman" w:cs="Times New Roman"/>
          <w:color w:val="FF0000"/>
          <w:sz w:val="24"/>
          <w:szCs w:val="24"/>
          <w:u w:val="single"/>
        </w:rPr>
        <w:t>. El tirano en cuestión no encontraría obstáculos en el control de cada ciudadano.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Redes sociales, aplicaciones varias, tiendas de ropa, electrodomésticos smart, plataformas de música... Cada día, casi a todas horas, la privacidad se nos escapa como el agua entre los dedos. Prueba de ello es, por ejemplo, el poder de Twitter, que puede influir en la libertad de expresión con igual -o mayor- virulencia que cualquier gobierno democrático.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Nuestros números de teléfono, nuestro DNI, nuestro nombre y apellidos, nuestros gustos musicales, nuestras fantasías sexuales y nuestra orientación política se han convertido en el producto más rentable del mercado.</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883EB7">
        <w:rPr>
          <w:rFonts w:ascii="Times New Roman" w:hAnsi="Times New Roman" w:cs="Times New Roman"/>
          <w:color w:val="FF0000"/>
          <w:sz w:val="24"/>
          <w:szCs w:val="24"/>
          <w:u w:val="single"/>
        </w:rPr>
        <w:t xml:space="preserve">El relato de Véliz parece una novela futurista, pero sus conclusiones van aderezadas de evidencias científicas. </w:t>
      </w:r>
      <w:r w:rsidRPr="00883EB7">
        <w:rPr>
          <w:rFonts w:ascii="Times New Roman" w:hAnsi="Times New Roman" w:cs="Times New Roman"/>
          <w:b/>
          <w:color w:val="FF0000"/>
          <w:sz w:val="24"/>
          <w:szCs w:val="24"/>
          <w:u w:val="single"/>
        </w:rPr>
        <w:t>Ella lo tiene cl</w:t>
      </w:r>
      <w:r w:rsidR="00883EB7" w:rsidRPr="00883EB7">
        <w:rPr>
          <w:rFonts w:ascii="Times New Roman" w:hAnsi="Times New Roman" w:cs="Times New Roman"/>
          <w:b/>
          <w:color w:val="FF0000"/>
          <w:sz w:val="24"/>
          <w:szCs w:val="24"/>
          <w:u w:val="single"/>
        </w:rPr>
        <w:t>aro: “</w:t>
      </w:r>
      <w:r w:rsidRPr="00883EB7">
        <w:rPr>
          <w:rFonts w:ascii="Times New Roman" w:hAnsi="Times New Roman" w:cs="Times New Roman"/>
          <w:b/>
          <w:color w:val="FF0000"/>
          <w:sz w:val="24"/>
          <w:szCs w:val="24"/>
          <w:u w:val="single"/>
        </w:rPr>
        <w:t xml:space="preserve">Hay que prohibir la compra-venta de datos personales como se prohíbe </w:t>
      </w:r>
      <w:r w:rsidR="00883EB7" w:rsidRPr="00883EB7">
        <w:rPr>
          <w:rFonts w:ascii="Times New Roman" w:hAnsi="Times New Roman" w:cs="Times New Roman"/>
          <w:b/>
          <w:color w:val="FF0000"/>
          <w:sz w:val="24"/>
          <w:szCs w:val="24"/>
          <w:u w:val="single"/>
        </w:rPr>
        <w:t>la compra-venta de carne humana”</w:t>
      </w:r>
      <w:r w:rsidRPr="00883EB7">
        <w:rPr>
          <w:rFonts w:ascii="Times New Roman" w:hAnsi="Times New Roman" w:cs="Times New Roman"/>
          <w:b/>
          <w:color w:val="FF0000"/>
          <w:sz w:val="24"/>
          <w:szCs w:val="24"/>
          <w:u w:val="single"/>
        </w:rPr>
        <w:t>.</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Usted nació en México, descendiente de exiliados españoles. Cuando estaba investigando las vivencias de sus abuelos en la Guerra Civil, se preguntó: “¿Tengo derecho a saber lo que ellos no me conta</w:t>
      </w:r>
      <w:r>
        <w:rPr>
          <w:rFonts w:ascii="Times New Roman" w:hAnsi="Times New Roman" w:cs="Times New Roman"/>
          <w:sz w:val="24"/>
          <w:szCs w:val="24"/>
        </w:rPr>
        <w:t>ron?”. ¿Qué conclusión alcanzó?</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lastRenderedPageBreak/>
        <w:t xml:space="preserve">Nunca alcancé una conclusión. Aquello se convirtió en el centro de mi tesis doctoral. </w:t>
      </w:r>
      <w:r w:rsidRPr="00883EB7">
        <w:rPr>
          <w:rFonts w:ascii="Times New Roman" w:hAnsi="Times New Roman" w:cs="Times New Roman"/>
          <w:color w:val="FF0000"/>
          <w:sz w:val="24"/>
          <w:szCs w:val="24"/>
          <w:u w:val="single"/>
        </w:rPr>
        <w:t>¿Qué es el derecho a la privacidad?</w:t>
      </w:r>
      <w:r w:rsidRPr="00606CF5">
        <w:rPr>
          <w:rFonts w:ascii="Times New Roman" w:hAnsi="Times New Roman" w:cs="Times New Roman"/>
          <w:sz w:val="24"/>
          <w:szCs w:val="24"/>
        </w:rPr>
        <w:t xml:space="preserve"> La pregunta que usted menciona todavía me divide. En general, los muertos tienen un derecho a la privacidad, pero hay ocasiones en las que el interés de los vivos puede ser más importante, sobre todo cuando está relacionado con la identidad y la historia de uno mismo. Aun así, quiero profundizar más en ese interrogante.</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606CF5">
        <w:rPr>
          <w:rFonts w:ascii="Times New Roman" w:hAnsi="Times New Roman" w:cs="Times New Roman"/>
          <w:sz w:val="24"/>
          <w:szCs w:val="24"/>
        </w:rPr>
        <w:t xml:space="preserve">A partir de ahí, comenzó a investigar sobre la privacidad. </w:t>
      </w:r>
      <w:r w:rsidRPr="00883EB7">
        <w:rPr>
          <w:rFonts w:ascii="Times New Roman" w:hAnsi="Times New Roman" w:cs="Times New Roman"/>
          <w:color w:val="FF0000"/>
          <w:sz w:val="24"/>
          <w:szCs w:val="24"/>
          <w:u w:val="single"/>
        </w:rPr>
        <w:t xml:space="preserve">¿Hasta qué punto hemos renunciado a ella debido a la irrupción de la tecnología?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Hemos perdido muchísima privacidad en las últimas tres décadas. La pregunta resulta interesante porque la experiencia fenomenológica es muy distinta. Hace treinta años, podías sentir que tenías menos privacidad porque debías comprar en la tienda de la esquina. Tus vecinos sabían qué comprabas y a qué hora. Hoy, existe una sensación de más privacidad porque puedes recurrir a Amazon sin que aparentemente nadie se entere.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En cualquier caso, como sociedad, con respecto a las empresas y los gobiernos, tenemos mucha menos privacidad que antes. Hoy hay cientos de compañías que saben cómo te llamas, dónde vives, cuánto pesas, cuánto bebes, qué buscas en internet, qué enfermedades sufres…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Suele decirse: “Lo saben todo de nosotros”. ¿Quiénes son esos que “saben todo”? ¿Empresas? ¿Bancos? ¿Políticos?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Empresas, bancos, políticos y más. También los Data Brokers, compañías que se dedican a comerciar con datos personales. Trabajan para conformar un gran depósito de cada internauta que albergue la mayor información posible. Ese depósito lo venden a quien quiera comprarlo. ¿Quién lo compra? Aseguradoras, bancos, grandes empresas, gobiernos e incluso criminales. Un Data Broker puede vender miles de números de tarjetas de crédito a gente que comete fraudes.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¿Hasta dónde llega la vulneración de nuestra privacidad? Vayamos a lo concreto: ¿pueden conocer nuestra orientación política?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Sí. Es bastante fácil. Una manera muy sencilla pasa por rastrear a quién seguimos en las redes sociales. Porque tendemos a seguir a los políticos por los que sentimos mayor afinidad. Existen otros modos más indirectos: hay evidencia de que los gustos de música, de ropa o el lugar donde vivimos puede dar información sobre la orientación política. Cruzando todos esos datos, van descubriendo nuestras ideas.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¿Nuestra orientación sexual y nuestras fantasías más secretas?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Sí. Pueden obtener una información tan valiosa como esa. Existe una manera muy directa para hacerlo: las aplicaciones de citas. Las más populares tienen políticas de privacidad bastante malas. Esa información se vende. ¿Maneras indirectas? Lo que decimos online, la gente con la que hablamos, nuestros intereses… También se venden los datos resultantes de los usuarios que ven pornografía.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¿Nuestro sueldo?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A través de nuestro banco, de las características de nuestro puesto, de la situación de la empresa en la que trabajamos, del coche y la casa que tenemos…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¿Las infidelidades?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lastRenderedPageBreak/>
        <w:t>Es bastante fácil saber cuándo dos personas tienen un affaire, principalmente a través de la cantidad de mensajes que intercambian y la ubicación que proporcionan sus teléfonos. No nos separamos del móvil, por eso es tan sencillo averiguar con quién dormimos. ¿Recuerda el caso de Ashley Madison? La plataforma, que facilita las infidelidades de la gente, fue objeto de un hackeo y millones de personas sufrieron extorsión y pérdida de privacidad.</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¿Y el estado de ánimo?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Sí, es alucinante. Hay muchas maneras de hacerlo. En algunas tiendas incluso se han puesto cámaras que analizan los gestos faciales.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¿Los gobiernos saben más del ciudadano, entonces, que los proyectos totalitarios de los años treinta?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Decididamente, sí. La Stasi -departamento de seguridad de la Alemania comunista- quería poseer información acerca de todos los ciudadanos, pero le salía muy caro. Tenía que contratar informantes para hacer seguimientos. Controlaron a un tercio o un cuarto de la población, depende de las diferentes estimaciones. En ningún caso se acercaron a la totalidad. En cambio, los gobiernos actuales disponen de datos sobre toda su población, incluso sobre la población ajena. Estados Unidos sabe sobre nosotros lo que no sabe nuestra abuela.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Dicho de otra manera: si un tirano llegara al poder, estaríamos mucho más indefensos que los alemanes ante Hitler o los rusos ante Stalin.</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883EB7">
        <w:rPr>
          <w:rFonts w:ascii="Times New Roman" w:hAnsi="Times New Roman" w:cs="Times New Roman"/>
          <w:b/>
          <w:color w:val="FF0000"/>
          <w:sz w:val="24"/>
          <w:szCs w:val="24"/>
          <w:u w:val="single"/>
        </w:rPr>
        <w:t xml:space="preserve">Exactamente. Aterrador. Sería un régimen totalitario muy difícil de combatir. En el momento en que empezara la resistencia, estaríamos todos controlados. La gente con la que hablamos, lo que buscamos en internet, lo que compramos, lo que leemos… Estamos construyendo la arquitectura perfecta para un régimen totalitario imbatible.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606CF5">
        <w:rPr>
          <w:rFonts w:ascii="Times New Roman" w:hAnsi="Times New Roman" w:cs="Times New Roman"/>
          <w:sz w:val="24"/>
          <w:szCs w:val="24"/>
        </w:rPr>
        <w:t>Debemos diseñar el armazón que proteja nue</w:t>
      </w:r>
      <w:r>
        <w:rPr>
          <w:rFonts w:ascii="Times New Roman" w:hAnsi="Times New Roman" w:cs="Times New Roman"/>
          <w:sz w:val="24"/>
          <w:szCs w:val="24"/>
        </w:rPr>
        <w:t xml:space="preserve">stra privacidad. </w:t>
      </w:r>
      <w:r w:rsidRPr="00883EB7">
        <w:rPr>
          <w:rFonts w:ascii="Times New Roman" w:hAnsi="Times New Roman" w:cs="Times New Roman"/>
          <w:color w:val="FF0000"/>
          <w:sz w:val="24"/>
          <w:szCs w:val="24"/>
          <w:u w:val="single"/>
        </w:rPr>
        <w:t>¿Es optimista?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No soy ni optimista ni pesimista. Estamos en un momento en que podríamos ir hacia un lado o hacia el otro. La situación puede empeorar mucho, es cierto, pero tenemos la capacidad de anular ese tipo de economía de datos. Podríamos evitar el desastre. Depende de nosotros.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Hay que prohibir la compra y venta de datos personales igual que se prohíbe la compra y venta de las personas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¿Podría exponer un proyecto regulatorio?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En primer lugar, hay que prohibir la compra y la venta de datos personales. Incluso en las sociedades más capitalistas existen acuerdos que impiden comprar y vender ciertas cosas. Por ejemplo los votos, el resultado de los partidos de fútbol o las personas. Los datos personales deberían formar parte de esa lista. Ese sería el primer paso. </w:t>
      </w:r>
    </w:p>
    <w:p w:rsidR="009A4489" w:rsidRPr="00606CF5"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¿Y después?</w:t>
      </w:r>
    </w:p>
    <w:p w:rsidR="009A4489" w:rsidRPr="00C21491" w:rsidRDefault="009A4489" w:rsidP="009A4489">
      <w:pPr>
        <w:spacing w:line="240" w:lineRule="auto"/>
        <w:jc w:val="both"/>
        <w:rPr>
          <w:rFonts w:ascii="Times New Roman" w:hAnsi="Times New Roman" w:cs="Times New Roman"/>
          <w:color w:val="FF0000"/>
          <w:sz w:val="24"/>
          <w:szCs w:val="24"/>
        </w:rPr>
      </w:pPr>
      <w:r w:rsidRPr="00C21491">
        <w:rPr>
          <w:rFonts w:ascii="Times New Roman" w:hAnsi="Times New Roman" w:cs="Times New Roman"/>
          <w:color w:val="FF0000"/>
          <w:sz w:val="24"/>
          <w:szCs w:val="24"/>
        </w:rPr>
        <w:t>Todas las empresas que tienen un negocio a partir de datos personales deben construir un modelo menos tóxico. En segundo lugar, deberían prohibirse los anuncios personalizados. La propaganda personalizada crea mucha polarización y desinformación. Las ventajas de esos anuncios son muy pocas y se pueden conseguir de otras maneras. Las desventajas, en cambio, son enormes.</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Muchos responderán: “Yo sólo quiero ver</w:t>
      </w:r>
      <w:r>
        <w:rPr>
          <w:rFonts w:ascii="Times New Roman" w:hAnsi="Times New Roman" w:cs="Times New Roman"/>
          <w:sz w:val="24"/>
          <w:szCs w:val="24"/>
        </w:rPr>
        <w:t xml:space="preserve"> anuncios que me interesan”.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lastRenderedPageBreak/>
        <w:t>De acuerdo, pero imagínese que está buscando zapatos. Si usted pone en el buscador “zapatos azules”, lo único que la compañía necesita saber es eso y debería bastar para mostrar su producto. No importa que sea gay o hetero, gordo o flac</w:t>
      </w:r>
      <w:r>
        <w:rPr>
          <w:rFonts w:ascii="Times New Roman" w:hAnsi="Times New Roman" w:cs="Times New Roman"/>
          <w:sz w:val="24"/>
          <w:szCs w:val="24"/>
        </w:rPr>
        <w:t>o, de derechas o de izquierdas.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Esa falta de privacidad, además, genera desigualdad. Se nos trata de manera distinta.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Sí. No nos tratan como ciudadanos iguales, sino en relación a los datos que tienen de nosotros.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El “Gran hermano” de Orwell.</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En algunos sentidos estamos mucho peor que en la novela porque Winston -uno de los protagonistas- no tenía un teléfono en el bolsillo todo el día.</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¿España puede hacer algo para regular la pérdida de privacidad</w:t>
      </w:r>
      <w:r>
        <w:rPr>
          <w:rFonts w:ascii="Times New Roman" w:hAnsi="Times New Roman" w:cs="Times New Roman"/>
          <w:sz w:val="24"/>
          <w:szCs w:val="24"/>
        </w:rPr>
        <w:t xml:space="preserve"> o es sólo cuestión de Europa?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Cada país juega un papel muy importante dentro de la Unión. Por ejemplo, con el derecho al olvido el trabajo de España fue muy relevante. Llevó un caso concreto a Bruselas que luego se aceptó en todos los países del continente. España puede jugar ese rol, claro que sí. Es muy importante, para la regulación, i</w:t>
      </w:r>
      <w:r>
        <w:rPr>
          <w:rFonts w:ascii="Times New Roman" w:hAnsi="Times New Roman" w:cs="Times New Roman"/>
          <w:sz w:val="24"/>
          <w:szCs w:val="24"/>
        </w:rPr>
        <w:t>mplementar deberes fiduciarios.</w:t>
      </w:r>
    </w:p>
    <w:p w:rsidR="009A4489" w:rsidRPr="00606CF5"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¿Qué significa?</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El ciudadano suele sufrir una relación asimétrica respecto al profesional: médicos-pacientes, abogados-defendidos, asesores fiscales-clientes… El deber fiduciario, bien regulado, obligaría al profesional a utilizar los datos personales siempre a favor y nunca en contra del ciudadano. Debemos aplicarlo a cualquiera que quiera recolect</w:t>
      </w:r>
      <w:r>
        <w:rPr>
          <w:rFonts w:ascii="Times New Roman" w:hAnsi="Times New Roman" w:cs="Times New Roman"/>
          <w:sz w:val="24"/>
          <w:szCs w:val="24"/>
        </w:rPr>
        <w:t xml:space="preserve">ar o manejar datos personales.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Una regulación de este tipo siempre entraña el riesgo de la estatalización, de un efecto péndulo que nos conduzca al exc</w:t>
      </w:r>
      <w:r>
        <w:rPr>
          <w:rFonts w:ascii="Times New Roman" w:hAnsi="Times New Roman" w:cs="Times New Roman"/>
          <w:sz w:val="24"/>
          <w:szCs w:val="24"/>
        </w:rPr>
        <w:t>esivo control de los gobiernos.</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Siempre existe ese riesgo, pero en este caso es paradójico. Sería una legislación que también limitaría el poder del Gobierno, ya que tampoco podría centralizar tantos datos im</w:t>
      </w:r>
      <w:r>
        <w:rPr>
          <w:rFonts w:ascii="Times New Roman" w:hAnsi="Times New Roman" w:cs="Times New Roman"/>
          <w:sz w:val="24"/>
          <w:szCs w:val="24"/>
        </w:rPr>
        <w:t>portantes sobre nuestras vidas.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Existe evidencia de que los anuncios personalizados pueden orientarnos políticamente</w:t>
      </w:r>
    </w:p>
    <w:p w:rsidR="009A4489" w:rsidRPr="00883EB7" w:rsidRDefault="00883EB7" w:rsidP="009A448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9A4489" w:rsidRPr="00883EB7">
        <w:rPr>
          <w:rFonts w:ascii="Times New Roman" w:hAnsi="Times New Roman" w:cs="Times New Roman"/>
          <w:color w:val="FF0000"/>
          <w:sz w:val="24"/>
          <w:szCs w:val="24"/>
          <w:u w:val="single"/>
        </w:rPr>
        <w:t xml:space="preserve">Nadie” debe tener esos datos? ¿Y los servicios de inteligencia para combatir el terrorismo?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Los servicios de inteligencia, incluso sin poseer esos datos, tendrían más información que nunca en la Historia de la humanidad. Porque cada vez que interactuamos con un aparato electrónico, dejamos una huella. Además, el big data no es lo más efectivo para prevenir un atentado. Es muy efectivo para obtener patrones entre montañas de información.</w:t>
      </w:r>
    </w:p>
    <w:p w:rsidR="009A4489" w:rsidRPr="00606CF5"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¿Podría explicarlo?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El big data, la gran cantidad de datos, sirve para averiguar, por ejemplo, qué vamos a comprar mañana. Pero el terrorismo es un evento aislado, raro. Con muchos datos nadie habría podido prever que alguien iba a utilizar una olla exprés para cometer un atentado en la maratón de Boston. Volviendo a la pregunta: dar nuestra privacidad a cambio de esa supuesta ayuda a la inteligencia nacional sería entregarla a cambio de nada.</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¿Las bandas terroristas ya investigan en esa línea? Los datos deben de ser un p</w:t>
      </w:r>
      <w:r>
        <w:rPr>
          <w:rFonts w:ascii="Times New Roman" w:hAnsi="Times New Roman" w:cs="Times New Roman"/>
          <w:sz w:val="24"/>
          <w:szCs w:val="24"/>
        </w:rPr>
        <w:t xml:space="preserve">lato muy suculento para ellas.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lastRenderedPageBreak/>
        <w:t>Sí, pero para los terroristas también es un riesgo, ya que son perseguidos. Por eso se cuidan mucho más que el resto de ciudadanos a la hora de emplear tecnología. Desean esos datos, por supuesto. Hace poco se publicó una noticia en relación a los cárteles mexicanos.</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En una conversación con la BBC, usted dijo: “La privacidad ha causado, indirectamente, más muertos que el terr</w:t>
      </w:r>
      <w:r>
        <w:rPr>
          <w:rFonts w:ascii="Times New Roman" w:hAnsi="Times New Roman" w:cs="Times New Roman"/>
          <w:sz w:val="24"/>
          <w:szCs w:val="24"/>
        </w:rPr>
        <w:t xml:space="preserve">orismo”. ¿Podría argumentarlo?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Sí. Por ejemplo, en la Segunda Guerra Mundial, los nazis acudían a los registros en cuanto invadían una ciudad. Fíjese lo que ocurre si comparamos a Francia, un país que no tenía demasiados datos sobre la orientación religiosa de sus ciudadanos por cuestión de privacidad; con Holanda, que sí los poseía. La diferencia en la cantidad de judíos asesinados es de cientos de miles. En Holanda, encontraron al 75% de los judíos. En Francia</w:t>
      </w:r>
      <w:r>
        <w:rPr>
          <w:rFonts w:ascii="Times New Roman" w:hAnsi="Times New Roman" w:cs="Times New Roman"/>
          <w:sz w:val="24"/>
          <w:szCs w:val="24"/>
        </w:rPr>
        <w:t xml:space="preserve">, la cifra se reduce al 25%.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Del mismo modo que los anuncios personalizados nos inducen al consumo, entiendo que también se pueden generar movimientos políticos y sociales.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Claro. Mucha gente dice: “A mí eso no me influye, yo sé lo que pienso”. Pero las estadísticas muestran que sí existe esa influencia. Hay elecciones que se ganan por unos pocos votos. Con que hubiera un bajo porcentaje de influidos, podría bastar para condicionar unas elecciones.</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Se habló mucho de que Rusia lo hizo en Cataluña, difundiendo not</w:t>
      </w:r>
      <w:r>
        <w:rPr>
          <w:rFonts w:ascii="Times New Roman" w:hAnsi="Times New Roman" w:cs="Times New Roman"/>
          <w:sz w:val="24"/>
          <w:szCs w:val="24"/>
        </w:rPr>
        <w:t>icias sobre el independentismo.</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Sí. Una de las cosas que ha intentado Rusia con esa técnica ha sido sembrar discordia en las sociedades. No es que apoyaran a un candidato o a un proyecto político concreto, sino que trataban de generar división entre los ciudadanos. Un país donde unos no confían en los otros es disfuncio</w:t>
      </w:r>
      <w:r>
        <w:rPr>
          <w:rFonts w:ascii="Times New Roman" w:hAnsi="Times New Roman" w:cs="Times New Roman"/>
          <w:sz w:val="24"/>
          <w:szCs w:val="24"/>
        </w:rPr>
        <w:t>nal. A Rusia le viene muy bien.</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Los expertos avisaron de la llegada de una pandemia y no hicimos caso. Hoy sabemos que existe el r</w:t>
      </w:r>
      <w:r>
        <w:rPr>
          <w:rFonts w:ascii="Times New Roman" w:hAnsi="Times New Roman" w:cs="Times New Roman"/>
          <w:sz w:val="24"/>
          <w:szCs w:val="24"/>
        </w:rPr>
        <w:t>iesgo de un ciberataque mundial</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Más de un lector de esta entrevista puede pensar que usted exagera y crea a</w:t>
      </w:r>
      <w:r>
        <w:rPr>
          <w:rFonts w:ascii="Times New Roman" w:hAnsi="Times New Roman" w:cs="Times New Roman"/>
          <w:sz w:val="24"/>
          <w:szCs w:val="24"/>
        </w:rPr>
        <w:t>larmismo. ¿Qué les respondería?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Durante décadas, los académicos intentaron advertirnos de que vendría una pandemia como la del coronavirus. No hicimos caso y estamos como estamos. Ahora sabemos que puede llegar un ciberataque masivo y que la renuncia a nuestra privacidad puede suponer un riesgo para la seguridad nacional. ¿Vamos a escuchar o no?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Imagino que Facebook y Google son dos de los grandes propietarios de nuestra privacidad. ¿Cuáles son sus limitaciones legales?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Sus limitaciones legales son grises. El negocio empezó sin pedir permiso. Hicieron todo lo que podían, a la espera de que alguien les parara. No encontraron oposición durante décadas. En muchas jurisdicciones, todavía no se sabe muy bien qué pueden hacer y qué no. Existen muchas demandas en curso. Facebook y Google son hoy objeto de muchas investigaciones por parte de distintos gobiernos.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En general, hay varias cosas que son legales y no deberían serlo. Una de ellas es mostrar anuncios personalizados, ya que eso supone la recolección de datos personales y la categorización innecesaria del ciudadano. Se nos expone a influencias externas que ponen en peligro la democracia y la libertad.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lastRenderedPageBreak/>
        <w:t>Pero, ¿Facebook y Google pueden hoy comerciar con esos datos?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Técnicamente no venden nuestros datos, aunque sí podrían hacerlo. Intercambian influencia. Por ejemplo, Facebook no le vende nuestros datos a Netflix, pero le deja ver nuestros mensajes; a cambio, Netflix le deja ver a Facebook las series que consumimos. Ese intercambio de datos sí se produce y beneficia a ambas compañías. A todos los efectos, es como si los vendieran.</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¿Y Google?</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Técnicamente tampoco, entre otras cosas porque les conviene ser los únicos propietarios de esos datos. Es una ventaja competitiva muy potente. Pero sí los categoriza: identifica a la gente con impotencia, a las familias que han perdido un hijo… Son categorías sensibles y muy provechosas para ellos.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En su libro, usted menciona un ejemplo muy cotidiano: armada de todos estos datos, una empresa puede descartar, por ejemplo, a una mujer que esté pensando en tener hijos. Un banco podría eliminar del proceso a los candidatos de derechas o de izquierdas. ¿Es</w:t>
      </w:r>
      <w:r>
        <w:rPr>
          <w:rFonts w:ascii="Times New Roman" w:hAnsi="Times New Roman" w:cs="Times New Roman"/>
          <w:sz w:val="24"/>
          <w:szCs w:val="24"/>
        </w:rPr>
        <w:t>o ya está sucediendo en España?</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 xml:space="preserve">Podría estar sucediendo y no lo sabríamos. Ese es el gran problema: es muy difícil comprobar que eso ocurre. Si un banco compra el historial de una persona y luego la rechaza, ¿cómo te enteras? Muy pocas veces se ofrece una explicación al candidato; y otra cosa es que </w:t>
      </w:r>
      <w:r>
        <w:rPr>
          <w:rFonts w:ascii="Times New Roman" w:hAnsi="Times New Roman" w:cs="Times New Roman"/>
          <w:sz w:val="24"/>
          <w:szCs w:val="24"/>
        </w:rPr>
        <w:t>sea sincera.</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Usemos Duckduckgo en vez de Google; Signal en lugar de WhatsApp. Escojamos herramienta</w:t>
      </w:r>
      <w:r>
        <w:rPr>
          <w:rFonts w:ascii="Times New Roman" w:hAnsi="Times New Roman" w:cs="Times New Roman"/>
          <w:sz w:val="24"/>
          <w:szCs w:val="24"/>
        </w:rPr>
        <w:t>s respetuosas con la privacidad</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Pongamos que estamos en la casa de un ciudadano medio. ¿Cuáles son los principales conductos por los que regalamos nuestra privacidad?</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Las redes sociales, las aplicaciones de nuestro teléfono, el contestar preguntas en internet… Seguro que usted ha visto esos cuestionarios “para ver a qué famoso se parece más”. Están diseñados para obtener nuestros datos. Es su único propósito. El teléfono es el mayor peligro.</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¿Y</w:t>
      </w:r>
      <w:r>
        <w:rPr>
          <w:rFonts w:ascii="Times New Roman" w:hAnsi="Times New Roman" w:cs="Times New Roman"/>
          <w:sz w:val="24"/>
          <w:szCs w:val="24"/>
        </w:rPr>
        <w:t xml:space="preserve"> los electrodomésticos “smart”?</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Sí, también son peligrosos. Una sociedad de consumidores en Inglaterra ha publicado un informe sobre cómo los objetos “smart” son más disfuncionales que los convencionales. Una cafetera inteligente, tras dos años, puede tener un software desactualizado. Además, resu</w:t>
      </w:r>
      <w:r>
        <w:rPr>
          <w:rFonts w:ascii="Times New Roman" w:hAnsi="Times New Roman" w:cs="Times New Roman"/>
          <w:sz w:val="24"/>
          <w:szCs w:val="24"/>
        </w:rPr>
        <w:t>lta una fuente de inseguridad.</w:t>
      </w:r>
    </w:p>
    <w:p w:rsidR="009A4489" w:rsidRPr="00606CF5"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¿Por qué?</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A través de ellos, pueden inferir datos personales. Se puede saber cuándo estás en casa, qué canales ves. Normalmente, esos objetos están conectados a otros. Aunque tu teléfono sea muy bueno y cuente con gran seguridad, si la cafetera no lo es, pue</w:t>
      </w:r>
      <w:r>
        <w:rPr>
          <w:rFonts w:ascii="Times New Roman" w:hAnsi="Times New Roman" w:cs="Times New Roman"/>
          <w:sz w:val="24"/>
          <w:szCs w:val="24"/>
        </w:rPr>
        <w:t>de abrir las puertas al hacker.</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Cabría pensar: “Lo mejor es renunciar a todas las redes sociales”. Pero usted, por ejemplo, conocedora de todo esto, tiene redes sociales. ¿Qué consejos prácticos daría a alguien preocupado por su privacidad?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Tengo redes sociales en parte por mi profesión. Las necesito para difundir mis investigaciones. No todo el mundo necesita redes. Si alguien no las necesita, le aconsejaría</w:t>
      </w:r>
      <w:r w:rsidRPr="009A0BE0">
        <w:rPr>
          <w:rFonts w:ascii="Times New Roman" w:hAnsi="Times New Roman" w:cs="Times New Roman"/>
          <w:color w:val="FF0000"/>
          <w:sz w:val="24"/>
          <w:szCs w:val="24"/>
        </w:rPr>
        <w:t xml:space="preserve"> </w:t>
      </w:r>
      <w:r w:rsidRPr="00883EB7">
        <w:rPr>
          <w:rFonts w:ascii="Times New Roman" w:hAnsi="Times New Roman" w:cs="Times New Roman"/>
          <w:color w:val="FF0000"/>
          <w:sz w:val="24"/>
          <w:szCs w:val="24"/>
          <w:u w:val="single"/>
        </w:rPr>
        <w:lastRenderedPageBreak/>
        <w:t xml:space="preserve">que no las tuviera. Yo no soy el mejor ejemplo. Existen buenos médicos que no llevan vidas saludables. Es muy importante tener un buen ordenador y un buen teléfono. Y no comprarlos a través de una empresa que se dedique al comercio de datos.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¿Qué más?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Cuando salgas de casa, apaga el wifi y el bluetooth. Así no facilitamos nuestra ubicación. Cuando las empresas te pregunten por tu mail, no lo des si no lo necesitan. Ábrete para esos casos un mail que no contenga datos personales. Las empresas nos hacen preguntas que no tienen derecho a hacernos. Si una marca te pide un correo para comprar una prenda, dales uno falso. Es como si un tío te acosa en un bar y le das un número incorrecto para que te deje en paz.</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Desconectar artefactos.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Eso es. Vivimos una tendencia a conectar todo. Es como si nuestra casa, que tiene cuatro ventanas, tuviera dieciocho. El riesgo aumenta considerablemente. Es importante cultivar una cultura de la privacidad: no expongas a los demás, no subas fotos de otro sin pedirle su consentimiento, no reenvíes un mensaje que ridiculiza o viola la intimidad de alguien… Se puede usar Duckduckgo en vez de Google Search; Signal en lugar de WhatsApp. Escojamos servicios que sean más respetuosos con la privacidad. </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La nueva versión de WhatsApp está generando mucho debate. ¿Qué piensa? ¿Es segura desde el punto de vista que comentamos?</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Hay que tener en cuenta que Facebook es el dueño de WhatsApp y que gana su dinero a través de los datos personales. Siempre va a tener un conflicto de intereses. WhatsApp está encriptado, pero aloja metadatos sensibles. Este caso ilustra muy bien las tendencias. En 2014, Facebook compró WhatsApp y prometió que no cruzaría datos entre ambas plataformas. En 2016, evidentemente, anunció un cambio de opinión.</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Cada vez que cambia sus condiciones, son más intrusivas o autoritarias. Una forma de decirnos: “O aceptas o pierdes tus mensajes y tus contactos”. Cuando llevas años usando WhatsApp, es muy doloroso.</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883EB7">
        <w:rPr>
          <w:rFonts w:ascii="Times New Roman" w:hAnsi="Times New Roman" w:cs="Times New Roman"/>
          <w:b/>
          <w:color w:val="FF0000"/>
          <w:sz w:val="24"/>
          <w:szCs w:val="24"/>
          <w:u w:val="single"/>
        </w:rPr>
        <w:t>¿Google? ¿Facebook? Creamos unos monstruos que dejamos crecer sin regulación. Ahora no sabemos qué hacer</w:t>
      </w:r>
      <w:r w:rsidR="00883EB7" w:rsidRPr="00883EB7">
        <w:rPr>
          <w:rFonts w:ascii="Times New Roman" w:hAnsi="Times New Roman" w:cs="Times New Roman"/>
          <w:b/>
          <w:color w:val="FF0000"/>
          <w:sz w:val="24"/>
          <w:szCs w:val="24"/>
          <w:u w:val="single"/>
        </w:rPr>
        <w:t>.</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Otro asunto muy interesante referido a la ética de las redes sociales es la libertad de expresión. Las grandes plataformas tienen mucho más poder que cualquier gobierno democrático. Por ejemplo, Twitter ha cerrado la cuenta de Donald Trump.</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Sí. De nuevo muestra cómo no hemos sido inteligentes regulando esas empresas. Es urgente que lo hagamos. Los gobiernos democráticos y legítimos tienen que regular estas empresas. Una compañía no debería juzgar cómo se maneja la libertad de expresión.</w:t>
      </w:r>
    </w:p>
    <w:p w:rsidR="009A4489" w:rsidRPr="00883EB7" w:rsidRDefault="009A4489" w:rsidP="009A4489">
      <w:pPr>
        <w:spacing w:line="240" w:lineRule="auto"/>
        <w:jc w:val="both"/>
        <w:rPr>
          <w:rFonts w:ascii="Times New Roman" w:hAnsi="Times New Roman" w:cs="Times New Roman"/>
          <w:b/>
          <w:color w:val="FF0000"/>
          <w:sz w:val="24"/>
          <w:szCs w:val="24"/>
          <w:u w:val="single"/>
        </w:rPr>
      </w:pPr>
      <w:r w:rsidRPr="00883EB7">
        <w:rPr>
          <w:rFonts w:ascii="Times New Roman" w:hAnsi="Times New Roman" w:cs="Times New Roman"/>
          <w:b/>
          <w:color w:val="FF0000"/>
          <w:sz w:val="24"/>
          <w:szCs w:val="24"/>
          <w:u w:val="single"/>
        </w:rPr>
        <w:t>A día de hoy, Twitter, Facebook o Instagram no encuentran contrapoderes. Pueden tomar decisiones discrecionalmente que atacan a la libertad de expresión.</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 xml:space="preserve">Aunque tuvieran las mejores intenciones, esas decisiones deberían ser tomadas de manera legítima, entre los gobiernos y los ciudadanos. Un debate público. No deberían ser tan arbitrarias y momentáneas. Es como el salvaje oeste.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lastRenderedPageBreak/>
        <w:t xml:space="preserve">Los censurados viajaron a Parler, pero esta red social fue anulada por el poder de las grandes plataformas.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Mirado desde un punto de vista estrictamente liberal, podría pensarse: “Son empresas privadas</w:t>
      </w:r>
      <w:r>
        <w:rPr>
          <w:rFonts w:ascii="Times New Roman" w:hAnsi="Times New Roman" w:cs="Times New Roman"/>
          <w:sz w:val="24"/>
          <w:szCs w:val="24"/>
        </w:rPr>
        <w:t>, pueden hacer lo que quieran”.</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Eso no sucede ni en las sociedades más liberales. Los restaurantes son empresas privadas y no sirven drogas ni carne humana. Tampoco comida podrida. Existe una regulación que garantiza un míni</w:t>
      </w:r>
      <w:r>
        <w:rPr>
          <w:rFonts w:ascii="Times New Roman" w:hAnsi="Times New Roman" w:cs="Times New Roman"/>
          <w:sz w:val="24"/>
          <w:szCs w:val="24"/>
        </w:rPr>
        <w:t xml:space="preserve">mo de seguridad y convivencia. </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En su libro, sostiene: “La ciudadanía debe tener el control de los datos”</w:t>
      </w:r>
      <w:r>
        <w:rPr>
          <w:rFonts w:ascii="Times New Roman" w:hAnsi="Times New Roman" w:cs="Times New Roman"/>
          <w:sz w:val="24"/>
          <w:szCs w:val="24"/>
        </w:rPr>
        <w:t>. ¿Estamos más lejos que nunca?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606CF5">
        <w:rPr>
          <w:rFonts w:ascii="Times New Roman" w:hAnsi="Times New Roman" w:cs="Times New Roman"/>
          <w:sz w:val="24"/>
          <w:szCs w:val="24"/>
        </w:rPr>
        <w:t xml:space="preserve">Sí y no. </w:t>
      </w:r>
      <w:r w:rsidRPr="00883EB7">
        <w:rPr>
          <w:rFonts w:ascii="Times New Roman" w:hAnsi="Times New Roman" w:cs="Times New Roman"/>
          <w:color w:val="FF0000"/>
          <w:sz w:val="24"/>
          <w:szCs w:val="24"/>
          <w:u w:val="single"/>
        </w:rPr>
        <w:t>Por una parte, no tenemos ningún control sobre nuestros datos y perdemos privacidad. Pero tenemos una ventaja: somos más conscientes de ello, hemos empezado a percibir el peligro. Los gobiernos se han dado cuenta de que este sistema de datos es muy peligroso para la seguridad nacional. Eso me da una esperanza para pensar que quizá empiecen a regular en el sentido que comentaba.</w:t>
      </w:r>
    </w:p>
    <w:p w:rsidR="009A4489" w:rsidRPr="00606CF5"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Sus opiniones son una crítica feroz contra Google, Facebook y compañías similares. ¿Ha sufrido las</w:t>
      </w:r>
      <w:r>
        <w:rPr>
          <w:rFonts w:ascii="Times New Roman" w:hAnsi="Times New Roman" w:cs="Times New Roman"/>
          <w:sz w:val="24"/>
          <w:szCs w:val="24"/>
        </w:rPr>
        <w:t xml:space="preserve"> consecuencias? ¿Siente miedo? </w:t>
      </w:r>
    </w:p>
    <w:p w:rsidR="009A4489" w:rsidRPr="00B658B6" w:rsidRDefault="009A4489" w:rsidP="009A4489">
      <w:pPr>
        <w:spacing w:line="240" w:lineRule="auto"/>
        <w:jc w:val="both"/>
        <w:rPr>
          <w:rFonts w:ascii="Times New Roman" w:hAnsi="Times New Roman" w:cs="Times New Roman"/>
          <w:sz w:val="24"/>
          <w:szCs w:val="24"/>
        </w:rPr>
      </w:pPr>
      <w:r w:rsidRPr="00606CF5">
        <w:rPr>
          <w:rFonts w:ascii="Times New Roman" w:hAnsi="Times New Roman" w:cs="Times New Roman"/>
          <w:sz w:val="24"/>
          <w:szCs w:val="24"/>
        </w:rPr>
        <w:t>La verdad es que no. Todavía no he sufrido nada de eso que usted comenta, por lo menos que yo sepa -ríe-. Eso habla bien de nuestra sociedad. No en todas las sociedades podría haber escrito el libro.</w:t>
      </w:r>
    </w:p>
    <w:p w:rsidR="009A4489" w:rsidRPr="00915830"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5830">
        <w:rPr>
          <w:rFonts w:ascii="Times New Roman" w:hAnsi="Times New Roman" w:cs="Times New Roman"/>
          <w:sz w:val="24"/>
          <w:szCs w:val="24"/>
          <w:u w:val="single"/>
        </w:rPr>
        <w:t>Tecnológicas norteamericanas, el espía que vive de la hemorragia consentida de tus datos</w:t>
      </w:r>
      <w:r>
        <w:rPr>
          <w:rFonts w:ascii="Times New Roman" w:hAnsi="Times New Roman" w:cs="Times New Roman"/>
          <w:sz w:val="24"/>
          <w:szCs w:val="24"/>
        </w:rPr>
        <w:t xml:space="preserve"> (Vozpópuli - </w:t>
      </w:r>
      <w:r w:rsidRPr="00915830">
        <w:rPr>
          <w:rFonts w:ascii="Times New Roman" w:hAnsi="Times New Roman" w:cs="Times New Roman"/>
          <w:b/>
          <w:sz w:val="24"/>
          <w:szCs w:val="24"/>
        </w:rPr>
        <w:t>18/1/21</w:t>
      </w:r>
      <w:r>
        <w:rPr>
          <w:rFonts w:ascii="Times New Roman" w:hAnsi="Times New Roman" w:cs="Times New Roman"/>
          <w:sz w:val="24"/>
          <w:szCs w:val="24"/>
        </w:rPr>
        <w:t>)</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Google, Amazon, Facebook, Apple y Microsoft saben cuándo despertamos, qué comemos, cuándo estamos estresados y qué compraremos con mayor facilidad</w:t>
      </w:r>
    </w:p>
    <w:p w:rsidR="009A4489" w:rsidRPr="00915830"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(Por Marcos Sierra)</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b/>
          <w:color w:val="FF0000"/>
          <w:sz w:val="24"/>
          <w:szCs w:val="24"/>
          <w:u w:val="single"/>
        </w:rPr>
        <w:t>Las tecnológicas norteamericanas se han convertido en el mayor espía consentido del mundo.</w:t>
      </w:r>
      <w:r w:rsidRPr="00883EB7">
        <w:rPr>
          <w:rFonts w:ascii="Times New Roman" w:hAnsi="Times New Roman" w:cs="Times New Roman"/>
          <w:color w:val="FF0000"/>
          <w:sz w:val="24"/>
          <w:szCs w:val="24"/>
          <w:u w:val="single"/>
        </w:rPr>
        <w:t xml:space="preserve"> Y los españoles no íbamos a ser menos. Somos muchos los que utilizamos el teléfono móvil para despertarnos. Ese es el primer dato que poseen de nosotros: la hora a la que pueden empezar a vampirizar datos. A partir de ahí todo se convierte en una hemorragia de información.</w:t>
      </w:r>
    </w:p>
    <w:p w:rsidR="009A4489" w:rsidRPr="00915830" w:rsidRDefault="009A4489" w:rsidP="009A4489">
      <w:pPr>
        <w:spacing w:line="240" w:lineRule="auto"/>
        <w:jc w:val="both"/>
        <w:rPr>
          <w:rFonts w:ascii="Times New Roman" w:hAnsi="Times New Roman" w:cs="Times New Roman"/>
          <w:sz w:val="24"/>
          <w:szCs w:val="24"/>
        </w:rPr>
      </w:pPr>
      <w:r w:rsidRPr="00883EB7">
        <w:rPr>
          <w:rFonts w:ascii="Times New Roman" w:hAnsi="Times New Roman" w:cs="Times New Roman"/>
          <w:b/>
          <w:color w:val="FF0000"/>
          <w:sz w:val="24"/>
          <w:szCs w:val="24"/>
          <w:u w:val="single"/>
        </w:rPr>
        <w:t xml:space="preserve">Los llamados GAFA (Google, Amazon, Facebook, Apple, y también Microsoft) </w:t>
      </w:r>
      <w:r w:rsidR="00883EB7" w:rsidRPr="00883EB7">
        <w:rPr>
          <w:rFonts w:ascii="Times New Roman" w:hAnsi="Times New Roman" w:cs="Times New Roman"/>
          <w:b/>
          <w:color w:val="FF0000"/>
          <w:sz w:val="24"/>
          <w:szCs w:val="24"/>
          <w:u w:val="single"/>
        </w:rPr>
        <w:t>absorben</w:t>
      </w:r>
      <w:r w:rsidRPr="00883EB7">
        <w:rPr>
          <w:rFonts w:ascii="Times New Roman" w:hAnsi="Times New Roman" w:cs="Times New Roman"/>
          <w:b/>
          <w:color w:val="FF0000"/>
          <w:sz w:val="24"/>
          <w:szCs w:val="24"/>
          <w:u w:val="single"/>
        </w:rPr>
        <w:t xml:space="preserve"> todo dato que pueda ser susceptible de convertirse en un ingreso</w:t>
      </w:r>
      <w:r w:rsidRPr="00883EB7">
        <w:rPr>
          <w:rFonts w:ascii="Times New Roman" w:hAnsi="Times New Roman" w:cs="Times New Roman"/>
          <w:sz w:val="24"/>
          <w:szCs w:val="24"/>
          <w:u w:val="single"/>
        </w:rPr>
        <w:t>.</w:t>
      </w:r>
      <w:r w:rsidRPr="00915830">
        <w:rPr>
          <w:rFonts w:ascii="Times New Roman" w:hAnsi="Times New Roman" w:cs="Times New Roman"/>
          <w:sz w:val="24"/>
          <w:szCs w:val="24"/>
        </w:rPr>
        <w:t xml:space="preserve"> Después de despertarnos, preparamos el desayuno. Hasta en eso andan metidos. Hace tres días mi amigo Manu Arias me mandaba sorprendido una publicidad que recibía de sit</w:t>
      </w:r>
      <w:r w:rsidR="0046750D">
        <w:rPr>
          <w:rFonts w:ascii="Times New Roman" w:hAnsi="Times New Roman" w:cs="Times New Roman"/>
          <w:sz w:val="24"/>
          <w:szCs w:val="24"/>
        </w:rPr>
        <w:t>ios en los que disfrutar de un “brunch”</w:t>
      </w:r>
      <w:r w:rsidRPr="00915830">
        <w:rPr>
          <w:rFonts w:ascii="Times New Roman" w:hAnsi="Times New Roman" w:cs="Times New Roman"/>
          <w:sz w:val="24"/>
          <w:szCs w:val="24"/>
        </w:rPr>
        <w:t>. Segundos antes le había propuesto a su señora este plan. El teléfono -y su micrófono- estaban cerca. Múltiples aplicaciones de las que instalamos en Android o iOS no funcionan si no permitimos el acceso al micrófono del e</w:t>
      </w:r>
      <w:r>
        <w:rPr>
          <w:rFonts w:ascii="Times New Roman" w:hAnsi="Times New Roman" w:cs="Times New Roman"/>
          <w:sz w:val="24"/>
          <w:szCs w:val="24"/>
        </w:rPr>
        <w:t>quipo. Poco más hay que añadir.</w:t>
      </w:r>
    </w:p>
    <w:p w:rsidR="009A4489" w:rsidRPr="00915830" w:rsidRDefault="009A4489" w:rsidP="009A4489">
      <w:pPr>
        <w:spacing w:line="240" w:lineRule="auto"/>
        <w:jc w:val="both"/>
        <w:rPr>
          <w:rFonts w:ascii="Times New Roman" w:hAnsi="Times New Roman" w:cs="Times New Roman"/>
          <w:sz w:val="24"/>
          <w:szCs w:val="24"/>
        </w:rPr>
      </w:pPr>
      <w:r w:rsidRPr="00883EB7">
        <w:rPr>
          <w:rFonts w:ascii="Times New Roman" w:hAnsi="Times New Roman" w:cs="Times New Roman"/>
          <w:color w:val="FF0000"/>
          <w:sz w:val="24"/>
          <w:szCs w:val="24"/>
          <w:u w:val="single"/>
        </w:rPr>
        <w:t>Mientras damos cuenta del desayuno consultamos las noticias. Una mina de oro para nuestros teléfonos. Google muestra publicidad relacionada con aquello en lo que hacemos clic. Si pasamos por nuestro perfil de Facebook, más de lo mismo.</w:t>
      </w:r>
      <w:r w:rsidRPr="00883EB7">
        <w:rPr>
          <w:rFonts w:ascii="Times New Roman" w:hAnsi="Times New Roman" w:cs="Times New Roman"/>
          <w:color w:val="FF0000"/>
          <w:sz w:val="24"/>
          <w:szCs w:val="24"/>
        </w:rPr>
        <w:t xml:space="preserve"> </w:t>
      </w:r>
      <w:r w:rsidRPr="00915830">
        <w:rPr>
          <w:rFonts w:ascii="Times New Roman" w:hAnsi="Times New Roman" w:cs="Times New Roman"/>
          <w:sz w:val="24"/>
          <w:szCs w:val="24"/>
        </w:rPr>
        <w:t xml:space="preserve">Hay usuarios, incluso, que reciben consejos de gorras cuando suben selfies con este complemento en su cabeza, o de clínicas en las que implantarse cabello cuando se la quitan y desnudan su calvicie. No solo eso. Las </w:t>
      </w:r>
      <w:r w:rsidRPr="00915830">
        <w:rPr>
          <w:rFonts w:ascii="Times New Roman" w:hAnsi="Times New Roman" w:cs="Times New Roman"/>
          <w:sz w:val="24"/>
          <w:szCs w:val="24"/>
        </w:rPr>
        <w:lastRenderedPageBreak/>
        <w:t>ofertas se ajustan al bolsillo. Instagram sabe cuánto nos podemos gastar. ¿Cómo? Cada vez que se sube una foto personal, puede determinar el valor de la ropa. También el precio medio del restaurante en el que se fotografía ese primer plato tan minuciosamente presentado. Ese batido de información es clave para de</w:t>
      </w:r>
      <w:r>
        <w:rPr>
          <w:rFonts w:ascii="Times New Roman" w:hAnsi="Times New Roman" w:cs="Times New Roman"/>
          <w:sz w:val="24"/>
          <w:szCs w:val="24"/>
        </w:rPr>
        <w:t>sentrañar el poder adquisitivo.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Este espionaje no cesa ni cuando trabajamos. Al arrancar el ordenador abrimos una ventana -qué paradoja- para que Windows, y por ende Microsoft, sepan más de nosotros.</w:t>
      </w:r>
      <w:r w:rsidRPr="00883EB7">
        <w:rPr>
          <w:rFonts w:ascii="Times New Roman" w:hAnsi="Times New Roman" w:cs="Times New Roman"/>
          <w:color w:val="FF0000"/>
          <w:sz w:val="24"/>
          <w:szCs w:val="24"/>
        </w:rPr>
        <w:t xml:space="preserve"> </w:t>
      </w:r>
      <w:r w:rsidRPr="00915830">
        <w:rPr>
          <w:rFonts w:ascii="Times New Roman" w:hAnsi="Times New Roman" w:cs="Times New Roman"/>
          <w:sz w:val="24"/>
          <w:szCs w:val="24"/>
        </w:rPr>
        <w:t xml:space="preserve">Cortana, su asistente virtual, puede escuchar nuestra voz, nuestras conversaciones con un compañero de trabajo, con un proveedor u otra empresa. </w:t>
      </w:r>
      <w:r w:rsidRPr="00883EB7">
        <w:rPr>
          <w:rFonts w:ascii="Times New Roman" w:hAnsi="Times New Roman" w:cs="Times New Roman"/>
          <w:color w:val="FF0000"/>
          <w:sz w:val="24"/>
          <w:szCs w:val="24"/>
          <w:u w:val="single"/>
        </w:rPr>
        <w:t>No hay que olvidar que son sistemas capaces de reconocer exactamente qué decimos, punto por punto y en tiempo real: Alexa, Google Home, Siri... Los GAFA también tienen tecnología para monitorizar la manera en que pulsamos el teclado. Esto determina quién está exactamente al otro lado del mismo -en caso de ordenadores usados por varias personas-, su estado de estrés o cansancio y un sinfín más de datos más allá del contenido literal escrito en el tecleado. Si trabajas en sistemas Apple, que no en Windows, sufrirás más o menos lo mismo.</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Es una hemorragia consentida. Todas las tecnológicas permiten seleccionar los datos que se desean compartir o el hardware que pueden controlar, pero es una tarea tediosa para el usuario. Además, muchas funciones que dan sentido a ordenadores y móviles no funcionarían. El cacharro pierde su razón de ser. Es como tener un coche con el volante bloqueado. Siempre lo tendremos parado. A esto hay que añadir que, en general, no vemos peligro en compartir nuestros datos. Sin embargo, no debemos olvidar que, por poder, los gigantes tecnológicos pueden saber hasta el ritmo de nuestros ronquidos o la cantidad -e intensidad- de las relaciones sexuales que mantenemos en función del nivel de jadeos. Si te preocupa, apaga tu teléfono antes de dejarlo en la mesilla. Aunque eso tampoco garantiza nada. Incluso apagado puede transmitir datos.</w:t>
      </w:r>
    </w:p>
    <w:p w:rsidR="009A4489" w:rsidRPr="00D165B0"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65B0">
        <w:rPr>
          <w:rFonts w:ascii="Times New Roman" w:hAnsi="Times New Roman" w:cs="Times New Roman"/>
          <w:sz w:val="24"/>
          <w:szCs w:val="24"/>
          <w:u w:val="single"/>
        </w:rPr>
        <w:t>Democracia, China y las Big Tech</w:t>
      </w:r>
      <w:r>
        <w:rPr>
          <w:rFonts w:ascii="Times New Roman" w:hAnsi="Times New Roman" w:cs="Times New Roman"/>
          <w:sz w:val="24"/>
          <w:szCs w:val="24"/>
        </w:rPr>
        <w:t xml:space="preserve"> (Libertad Digital - </w:t>
      </w:r>
      <w:r w:rsidRPr="00D165B0">
        <w:rPr>
          <w:rFonts w:ascii="Times New Roman" w:hAnsi="Times New Roman" w:cs="Times New Roman"/>
          <w:b/>
          <w:sz w:val="24"/>
          <w:szCs w:val="24"/>
        </w:rPr>
        <w:t>18/1/21</w:t>
      </w:r>
      <w:r>
        <w:rPr>
          <w:rFonts w:ascii="Times New Roman" w:hAnsi="Times New Roman" w:cs="Times New Roman"/>
          <w:sz w:val="24"/>
          <w:szCs w:val="24"/>
        </w:rPr>
        <w:t>)</w:t>
      </w:r>
    </w:p>
    <w:p w:rsidR="009A4489" w:rsidRPr="00D165B0"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165B0">
        <w:rPr>
          <w:rFonts w:ascii="Times New Roman" w:hAnsi="Times New Roman" w:cs="Times New Roman"/>
          <w:sz w:val="24"/>
          <w:szCs w:val="24"/>
        </w:rPr>
        <w:t>Juan Manuel López Zafra</w:t>
      </w:r>
      <w:r>
        <w:rPr>
          <w:rFonts w:ascii="Times New Roman" w:hAnsi="Times New Roman" w:cs="Times New Roman"/>
          <w:sz w:val="24"/>
          <w:szCs w:val="24"/>
        </w:rPr>
        <w:t>)</w:t>
      </w:r>
    </w:p>
    <w:p w:rsidR="009A4489" w:rsidRPr="00883EB7" w:rsidRDefault="009A4489" w:rsidP="009A4489">
      <w:pPr>
        <w:spacing w:line="240" w:lineRule="auto"/>
        <w:jc w:val="both"/>
        <w:rPr>
          <w:rFonts w:ascii="Times New Roman" w:hAnsi="Times New Roman" w:cs="Times New Roman"/>
          <w:color w:val="FF0000"/>
          <w:sz w:val="24"/>
          <w:szCs w:val="24"/>
          <w:u w:val="single"/>
        </w:rPr>
      </w:pPr>
      <w:r w:rsidRPr="00883EB7">
        <w:rPr>
          <w:rFonts w:ascii="Times New Roman" w:hAnsi="Times New Roman" w:cs="Times New Roman"/>
          <w:color w:val="FF0000"/>
          <w:sz w:val="24"/>
          <w:szCs w:val="24"/>
          <w:u w:val="single"/>
        </w:rPr>
        <w:t>¿Se han convertido las grandes empresas tecnológicas, las big tech, en una amenaza para las democracias liberales? ¿El supuesto contrapoder que supuso su aparición, hace unos años, se está convirtiendo en un estado en la sombra, confluyendo en ellas los poderes ejecutivo, legislativo y judicial y conformando, en la práctica, un estado alternativo en un mundo globalizado?</w:t>
      </w:r>
    </w:p>
    <w:p w:rsidR="009A4489" w:rsidRPr="00A513C1" w:rsidRDefault="009A4489" w:rsidP="009A4489">
      <w:pPr>
        <w:spacing w:line="240" w:lineRule="auto"/>
        <w:jc w:val="both"/>
        <w:rPr>
          <w:rFonts w:ascii="Times New Roman" w:hAnsi="Times New Roman" w:cs="Times New Roman"/>
          <w:color w:val="FF0000"/>
          <w:sz w:val="24"/>
          <w:szCs w:val="24"/>
          <w:u w:val="single"/>
        </w:rPr>
      </w:pPr>
      <w:r w:rsidRPr="00D165B0">
        <w:rPr>
          <w:rFonts w:ascii="Times New Roman" w:hAnsi="Times New Roman" w:cs="Times New Roman"/>
          <w:sz w:val="24"/>
          <w:szCs w:val="24"/>
        </w:rPr>
        <w:t xml:space="preserve">En Alquimia, el libro que escribí con Ricardo A. Queralt hace año y medio, explico la forma en la que las empresas están transformando los datos en oro. La diferencia con los antiguos alquimistas es que, hoy, los científicos de datos y las corporaciones para las que trabajan sí han dado con la piedra filosofal, mediante técnicas que combinan la computación intensiva con el aprendizaje automático, el famoso machine learning, para avanzar hasta la inteligencia artificial. Seguro que han recibido Uds. ese whatsapp que cuenta la historia de alguien llamando por pizza… y que acaba tirando el teléfono porque el vendedor le comenta lo mal que tiene el colesterol. </w:t>
      </w:r>
      <w:r w:rsidRPr="00A513C1">
        <w:rPr>
          <w:rFonts w:ascii="Times New Roman" w:hAnsi="Times New Roman" w:cs="Times New Roman"/>
          <w:color w:val="FF0000"/>
          <w:sz w:val="24"/>
          <w:szCs w:val="24"/>
          <w:u w:val="single"/>
        </w:rPr>
        <w:t>La cada vez mayor interconexión de nuestros dispositivos electrónicos (por supuesto, el móvil o la tablet, pero también nuestros relojes, las pulseras de actividad que empleamos al hacer deporte, los electrodomésticos, las calderas y los sistemas de calefacción, y, cómo no, los ayudantes de voz como Alexa o Google Home) alimentan, gratuitamente, centenares de algoritmos avanzados que aprenden de nuestra actividad diaria. Los datos son oro, y así lo han entendido los pioneros.</w:t>
      </w:r>
    </w:p>
    <w:p w:rsidR="009A4489" w:rsidRPr="00D165B0" w:rsidRDefault="009A4489" w:rsidP="009A4489">
      <w:pPr>
        <w:spacing w:line="240" w:lineRule="auto"/>
        <w:jc w:val="both"/>
        <w:rPr>
          <w:rFonts w:ascii="Times New Roman" w:hAnsi="Times New Roman" w:cs="Times New Roman"/>
          <w:sz w:val="24"/>
          <w:szCs w:val="24"/>
        </w:rPr>
      </w:pPr>
      <w:r w:rsidRPr="00D165B0">
        <w:rPr>
          <w:rFonts w:ascii="Times New Roman" w:hAnsi="Times New Roman" w:cs="Times New Roman"/>
          <w:sz w:val="24"/>
          <w:szCs w:val="24"/>
        </w:rPr>
        <w:lastRenderedPageBreak/>
        <w:t>Hay dos cosas que el régimen chino, por su parte, entendió perfectamente tras las revueltas de Tiananmen de 1989. La primera, que sólo sobreviviría internamente si el pueblo comía y los precios se mantenían estables. “Enriquecerse es glorioso”, proclamó Deng Xiaoping en 1992, cerrando más de cuarenta años de maoísmo, muerte y miseria, las tres emes que definían a China hasta entonces. La segunda, que debía abrirse al mundo para evitar los vientos externos del cambio. Su entrada en la Organización Mundial de Comercio, acabando 2001, corroboró esta posición. Una vez el capital occidental hubo entrado, la renta per cápita se disparó desde los 320$ de 1989 hasta los 1.000 de 2001 y los casi 10.000 de hoy, pese a un incremento de población notable, desde los 1.100 millones a los 1.400 millones actuales. Pero no fue hasta 2013 cuando China dio su gran salto adelante. Muerto y enterrado en lo económico, el espíritu ideológico de Mao sigue presente en el Comité Central. “La política es guerra sin derramamiento de sangre, mientras que la guerra es política con derramamiento de sangre” parecería la frase elegida por Xi Jinping, el hombre que controla el país como presidente de la república, al ejército como presidente de la Comisión Militar Central y al partido como secretario general del Comité Central. Él mejor que nadie sabe bien que, hoy, no cabe una estrategia global de dominio económico sin dominio tecnológico. Convenció al partido para llevar adelante el más ambicioso plan de ayuda económica que jamás se haya llevado a cabo en el mundo, dejando al Plan Marshall de reconstrucción europea en un juego de mesa. La estrategia OBOR en 2013 y la creación de la Nueva Ruta de la Seda dan cuenta de ello. Desde entonces, la inversión global tanto directa como a través de sus empresas superaría el billón de euros, con más de 1.700 proyectos de infraestructuras en los más de 65 países afectados, en un programa que afecta al 60% de la población mundial en todos los continentes. Cuatro años más tarde, en la apertura del Foro Belt and Road para la Cooperación Intern</w:t>
      </w:r>
      <w:r>
        <w:rPr>
          <w:rFonts w:ascii="Times New Roman" w:hAnsi="Times New Roman" w:cs="Times New Roman"/>
          <w:sz w:val="24"/>
          <w:szCs w:val="24"/>
        </w:rPr>
        <w:t>acional, declaraba sin ambages:</w:t>
      </w:r>
      <w:r w:rsidR="007527E8">
        <w:rPr>
          <w:rFonts w:ascii="Times New Roman" w:hAnsi="Times New Roman" w:cs="Times New Roman"/>
          <w:sz w:val="24"/>
          <w:szCs w:val="24"/>
        </w:rPr>
        <w:t xml:space="preserve"> “</w:t>
      </w:r>
      <w:r w:rsidRPr="00D165B0">
        <w:rPr>
          <w:rFonts w:ascii="Times New Roman" w:hAnsi="Times New Roman" w:cs="Times New Roman"/>
          <w:sz w:val="24"/>
          <w:szCs w:val="24"/>
        </w:rPr>
        <w:t>Deberíamos avanzar en el desarrollo del big data, la computación en la nube y las ciudades inteligentes para convertirlas en un camino</w:t>
      </w:r>
      <w:r>
        <w:rPr>
          <w:rFonts w:ascii="Times New Roman" w:hAnsi="Times New Roman" w:cs="Times New Roman"/>
          <w:sz w:val="24"/>
          <w:szCs w:val="24"/>
        </w:rPr>
        <w:t xml:space="preserve"> de seda digital del siglo XXI</w:t>
      </w:r>
      <w:r w:rsidR="007527E8">
        <w:rPr>
          <w:rFonts w:ascii="Times New Roman" w:hAnsi="Times New Roman" w:cs="Times New Roman"/>
          <w:sz w:val="24"/>
          <w:szCs w:val="24"/>
        </w:rPr>
        <w:t>”</w:t>
      </w:r>
      <w:r>
        <w:rPr>
          <w:rFonts w:ascii="Times New Roman" w:hAnsi="Times New Roman" w:cs="Times New Roman"/>
          <w:sz w:val="24"/>
          <w:szCs w:val="24"/>
        </w:rPr>
        <w:t>.</w:t>
      </w:r>
    </w:p>
    <w:p w:rsidR="009A4489" w:rsidRPr="00D165B0" w:rsidRDefault="009A4489" w:rsidP="009A4489">
      <w:pPr>
        <w:spacing w:line="240" w:lineRule="auto"/>
        <w:jc w:val="both"/>
        <w:rPr>
          <w:rFonts w:ascii="Times New Roman" w:hAnsi="Times New Roman" w:cs="Times New Roman"/>
          <w:sz w:val="24"/>
          <w:szCs w:val="24"/>
        </w:rPr>
      </w:pPr>
      <w:r w:rsidRPr="00D165B0">
        <w:rPr>
          <w:rFonts w:ascii="Times New Roman" w:hAnsi="Times New Roman" w:cs="Times New Roman"/>
          <w:sz w:val="24"/>
          <w:szCs w:val="24"/>
        </w:rPr>
        <w:t>Hoy, China tiene abiertos 45 grados en big data en otras tantas universidades. El presupuesto en I+D, que en 2011 era la mitad que el norteamericano, se ha equiparado a él en casi 500.000 millones de dólares. Sus empresas sobresalen en todas las áreas tecnológicas; Huawei es el líder mundial en 5G, el próximo hito en telecomunicaciones; el satélite Micius inauguraba en 2017 la era de la comunicación cuántica, mientras que los EEUU no comenzaron hasta un año después las pruebas para desarrollar su Laboratorio Cuántico Espacial Nacional, y la alianza europea surgida del proyecto Quantum Flagship está aún dando sus primeros pasos. Alibaba se ocupa de proveer a Occidente de todo tipo de bienes de consumo, en una estrategia de análisis de datos a la altura de la de Amazon. Mientras tanto, los 22 millones de uigures son controlados de forma sistemática gracias a la tecnología de CloudWalk, Xiaomi, Alibaba y Huawei, que encuentran allí entrenamiento barato. El sistema de crédito social, en vigor desde este año, asigna o detrae puntos a los buenos ciudadanos, permitiéndoles o denegándoles el acceso al crédito, a las universidades o a los trenes. Los sistemas de videovigilancia permiten castigar a quienes no llevan máscara, y un pasaporte interior señala a los ciudadanos dónde deben vivir, dónde trabajar y dónde no pueden estar. La analogía con el Gran Hermano orwelliano es demasiado obvia, pero no por ello falsa. Nada se mueve sin el control y el consentimiento del partido. Incluso ese redactor de frases de las galletas de la fortuna que es Jack Ma, al que tanto han adulado en Davos, lleva meses desparecido, quizá por el riesgo que suponía para Xiping la acumulación de fama y dinero en un camarada de partido.</w:t>
      </w:r>
    </w:p>
    <w:p w:rsidR="009A4489" w:rsidRPr="00A513C1" w:rsidRDefault="009A4489" w:rsidP="009A4489">
      <w:pPr>
        <w:spacing w:line="240" w:lineRule="auto"/>
        <w:jc w:val="both"/>
        <w:rPr>
          <w:rFonts w:ascii="Times New Roman" w:hAnsi="Times New Roman" w:cs="Times New Roman"/>
          <w:color w:val="FF0000"/>
          <w:sz w:val="24"/>
          <w:szCs w:val="24"/>
          <w:u w:val="single"/>
        </w:rPr>
      </w:pPr>
      <w:r w:rsidRPr="00A513C1">
        <w:rPr>
          <w:rFonts w:ascii="Times New Roman" w:hAnsi="Times New Roman" w:cs="Times New Roman"/>
          <w:color w:val="FF0000"/>
          <w:sz w:val="24"/>
          <w:szCs w:val="24"/>
          <w:u w:val="single"/>
        </w:rPr>
        <w:t xml:space="preserve">China nos muestra el camino. Por primera vez, debemos girar la cabeza hacia la derecha para saber cómo va a ser nuestro futuro. Se observa viendo a una parte de la sociedad norteamericana, empeñada a partes iguales en pedir perdón por lo que no hizo como en la </w:t>
      </w:r>
      <w:r w:rsidRPr="00A513C1">
        <w:rPr>
          <w:rFonts w:ascii="Times New Roman" w:hAnsi="Times New Roman" w:cs="Times New Roman"/>
          <w:color w:val="FF0000"/>
          <w:sz w:val="24"/>
          <w:szCs w:val="24"/>
          <w:u w:val="single"/>
        </w:rPr>
        <w:lastRenderedPageBreak/>
        <w:t>autodestrucción. Las Big Tech allanan ese camino. Su actitud es la Piedra Rosetta que permite descifrar lo que estamos viviendo estos días y anticipar, sin necesidad de recurrir a las centurias de Nostradamus, lo que vendrá después. Facebook y Twitter, con 3.000 millones de usuarios, controlan el 90% de las comunicaciones personales de occidente; cada minuto de cada hora de cada día se ven 4,7 millones de vídeos en YouTube, por donde circulan tres de cada cuatro vídeos. Al expulsar al presidente Trump de sus plataformas, ahogan la palabra, polémica sin duda, de quien más se ha enfrentado a ellos. Y cuando Apple y Google, con el 99,5% de todos los sistemas operativos de teléfonos móviles del mundo, excluyen de sus stores a Parler, ese minúsculo David que jamás pudo acercarse a Goliat, y Amazon Web Services, con el 40% del mercado, le bloquea el acceso a sus servidores en la nube, por el que pagaba 300.000$ mensuales, una coalición inimaginable hace sólo unos años toma forma. Quienes se conformaban como alternativa real al poder creciente de los Estados deciden hoy qué puede decirse, cómo puede decirse y quién puede decirlo, apoyándose en unas normas de un club que son tan flexibles con unos (las amenazas del presidente del Málaga a Macron o las de Jamenei contra Israel no las violarían) como rígidas con otros.</w:t>
      </w:r>
    </w:p>
    <w:p w:rsidR="009A4489" w:rsidRPr="00A513C1" w:rsidRDefault="009A4489" w:rsidP="009A4489">
      <w:pPr>
        <w:spacing w:line="240" w:lineRule="auto"/>
        <w:jc w:val="both"/>
        <w:rPr>
          <w:rFonts w:ascii="Times New Roman" w:hAnsi="Times New Roman" w:cs="Times New Roman"/>
          <w:color w:val="FF0000"/>
          <w:sz w:val="24"/>
          <w:szCs w:val="24"/>
          <w:u w:val="single"/>
        </w:rPr>
      </w:pPr>
      <w:r w:rsidRPr="00A513C1">
        <w:rPr>
          <w:rFonts w:ascii="Times New Roman" w:hAnsi="Times New Roman" w:cs="Times New Roman"/>
          <w:color w:val="FF0000"/>
          <w:sz w:val="24"/>
          <w:szCs w:val="24"/>
          <w:u w:val="single"/>
        </w:rPr>
        <w:t>Si algo define la democracia es la separación de poderes. Y lo que define la autocracia es su concentración. No hablamos de conspiraciones, de supuestos clubs bilderbergs donde se juega el futuro mientras sus miembros deciden quiénes recibirán la próxima cabeza de caballo en la almohada. Hablamos, simple y llanamente, de coalición de intereses, de colusión y de abuso de posición dominante, en una increíble carambola que China jamás hubiese imaginado, y que supone el final de la democracia tal y como la conocemos.</w:t>
      </w:r>
    </w:p>
    <w:p w:rsidR="009A4489" w:rsidRDefault="009A4489" w:rsidP="009A448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165B0">
        <w:rPr>
          <w:rFonts w:ascii="Times New Roman" w:hAnsi="Times New Roman" w:cs="Times New Roman"/>
          <w:sz w:val="24"/>
          <w:szCs w:val="24"/>
        </w:rPr>
        <w:t xml:space="preserve">Juan Manuel López Zafra, director del Máster de Data </w:t>
      </w:r>
      <w:r>
        <w:rPr>
          <w:rFonts w:ascii="Times New Roman" w:hAnsi="Times New Roman" w:cs="Times New Roman"/>
          <w:sz w:val="24"/>
          <w:szCs w:val="24"/>
        </w:rPr>
        <w:t>Science para Finanzas del Cunef)</w:t>
      </w:r>
    </w:p>
    <w:p w:rsidR="009A4489" w:rsidRPr="00A513C1" w:rsidRDefault="00A513C1" w:rsidP="009A4489">
      <w:pPr>
        <w:spacing w:line="240" w:lineRule="auto"/>
        <w:jc w:val="both"/>
        <w:rPr>
          <w:rFonts w:ascii="Times New Roman" w:hAnsi="Times New Roman" w:cs="Times New Roman"/>
          <w:b/>
          <w:sz w:val="24"/>
          <w:szCs w:val="24"/>
        </w:rPr>
      </w:pPr>
      <w:r>
        <w:rPr>
          <w:rFonts w:ascii="Times New Roman" w:hAnsi="Times New Roman" w:cs="Times New Roman"/>
          <w:b/>
          <w:sz w:val="24"/>
          <w:szCs w:val="24"/>
        </w:rPr>
        <w:t>Humillación de la democracia, malversa</w:t>
      </w:r>
      <w:r w:rsidR="00F620E7">
        <w:rPr>
          <w:rFonts w:ascii="Times New Roman" w:hAnsi="Times New Roman" w:cs="Times New Roman"/>
          <w:b/>
          <w:sz w:val="24"/>
          <w:szCs w:val="24"/>
        </w:rPr>
        <w:t>ción de la economía, y asesinato</w:t>
      </w:r>
      <w:r>
        <w:rPr>
          <w:rFonts w:ascii="Times New Roman" w:hAnsi="Times New Roman" w:cs="Times New Roman"/>
          <w:b/>
          <w:sz w:val="24"/>
          <w:szCs w:val="24"/>
        </w:rPr>
        <w:t xml:space="preserve"> del capitalismo </w:t>
      </w:r>
    </w:p>
    <w:p w:rsidR="009A4489" w:rsidRPr="00A513C1" w:rsidRDefault="007527E8" w:rsidP="009A448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9A4489" w:rsidRPr="00A513C1">
        <w:rPr>
          <w:rFonts w:ascii="Times New Roman" w:hAnsi="Times New Roman" w:cs="Times New Roman"/>
          <w:b/>
          <w:sz w:val="24"/>
          <w:szCs w:val="24"/>
        </w:rPr>
        <w:t>Los mantras, paradigmas, o disrupciones, que ilustran a coces los “</w:t>
      </w:r>
      <w:r w:rsidR="00A513C1" w:rsidRPr="00A513C1">
        <w:rPr>
          <w:rFonts w:ascii="Times New Roman" w:hAnsi="Times New Roman" w:cs="Times New Roman"/>
          <w:b/>
          <w:sz w:val="24"/>
          <w:szCs w:val="24"/>
        </w:rPr>
        <w:t>alquimistas</w:t>
      </w:r>
      <w:r w:rsidR="009A4489" w:rsidRPr="00A513C1">
        <w:rPr>
          <w:rFonts w:ascii="Times New Roman" w:hAnsi="Times New Roman" w:cs="Times New Roman"/>
          <w:b/>
          <w:sz w:val="24"/>
          <w:szCs w:val="24"/>
        </w:rPr>
        <w:t>” de Silicon Valley, donde las exhibiciones de indecencia, solo son superadas por las de incompetencia, testimonian una forma</w:t>
      </w:r>
      <w:r w:rsidR="00A513C1" w:rsidRPr="00A513C1">
        <w:rPr>
          <w:rFonts w:ascii="Times New Roman" w:hAnsi="Times New Roman" w:cs="Times New Roman"/>
          <w:b/>
          <w:sz w:val="24"/>
          <w:szCs w:val="24"/>
        </w:rPr>
        <w:t xml:space="preserve"> de</w:t>
      </w:r>
      <w:r w:rsidR="009A4489" w:rsidRPr="00A513C1">
        <w:rPr>
          <w:rFonts w:ascii="Times New Roman" w:hAnsi="Times New Roman" w:cs="Times New Roman"/>
          <w:b/>
          <w:sz w:val="24"/>
          <w:szCs w:val="24"/>
        </w:rPr>
        <w:t xml:space="preserve"> epidemia moral -en rigor, inmoral- que afecta a la dirigencia política y empresarial</w:t>
      </w:r>
      <w:r w:rsidR="00A513C1" w:rsidRPr="00A513C1">
        <w:rPr>
          <w:rFonts w:ascii="Times New Roman" w:hAnsi="Times New Roman" w:cs="Times New Roman"/>
          <w:b/>
          <w:sz w:val="24"/>
          <w:szCs w:val="24"/>
        </w:rPr>
        <w:t>,</w:t>
      </w:r>
      <w:r w:rsidR="009A4489" w:rsidRPr="00A513C1">
        <w:rPr>
          <w:rFonts w:ascii="Times New Roman" w:hAnsi="Times New Roman" w:cs="Times New Roman"/>
          <w:b/>
          <w:sz w:val="24"/>
          <w:szCs w:val="24"/>
        </w:rPr>
        <w:t xml:space="preserve"> por encima de la ideología y la geografía. </w:t>
      </w:r>
    </w:p>
    <w:p w:rsidR="009A4489" w:rsidRPr="00A513C1" w:rsidRDefault="009A4489" w:rsidP="009A4489">
      <w:pPr>
        <w:spacing w:line="240" w:lineRule="auto"/>
        <w:jc w:val="both"/>
        <w:rPr>
          <w:rFonts w:ascii="Times New Roman" w:hAnsi="Times New Roman" w:cs="Times New Roman"/>
          <w:b/>
          <w:sz w:val="24"/>
          <w:szCs w:val="24"/>
        </w:rPr>
      </w:pPr>
      <w:r w:rsidRPr="00A513C1">
        <w:rPr>
          <w:rFonts w:ascii="Times New Roman" w:hAnsi="Times New Roman" w:cs="Times New Roman"/>
          <w:b/>
          <w:sz w:val="24"/>
          <w:szCs w:val="24"/>
        </w:rPr>
        <w:t>Fatuos, arrogantes,</w:t>
      </w:r>
      <w:r w:rsidR="00A513C1" w:rsidRPr="00A513C1">
        <w:rPr>
          <w:rFonts w:ascii="Times New Roman" w:hAnsi="Times New Roman" w:cs="Times New Roman"/>
          <w:b/>
          <w:sz w:val="24"/>
          <w:szCs w:val="24"/>
        </w:rPr>
        <w:t xml:space="preserve"> engreídos inútiles,</w:t>
      </w:r>
      <w:r w:rsidRPr="00A513C1">
        <w:rPr>
          <w:rFonts w:ascii="Times New Roman" w:hAnsi="Times New Roman" w:cs="Times New Roman"/>
          <w:b/>
          <w:sz w:val="24"/>
          <w:szCs w:val="24"/>
        </w:rPr>
        <w:t xml:space="preserve"> a</w:t>
      </w:r>
      <w:r w:rsidR="00A513C1" w:rsidRPr="00A513C1">
        <w:rPr>
          <w:rFonts w:ascii="Times New Roman" w:hAnsi="Times New Roman" w:cs="Times New Roman"/>
          <w:b/>
          <w:sz w:val="24"/>
          <w:szCs w:val="24"/>
        </w:rPr>
        <w:t>ficionados malévolos</w:t>
      </w:r>
      <w:r w:rsidRPr="00A513C1">
        <w:rPr>
          <w:rFonts w:ascii="Times New Roman" w:hAnsi="Times New Roman" w:cs="Times New Roman"/>
          <w:b/>
          <w:sz w:val="24"/>
          <w:szCs w:val="24"/>
        </w:rPr>
        <w:t>, falsos profesionales, indignos</w:t>
      </w:r>
      <w:r w:rsidR="00A513C1" w:rsidRPr="00A513C1">
        <w:rPr>
          <w:rFonts w:ascii="Times New Roman" w:hAnsi="Times New Roman" w:cs="Times New Roman"/>
          <w:b/>
          <w:sz w:val="24"/>
          <w:szCs w:val="24"/>
        </w:rPr>
        <w:t xml:space="preserve"> empresarios</w:t>
      </w:r>
      <w:r w:rsidRPr="00A513C1">
        <w:rPr>
          <w:rFonts w:ascii="Times New Roman" w:hAnsi="Times New Roman" w:cs="Times New Roman"/>
          <w:b/>
          <w:sz w:val="24"/>
          <w:szCs w:val="24"/>
        </w:rPr>
        <w:t>, ligeros de vergüenza, han perdido el sentido y la sensibilidad para alarmarse ante cualquier tragedia (económica, social, o sanitaria). Tramposos, mentirosos, e incompetentes, solo sirven para alcanzar un momento cumbre en la historia de la infamia.</w:t>
      </w:r>
    </w:p>
    <w:p w:rsidR="009A4489" w:rsidRDefault="009A4489" w:rsidP="009A4489">
      <w:pPr>
        <w:spacing w:line="240" w:lineRule="auto"/>
        <w:jc w:val="both"/>
        <w:rPr>
          <w:rFonts w:ascii="Times New Roman" w:hAnsi="Times New Roman" w:cs="Times New Roman"/>
          <w:b/>
          <w:sz w:val="24"/>
          <w:szCs w:val="24"/>
        </w:rPr>
      </w:pPr>
      <w:r w:rsidRPr="00A513C1">
        <w:rPr>
          <w:rFonts w:ascii="Times New Roman" w:hAnsi="Times New Roman" w:cs="Times New Roman"/>
          <w:b/>
          <w:sz w:val="24"/>
          <w:szCs w:val="24"/>
        </w:rPr>
        <w:t>Nunca ha habido más luz, ni más luces, que ahora. Pocas veces el panorama político, económico y moral, ha aparec</w:t>
      </w:r>
      <w:r w:rsidR="00B87C03">
        <w:rPr>
          <w:rFonts w:ascii="Times New Roman" w:hAnsi="Times New Roman" w:cs="Times New Roman"/>
          <w:b/>
          <w:sz w:val="24"/>
          <w:szCs w:val="24"/>
        </w:rPr>
        <w:t xml:space="preserve">ido tan innecesariamente negro. </w:t>
      </w:r>
      <w:r w:rsidRPr="00A513C1">
        <w:rPr>
          <w:rFonts w:ascii="Times New Roman" w:hAnsi="Times New Roman" w:cs="Times New Roman"/>
          <w:b/>
          <w:sz w:val="24"/>
          <w:szCs w:val="24"/>
        </w:rPr>
        <w:t xml:space="preserve">Si no fuera una tragedia bien podría tratarse de una comedia, quizá una farsa. </w:t>
      </w:r>
      <w:r w:rsidR="00B87C03">
        <w:rPr>
          <w:rFonts w:ascii="Times New Roman" w:hAnsi="Times New Roman" w:cs="Times New Roman"/>
          <w:b/>
          <w:sz w:val="24"/>
          <w:szCs w:val="24"/>
        </w:rPr>
        <w:t xml:space="preserve">Al final, habrá que agradecer a </w:t>
      </w:r>
      <w:r w:rsidR="00A62BBF">
        <w:rPr>
          <w:rFonts w:ascii="Times New Roman" w:hAnsi="Times New Roman" w:cs="Times New Roman"/>
          <w:b/>
          <w:sz w:val="24"/>
          <w:szCs w:val="24"/>
        </w:rPr>
        <w:t xml:space="preserve">Donald </w:t>
      </w:r>
      <w:r w:rsidR="00B87C03">
        <w:rPr>
          <w:rFonts w:ascii="Times New Roman" w:hAnsi="Times New Roman" w:cs="Times New Roman"/>
          <w:b/>
          <w:sz w:val="24"/>
          <w:szCs w:val="24"/>
        </w:rPr>
        <w:t xml:space="preserve">Trump, el haber desenmascarado a tantos golfos: </w:t>
      </w:r>
      <w:r w:rsidR="00A62BBF">
        <w:rPr>
          <w:rFonts w:ascii="Times New Roman" w:hAnsi="Times New Roman" w:cs="Times New Roman"/>
          <w:b/>
          <w:sz w:val="24"/>
          <w:szCs w:val="24"/>
        </w:rPr>
        <w:t xml:space="preserve">De todos modos, </w:t>
      </w:r>
      <w:r w:rsidR="00B87C03">
        <w:rPr>
          <w:rFonts w:ascii="Times New Roman" w:hAnsi="Times New Roman" w:cs="Times New Roman"/>
          <w:b/>
          <w:sz w:val="24"/>
          <w:szCs w:val="24"/>
        </w:rPr>
        <w:t>c</w:t>
      </w:r>
      <w:r w:rsidRPr="00A513C1">
        <w:rPr>
          <w:rFonts w:ascii="Times New Roman" w:hAnsi="Times New Roman" w:cs="Times New Roman"/>
          <w:b/>
          <w:sz w:val="24"/>
          <w:szCs w:val="24"/>
        </w:rPr>
        <w:t>on estos mimbres, demasiado poco nos pasa.</w:t>
      </w:r>
    </w:p>
    <w:p w:rsidR="00C873D9" w:rsidRPr="00A513C1" w:rsidRDefault="00C873D9" w:rsidP="00E229CF">
      <w:pPr>
        <w:spacing w:line="240" w:lineRule="auto"/>
        <w:jc w:val="both"/>
        <w:rPr>
          <w:rFonts w:ascii="Times New Roman" w:hAnsi="Times New Roman" w:cs="Times New Roman"/>
          <w:b/>
          <w:sz w:val="24"/>
          <w:szCs w:val="24"/>
        </w:rPr>
      </w:pPr>
      <w:r>
        <w:rPr>
          <w:rFonts w:ascii="Times New Roman" w:hAnsi="Times New Roman" w:cs="Times New Roman"/>
          <w:b/>
          <w:sz w:val="24"/>
          <w:szCs w:val="24"/>
        </w:rPr>
        <w:t>Sorprende que hayan tenido que pasar tantos años</w:t>
      </w:r>
      <w:r w:rsidR="00F620E7">
        <w:rPr>
          <w:rFonts w:ascii="Times New Roman" w:hAnsi="Times New Roman" w:cs="Times New Roman"/>
          <w:b/>
          <w:sz w:val="24"/>
          <w:szCs w:val="24"/>
        </w:rPr>
        <w:t>,</w:t>
      </w:r>
      <w:r>
        <w:rPr>
          <w:rFonts w:ascii="Times New Roman" w:hAnsi="Times New Roman" w:cs="Times New Roman"/>
          <w:b/>
          <w:sz w:val="24"/>
          <w:szCs w:val="24"/>
        </w:rPr>
        <w:t xml:space="preserve"> y tantas cosas</w:t>
      </w:r>
      <w:r w:rsidR="00F620E7">
        <w:rPr>
          <w:rFonts w:ascii="Times New Roman" w:hAnsi="Times New Roman" w:cs="Times New Roman"/>
          <w:b/>
          <w:sz w:val="24"/>
          <w:szCs w:val="24"/>
        </w:rPr>
        <w:t>,</w:t>
      </w:r>
      <w:r>
        <w:rPr>
          <w:rFonts w:ascii="Times New Roman" w:hAnsi="Times New Roman" w:cs="Times New Roman"/>
          <w:b/>
          <w:sz w:val="24"/>
          <w:szCs w:val="24"/>
        </w:rPr>
        <w:t xml:space="preserve"> para que algunos académ</w:t>
      </w:r>
      <w:r w:rsidR="00F620E7">
        <w:rPr>
          <w:rFonts w:ascii="Times New Roman" w:hAnsi="Times New Roman" w:cs="Times New Roman"/>
          <w:b/>
          <w:sz w:val="24"/>
          <w:szCs w:val="24"/>
        </w:rPr>
        <w:t>icos, analistas, y gurús mediáticos</w:t>
      </w:r>
      <w:r w:rsidR="00F12DB4">
        <w:rPr>
          <w:rFonts w:ascii="Times New Roman" w:hAnsi="Times New Roman" w:cs="Times New Roman"/>
          <w:b/>
          <w:sz w:val="24"/>
          <w:szCs w:val="24"/>
        </w:rPr>
        <w:t>,</w:t>
      </w:r>
      <w:r>
        <w:rPr>
          <w:rFonts w:ascii="Times New Roman" w:hAnsi="Times New Roman" w:cs="Times New Roman"/>
          <w:b/>
          <w:sz w:val="24"/>
          <w:szCs w:val="24"/>
        </w:rPr>
        <w:t xml:space="preserve"> se dieran cuenta de la gran esta</w:t>
      </w:r>
      <w:r w:rsidR="00E229CF">
        <w:rPr>
          <w:rFonts w:ascii="Times New Roman" w:hAnsi="Times New Roman" w:cs="Times New Roman"/>
          <w:b/>
          <w:sz w:val="24"/>
          <w:szCs w:val="24"/>
        </w:rPr>
        <w:t>fa que representan las Big Tech</w:t>
      </w:r>
      <w:r>
        <w:rPr>
          <w:rFonts w:ascii="Times New Roman" w:hAnsi="Times New Roman" w:cs="Times New Roman"/>
          <w:b/>
          <w:sz w:val="24"/>
          <w:szCs w:val="24"/>
        </w:rPr>
        <w:t xml:space="preserve"> para la</w:t>
      </w:r>
      <w:r w:rsidR="00E229CF">
        <w:rPr>
          <w:rFonts w:ascii="Times New Roman" w:hAnsi="Times New Roman" w:cs="Times New Roman"/>
          <w:b/>
          <w:sz w:val="24"/>
          <w:szCs w:val="24"/>
        </w:rPr>
        <w:t xml:space="preserve"> economía real, para la cultura y para la moral. Mi primer Paper: “</w:t>
      </w:r>
      <w:r w:rsidR="00E229CF" w:rsidRPr="00E229CF">
        <w:rPr>
          <w:rFonts w:ascii="Times New Roman" w:hAnsi="Times New Roman" w:cs="Times New Roman"/>
          <w:b/>
          <w:sz w:val="24"/>
          <w:szCs w:val="24"/>
        </w:rPr>
        <w:t>Desnudos en la Red… Del Planet</w:t>
      </w:r>
      <w:r w:rsidR="00E229CF">
        <w:rPr>
          <w:rFonts w:ascii="Times New Roman" w:hAnsi="Times New Roman" w:cs="Times New Roman"/>
          <w:b/>
          <w:sz w:val="24"/>
          <w:szCs w:val="24"/>
        </w:rPr>
        <w:t xml:space="preserve">a Web, a agarrados por los Web… </w:t>
      </w:r>
      <w:r w:rsidR="00E229CF" w:rsidRPr="00E229CF">
        <w:rPr>
          <w:rFonts w:ascii="Times New Roman" w:hAnsi="Times New Roman" w:cs="Times New Roman"/>
          <w:b/>
          <w:sz w:val="24"/>
          <w:szCs w:val="24"/>
        </w:rPr>
        <w:t>¿El muro de Internet? Gobiernos, operadores y empresas ponen en peligro la "</w:t>
      </w:r>
      <w:r w:rsidR="00E229CF">
        <w:rPr>
          <w:rFonts w:ascii="Times New Roman" w:hAnsi="Times New Roman" w:cs="Times New Roman"/>
          <w:b/>
          <w:sz w:val="24"/>
          <w:szCs w:val="24"/>
        </w:rPr>
        <w:t xml:space="preserve">neutralidad" de la red de redes - </w:t>
      </w:r>
      <w:r w:rsidR="00E229CF" w:rsidRPr="00E229CF">
        <w:rPr>
          <w:rFonts w:ascii="Times New Roman" w:hAnsi="Times New Roman" w:cs="Times New Roman"/>
          <w:b/>
          <w:sz w:val="24"/>
          <w:szCs w:val="24"/>
        </w:rPr>
        <w:t>Bienvenidos a Zombieland (La era de la explotación digital. Los "streappers" caseros: siervos voluntarios de la comunicación irrelevante y la amistad caníbal)</w:t>
      </w:r>
      <w:r w:rsidR="00E229CF">
        <w:rPr>
          <w:rFonts w:ascii="Times New Roman" w:hAnsi="Times New Roman" w:cs="Times New Roman"/>
          <w:b/>
          <w:sz w:val="24"/>
          <w:szCs w:val="24"/>
        </w:rPr>
        <w:t>, fue publica</w:t>
      </w:r>
      <w:r w:rsidR="00F620E7">
        <w:rPr>
          <w:rFonts w:ascii="Times New Roman" w:hAnsi="Times New Roman" w:cs="Times New Roman"/>
          <w:b/>
          <w:sz w:val="24"/>
          <w:szCs w:val="24"/>
        </w:rPr>
        <w:t>do el 15/3/11… Otra de mis viejas y queridas causas perdidas.</w:t>
      </w:r>
      <w:r>
        <w:rPr>
          <w:rFonts w:ascii="Times New Roman" w:hAnsi="Times New Roman" w:cs="Times New Roman"/>
          <w:b/>
          <w:sz w:val="24"/>
          <w:szCs w:val="24"/>
        </w:rPr>
        <w:t xml:space="preserve">  </w:t>
      </w:r>
    </w:p>
    <w:p w:rsidR="00B87C03" w:rsidRDefault="007B3E9C" w:rsidP="004D4E83">
      <w:pPr>
        <w:jc w:val="both"/>
        <w:rPr>
          <w:rFonts w:ascii="Times New Roman" w:hAnsi="Times New Roman" w:cs="Times New Roman"/>
          <w:b/>
          <w:sz w:val="24"/>
          <w:szCs w:val="24"/>
        </w:rPr>
      </w:pPr>
      <w:r w:rsidRPr="009D6778">
        <w:rPr>
          <w:rFonts w:ascii="Times New Roman" w:hAnsi="Times New Roman" w:cs="Times New Roman"/>
          <w:b/>
          <w:sz w:val="24"/>
          <w:szCs w:val="24"/>
        </w:rPr>
        <w:lastRenderedPageBreak/>
        <w:t>-</w:t>
      </w:r>
      <w:r w:rsidR="0084201C" w:rsidRPr="009D6778">
        <w:rPr>
          <w:rFonts w:ascii="Times New Roman" w:hAnsi="Times New Roman" w:cs="Times New Roman"/>
          <w:b/>
          <w:sz w:val="24"/>
          <w:szCs w:val="24"/>
        </w:rPr>
        <w:t xml:space="preserve"> </w:t>
      </w:r>
      <w:r w:rsidR="00B87C03">
        <w:rPr>
          <w:rFonts w:ascii="Times New Roman" w:hAnsi="Times New Roman" w:cs="Times New Roman"/>
          <w:b/>
          <w:sz w:val="24"/>
          <w:szCs w:val="24"/>
        </w:rPr>
        <w:t>Lanzando satélites de observación terr</w:t>
      </w:r>
      <w:r w:rsidR="004D33D2">
        <w:rPr>
          <w:rFonts w:ascii="Times New Roman" w:hAnsi="Times New Roman" w:cs="Times New Roman"/>
          <w:b/>
          <w:sz w:val="24"/>
          <w:szCs w:val="24"/>
        </w:rPr>
        <w:t>estre (en espera de la recuperación económica</w:t>
      </w:r>
      <w:r w:rsidR="00B87C03">
        <w:rPr>
          <w:rFonts w:ascii="Times New Roman" w:hAnsi="Times New Roman" w:cs="Times New Roman"/>
          <w:b/>
          <w:sz w:val="24"/>
          <w:szCs w:val="24"/>
        </w:rPr>
        <w:t>)</w:t>
      </w:r>
    </w:p>
    <w:p w:rsidR="007527E8" w:rsidRDefault="007527E8" w:rsidP="007527E8">
      <w:pPr>
        <w:jc w:val="both"/>
        <w:rPr>
          <w:rFonts w:ascii="Times New Roman" w:hAnsi="Times New Roman" w:cs="Times New Roman"/>
          <w:b/>
          <w:sz w:val="24"/>
          <w:szCs w:val="24"/>
        </w:rPr>
      </w:pPr>
      <w:r w:rsidRPr="00F622AB">
        <w:rPr>
          <w:rFonts w:ascii="Times New Roman" w:hAnsi="Times New Roman" w:cs="Times New Roman"/>
          <w:b/>
          <w:sz w:val="24"/>
          <w:szCs w:val="24"/>
        </w:rPr>
        <w:t>El elefante en la habitación</w:t>
      </w:r>
      <w:r>
        <w:rPr>
          <w:rFonts w:ascii="Times New Roman" w:hAnsi="Times New Roman" w:cs="Times New Roman"/>
          <w:b/>
          <w:sz w:val="24"/>
          <w:szCs w:val="24"/>
        </w:rPr>
        <w:t xml:space="preserve"> (el negocio de gustar y un modelo de gestión despiadada)</w:t>
      </w:r>
    </w:p>
    <w:p w:rsidR="004D33D2" w:rsidRPr="00F622AB" w:rsidRDefault="004D33D2" w:rsidP="007527E8">
      <w:pPr>
        <w:jc w:val="both"/>
        <w:rPr>
          <w:rFonts w:ascii="Times New Roman" w:hAnsi="Times New Roman" w:cs="Times New Roman"/>
          <w:b/>
          <w:sz w:val="24"/>
          <w:szCs w:val="24"/>
        </w:rPr>
      </w:pPr>
    </w:p>
    <w:p w:rsidR="007527E8" w:rsidRDefault="007527E8" w:rsidP="007527E8">
      <w:pPr>
        <w:jc w:val="both"/>
        <w:rPr>
          <w:rFonts w:ascii="Times New Roman" w:hAnsi="Times New Roman" w:cs="Times New Roman"/>
          <w:b/>
          <w:sz w:val="24"/>
          <w:szCs w:val="24"/>
        </w:rPr>
      </w:pPr>
      <w:r>
        <w:rPr>
          <w:noProof/>
          <w:lang w:eastAsia="es-ES"/>
        </w:rPr>
        <w:drawing>
          <wp:inline distT="0" distB="0" distL="0" distR="0" wp14:anchorId="01E26890" wp14:editId="65D1FFE7">
            <wp:extent cx="5600700" cy="2622550"/>
            <wp:effectExtent l="0" t="0" r="0" b="6350"/>
            <wp:docPr id="11" name="Imagen 11" descr="https://nadaesgratis.es/wp-content/uploads/elefante-en-la-habitaci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nadaesgratis.es/wp-content/uploads/elefante-en-la-habitaciion.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00700" cy="2622550"/>
                    </a:xfrm>
                    <a:prstGeom prst="rect">
                      <a:avLst/>
                    </a:prstGeom>
                    <a:noFill/>
                    <a:ln>
                      <a:noFill/>
                    </a:ln>
                  </pic:spPr>
                </pic:pic>
              </a:graphicData>
            </a:graphic>
          </wp:inline>
        </w:drawing>
      </w:r>
    </w:p>
    <w:p w:rsidR="007527E8" w:rsidRPr="009D6778" w:rsidRDefault="007527E8" w:rsidP="004D4E83">
      <w:pPr>
        <w:jc w:val="both"/>
        <w:rPr>
          <w:rFonts w:ascii="Times New Roman" w:hAnsi="Times New Roman" w:cs="Times New Roman"/>
          <w:b/>
          <w:sz w:val="24"/>
          <w:szCs w:val="24"/>
        </w:rPr>
      </w:pPr>
    </w:p>
    <w:p w:rsidR="00E003B5" w:rsidRPr="00782A9D" w:rsidRDefault="00E003B5" w:rsidP="004D4E83">
      <w:pPr>
        <w:jc w:val="both"/>
        <w:rPr>
          <w:rFonts w:ascii="Times New Roman" w:hAnsi="Times New Roman" w:cs="Times New Roman"/>
          <w:color w:val="FF0000"/>
          <w:sz w:val="24"/>
          <w:szCs w:val="24"/>
        </w:rPr>
      </w:pPr>
      <w:r w:rsidRPr="00862BDC">
        <w:rPr>
          <w:rFonts w:ascii="Times New Roman" w:hAnsi="Times New Roman" w:cs="Times New Roman"/>
          <w:noProof/>
          <w:sz w:val="24"/>
          <w:szCs w:val="24"/>
          <w:lang w:eastAsia="es-ES"/>
        </w:rPr>
        <w:drawing>
          <wp:inline distT="0" distB="0" distL="0" distR="0" wp14:anchorId="39297B1A" wp14:editId="07645CE8">
            <wp:extent cx="5277971" cy="2770094"/>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277587" cy="2769892"/>
                    </a:xfrm>
                    <a:prstGeom prst="rect">
                      <a:avLst/>
                    </a:prstGeom>
                  </pic:spPr>
                </pic:pic>
              </a:graphicData>
            </a:graphic>
          </wp:inline>
        </w:drawing>
      </w:r>
    </w:p>
    <w:p w:rsidR="00E003B5" w:rsidRDefault="00E003B5" w:rsidP="00E003B5">
      <w:pPr>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862BDC">
        <w:rPr>
          <w:rFonts w:ascii="Times New Roman" w:hAnsi="Times New Roman" w:cs="Times New Roman"/>
          <w:b/>
          <w:sz w:val="24"/>
          <w:szCs w:val="24"/>
        </w:rPr>
        <w:t>17/10/20</w:t>
      </w:r>
      <w:r>
        <w:rPr>
          <w:rFonts w:ascii="Times New Roman" w:hAnsi="Times New Roman" w:cs="Times New Roman"/>
          <w:sz w:val="24"/>
          <w:szCs w:val="24"/>
        </w:rPr>
        <w:t>)</w:t>
      </w:r>
    </w:p>
    <w:p w:rsidR="004D33D2" w:rsidRPr="004D33D2" w:rsidRDefault="004D33D2" w:rsidP="004D33D2">
      <w:pPr>
        <w:jc w:val="both"/>
        <w:rPr>
          <w:rFonts w:ascii="Times New Roman" w:hAnsi="Times New Roman" w:cs="Times New Roman"/>
          <w:b/>
          <w:sz w:val="24"/>
          <w:szCs w:val="24"/>
        </w:rPr>
      </w:pPr>
      <w:r w:rsidRPr="004D33D2">
        <w:rPr>
          <w:rFonts w:ascii="Times New Roman" w:hAnsi="Times New Roman" w:cs="Times New Roman"/>
          <w:b/>
          <w:sz w:val="24"/>
          <w:szCs w:val="24"/>
        </w:rPr>
        <w:t>Cicatrices duraderas: los perdedores entre los perdedores (del paradigma a la pesadilla)</w:t>
      </w:r>
    </w:p>
    <w:p w:rsidR="00B52AAD" w:rsidRDefault="00B52AAD" w:rsidP="00B52AAD">
      <w:pPr>
        <w:jc w:val="both"/>
        <w:rPr>
          <w:rFonts w:ascii="Times New Roman" w:hAnsi="Times New Roman" w:cs="Times New Roman"/>
          <w:sz w:val="24"/>
          <w:szCs w:val="24"/>
        </w:rPr>
      </w:pPr>
      <w:r>
        <w:rPr>
          <w:rFonts w:ascii="Times New Roman" w:hAnsi="Times New Roman" w:cs="Times New Roman"/>
          <w:sz w:val="24"/>
          <w:szCs w:val="24"/>
        </w:rPr>
        <w:t xml:space="preserve">- </w:t>
      </w:r>
      <w:r w:rsidRPr="00B52AAD">
        <w:rPr>
          <w:rFonts w:ascii="Times New Roman" w:hAnsi="Times New Roman" w:cs="Times New Roman"/>
          <w:sz w:val="24"/>
          <w:szCs w:val="24"/>
        </w:rPr>
        <w:t>Dos crisis vividas desde dentro</w:t>
      </w:r>
      <w:r w:rsidR="00367FC9">
        <w:rPr>
          <w:rFonts w:ascii="Times New Roman" w:hAnsi="Times New Roman" w:cs="Times New Roman"/>
          <w:sz w:val="24"/>
          <w:szCs w:val="24"/>
        </w:rPr>
        <w:t xml:space="preserve"> (trabajadores)</w:t>
      </w:r>
      <w:r w:rsidRPr="00B52AAD">
        <w:rPr>
          <w:rFonts w:ascii="Times New Roman" w:hAnsi="Times New Roman" w:cs="Times New Roman"/>
          <w:sz w:val="24"/>
          <w:szCs w:val="24"/>
        </w:rPr>
        <w:t>: 2008 y 2020</w:t>
      </w:r>
      <w:r>
        <w:rPr>
          <w:rFonts w:ascii="Times New Roman" w:hAnsi="Times New Roman" w:cs="Times New Roman"/>
          <w:sz w:val="24"/>
          <w:szCs w:val="24"/>
        </w:rPr>
        <w:t xml:space="preserve"> - Miedo.</w:t>
      </w:r>
    </w:p>
    <w:p w:rsidR="00B52AAD" w:rsidRDefault="00B52AAD" w:rsidP="00B52AAD">
      <w:pPr>
        <w:jc w:val="both"/>
        <w:rPr>
          <w:rFonts w:ascii="Times New Roman" w:hAnsi="Times New Roman" w:cs="Times New Roman"/>
          <w:sz w:val="24"/>
          <w:szCs w:val="24"/>
        </w:rPr>
      </w:pPr>
      <w:r>
        <w:rPr>
          <w:rFonts w:ascii="Times New Roman" w:hAnsi="Times New Roman" w:cs="Times New Roman"/>
          <w:sz w:val="24"/>
          <w:szCs w:val="24"/>
        </w:rPr>
        <w:t>- Dos crisis vividas desde fuera</w:t>
      </w:r>
      <w:r w:rsidR="00367FC9">
        <w:rPr>
          <w:rFonts w:ascii="Times New Roman" w:hAnsi="Times New Roman" w:cs="Times New Roman"/>
          <w:sz w:val="24"/>
          <w:szCs w:val="24"/>
        </w:rPr>
        <w:t xml:space="preserve"> (jóvenes)</w:t>
      </w:r>
      <w:r>
        <w:rPr>
          <w:rFonts w:ascii="Times New Roman" w:hAnsi="Times New Roman" w:cs="Times New Roman"/>
          <w:sz w:val="24"/>
          <w:szCs w:val="24"/>
        </w:rPr>
        <w:t>: 2008 y 2020 - Frustración.</w:t>
      </w:r>
    </w:p>
    <w:p w:rsidR="00B52AAD" w:rsidRPr="007527E8" w:rsidRDefault="00B52AAD" w:rsidP="00B52AAD">
      <w:pPr>
        <w:jc w:val="both"/>
        <w:rPr>
          <w:rFonts w:ascii="Times New Roman" w:hAnsi="Times New Roman" w:cs="Times New Roman"/>
          <w:sz w:val="24"/>
          <w:szCs w:val="24"/>
        </w:rPr>
      </w:pPr>
      <w:r w:rsidRPr="007527E8">
        <w:rPr>
          <w:rFonts w:ascii="Times New Roman" w:hAnsi="Times New Roman" w:cs="Times New Roman"/>
          <w:sz w:val="24"/>
          <w:szCs w:val="24"/>
        </w:rPr>
        <w:t xml:space="preserve">- Dos crisis (2008 y 2020) que </w:t>
      </w:r>
      <w:r w:rsidR="007E3CB3">
        <w:rPr>
          <w:rFonts w:ascii="Times New Roman" w:hAnsi="Times New Roman" w:cs="Times New Roman"/>
          <w:sz w:val="24"/>
          <w:szCs w:val="24"/>
        </w:rPr>
        <w:t>“</w:t>
      </w:r>
      <w:r w:rsidRPr="007527E8">
        <w:rPr>
          <w:rFonts w:ascii="Times New Roman" w:hAnsi="Times New Roman" w:cs="Times New Roman"/>
          <w:sz w:val="24"/>
          <w:szCs w:val="24"/>
        </w:rPr>
        <w:t>denuncian</w:t>
      </w:r>
      <w:r w:rsidR="007E3CB3">
        <w:rPr>
          <w:rFonts w:ascii="Times New Roman" w:hAnsi="Times New Roman" w:cs="Times New Roman"/>
          <w:sz w:val="24"/>
          <w:szCs w:val="24"/>
        </w:rPr>
        <w:t>”</w:t>
      </w:r>
      <w:r w:rsidRPr="007527E8">
        <w:rPr>
          <w:rFonts w:ascii="Times New Roman" w:hAnsi="Times New Roman" w:cs="Times New Roman"/>
          <w:sz w:val="24"/>
          <w:szCs w:val="24"/>
        </w:rPr>
        <w:t xml:space="preserve"> el Contrato Social</w:t>
      </w:r>
      <w:r w:rsidR="00367FC9" w:rsidRPr="007527E8">
        <w:rPr>
          <w:rFonts w:ascii="Times New Roman" w:hAnsi="Times New Roman" w:cs="Times New Roman"/>
          <w:sz w:val="24"/>
          <w:szCs w:val="24"/>
        </w:rPr>
        <w:t xml:space="preserve"> (retirados)</w:t>
      </w:r>
      <w:r w:rsidRPr="007527E8">
        <w:rPr>
          <w:rFonts w:ascii="Times New Roman" w:hAnsi="Times New Roman" w:cs="Times New Roman"/>
          <w:sz w:val="24"/>
          <w:szCs w:val="24"/>
        </w:rPr>
        <w:t xml:space="preserve"> - Estafa. </w:t>
      </w:r>
    </w:p>
    <w:p w:rsidR="00A32C0E" w:rsidRDefault="00A32C0E" w:rsidP="004D4E83">
      <w:pPr>
        <w:jc w:val="both"/>
        <w:rPr>
          <w:rFonts w:ascii="Times New Roman" w:hAnsi="Times New Roman" w:cs="Times New Roman"/>
          <w:sz w:val="24"/>
          <w:szCs w:val="24"/>
        </w:rPr>
      </w:pPr>
    </w:p>
    <w:p w:rsidR="00A32C0E" w:rsidRDefault="00A32C0E" w:rsidP="004D4E83">
      <w:pPr>
        <w:jc w:val="both"/>
        <w:rPr>
          <w:rFonts w:ascii="Times New Roman" w:hAnsi="Times New Roman" w:cs="Times New Roman"/>
          <w:sz w:val="24"/>
          <w:szCs w:val="24"/>
        </w:rPr>
      </w:pPr>
    </w:p>
    <w:p w:rsidR="00E003B5" w:rsidRDefault="00E003B5" w:rsidP="00E003B5">
      <w:pPr>
        <w:spacing w:line="240" w:lineRule="auto"/>
        <w:jc w:val="both"/>
        <w:rPr>
          <w:rFonts w:ascii="Times New Roman" w:hAnsi="Times New Roman" w:cs="Times New Roman"/>
          <w:color w:val="FF0000"/>
          <w:sz w:val="24"/>
          <w:szCs w:val="24"/>
          <w:lang w:val="en-US"/>
        </w:rPr>
      </w:pPr>
      <w:r w:rsidRPr="00E3057F">
        <w:rPr>
          <w:rFonts w:ascii="Times New Roman" w:hAnsi="Times New Roman" w:cs="Times New Roman"/>
          <w:noProof/>
          <w:color w:val="FF0000"/>
          <w:sz w:val="24"/>
          <w:szCs w:val="24"/>
          <w:lang w:eastAsia="es-ES"/>
        </w:rPr>
        <w:drawing>
          <wp:inline distT="0" distB="0" distL="0" distR="0" wp14:anchorId="61EB981E" wp14:editId="2637A01A">
            <wp:extent cx="5731510" cy="3049457"/>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049457"/>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3F05C835" wp14:editId="5BDE6D06">
            <wp:extent cx="5731510" cy="3479933"/>
            <wp:effectExtent l="0" t="0" r="254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479933"/>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7F095BDD" wp14:editId="25162193">
            <wp:extent cx="5731510" cy="3473197"/>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473197"/>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5D12DAA5" wp14:editId="375AC867">
            <wp:extent cx="5731510" cy="3441968"/>
            <wp:effectExtent l="0" t="0" r="254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441968"/>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30C6F6CE" wp14:editId="5BF6F914">
            <wp:extent cx="5731510" cy="3484219"/>
            <wp:effectExtent l="0" t="0" r="2540" b="254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484219"/>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8770A2">
        <w:rPr>
          <w:rFonts w:ascii="Times New Roman" w:hAnsi="Times New Roman" w:cs="Times New Roman"/>
          <w:noProof/>
          <w:color w:val="FF0000"/>
          <w:sz w:val="24"/>
          <w:szCs w:val="24"/>
          <w:lang w:eastAsia="es-ES"/>
        </w:rPr>
        <w:drawing>
          <wp:inline distT="0" distB="0" distL="0" distR="0" wp14:anchorId="2CBE4F9B" wp14:editId="1C00B0E5">
            <wp:extent cx="5731510" cy="3457889"/>
            <wp:effectExtent l="0" t="0" r="254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457889"/>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618F14E2" wp14:editId="49211E2F">
            <wp:extent cx="5731510" cy="3445642"/>
            <wp:effectExtent l="0" t="0" r="2540" b="254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445642"/>
                    </a:xfrm>
                    <a:prstGeom prst="rect">
                      <a:avLst/>
                    </a:prstGeom>
                  </pic:spPr>
                </pic:pic>
              </a:graphicData>
            </a:graphic>
          </wp:inline>
        </w:drawing>
      </w:r>
    </w:p>
    <w:p w:rsidR="00A32C0E" w:rsidRDefault="00A32C0E" w:rsidP="00E003B5">
      <w:pPr>
        <w:spacing w:line="240" w:lineRule="auto"/>
        <w:jc w:val="both"/>
        <w:rPr>
          <w:rFonts w:ascii="Times New Roman" w:hAnsi="Times New Roman" w:cs="Times New Roman"/>
          <w:color w:val="FF0000"/>
          <w:sz w:val="24"/>
          <w:szCs w:val="24"/>
          <w:lang w:val="en-US"/>
        </w:rPr>
      </w:pPr>
    </w:p>
    <w:p w:rsidR="00A32C0E" w:rsidRDefault="00A32C0E" w:rsidP="00E003B5">
      <w:pPr>
        <w:spacing w:line="240" w:lineRule="auto"/>
        <w:jc w:val="both"/>
        <w:rPr>
          <w:rFonts w:ascii="Times New Roman" w:hAnsi="Times New Roman" w:cs="Times New Roman"/>
          <w:color w:val="FF0000"/>
          <w:sz w:val="24"/>
          <w:szCs w:val="24"/>
          <w:lang w:val="en-US"/>
        </w:rPr>
      </w:pPr>
    </w:p>
    <w:p w:rsidR="00E003B5" w:rsidRDefault="00E003B5" w:rsidP="00E003B5">
      <w:pPr>
        <w:spacing w:line="240" w:lineRule="auto"/>
        <w:jc w:val="both"/>
        <w:rPr>
          <w:rFonts w:ascii="Times New Roman" w:hAnsi="Times New Roman" w:cs="Times New Roman"/>
          <w:color w:val="FF0000"/>
          <w:sz w:val="24"/>
          <w:szCs w:val="24"/>
          <w:lang w:val="en-US"/>
        </w:rPr>
      </w:pPr>
      <w:r w:rsidRPr="00D34555">
        <w:rPr>
          <w:rFonts w:ascii="Times New Roman" w:hAnsi="Times New Roman" w:cs="Times New Roman"/>
          <w:noProof/>
          <w:color w:val="FF0000"/>
          <w:sz w:val="24"/>
          <w:szCs w:val="24"/>
          <w:lang w:eastAsia="es-ES"/>
        </w:rPr>
        <w:drawing>
          <wp:inline distT="0" distB="0" distL="0" distR="0" wp14:anchorId="168FC320" wp14:editId="243D5222">
            <wp:extent cx="5731510" cy="3456052"/>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456052"/>
                    </a:xfrm>
                    <a:prstGeom prst="rect">
                      <a:avLst/>
                    </a:prstGeom>
                  </pic:spPr>
                </pic:pic>
              </a:graphicData>
            </a:graphic>
          </wp:inline>
        </w:drawing>
      </w:r>
    </w:p>
    <w:p w:rsidR="004D33D2" w:rsidRDefault="004D33D2" w:rsidP="00E003B5">
      <w:pPr>
        <w:spacing w:line="240" w:lineRule="auto"/>
        <w:jc w:val="both"/>
        <w:rPr>
          <w:rFonts w:ascii="Times New Roman" w:hAnsi="Times New Roman" w:cs="Times New Roman"/>
          <w:color w:val="FF0000"/>
          <w:sz w:val="24"/>
          <w:szCs w:val="24"/>
          <w:lang w:val="en-US"/>
        </w:rPr>
      </w:pPr>
    </w:p>
    <w:p w:rsidR="004D33D2" w:rsidRDefault="004D33D2" w:rsidP="00E003B5">
      <w:pPr>
        <w:spacing w:line="240" w:lineRule="auto"/>
        <w:jc w:val="both"/>
        <w:rPr>
          <w:rFonts w:ascii="Times New Roman" w:hAnsi="Times New Roman" w:cs="Times New Roman"/>
          <w:color w:val="FF0000"/>
          <w:sz w:val="24"/>
          <w:szCs w:val="24"/>
          <w:lang w:val="en-US"/>
        </w:rPr>
      </w:pPr>
    </w:p>
    <w:p w:rsidR="004D33D2" w:rsidRPr="00862BDC" w:rsidRDefault="004D33D2" w:rsidP="004D33D2">
      <w:pPr>
        <w:jc w:val="both"/>
        <w:rPr>
          <w:rFonts w:ascii="Times New Roman" w:hAnsi="Times New Roman" w:cs="Times New Roman"/>
          <w:sz w:val="24"/>
          <w:szCs w:val="24"/>
        </w:rPr>
      </w:pPr>
    </w:p>
    <w:p w:rsidR="004D33D2" w:rsidRPr="00265C8A" w:rsidRDefault="004D33D2" w:rsidP="004D33D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65C8A">
        <w:rPr>
          <w:rFonts w:ascii="Times New Roman" w:hAnsi="Times New Roman" w:cs="Times New Roman"/>
          <w:sz w:val="24"/>
          <w:szCs w:val="24"/>
          <w:u w:val="single"/>
        </w:rPr>
        <w:t>Coronavirus: 8 gráficos para entender cómo la pandemia ha afectado a las mayores economías del mundo</w:t>
      </w:r>
      <w:r>
        <w:rPr>
          <w:rFonts w:ascii="Times New Roman" w:hAnsi="Times New Roman" w:cs="Times New Roman"/>
          <w:sz w:val="24"/>
          <w:szCs w:val="24"/>
        </w:rPr>
        <w:t xml:space="preserve"> (BBCMundo - </w:t>
      </w:r>
      <w:r w:rsidRPr="00265C8A">
        <w:rPr>
          <w:rFonts w:ascii="Times New Roman" w:hAnsi="Times New Roman" w:cs="Times New Roman"/>
          <w:b/>
          <w:sz w:val="24"/>
          <w:szCs w:val="24"/>
        </w:rPr>
        <w:t>25/1/21</w:t>
      </w:r>
      <w:r>
        <w:rPr>
          <w:rFonts w:ascii="Times New Roman" w:hAnsi="Times New Roman" w:cs="Times New Roman"/>
          <w:sz w:val="24"/>
          <w:szCs w:val="24"/>
        </w:rPr>
        <w:t>)</w:t>
      </w:r>
    </w:p>
    <w:p w:rsidR="004D33D2" w:rsidRPr="00265C8A" w:rsidRDefault="004D33D2" w:rsidP="004D33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5C8A">
        <w:rPr>
          <w:rFonts w:ascii="Times New Roman" w:hAnsi="Times New Roman" w:cs="Times New Roman"/>
          <w:sz w:val="24"/>
          <w:szCs w:val="24"/>
        </w:rPr>
        <w:t>Lora Jones, Daniele Palumbo y David Brown</w:t>
      </w:r>
      <w:r>
        <w:rPr>
          <w:rFonts w:ascii="Times New Roman" w:hAnsi="Times New Roman" w:cs="Times New Roman"/>
          <w:sz w:val="24"/>
          <w:szCs w:val="24"/>
        </w:rPr>
        <w:t>)</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pandemia de coronavirus llegó a casi todos los países del mundo.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Su propagación ha dejado a las economías y empresas en graves apuros, mientras varios gobiernos intentan mitigar sus efectos con nuevas medidas de confinamiento.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 xml:space="preserve">A pesar del desarrollo de nuevas vacunas, persiste la incertidumbre y muchos todavía se preguntan cómo será </w:t>
      </w:r>
      <w:r>
        <w:rPr>
          <w:rFonts w:ascii="Times New Roman" w:hAnsi="Times New Roman" w:cs="Times New Roman"/>
          <w:sz w:val="24"/>
          <w:szCs w:val="24"/>
        </w:rPr>
        <w:t>la recuperación económica.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Esta es una selección de gráficos y mapas para ayudarte a comprender el im</w:t>
      </w:r>
      <w:r>
        <w:rPr>
          <w:rFonts w:ascii="Times New Roman" w:hAnsi="Times New Roman" w:cs="Times New Roman"/>
          <w:sz w:val="24"/>
          <w:szCs w:val="24"/>
        </w:rPr>
        <w:t>pacto económico de la pandemia.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Acciones globales en cambio constante</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grandes cambios en los mercados bursátiles, donde se compran y venden acciones de empresas, pueden afectar el valor de las pensiones o las cuentas de ahorro individuales.</w:t>
      </w:r>
    </w:p>
    <w:p w:rsidR="00E05842" w:rsidRPr="00265C8A" w:rsidRDefault="00E05842" w:rsidP="004D33D2">
      <w:pPr>
        <w:spacing w:line="240" w:lineRule="auto"/>
        <w:jc w:val="both"/>
        <w:rPr>
          <w:rFonts w:ascii="Times New Roman" w:hAnsi="Times New Roman" w:cs="Times New Roman"/>
          <w:sz w:val="24"/>
          <w:szCs w:val="24"/>
        </w:rPr>
      </w:pPr>
      <w:r>
        <w:rPr>
          <w:noProof/>
          <w:lang w:eastAsia="es-ES"/>
        </w:rPr>
        <w:drawing>
          <wp:inline distT="0" distB="0" distL="0" distR="0" wp14:anchorId="54EFBE67" wp14:editId="0C685AA6">
            <wp:extent cx="5731510" cy="4656455"/>
            <wp:effectExtent l="0" t="0" r="2540" b="0"/>
            <wp:docPr id="32" name="Imagen 32"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1510" cy="4656455"/>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Índices bursátiles como el FTSE, el Dow Jones Industrial Average y el Nikkei, experimentaron grandes caídas a medida que crecía el número de casos de covid-19 en los primeros meses de la crisis.</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Las princ</w:t>
      </w:r>
      <w:r w:rsidR="00E05842">
        <w:rPr>
          <w:rFonts w:ascii="Times New Roman" w:hAnsi="Times New Roman" w:cs="Times New Roman"/>
          <w:sz w:val="24"/>
          <w:szCs w:val="24"/>
        </w:rPr>
        <w:t>ipales bolsas asiáticas y de EEUU</w:t>
      </w:r>
      <w:r w:rsidRPr="00265C8A">
        <w:rPr>
          <w:rFonts w:ascii="Times New Roman" w:hAnsi="Times New Roman" w:cs="Times New Roman"/>
          <w:sz w:val="24"/>
          <w:szCs w:val="24"/>
        </w:rPr>
        <w:t xml:space="preserve"> se han recuperado tras el anuncio de la primera vacuna en noviembre, pero el índice FTSE de Londres todavía se encuentra en territorio negativo.</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FTSE cayó un 14,3% en 2020, su peor desempeño desde 2008.</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En respuesta, los bancos centrales de muchos países, incluido Reino Unido, han recortado las tasas de interés. Eso debería, en teoría, abaratar los préstamos y fomentar el g</w:t>
      </w:r>
      <w:r>
        <w:rPr>
          <w:rFonts w:ascii="Times New Roman" w:hAnsi="Times New Roman" w:cs="Times New Roman"/>
          <w:sz w:val="24"/>
          <w:szCs w:val="24"/>
        </w:rPr>
        <w:t>asto para impulsar la economía.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Algunos mercados recuperaron terreno en enero de este año, pero esta es una tendencia normal conocida com</w:t>
      </w:r>
      <w:r w:rsidR="00E05842">
        <w:rPr>
          <w:rFonts w:ascii="Times New Roman" w:hAnsi="Times New Roman" w:cs="Times New Roman"/>
          <w:sz w:val="24"/>
          <w:szCs w:val="24"/>
        </w:rPr>
        <w:t>o el “efecto enero”</w:t>
      </w:r>
      <w:r>
        <w:rPr>
          <w:rFonts w:ascii="Times New Roman" w:hAnsi="Times New Roman" w:cs="Times New Roman"/>
          <w:sz w:val="24"/>
          <w:szCs w:val="24"/>
        </w:rPr>
        <w:t>.</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 los analistas les preocupa que la posibilidad de más bloqueos y retrasos en los programas de vacunación pueda desencadenar más vola</w:t>
      </w:r>
      <w:r>
        <w:rPr>
          <w:rFonts w:ascii="Times New Roman" w:hAnsi="Times New Roman" w:cs="Times New Roman"/>
          <w:sz w:val="24"/>
          <w:szCs w:val="24"/>
        </w:rPr>
        <w:t>tilidad en las bolsas este año.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Un año difícil para los que buscan empleo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Muchas personas han perdido sus trabajos o han visto u</w:t>
      </w:r>
      <w:r>
        <w:rPr>
          <w:rFonts w:ascii="Times New Roman" w:hAnsi="Times New Roman" w:cs="Times New Roman"/>
          <w:sz w:val="24"/>
          <w:szCs w:val="24"/>
        </w:rPr>
        <w:t>na disminución de sus ingresos.</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 así como las tasas de desempleo han aumentado en las principales economías del mundo.</w:t>
      </w: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drawing>
          <wp:inline distT="0" distB="0" distL="0" distR="0" wp14:anchorId="630485C0" wp14:editId="3F8BF3D0">
            <wp:extent cx="5731510" cy="5032982"/>
            <wp:effectExtent l="0" t="0" r="2540" b="0"/>
            <wp:docPr id="25" name="Imagen 25" descr="gráfico economías mundiales luchan por cre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economías mundiales luchan por crece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5032982"/>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En Estados Unidos, la proporción de personas sin trabajo alcanzó un total anual de 8,9%, según el Fondo Monetario Internacional, FMI, lo que marca el fin de una década de expansión del empleo.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Millones de trabajadores están participando en planes de retención de empleo respaldados por el gobierno, ya que sectores como el turismo y la hotelería se han estancado casi por completo.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Y el número de nuevas oportunidades laborales sigue si</w:t>
      </w:r>
      <w:r>
        <w:rPr>
          <w:rFonts w:ascii="Times New Roman" w:hAnsi="Times New Roman" w:cs="Times New Roman"/>
          <w:sz w:val="24"/>
          <w:szCs w:val="24"/>
        </w:rPr>
        <w:t>endo muy bajo en muchos países.</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vacantes de empleo en Australia han vuelto al mismo nivel de 2019, pero están rezagadas en Francia, España, Reino Unido y varios otros países.</w:t>
      </w: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drawing>
          <wp:inline distT="0" distB="0" distL="0" distR="0" wp14:anchorId="77153CF7" wp14:editId="04D0B7BC">
            <wp:extent cx="5731510" cy="5391202"/>
            <wp:effectExtent l="0" t="0" r="2540" b="0"/>
            <wp:docPr id="7" name="Imagen 7" descr="gráfico las nuevas vacantes siguen sinedo muy bajas en muchos paí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las nuevas vacantes siguen sinedo muy bajas en muchos países"/>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1510" cy="5391202"/>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Algunos expertos han advertido que podrían pasar años antes de que los niveles de empleo vuelvan a l</w:t>
      </w:r>
      <w:r>
        <w:rPr>
          <w:rFonts w:ascii="Times New Roman" w:hAnsi="Times New Roman" w:cs="Times New Roman"/>
          <w:sz w:val="24"/>
          <w:szCs w:val="24"/>
        </w:rPr>
        <w:t>os vistos antes de la pandemia.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mayoría de los países están en recesión</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Si la economía crece, generalmente significa má</w:t>
      </w:r>
      <w:r>
        <w:rPr>
          <w:rFonts w:ascii="Times New Roman" w:hAnsi="Times New Roman" w:cs="Times New Roman"/>
          <w:sz w:val="24"/>
          <w:szCs w:val="24"/>
        </w:rPr>
        <w:t>s riqueza y más empleos nuevos.</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Eso se mide observando el cambio porcentual en el Producto Interno Bruto, PIB, o el valor de los bienes y servicios producidos, generalmen</w:t>
      </w:r>
      <w:r>
        <w:rPr>
          <w:rFonts w:ascii="Times New Roman" w:hAnsi="Times New Roman" w:cs="Times New Roman"/>
          <w:sz w:val="24"/>
          <w:szCs w:val="24"/>
        </w:rPr>
        <w:t>te durante tres meses o un año.</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FMI estima que la economía mundial se contrajo un 4,4% en 2020. La organización describió la caída como la peor desde la Gran Depresión de la década de 1930.</w:t>
      </w: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drawing>
          <wp:inline distT="0" distB="0" distL="0" distR="0" wp14:anchorId="56255F44" wp14:editId="72C4A7D7">
            <wp:extent cx="5731510" cy="4603119"/>
            <wp:effectExtent l="0" t="0" r="2540" b="6985"/>
            <wp:docPr id="17" name="Imagen 17" descr="Recesión en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esión en el mundo"/>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1510" cy="4603119"/>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única economía grande que creció en 2020 fue China. Registró un crecimiento del 2,3%.</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Sin embargo, el FMI prevé un crecimiento global del 5,2% en 2021.</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Eso será impulsado principalmente por países como India y China, que podrían crecer un 8,8% y un 8,2% respectivamente.</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Se espera que la recuperación en las grandes economías que dependen de los servicios -y que se han visto muy afectadas por el brote- como el Reino Unido o Italia, sea lenta.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viajes aún están lejos de despegar</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industria de viajes se ha visto gravemente dañada, con las aerolíneas recortando vuelos y los clientes cancelando viajes de negocios y vacaciones.</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nuevas variantes del virus, descubiertas solo en los últimos meses, han obligado a muchos países a introducir restricciones de viaje más estrictas.</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Los datos del servicio de seguimiento de vuelos Flight Radar 24 muestran que la cantidad de vuelos a nivel mundial sufrió un gran impacto en 2020 y que todavía hay un largo camino para recuperarse.</w:t>
      </w: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drawing>
          <wp:inline distT="0" distB="0" distL="0" distR="0" wp14:anchorId="7D67D1C5" wp14:editId="12E77DB6">
            <wp:extent cx="5731510" cy="4656852"/>
            <wp:effectExtent l="0" t="0" r="2540" b="0"/>
            <wp:docPr id="28" name="Imagen 28" descr="gráfico los vuelos comerciales se mantineen muy por debajo de niveles nor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áfico los vuelos comerciales se mantineen muy por debajo de niveles normales"/>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1510" cy="4656852"/>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sector de la hotelería ha cerrado sus puertas en todo el mundo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sector de la hotelería se ha visto muy afectado, con millones de puestos de trabajo perdido</w:t>
      </w:r>
      <w:r>
        <w:rPr>
          <w:rFonts w:ascii="Times New Roman" w:hAnsi="Times New Roman" w:cs="Times New Roman"/>
          <w:sz w:val="24"/>
          <w:szCs w:val="24"/>
        </w:rPr>
        <w:t>s y muchas empresas en quiebra.</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datos de Transparent, una compañía de inteligencia líder en la industria que cubre más de 35 millones de anuncios de hoteles y alquileres en todo el mundo, han registrado una caída en las reservas en todos los principales destinos de viaje.</w:t>
      </w:r>
    </w:p>
    <w:p w:rsidR="00E05842" w:rsidRPr="00265C8A" w:rsidRDefault="00E05842" w:rsidP="00E0584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Se han perdido miles de millones de dólares en 2020 y, aunque el pronóstico para 2021 es mejor, muchos analistas creen que los viajes y el turismo internacionales no volverán a los niveles normales previos a la pandemia hasta alrededor de 2025.</w:t>
      </w:r>
    </w:p>
    <w:p w:rsidR="00E05842" w:rsidRDefault="00E05842" w:rsidP="004D33D2">
      <w:pPr>
        <w:spacing w:line="240" w:lineRule="auto"/>
        <w:jc w:val="both"/>
        <w:rPr>
          <w:rFonts w:ascii="Times New Roman" w:hAnsi="Times New Roman" w:cs="Times New Roman"/>
          <w:sz w:val="24"/>
          <w:szCs w:val="24"/>
        </w:rPr>
      </w:pP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5CE6E6E" wp14:editId="6B6F5E74">
            <wp:extent cx="5731510" cy="5695688"/>
            <wp:effectExtent l="0" t="0" r="2540" b="635"/>
            <wp:docPr id="29" name="Imagen 29" descr="gráfico sobre cómo la industria del turismo mundial se está desmoron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sobre cómo la industria del turismo mundial se está desmoronando"/>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31510" cy="5695688"/>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Comprando... desde la casa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afluencia de público a las tiendas minoristas ha experimentado caídas sin precedentes ya que los compradores se quedaron en casa.</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Nuevas variantes y aumentos repentinos de casos han empeorado los problemas.</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número de clientes que van físicamente a las tiendas ha caído aún más desde los primeros confinamientos, según la firma de investigación ShopperTrak.</w:t>
      </w: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A8788F2" wp14:editId="2C9D68AF">
            <wp:extent cx="5731510" cy="4931487"/>
            <wp:effectExtent l="0" t="0" r="2540" b="2540"/>
            <wp:docPr id="30" name="Imagen 30" descr="gráfico sobre la enorme caída en los compra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áfico sobre la enorme caída en los compradores"/>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31510" cy="4931487"/>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Distintas investigaciones sugieren que los consumidores todavía se sienten inquietos sobre el regreso a las tiendas. El gigante de la contabilidad EY señala que el 67% de los clientes no está dispuesto a viajar más de 5 kilómetros para ir de compras.</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Este cambio en el comportamiento de los clientes ha impulsado significativamente el comercio minorista en línea, con un ingreso global de US$</w:t>
      </w:r>
      <w:r w:rsidR="00E05842">
        <w:rPr>
          <w:rFonts w:ascii="Times New Roman" w:hAnsi="Times New Roman" w:cs="Times New Roman"/>
          <w:sz w:val="24"/>
          <w:szCs w:val="24"/>
        </w:rPr>
        <w:t xml:space="preserve"> </w:t>
      </w:r>
      <w:r w:rsidRPr="00265C8A">
        <w:rPr>
          <w:rFonts w:ascii="Times New Roman" w:hAnsi="Times New Roman" w:cs="Times New Roman"/>
          <w:sz w:val="24"/>
          <w:szCs w:val="24"/>
        </w:rPr>
        <w:t>3,9 billones en 2020.</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farmacéuticas entre los ganadores</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gobiernos de todo el mundo han comprometido miles de millones de dólares para vacunar a la población contra la covid-19 e invertir en opciones de tratamiento.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acciones de algunas compañías farmacéuticas involucradas en el desarrollo de vacunas se han disparado.</w:t>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Moderna, Novavax y AstraZeneca han experimentado aumentos significativos en los mercados bursátiles. Pero Pfizer ha visto caer el precio de sus acciones.</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Su asociación con BioNTech, el alto costo de producción y gestión de la vacuna y el creciente número de competidores del mismo tamaño, han reducido la confianza de los inversores en que la empresa puede tener mayores ingresos en 2021.</w:t>
      </w:r>
    </w:p>
    <w:p w:rsidR="004D33D2" w:rsidRPr="00265C8A" w:rsidRDefault="004D33D2" w:rsidP="004D33D2">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DC5C0F7" wp14:editId="168890D6">
            <wp:extent cx="5731510" cy="4656852"/>
            <wp:effectExtent l="0" t="0" r="2540" b="0"/>
            <wp:docPr id="31" name="Imagen 31" descr="gráfico auge de las empresas farmacéut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auge de las empresas farmacéuticas."/>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31510" cy="4656852"/>
                    </a:xfrm>
                    <a:prstGeom prst="rect">
                      <a:avLst/>
                    </a:prstGeom>
                    <a:noFill/>
                    <a:ln>
                      <a:noFill/>
                    </a:ln>
                  </pic:spPr>
                </pic:pic>
              </a:graphicData>
            </a:graphic>
          </wp:inline>
        </w:drawing>
      </w:r>
    </w:p>
    <w:p w:rsidR="004D33D2" w:rsidRPr="00265C8A"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Varias empresas farmacéuticas ya han comenzado a distribuir dosis de vacunas y muchos países han iniciado sus programas de vacunación.</w:t>
      </w:r>
    </w:p>
    <w:p w:rsidR="004D33D2" w:rsidRDefault="004D33D2" w:rsidP="004D33D2">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Muchos más, como Johnson &amp; Johnson y Sanofi / GSK, se unirán a la distribución de vacunas durante 2021.</w:t>
      </w:r>
    </w:p>
    <w:p w:rsidR="00E05842" w:rsidRDefault="00E05842" w:rsidP="00E05842">
      <w:pPr>
        <w:jc w:val="both"/>
        <w:rPr>
          <w:rFonts w:ascii="Times New Roman" w:hAnsi="Times New Roman" w:cs="Times New Roman"/>
          <w:b/>
          <w:sz w:val="24"/>
          <w:szCs w:val="24"/>
        </w:rPr>
      </w:pPr>
      <w:r>
        <w:rPr>
          <w:rFonts w:ascii="Times New Roman" w:hAnsi="Times New Roman" w:cs="Times New Roman"/>
          <w:b/>
          <w:sz w:val="24"/>
          <w:szCs w:val="24"/>
        </w:rPr>
        <w:t>A modo de final: el jardín de los senderos que se bifurcan</w:t>
      </w:r>
    </w:p>
    <w:p w:rsidR="00E05842" w:rsidRPr="00C15F6C" w:rsidRDefault="00E05842" w:rsidP="00E0584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5F6C">
        <w:rPr>
          <w:rFonts w:ascii="Times New Roman" w:hAnsi="Times New Roman" w:cs="Times New Roman"/>
          <w:sz w:val="24"/>
          <w:szCs w:val="24"/>
          <w:u w:val="single"/>
        </w:rPr>
        <w:t>El FMI estima que la pandemia puede generar una pérdida acumulada a la economía global de 28 billones de dólares hasta 2025</w:t>
      </w:r>
      <w:r>
        <w:rPr>
          <w:rFonts w:ascii="Times New Roman" w:hAnsi="Times New Roman" w:cs="Times New Roman"/>
          <w:sz w:val="24"/>
          <w:szCs w:val="24"/>
        </w:rPr>
        <w:t xml:space="preserve"> (El Economista - </w:t>
      </w:r>
      <w:r w:rsidRPr="00C15F6C">
        <w:rPr>
          <w:rFonts w:ascii="Times New Roman" w:hAnsi="Times New Roman" w:cs="Times New Roman"/>
          <w:b/>
          <w:sz w:val="24"/>
          <w:szCs w:val="24"/>
        </w:rPr>
        <w:t>13/10/20</w:t>
      </w:r>
      <w:r>
        <w:rPr>
          <w:rFonts w:ascii="Times New Roman" w:hAnsi="Times New Roman" w:cs="Times New Roman"/>
          <w:sz w:val="24"/>
          <w:szCs w:val="24"/>
        </w:rPr>
        <w:t>)</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FMI revisa al alza sus perspectivas para la economía mundial, que se contraerá un 4,4% en 2020</w:t>
      </w:r>
    </w:p>
    <w:p w:rsidR="00E05842"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En 2021, el crecimiento será del 5,2%, una rebaja de 0,2 puntos porcentuales</w:t>
      </w:r>
    </w:p>
    <w:p w:rsidR="00E05842" w:rsidRPr="00C15F6C" w:rsidRDefault="00E05842" w:rsidP="00E0584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15F6C">
        <w:rPr>
          <w:rFonts w:ascii="Times New Roman" w:hAnsi="Times New Roman" w:cs="Times New Roman"/>
          <w:sz w:val="24"/>
          <w:szCs w:val="24"/>
        </w:rPr>
        <w:t>José Luis de Haro</w:t>
      </w:r>
      <w:r>
        <w:rPr>
          <w:rFonts w:ascii="Times New Roman" w:hAnsi="Times New Roman" w:cs="Times New Roman"/>
          <w:sz w:val="24"/>
          <w:szCs w:val="24"/>
        </w:rPr>
        <w:t>)</w:t>
      </w:r>
    </w:p>
    <w:p w:rsidR="00E05842"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Fondo Monetario Internacional ha publicado sus Perspectivas de Crecimiento Mundial (WEO por sus siglas en inglés) donde todavía sigue proyectando una profunda recesión este año como consecuencia de la pandemia del coronavirus. De esta forma, la economía global se contraerá un 4,4% este año, una mejora de 0,8 puntos porcentuales en comparación con lo estimado el pasado junio. Para 2021, la institución proyecta que el crecimiento repunte al 5,2%, 0,2 puntos porcentuales por debajo de lo previs</w:t>
      </w:r>
      <w:r>
        <w:rPr>
          <w:rFonts w:ascii="Times New Roman" w:hAnsi="Times New Roman" w:cs="Times New Roman"/>
          <w:sz w:val="24"/>
          <w:szCs w:val="24"/>
        </w:rPr>
        <w:t>to hace poco más de tres meses.</w:t>
      </w:r>
    </w:p>
    <w:p w:rsidR="00E05842" w:rsidRPr="00C15F6C" w:rsidRDefault="00E05842" w:rsidP="00E05842">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68961BE" wp14:editId="1F7786B9">
            <wp:extent cx="5731510" cy="4213225"/>
            <wp:effectExtent l="0" t="0" r="2540" b="0"/>
            <wp:docPr id="146" name="Imagen 146" descr="https://s03.s3c.es/imag/_v0/770x566/c/8/6/W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770x566/c/8/6/WEO.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31510" cy="4213225"/>
                    </a:xfrm>
                    <a:prstGeom prst="rect">
                      <a:avLst/>
                    </a:prstGeom>
                    <a:noFill/>
                    <a:ln>
                      <a:noFill/>
                    </a:ln>
                  </pic:spPr>
                </pic:pic>
              </a:graphicData>
            </a:graphic>
          </wp:inline>
        </w:drawing>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No obstante, cómo insiste su e</w:t>
      </w:r>
      <w:r>
        <w:rPr>
          <w:rFonts w:ascii="Times New Roman" w:hAnsi="Times New Roman" w:cs="Times New Roman"/>
          <w:sz w:val="24"/>
          <w:szCs w:val="24"/>
        </w:rPr>
        <w:t>conomista jefa, Gita Gopinath, “</w:t>
      </w:r>
      <w:r w:rsidRPr="00C15F6C">
        <w:rPr>
          <w:rFonts w:ascii="Times New Roman" w:hAnsi="Times New Roman" w:cs="Times New Roman"/>
          <w:sz w:val="24"/>
          <w:szCs w:val="24"/>
        </w:rPr>
        <w:t>est</w:t>
      </w:r>
      <w:r>
        <w:rPr>
          <w:rFonts w:ascii="Times New Roman" w:hAnsi="Times New Roman" w:cs="Times New Roman"/>
          <w:sz w:val="24"/>
          <w:szCs w:val="24"/>
        </w:rPr>
        <w:t>a crisis está lejos de terminar”</w:t>
      </w:r>
      <w:r w:rsidRPr="00C15F6C">
        <w:rPr>
          <w:rFonts w:ascii="Times New Roman" w:hAnsi="Times New Roman" w:cs="Times New Roman"/>
          <w:sz w:val="24"/>
          <w:szCs w:val="24"/>
        </w:rPr>
        <w:t xml:space="preserve"> asegurando que es probable que</w:t>
      </w:r>
      <w:r>
        <w:rPr>
          <w:rFonts w:ascii="Times New Roman" w:hAnsi="Times New Roman" w:cs="Times New Roman"/>
          <w:sz w:val="24"/>
          <w:szCs w:val="24"/>
        </w:rPr>
        <w:t xml:space="preserve"> el ascenso para salir de ésta “</w:t>
      </w:r>
      <w:r w:rsidRPr="00C15F6C">
        <w:rPr>
          <w:rFonts w:ascii="Times New Roman" w:hAnsi="Times New Roman" w:cs="Times New Roman"/>
          <w:sz w:val="24"/>
          <w:szCs w:val="24"/>
        </w:rPr>
        <w:t>sea</w:t>
      </w:r>
      <w:r>
        <w:rPr>
          <w:rFonts w:ascii="Times New Roman" w:hAnsi="Times New Roman" w:cs="Times New Roman"/>
          <w:sz w:val="24"/>
          <w:szCs w:val="24"/>
        </w:rPr>
        <w:t xml:space="preserve"> largo, desigual y muy incierto”</w:t>
      </w:r>
      <w:r w:rsidRPr="00C15F6C">
        <w:rPr>
          <w:rFonts w:ascii="Times New Roman" w:hAnsi="Times New Roman" w:cs="Times New Roman"/>
          <w:sz w:val="24"/>
          <w:szCs w:val="24"/>
        </w:rPr>
        <w:t>. Su diagnóstico es poco alentador, especialmente en lo que al mercado laboral se refiere. El empleo sigue estando muy por debajo de los niveles previos al azote del virus mientras hace mella especialmente entre los trabajadores de bajos ingresos, los jóvenes y las</w:t>
      </w:r>
      <w:r>
        <w:rPr>
          <w:rFonts w:ascii="Times New Roman" w:hAnsi="Times New Roman" w:cs="Times New Roman"/>
          <w:sz w:val="24"/>
          <w:szCs w:val="24"/>
        </w:rPr>
        <w:t xml:space="preserve"> mujeres.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A excepción de China, donde se espera un crecimiento del 1,9% este año, se prevé que la actividad tanto en las economías avanzadas como en las emergentes se mantengan por debajo de los niveles de 2019 incluso el próximo año. Tanto los países que dependen más de los servicios intensivos en contacto y los exportadores de petróleo enfrentan recuperaciones más débiles en comparación con las economías lideradas por las manufacturas.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FMI ha mejorado su pronóstico para las economías avanzadas para 2020, cuando espera una contracción del 5,8% seguida por un repunte del 3,9% en 2021. Los países emergentes (donde se excluye a China) sufrirán una recesión de 5,7% este año y u</w:t>
      </w:r>
      <w:r>
        <w:rPr>
          <w:rFonts w:ascii="Times New Roman" w:hAnsi="Times New Roman" w:cs="Times New Roman"/>
          <w:sz w:val="24"/>
          <w:szCs w:val="24"/>
        </w:rPr>
        <w:t>na recuperación del 5% en 2021.</w:t>
      </w:r>
    </w:p>
    <w:p w:rsidR="00E05842" w:rsidRPr="00C15F6C" w:rsidRDefault="00E05842" w:rsidP="00E0584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15F6C">
        <w:rPr>
          <w:rFonts w:ascii="Times New Roman" w:hAnsi="Times New Roman" w:cs="Times New Roman"/>
          <w:sz w:val="24"/>
          <w:szCs w:val="24"/>
        </w:rPr>
        <w:t>Es probable que esta crisis deje cicatrices a medio plazo, ya que los mercados laborales tardarán en sanar, la inversión se verá frenada por la incertidumbre y los problemas en los balances y la pérdida de escolaridad afectarán al ca</w:t>
      </w:r>
      <w:r>
        <w:rPr>
          <w:rFonts w:ascii="Times New Roman" w:hAnsi="Times New Roman" w:cs="Times New Roman"/>
          <w:sz w:val="24"/>
          <w:szCs w:val="24"/>
        </w:rPr>
        <w:t>pital humano”, indica Gopinath.</w:t>
      </w:r>
    </w:p>
    <w:p w:rsidR="00E05842" w:rsidRPr="00C15F6C" w:rsidRDefault="00E05842" w:rsidP="00E05842">
      <w:pPr>
        <w:spacing w:line="240" w:lineRule="auto"/>
        <w:jc w:val="both"/>
        <w:rPr>
          <w:rFonts w:ascii="Times New Roman" w:hAnsi="Times New Roman" w:cs="Times New Roman"/>
          <w:b/>
          <w:color w:val="FF0000"/>
          <w:sz w:val="24"/>
          <w:szCs w:val="24"/>
          <w:u w:val="single"/>
        </w:rPr>
      </w:pPr>
      <w:r w:rsidRPr="00C15F6C">
        <w:rPr>
          <w:rFonts w:ascii="Times New Roman" w:hAnsi="Times New Roman" w:cs="Times New Roman"/>
          <w:sz w:val="24"/>
          <w:szCs w:val="24"/>
        </w:rPr>
        <w:t xml:space="preserve">De esta forma, tras el repunte en 2021, se espera que el crecimiento global se desacelere gradualmente a alrededor del 3,5%. </w:t>
      </w:r>
      <w:r w:rsidRPr="00C15F6C">
        <w:rPr>
          <w:rFonts w:ascii="Times New Roman" w:hAnsi="Times New Roman" w:cs="Times New Roman"/>
          <w:b/>
          <w:color w:val="FF0000"/>
          <w:sz w:val="24"/>
          <w:szCs w:val="24"/>
          <w:u w:val="single"/>
        </w:rPr>
        <w:t xml:space="preserve">La institución calcula que la pérdida acumulada de producción en relación con la trayectoria prevista antes de la pandemia crezca desde los 11 billones entre 2020 y 2021 hasta los </w:t>
      </w:r>
      <w:r>
        <w:rPr>
          <w:rFonts w:ascii="Times New Roman" w:hAnsi="Times New Roman" w:cs="Times New Roman"/>
          <w:b/>
          <w:color w:val="FF0000"/>
          <w:sz w:val="24"/>
          <w:szCs w:val="24"/>
          <w:u w:val="single"/>
        </w:rPr>
        <w:t>28 billones entre 2020 y 2025. “</w:t>
      </w:r>
      <w:r w:rsidRPr="00C15F6C">
        <w:rPr>
          <w:rFonts w:ascii="Times New Roman" w:hAnsi="Times New Roman" w:cs="Times New Roman"/>
          <w:b/>
          <w:color w:val="FF0000"/>
          <w:sz w:val="24"/>
          <w:szCs w:val="24"/>
          <w:u w:val="single"/>
        </w:rPr>
        <w:t xml:space="preserve">Esto representa </w:t>
      </w:r>
      <w:r w:rsidRPr="00C15F6C">
        <w:rPr>
          <w:rFonts w:ascii="Times New Roman" w:hAnsi="Times New Roman" w:cs="Times New Roman"/>
          <w:b/>
          <w:color w:val="FF0000"/>
          <w:sz w:val="24"/>
          <w:szCs w:val="24"/>
          <w:u w:val="single"/>
        </w:rPr>
        <w:lastRenderedPageBreak/>
        <w:t>un grave revés para la mejora del nivel de vida medio en todos los grupos de paí</w:t>
      </w:r>
      <w:r>
        <w:rPr>
          <w:rFonts w:ascii="Times New Roman" w:hAnsi="Times New Roman" w:cs="Times New Roman"/>
          <w:b/>
          <w:color w:val="FF0000"/>
          <w:sz w:val="24"/>
          <w:szCs w:val="24"/>
          <w:u w:val="single"/>
        </w:rPr>
        <w:t>ses”, avisa su economista jefa.</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equipo del Departamento de Análisis del FMI determina que, a día de hoy, sigue habiendo una tremenda incertidumbre sobre sus perspectivas con riesgo</w:t>
      </w:r>
      <w:r>
        <w:rPr>
          <w:rFonts w:ascii="Times New Roman" w:hAnsi="Times New Roman" w:cs="Times New Roman"/>
          <w:sz w:val="24"/>
          <w:szCs w:val="24"/>
        </w:rPr>
        <w:t>s tanto al alza como a la baja.</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pesimismo apunta al repunte de las infecciones en las últimas semanas obligando a restablecer algunos confinamientos localizados. Si esto empeorase y las perspectivas tanto para tratamientos como para vacunas efectivas contra el Covid-19 se deterioran, el impacto en la actividad económica sería grave y probablemente se vería agravado por las graves turbulencias del mercado financiero. Las crecientes restricciones al comercio, en forma de aranceles, así como la creciente incertidumbre geopolítica podrían tamb</w:t>
      </w:r>
      <w:r>
        <w:rPr>
          <w:rFonts w:ascii="Times New Roman" w:hAnsi="Times New Roman" w:cs="Times New Roman"/>
          <w:sz w:val="24"/>
          <w:szCs w:val="24"/>
        </w:rPr>
        <w:t>ién perjudicar la recuperación.</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Del lado positivo, la disponibilidad más rápida y generalizada de pruebas, tratamientos, vacunas y estímulos adicionales pueden mejorar signi</w:t>
      </w:r>
      <w:r>
        <w:rPr>
          <w:rFonts w:ascii="Times New Roman" w:hAnsi="Times New Roman" w:cs="Times New Roman"/>
          <w:sz w:val="24"/>
          <w:szCs w:val="24"/>
        </w:rPr>
        <w:t>ficativamente las perspectivas.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Para el FMI, el considerable apoyo fiscal de cerca de 12 billones de dólares activado por los gobiernos de todo el mundo y los importantes recortes de tipos así como las inyecciones de liquidez o las compras de activos por parte de los bancos centrales han ayudado no solo a salvar vidas sino también medios de vida y evitar una catástrof</w:t>
      </w:r>
      <w:r>
        <w:rPr>
          <w:rFonts w:ascii="Times New Roman" w:hAnsi="Times New Roman" w:cs="Times New Roman"/>
          <w:sz w:val="24"/>
          <w:szCs w:val="24"/>
        </w:rPr>
        <w:t>e financiera.</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Dicho esto, todavía queda mucho por hacer para asegurar una recuperación sostenida. En primer lugar, el FMI exige una mayor colaboración internacional para pon</w:t>
      </w:r>
      <w:r>
        <w:rPr>
          <w:rFonts w:ascii="Times New Roman" w:hAnsi="Times New Roman" w:cs="Times New Roman"/>
          <w:sz w:val="24"/>
          <w:szCs w:val="24"/>
        </w:rPr>
        <w:t>er fin a esta crisis de salud. “</w:t>
      </w:r>
      <w:r w:rsidRPr="00C15F6C">
        <w:rPr>
          <w:rFonts w:ascii="Times New Roman" w:hAnsi="Times New Roman" w:cs="Times New Roman"/>
          <w:sz w:val="24"/>
          <w:szCs w:val="24"/>
        </w:rPr>
        <w:t>Solo si los países colaboran estrechamente habrá suficiente producción y distribución general</w:t>
      </w:r>
      <w:r>
        <w:rPr>
          <w:rFonts w:ascii="Times New Roman" w:hAnsi="Times New Roman" w:cs="Times New Roman"/>
          <w:sz w:val="24"/>
          <w:szCs w:val="24"/>
        </w:rPr>
        <w:t>izada en todas partes del mundo”</w:t>
      </w:r>
      <w:r w:rsidRPr="00C15F6C">
        <w:rPr>
          <w:rFonts w:ascii="Times New Roman" w:hAnsi="Times New Roman" w:cs="Times New Roman"/>
          <w:sz w:val="24"/>
          <w:szCs w:val="24"/>
        </w:rPr>
        <w:t>, considera Gopinath haciendo ref</w:t>
      </w:r>
      <w:r>
        <w:rPr>
          <w:rFonts w:ascii="Times New Roman" w:hAnsi="Times New Roman" w:cs="Times New Roman"/>
          <w:sz w:val="24"/>
          <w:szCs w:val="24"/>
        </w:rPr>
        <w:t>erencia a una potencial vacuna.</w:t>
      </w:r>
    </w:p>
    <w:p w:rsidR="00E05842" w:rsidRPr="00C15F6C" w:rsidRDefault="00E05842" w:rsidP="00E0584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15F6C">
        <w:rPr>
          <w:rFonts w:ascii="Times New Roman" w:hAnsi="Times New Roman" w:cs="Times New Roman"/>
          <w:sz w:val="24"/>
          <w:szCs w:val="24"/>
        </w:rPr>
        <w:t>Si las soluciones médicas están disponibles más rápido y de manera más amplia en relación con nuestra línea de base esto podría conducir a un aumento acumulado en los ingresos globales de casi 9 billones de dólares hasta finales de 2025, aumentando así los ingresos en todos los países y red</w:t>
      </w:r>
      <w:r>
        <w:rPr>
          <w:rFonts w:ascii="Times New Roman" w:hAnsi="Times New Roman" w:cs="Times New Roman"/>
          <w:sz w:val="24"/>
          <w:szCs w:val="24"/>
        </w:rPr>
        <w:t>uciendo su divergencia”, añade.</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En segundo lugar, en la medida de lo posible, el Fondo recomienda que las políticas deban centrarse agresivamente en limitar el daño económico de esta crisis. Así, los gobiernos deben seguir proporcionando apoyo mediante transferencias de efectivo, subsidios sala</w:t>
      </w:r>
      <w:r>
        <w:rPr>
          <w:rFonts w:ascii="Times New Roman" w:hAnsi="Times New Roman" w:cs="Times New Roman"/>
          <w:sz w:val="24"/>
          <w:szCs w:val="24"/>
        </w:rPr>
        <w:t>riales y seguros por desempleo.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Para prevenir quiebras a gran escala y garantizar que los empleado puedan regresar a trabajos productivos, las empresas vulnerables pero viables deben seguir recibiendo apoyo, siempre que sea posible, mediante el aplazamientos de impuestos, moratorias al servicio de su deuda e inyecciones similares a las de capital.</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Con el tiempo, a medida que se fortalezca la recuperación, las políticas deberían cambiar para facilitar la reasignación de trabajadores de sectores que probablemente se contraerán a largo plazo, como los viajes y el turismo, a otros de mayor crecimiento</w:t>
      </w:r>
      <w:r>
        <w:rPr>
          <w:rFonts w:ascii="Times New Roman" w:hAnsi="Times New Roman" w:cs="Times New Roman"/>
          <w:sz w:val="24"/>
          <w:szCs w:val="24"/>
        </w:rPr>
        <w:t>, como el comercio electrónico.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Los trabajadores deberían recibir apoyo en este proceso de reajuste con transferencias de ingresos y programas de recapacitación. Esto también requerirá medidas para acelerar los procedimientos de quiebra y los mecanismos de resolución para abordar de manera eficiente la</w:t>
      </w:r>
      <w:r>
        <w:rPr>
          <w:rFonts w:ascii="Times New Roman" w:hAnsi="Times New Roman" w:cs="Times New Roman"/>
          <w:sz w:val="24"/>
          <w:szCs w:val="24"/>
        </w:rPr>
        <w:t>s insolvencias de las empresas.</w:t>
      </w:r>
    </w:p>
    <w:p w:rsidR="00E05842"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lastRenderedPageBreak/>
        <w:t>Por último, un impulso el inversión pública en infraestructura verde en tiempos de tasas de interés bajas y alta incertidumbre puede aumentar significativamente los puestos de trabajo y acelerar la recuperación, al mismo tiempo que sirve como un gran paso inicial hacia la reducción de las emisiones de carbono.</w:t>
      </w:r>
    </w:p>
    <w:p w:rsidR="00E05842" w:rsidRDefault="00E05842" w:rsidP="00E0584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5F6C">
        <w:rPr>
          <w:rFonts w:ascii="Times New Roman" w:hAnsi="Times New Roman" w:cs="Times New Roman"/>
          <w:sz w:val="24"/>
          <w:szCs w:val="24"/>
        </w:rPr>
        <w:t xml:space="preserve">Gita Gopinath (FMI): </w:t>
      </w:r>
      <w:r>
        <w:rPr>
          <w:rFonts w:ascii="Times New Roman" w:hAnsi="Times New Roman" w:cs="Times New Roman"/>
          <w:sz w:val="24"/>
          <w:szCs w:val="24"/>
          <w:u w:val="single"/>
        </w:rPr>
        <w:t>“</w:t>
      </w:r>
      <w:r w:rsidRPr="00C15F6C">
        <w:rPr>
          <w:rFonts w:ascii="Times New Roman" w:hAnsi="Times New Roman" w:cs="Times New Roman"/>
          <w:sz w:val="24"/>
          <w:szCs w:val="24"/>
          <w:u w:val="single"/>
        </w:rPr>
        <w:t>La economía global no volverá</w:t>
      </w:r>
      <w:r>
        <w:rPr>
          <w:rFonts w:ascii="Times New Roman" w:hAnsi="Times New Roman" w:cs="Times New Roman"/>
          <w:sz w:val="24"/>
          <w:szCs w:val="24"/>
          <w:u w:val="single"/>
        </w:rPr>
        <w:t xml:space="preserve"> a la senda precovid hasta 2025”</w:t>
      </w:r>
      <w:r>
        <w:rPr>
          <w:rFonts w:ascii="Times New Roman" w:hAnsi="Times New Roman" w:cs="Times New Roman"/>
          <w:sz w:val="24"/>
          <w:szCs w:val="24"/>
        </w:rPr>
        <w:t xml:space="preserve"> (El Economista - </w:t>
      </w:r>
      <w:r w:rsidRPr="00C15F6C">
        <w:rPr>
          <w:rFonts w:ascii="Times New Roman" w:hAnsi="Times New Roman" w:cs="Times New Roman"/>
          <w:b/>
          <w:sz w:val="24"/>
          <w:szCs w:val="24"/>
        </w:rPr>
        <w:t>14/10/20</w:t>
      </w:r>
      <w:r>
        <w:rPr>
          <w:rFonts w:ascii="Times New Roman" w:hAnsi="Times New Roman" w:cs="Times New Roman"/>
          <w:sz w:val="24"/>
          <w:szCs w:val="24"/>
        </w:rPr>
        <w:t>)</w:t>
      </w:r>
    </w:p>
    <w:p w:rsidR="00E05842" w:rsidRDefault="00E05842" w:rsidP="00E05842">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Luis de Haro)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La primera mujer economista jefa del Fondo Monetario Internacional (FMI) actúa en estos momentos de brújula para guiar a los 189 países miembros de la institución en la peor crisis económica desde la Gran Depresión. Gita Gopinath, nacida en la India, doctorada en Princeton y profesora en la Universidad de Harvard atendía esta semana a elEconomista para desgranar la última edición de sus Perspectivas de Crecimiento Mundial (WEO, por sus siglas en inglés). Concisa y directa, Gopinath observa una recuperación larga, desigual e incierta para la economía global. También insiste en que el impacto de la pandemia no será pasajero</w:t>
      </w:r>
      <w:r>
        <w:rPr>
          <w:rFonts w:ascii="Times New Roman" w:hAnsi="Times New Roman" w:cs="Times New Roman"/>
          <w:sz w:val="24"/>
          <w:szCs w:val="24"/>
        </w:rPr>
        <w:t xml:space="preserve"> y dejará huella a medio plazo.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 por ello que habrá que hilar fino. Los niveles de deuda pública ascenderán este año hasta niveles récord, como es el caso de España, por las medidas excepcionales para limitar el impacto de la crisis en la sociedad y el desplome en los ingresos. La economista jefa del Fondo considera que, obviamente, este no es el momento para una consolidación fiscal pero se puede comenzar a planear cuál será la hoja de ruta a med</w:t>
      </w:r>
      <w:r>
        <w:rPr>
          <w:rFonts w:ascii="Times New Roman" w:hAnsi="Times New Roman" w:cs="Times New Roman"/>
          <w:sz w:val="24"/>
          <w:szCs w:val="24"/>
        </w:rPr>
        <w:t>io plazo. “</w:t>
      </w:r>
      <w:r w:rsidRPr="00C15F6C">
        <w:rPr>
          <w:rFonts w:ascii="Times New Roman" w:hAnsi="Times New Roman" w:cs="Times New Roman"/>
          <w:sz w:val="24"/>
          <w:szCs w:val="24"/>
        </w:rPr>
        <w:t>Hay que pensar en planes una vez que la recuperación se vuelva más fuerte y la pandemia haya pasado para que los países comiencen a acumular reservas, reduciendo sus niveles de endeudamiento y mejorand</w:t>
      </w:r>
      <w:r>
        <w:rPr>
          <w:rFonts w:ascii="Times New Roman" w:hAnsi="Times New Roman" w:cs="Times New Roman"/>
          <w:sz w:val="24"/>
          <w:szCs w:val="24"/>
        </w:rPr>
        <w:t>o la situación fiscal”, señala.</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Este consejo es aplicable a nuestro país, que sufrirá el mayor golpe entre las principales economías del mundo este año. Aunque la proyección para 2021 indique un repunte del 7,2% es importante destacar que la economía española no comenzará a reducir su tasa de desempleo hasta un año después. Todo ello en un momento en que la dependencia del turismo y el elevado número de contratos temporales son solo algunos de los factores que dificultan aún más la recuperación en Espa</w:t>
      </w:r>
      <w:r>
        <w:rPr>
          <w:rFonts w:ascii="Times New Roman" w:hAnsi="Times New Roman" w:cs="Times New Roman"/>
          <w:sz w:val="24"/>
          <w:szCs w:val="24"/>
        </w:rPr>
        <w:t>ña con respecto a otros países.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Parece que el FMI prevé una recuperación en forma de K, con un crecimiento desigual e inusual en el futuro que podría dejar atrás a los más vulnerables. ¿Está de acuerdo?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La disparidad en las perspectivas ha aumentado dentro de los países. Los trabajadores de bajos ingresos y poco cualificados se están viendo mucho más afectados que aquellos con habilidades más especializados. A nivel internacional, si se excluye a China, se prevé que las economías emergentes se vean más afectadas por esta crisis que las avanzadas. Estamos viendo una mayor divergenc</w:t>
      </w:r>
      <w:r>
        <w:rPr>
          <w:rFonts w:ascii="Times New Roman" w:hAnsi="Times New Roman" w:cs="Times New Roman"/>
          <w:sz w:val="24"/>
          <w:szCs w:val="24"/>
        </w:rPr>
        <w:t>ia en muchos lugares del mundo.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¿Cómo de preocupada está por las posibles cicatrices que dejará la actual crisis? ¿Podrá la economía global volver al mismo camino</w:t>
      </w:r>
      <w:r>
        <w:rPr>
          <w:rFonts w:ascii="Times New Roman" w:hAnsi="Times New Roman" w:cs="Times New Roman"/>
          <w:sz w:val="24"/>
          <w:szCs w:val="24"/>
        </w:rPr>
        <w:t xml:space="preserve"> previsto antes de la pandemia?</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b/>
          <w:color w:val="FF0000"/>
          <w:sz w:val="24"/>
          <w:szCs w:val="24"/>
          <w:u w:val="single"/>
        </w:rPr>
        <w:t>En nuestra proyección de referencia, la economía global no volverá a la misma trayectoria al menos hasta 2025. Incluso para entonces existe una brecha significativa con respecto a lo que habíamos proyectado antes del Covid. Ésta varía entre países y regiones</w:t>
      </w:r>
      <w:r w:rsidRPr="00C15F6C">
        <w:rPr>
          <w:rFonts w:ascii="Times New Roman" w:hAnsi="Times New Roman" w:cs="Times New Roman"/>
          <w:sz w:val="24"/>
          <w:szCs w:val="24"/>
        </w:rPr>
        <w:t xml:space="preserve">. Por ejemplo, en América Latina, será aún mayor. </w:t>
      </w:r>
      <w:r w:rsidRPr="00C15F6C">
        <w:rPr>
          <w:rFonts w:ascii="Times New Roman" w:hAnsi="Times New Roman" w:cs="Times New Roman"/>
          <w:color w:val="FF0000"/>
          <w:sz w:val="24"/>
          <w:szCs w:val="24"/>
          <w:u w:val="single"/>
        </w:rPr>
        <w:t>En términos de la recuperación, China parece experimentar una en forma de V y el resto de países se debaten entre una V y una L.</w:t>
      </w:r>
      <w:r w:rsidRPr="00C15F6C">
        <w:rPr>
          <w:rFonts w:ascii="Times New Roman" w:hAnsi="Times New Roman" w:cs="Times New Roman"/>
          <w:sz w:val="24"/>
          <w:szCs w:val="24"/>
        </w:rPr>
        <w:t xml:space="preserve"> Aquellos que dependen más del turismo seguramente experimenten una recuperación </w:t>
      </w:r>
      <w:r w:rsidRPr="00C15F6C">
        <w:rPr>
          <w:rFonts w:ascii="Times New Roman" w:hAnsi="Times New Roman" w:cs="Times New Roman"/>
          <w:sz w:val="24"/>
          <w:szCs w:val="24"/>
        </w:rPr>
        <w:lastRenderedPageBreak/>
        <w:t>en forma de L mientras en los más orientados a las manufacturas ésta será más rápida. Aun así, en todo el mundo, esta crisis supone un golpe a medio plazo. No es algo transitorio y tendrá un efecto permanente en la producción.</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Europa ha sufrido una recesión mucho más acusada que Estados Unidos en la primera mitad del año. ¿Qué importancia tendrá para la potencial recuperación en 2021 y más allá el fond</w:t>
      </w:r>
      <w:r>
        <w:rPr>
          <w:rFonts w:ascii="Times New Roman" w:hAnsi="Times New Roman" w:cs="Times New Roman"/>
          <w:sz w:val="24"/>
          <w:szCs w:val="24"/>
        </w:rPr>
        <w:t>o de 750.000 millones de euros?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En la eurozona el impacto ha sido mucho mayor debido a los confinamientos más estrictos. Países como Italia, España y Francia, que dependen en gran medida del turismo, se están viendo muy afectados mientras que ya estamos observando una segunda ola de infecciones, por lo que la preocupación es obvia. Es muy importante que estos países puedan proporcionar el apoyo que requieren tanto sus ciudadanos como sus empresas. Cualquier paquete de amplio alcance como el acordado juega un papel muy importante. El fondo de recuperación es fundamental, pero el dinero debe utilizarse para inversiones y programas de alta calidad que puedan tener un impacto sustancial y positivo en el crecimient</w:t>
      </w:r>
      <w:r>
        <w:rPr>
          <w:rFonts w:ascii="Times New Roman" w:hAnsi="Times New Roman" w:cs="Times New Roman"/>
          <w:sz w:val="24"/>
          <w:szCs w:val="24"/>
        </w:rPr>
        <w:t>o de los países que lo reciben.</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¿Tendría un retraso en la distribución de dichos fondos un impacto en las proyecciones que el FMI tiene ahora </w:t>
      </w:r>
      <w:r>
        <w:rPr>
          <w:rFonts w:ascii="Times New Roman" w:hAnsi="Times New Roman" w:cs="Times New Roman"/>
          <w:sz w:val="24"/>
          <w:szCs w:val="24"/>
        </w:rPr>
        <w:t>mismo para los países europeos?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El calendario de distribución afectará principalmente a las cifras de 2021, por lo que no me preocuparía demasiado en este momento por demoras inmediatas. No obstante, será muy importante que los fondos lleguen lo más rápido posible a manos de los países que los necesitan. Cuando lo hagan, los países deben tener ya listos los planes y programas así como las inversiones de alta calidad para ser implementados.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¿Cómo se reconcilia la idea de una recuperación para España, la economía más golpeada por la crisis, que contará con un desempleo obstinadamente alto y una situación fiscal muy deteriorada en el medio plazo? ¿Cu</w:t>
      </w:r>
      <w:r>
        <w:rPr>
          <w:rFonts w:ascii="Times New Roman" w:hAnsi="Times New Roman" w:cs="Times New Roman"/>
          <w:sz w:val="24"/>
          <w:szCs w:val="24"/>
        </w:rPr>
        <w:t>áles son los riesgos a la baja?</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España se ha visto muy afectada por la pandemia. El número de casos per cápita ha sido elevado. La economía depende en gran medida del turismo y sabemos que los países que dependen mucho del turismo se han recuperado más lentamente. Hay muchos más trabajadores con contrato temporal. Todos estos factores son la razón por la que el país está sufriendo un fuerte impacto. Ahora también estamos viendo el resurgimiento de las infecciones y los confinamientos localizados. Eso hará que la recuperación sea aún mucho más difícil. Es importante que España pueda mantenerse al día, o al menos, de la mejor manera posible, con el apoyo a sus trabajadores y empresas. España también debe planear un marco fiscal a medio plazo para reducir los niveles de deuda a los niveles anteriores a la crisis. Pero, en este momento, </w:t>
      </w:r>
      <w:r>
        <w:rPr>
          <w:rFonts w:ascii="Times New Roman" w:hAnsi="Times New Roman" w:cs="Times New Roman"/>
          <w:sz w:val="24"/>
          <w:szCs w:val="24"/>
        </w:rPr>
        <w:t>debería seguir brindando apoyo.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¿Supondrá esta crisis un catalizador que forzará una transición en el mercado laboral de aquellas economías que dependen de sectores específicos, como el turismo? ¿Cómo se</w:t>
      </w:r>
      <w:r>
        <w:rPr>
          <w:rFonts w:ascii="Times New Roman" w:hAnsi="Times New Roman" w:cs="Times New Roman"/>
          <w:sz w:val="24"/>
          <w:szCs w:val="24"/>
        </w:rPr>
        <w:t xml:space="preserve"> puede minimizar dicho impacto?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Es un gran desafío, independientemente de lo que suceda con la crisis. Por ejemplo, todos nos hemos dado cuenta de que podemos hacer mucho más sin tener que viajar. Así que dicho sector va a sufrir un fuerte impacto y de forma permanente. Y si tenemos una economía que depende en gran medida de las personas que visitan el país, bien por trabajo o por placer, el impacto en la producción será duradero. Es por ello que habrá que encontrar nuevas formas de crear empleo. Una de las recomendaciones que hacemos es incrementar la inversión </w:t>
      </w:r>
      <w:r w:rsidRPr="00C15F6C">
        <w:rPr>
          <w:rFonts w:ascii="Times New Roman" w:hAnsi="Times New Roman" w:cs="Times New Roman"/>
          <w:sz w:val="24"/>
          <w:szCs w:val="24"/>
        </w:rPr>
        <w:lastRenderedPageBreak/>
        <w:t>pública medioambiental y sostenible. Ese es un sector que crea muchos puestos de trabajo y conduce a una recuperación rica en empleo. Pero estas transiciones no son fáciles. No voy a decir que esto puede suceder rápidamente. Es por eso que es crucial apoyar a los trabajadores d</w:t>
      </w:r>
      <w:r>
        <w:rPr>
          <w:rFonts w:ascii="Times New Roman" w:hAnsi="Times New Roman" w:cs="Times New Roman"/>
          <w:sz w:val="24"/>
          <w:szCs w:val="24"/>
        </w:rPr>
        <w:t>urante este tipo de transición.</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¿Ha empeorado estructuralmente la pandemia las perspectivas laborales para los trabajadores jóvenes, ya golpeados por la crisis financiera, en las </w:t>
      </w:r>
      <w:r>
        <w:rPr>
          <w:rFonts w:ascii="Times New Roman" w:hAnsi="Times New Roman" w:cs="Times New Roman"/>
          <w:sz w:val="24"/>
          <w:szCs w:val="24"/>
        </w:rPr>
        <w:t>economías avanzadas?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color w:val="FF0000"/>
          <w:sz w:val="24"/>
          <w:szCs w:val="24"/>
          <w:u w:val="single"/>
        </w:rPr>
        <w:t>Hemos aprendido de recesiones anteriores que un trabajador joven y nuevo en la fuerza laboral durante uno de estos episodios lamentablemente sufrirá un efecto permanente en sus perspectivas de futuro</w:t>
      </w:r>
      <w:r w:rsidRPr="00C15F6C">
        <w:rPr>
          <w:rFonts w:ascii="Times New Roman" w:hAnsi="Times New Roman" w:cs="Times New Roman"/>
          <w:sz w:val="24"/>
          <w:szCs w:val="24"/>
        </w:rPr>
        <w:t>. No debemos dar esto por hecho y el gobierno debe trabajar de manera proactiva para poder volver a capacitar a los trabajadores según sea necesario, fomentar las oportunidades de empleo disponibles y proporcionar subsidios específicos para contratar a los jóvenes. Todos estos factores pueden ayudar a prevenir las cicatrices a largo plazo. Pero hay una segunda característica a tener en cuenta, y es que la pandemia está impulsando un aumento en la automatización. Y con ello algunas de las tendencias anteriores en términos de dónde se originarán los nuevos empleos. Creo que esa preocupación va en aumento. Por lo tanto, los gobiernos deberán prestar mucha atención a todos estos cambios estr</w:t>
      </w:r>
      <w:r>
        <w:rPr>
          <w:rFonts w:ascii="Times New Roman" w:hAnsi="Times New Roman" w:cs="Times New Roman"/>
          <w:sz w:val="24"/>
          <w:szCs w:val="24"/>
        </w:rPr>
        <w:t>ucturales que están ocurriendo.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¿Cómo afectará la consolidación fiscal que será necesaria a medio plazo a los planes públicos de pensiones en las economías avanzadas si la jubilación depende en </w:t>
      </w:r>
      <w:r>
        <w:rPr>
          <w:rFonts w:ascii="Times New Roman" w:hAnsi="Times New Roman" w:cs="Times New Roman"/>
          <w:sz w:val="24"/>
          <w:szCs w:val="24"/>
        </w:rPr>
        <w:t>gran medida de tales programas?</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Esto será específico de cada país. Hay algunos que ya estaban haciendo reformas en las pensiones antes de que estallara la crisis y las han puesto en pausa. No obstante, continuarán con este proceso una vez que la catástrofe haya pasado. Pero no se trata solo de reducir el gasto, también se trata de aumentar los ingresos. Podemos ver un mundo donde algunos países pueden tener aún más progresividad en sus sistemas tributarios. Es necesario garantizar que las multinacionales pagan su parte justa de impuestos. Habrá nuevas formas de recaudación de ingresos. Además, el simple hecho de evitar las lagunas y la evasión fiscal puede generar ingresos, y este es también es un factor muy importante en la consolidación fiscal en el futuro.</w:t>
      </w:r>
    </w:p>
    <w:p w:rsidR="00E05842" w:rsidRPr="00C15F6C"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Por último, ¿qué impacto tendrán en la recuperación las tensiones comerciales entre las principales economías del mundo, instigadas principalmente por Estados Unidos?</w:t>
      </w:r>
    </w:p>
    <w:p w:rsidR="00E05842" w:rsidRDefault="00E05842" w:rsidP="00E05842">
      <w:pPr>
        <w:spacing w:line="240" w:lineRule="auto"/>
        <w:jc w:val="both"/>
        <w:rPr>
          <w:rFonts w:ascii="Times New Roman" w:hAnsi="Times New Roman" w:cs="Times New Roman"/>
          <w:sz w:val="24"/>
          <w:szCs w:val="24"/>
        </w:rPr>
      </w:pPr>
      <w:r w:rsidRPr="00C15F6C">
        <w:rPr>
          <w:rFonts w:ascii="Times New Roman" w:hAnsi="Times New Roman" w:cs="Times New Roman"/>
          <w:sz w:val="24"/>
          <w:szCs w:val="24"/>
        </w:rPr>
        <w:t xml:space="preserve">Las restricciones comerciales, a la inversión, en la tecnología,... todas han ido en aumento. Ya crecían antes de que estallara la crisis y lo han hecho aún más desde entonces. Este es un gran problema para la economía global. Y es muy importante que los países trabajen juntos para no incrementar aún más el proteccionismo. Al comienzo de esta pandemia, muchos países impusieron restricciones a las exportaciones de medicamentos. Afortunadamente, varios de ellos no las consolidaron, pero me preocupa que una vez que los tratamientos y las vacunas estén disponibles, podría haber países que comiencen a poner de nuevo controles de exportación. Realmente tenemos que evitar esto porque los países deben trabajar juntos para asegurarse de que todos superan la pandemia aproximadamente al mismo tiempo. No podemos permitirnos otro gran impacto en la productividad y eso es lo que sucederá si </w:t>
      </w:r>
      <w:r>
        <w:rPr>
          <w:rFonts w:ascii="Times New Roman" w:hAnsi="Times New Roman" w:cs="Times New Roman"/>
          <w:sz w:val="24"/>
          <w:szCs w:val="24"/>
        </w:rPr>
        <w:t>el sistema comercial colapsase.</w:t>
      </w:r>
    </w:p>
    <w:p w:rsidR="005D68A4" w:rsidRDefault="005D68A4" w:rsidP="00E05842">
      <w:pPr>
        <w:spacing w:line="240" w:lineRule="auto"/>
        <w:jc w:val="both"/>
        <w:rPr>
          <w:rFonts w:ascii="Times New Roman" w:hAnsi="Times New Roman" w:cs="Times New Roman"/>
          <w:sz w:val="24"/>
          <w:szCs w:val="24"/>
        </w:rPr>
      </w:pPr>
    </w:p>
    <w:p w:rsidR="005D68A4" w:rsidRDefault="005D68A4" w:rsidP="00E05842">
      <w:pPr>
        <w:spacing w:line="240" w:lineRule="auto"/>
        <w:jc w:val="both"/>
        <w:rPr>
          <w:rFonts w:ascii="Times New Roman" w:hAnsi="Times New Roman" w:cs="Times New Roman"/>
          <w:sz w:val="24"/>
          <w:szCs w:val="24"/>
        </w:rPr>
      </w:pPr>
    </w:p>
    <w:p w:rsidR="005D68A4" w:rsidRPr="00EA13D4" w:rsidRDefault="005D68A4" w:rsidP="005D68A4">
      <w:pPr>
        <w:shd w:val="clear" w:color="auto" w:fill="FDFDFD"/>
        <w:spacing w:line="240" w:lineRule="auto"/>
        <w:jc w:val="both"/>
        <w:rPr>
          <w:rFonts w:ascii="Times New Roman" w:hAnsi="Times New Roman" w:cs="Times New Roman"/>
          <w:b/>
          <w:sz w:val="24"/>
          <w:szCs w:val="24"/>
        </w:rPr>
      </w:pPr>
      <w:r w:rsidRPr="00EA13D4">
        <w:rPr>
          <w:rFonts w:ascii="Times New Roman" w:hAnsi="Times New Roman" w:cs="Times New Roman"/>
          <w:b/>
          <w:sz w:val="24"/>
          <w:szCs w:val="24"/>
        </w:rPr>
        <w:lastRenderedPageBreak/>
        <w:t>Un futuro incierto</w:t>
      </w:r>
    </w:p>
    <w:p w:rsidR="005D68A4" w:rsidRDefault="005D68A4" w:rsidP="005D68A4">
      <w:pPr>
        <w:spacing w:line="240" w:lineRule="auto"/>
        <w:jc w:val="both"/>
        <w:rPr>
          <w:rFonts w:ascii="Times New Roman" w:hAnsi="Times New Roman" w:cs="Times New Roman"/>
          <w:sz w:val="24"/>
          <w:szCs w:val="24"/>
        </w:rPr>
      </w:pPr>
      <w:r w:rsidRPr="006A4E10">
        <w:rPr>
          <w:rFonts w:ascii="Times New Roman" w:hAnsi="Times New Roman" w:cs="Times New Roman"/>
          <w:i/>
          <w:sz w:val="24"/>
          <w:szCs w:val="24"/>
        </w:rPr>
        <w:t>“En los años previos a la crisis de la COVID-19, el 84 % de la riqueza en los mercados de valores estaba en manos del 10 % de los accionistas (y el 51 % era propiedad del 1 %), mientras que el 50 % con menos ingresos prácticamente no poseía acciones en absoluto. Los 50 milmillonarios estadounidenses eran más ricos que el 50 % más pobre de la población junta (una cohorte de aproximadamente 165 millones de personas). La COVID-19 aceleró esta concentración de la riqueza, porque lo que es malo para los mercados reales es bueno para los mercados financieros. Al sacarse de encima los empleos con buenos salarios y luego recontratar a los trabajadores como independientes, a tiempo parcial o por hora, las empresas pueden aumentar sus beneficios y el precio de sus acciones; estas tendencias se acelerarán con la aplicación más amplia de la inteligencia artificial y el aprendizaje automático (IA/AA), y otras tecnologías intensivas en capital que reemplazan la mano de obra y requieren trabajadores calificados”...</w:t>
      </w:r>
      <w:r>
        <w:rPr>
          <w:rFonts w:ascii="Times New Roman" w:hAnsi="Times New Roman" w:cs="Times New Roman"/>
          <w:i/>
          <w:sz w:val="24"/>
          <w:szCs w:val="24"/>
        </w:rPr>
        <w:t xml:space="preserve"> </w:t>
      </w:r>
      <w:r>
        <w:rPr>
          <w:rFonts w:ascii="Times New Roman" w:hAnsi="Times New Roman" w:cs="Times New Roman"/>
          <w:sz w:val="24"/>
          <w:szCs w:val="24"/>
        </w:rPr>
        <w:t>(</w:t>
      </w:r>
      <w:r w:rsidRPr="00C750AA">
        <w:rPr>
          <w:rFonts w:ascii="Times New Roman" w:hAnsi="Times New Roman" w:cs="Times New Roman"/>
          <w:sz w:val="24"/>
          <w:szCs w:val="24"/>
        </w:rPr>
        <w:t xml:space="preserve">Nouriel Roubini: </w:t>
      </w:r>
      <w:r w:rsidRPr="00F316E6">
        <w:rPr>
          <w:rFonts w:ascii="Times New Roman" w:hAnsi="Times New Roman" w:cs="Times New Roman"/>
          <w:sz w:val="24"/>
          <w:szCs w:val="24"/>
          <w:u w:val="single"/>
        </w:rPr>
        <w:t>Una frágil recuperación en 2021</w:t>
      </w:r>
      <w:r>
        <w:rPr>
          <w:rFonts w:ascii="Times New Roman" w:hAnsi="Times New Roman" w:cs="Times New Roman"/>
          <w:sz w:val="24"/>
          <w:szCs w:val="24"/>
        </w:rPr>
        <w:t xml:space="preserve"> (Project Syndicate - </w:t>
      </w:r>
      <w:r w:rsidRPr="00F316E6">
        <w:rPr>
          <w:rFonts w:ascii="Times New Roman" w:hAnsi="Times New Roman" w:cs="Times New Roman"/>
          <w:b/>
          <w:sz w:val="24"/>
          <w:szCs w:val="24"/>
        </w:rPr>
        <w:t>11/1/21</w:t>
      </w:r>
      <w:r>
        <w:rPr>
          <w:rFonts w:ascii="Times New Roman" w:hAnsi="Times New Roman" w:cs="Times New Roman"/>
          <w:sz w:val="24"/>
          <w:szCs w:val="24"/>
        </w:rPr>
        <w:t>)</w:t>
      </w:r>
    </w:p>
    <w:p w:rsidR="005D68A4" w:rsidRDefault="005D68A4" w:rsidP="005D68A4">
      <w:pPr>
        <w:spacing w:line="240" w:lineRule="auto"/>
        <w:jc w:val="both"/>
        <w:rPr>
          <w:rFonts w:ascii="Times New Roman" w:hAnsi="Times New Roman" w:cs="Times New Roman"/>
          <w:sz w:val="24"/>
          <w:szCs w:val="24"/>
        </w:rPr>
      </w:pPr>
      <w:r w:rsidRPr="007A1E93">
        <w:rPr>
          <w:rFonts w:ascii="Times New Roman" w:hAnsi="Times New Roman" w:cs="Times New Roman"/>
          <w:i/>
          <w:sz w:val="24"/>
          <w:szCs w:val="24"/>
        </w:rPr>
        <w:t>“En el mundo, la deuda pública y privada aumentó del 320 % del PBI en 2019 a la friolera del 365 % del PBI a fines de 2020. Hasta ahora, las políticas monetarias de alta liquidez evitaron una oleada de incumplimientos por parte de las empresas, los hogares y las instituciones financieras, los gobiernos y países enteros, pero estas medidas eventualmente producirán una mayor inflación por el envejecimiento de la población y los impactos negativos sobre la demanda derivados de la desconexión chino-americana”...</w:t>
      </w:r>
      <w:r>
        <w:rPr>
          <w:rFonts w:ascii="Times New Roman" w:hAnsi="Times New Roman" w:cs="Times New Roman"/>
          <w:sz w:val="24"/>
          <w:szCs w:val="24"/>
        </w:rPr>
        <w:t xml:space="preserve"> (Nouriel Roubini - op. cit.)</w:t>
      </w:r>
    </w:p>
    <w:p w:rsidR="005D68A4" w:rsidRPr="00B658B6" w:rsidRDefault="005D68A4" w:rsidP="005D68A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B658B6">
        <w:rPr>
          <w:rFonts w:ascii="Times New Roman" w:hAnsi="Times New Roman" w:cs="Times New Roman"/>
          <w:i/>
          <w:sz w:val="24"/>
          <w:szCs w:val="24"/>
        </w:rPr>
        <w:t>Con el tiempo el mundo se dividirá firmemente en dos sistemas enfr</w:t>
      </w:r>
      <w:r>
        <w:rPr>
          <w:rFonts w:ascii="Times New Roman" w:hAnsi="Times New Roman" w:cs="Times New Roman"/>
          <w:i/>
          <w:sz w:val="24"/>
          <w:szCs w:val="24"/>
        </w:rPr>
        <w:t>entados: uno controlado por EE</w:t>
      </w:r>
      <w:r w:rsidRPr="00B658B6">
        <w:rPr>
          <w:rFonts w:ascii="Times New Roman" w:hAnsi="Times New Roman" w:cs="Times New Roman"/>
          <w:i/>
          <w:sz w:val="24"/>
          <w:szCs w:val="24"/>
        </w:rPr>
        <w:t>UU, Europa y unos pocos mercados emergentes democráticos; el otro, bajo el control de China, que para entonces dominará a sus aliados estratégicos -Rusia, Irán y Corea del Norte- y a una amplia gama de mercados emergentes dependientes y economías en vías de desarrollo.</w:t>
      </w:r>
    </w:p>
    <w:p w:rsidR="005D68A4" w:rsidRDefault="005D68A4" w:rsidP="005D68A4">
      <w:pPr>
        <w:spacing w:line="240" w:lineRule="auto"/>
        <w:jc w:val="both"/>
        <w:rPr>
          <w:rFonts w:ascii="Times New Roman" w:hAnsi="Times New Roman" w:cs="Times New Roman"/>
          <w:sz w:val="24"/>
          <w:szCs w:val="24"/>
        </w:rPr>
      </w:pPr>
      <w:r w:rsidRPr="00B658B6">
        <w:rPr>
          <w:rFonts w:ascii="Times New Roman" w:hAnsi="Times New Roman" w:cs="Times New Roman"/>
          <w:i/>
          <w:sz w:val="24"/>
          <w:szCs w:val="24"/>
        </w:rPr>
        <w:t xml:space="preserve">Entre la balcanización de la economía mundial, la sostenida amenaza del autoritarismo populista en un entorno cada vez más desigual, la amenaza del desempleo tecnológico impulsado por la IA, los crecientes conflictos geopolíticos y desastres cada vez más frecuentes y graves creados por el hombre e impulsados por el cambio climático mundial y las pandemias zoonóticas (que en parte se deben a la destrucción de los ecosistemas animales), la próxima década será un período de fragilidad, inestabilidad y posible caos prolongado. El año 2020 fue solo el inicio”... </w:t>
      </w:r>
      <w:r>
        <w:rPr>
          <w:rFonts w:ascii="Times New Roman" w:hAnsi="Times New Roman" w:cs="Times New Roman"/>
          <w:sz w:val="24"/>
          <w:szCs w:val="24"/>
        </w:rPr>
        <w:t>(Nouriel Roubini - op. cit.)</w:t>
      </w:r>
    </w:p>
    <w:p w:rsidR="005D68A4" w:rsidRPr="00EA13D4" w:rsidRDefault="005D68A4" w:rsidP="005D68A4">
      <w:pPr>
        <w:spacing w:line="240" w:lineRule="auto"/>
        <w:jc w:val="both"/>
        <w:rPr>
          <w:rFonts w:ascii="Times New Roman" w:hAnsi="Times New Roman" w:cs="Times New Roman"/>
          <w:b/>
          <w:sz w:val="24"/>
          <w:szCs w:val="24"/>
        </w:rPr>
      </w:pPr>
      <w:r w:rsidRPr="00815CFF">
        <w:rPr>
          <w:rFonts w:ascii="Times New Roman" w:hAnsi="Times New Roman" w:cs="Times New Roman"/>
          <w:b/>
          <w:sz w:val="24"/>
          <w:szCs w:val="24"/>
        </w:rPr>
        <w:t>Entre la inmunidad de rebaño y</w:t>
      </w:r>
      <w:r>
        <w:rPr>
          <w:rFonts w:ascii="Times New Roman" w:hAnsi="Times New Roman" w:cs="Times New Roman"/>
          <w:b/>
          <w:sz w:val="24"/>
          <w:szCs w:val="24"/>
        </w:rPr>
        <w:t xml:space="preserve"> el arreo</w:t>
      </w:r>
      <w:r w:rsidRPr="00815CFF">
        <w:rPr>
          <w:rFonts w:ascii="Times New Roman" w:hAnsi="Times New Roman" w:cs="Times New Roman"/>
          <w:b/>
          <w:sz w:val="24"/>
          <w:szCs w:val="24"/>
        </w:rPr>
        <w:t xml:space="preserve"> de</w:t>
      </w:r>
      <w:r>
        <w:rPr>
          <w:rFonts w:ascii="Times New Roman" w:hAnsi="Times New Roman" w:cs="Times New Roman"/>
          <w:b/>
          <w:sz w:val="24"/>
          <w:szCs w:val="24"/>
        </w:rPr>
        <w:t xml:space="preserve"> la</w:t>
      </w:r>
      <w:r w:rsidRPr="00815CFF">
        <w:rPr>
          <w:rFonts w:ascii="Times New Roman" w:hAnsi="Times New Roman" w:cs="Times New Roman"/>
          <w:b/>
          <w:sz w:val="24"/>
          <w:szCs w:val="24"/>
        </w:rPr>
        <w:t xml:space="preserve"> manada</w:t>
      </w:r>
      <w:r>
        <w:rPr>
          <w:rFonts w:ascii="Times New Roman" w:hAnsi="Times New Roman" w:cs="Times New Roman"/>
          <w:b/>
          <w:sz w:val="24"/>
          <w:szCs w:val="24"/>
        </w:rPr>
        <w:t xml:space="preserve"> (¿Cisnes Negros o Mr. Wonderful?</w:t>
      </w:r>
      <w:r w:rsidRPr="00815CFF">
        <w:rPr>
          <w:rFonts w:ascii="Times New Roman" w:hAnsi="Times New Roman" w:cs="Times New Roman"/>
          <w:b/>
          <w:sz w:val="24"/>
          <w:szCs w:val="24"/>
        </w:rPr>
        <w:t xml:space="preserve">) </w:t>
      </w:r>
    </w:p>
    <w:p w:rsidR="005D68A4" w:rsidRPr="00952E58" w:rsidRDefault="005D68A4" w:rsidP="005D68A4">
      <w:pPr>
        <w:spacing w:line="240" w:lineRule="auto"/>
        <w:jc w:val="both"/>
        <w:rPr>
          <w:rFonts w:ascii="Times New Roman" w:hAnsi="Times New Roman" w:cs="Times New Roman"/>
          <w:b/>
          <w:sz w:val="24"/>
          <w:szCs w:val="24"/>
        </w:rPr>
      </w:pPr>
      <w:r w:rsidRPr="00952E58">
        <w:rPr>
          <w:rFonts w:ascii="Times New Roman" w:hAnsi="Times New Roman" w:cs="Times New Roman"/>
          <w:b/>
          <w:sz w:val="24"/>
          <w:szCs w:val="24"/>
        </w:rPr>
        <w:t>Las vacunas nos han dado la esperanza de que podemos acercarnos a un punto de casi normalidad a finales del año 2021, aunque parece cada vez más probable que el primer semestre del ejercicio vaya a ser muy difícil.</w:t>
      </w:r>
      <w:r w:rsidR="00791467">
        <w:rPr>
          <w:rFonts w:ascii="Times New Roman" w:hAnsi="Times New Roman" w:cs="Times New Roman"/>
          <w:b/>
          <w:sz w:val="24"/>
          <w:szCs w:val="24"/>
        </w:rPr>
        <w:t xml:space="preserve"> </w:t>
      </w:r>
      <w:r w:rsidRPr="00952E58">
        <w:rPr>
          <w:rFonts w:ascii="Times New Roman" w:hAnsi="Times New Roman" w:cs="Times New Roman"/>
          <w:b/>
          <w:sz w:val="24"/>
          <w:szCs w:val="24"/>
        </w:rPr>
        <w:t xml:space="preserve">Las perspectivas para 2021 no son nada claras, y hay que tener en cuenta varios riesgos. Es probable que se produzca un avance significativo de la pandemia, aunque las consecuencias económicas se harán más evidentes a medida que finalicen los planes de apoyo del Gobierno, con posibles subidas de impuestos. </w:t>
      </w:r>
    </w:p>
    <w:p w:rsidR="005D68A4" w:rsidRDefault="005D68A4" w:rsidP="005D68A4">
      <w:pPr>
        <w:spacing w:line="240" w:lineRule="auto"/>
        <w:jc w:val="both"/>
        <w:rPr>
          <w:rFonts w:ascii="Times New Roman" w:hAnsi="Times New Roman" w:cs="Times New Roman"/>
          <w:b/>
          <w:sz w:val="24"/>
          <w:szCs w:val="24"/>
        </w:rPr>
      </w:pPr>
      <w:r w:rsidRPr="00952E58">
        <w:rPr>
          <w:rFonts w:ascii="Times New Roman" w:hAnsi="Times New Roman" w:cs="Times New Roman"/>
          <w:b/>
          <w:sz w:val="24"/>
          <w:szCs w:val="24"/>
        </w:rPr>
        <w:t xml:space="preserve">Dada la magnitud de la incertidumbre en este momento, las perspectivas económicas están menos equilibradas que los últimos años. Hay preocupación respecto a la inflación, dudas sobre el crecimiento económico en la segunda mitad del año, la </w:t>
      </w:r>
      <w:r w:rsidRPr="00952E58">
        <w:rPr>
          <w:rFonts w:ascii="Times New Roman" w:hAnsi="Times New Roman" w:cs="Times New Roman"/>
          <w:b/>
          <w:sz w:val="24"/>
          <w:szCs w:val="24"/>
        </w:rPr>
        <w:lastRenderedPageBreak/>
        <w:t>posibilidad de que los valores de crecimiento decepcionen, la continuación de las medidas políticas no convencionales y la reaparición de los temores en torno a la solvencia de la deuda pública.</w:t>
      </w:r>
    </w:p>
    <w:p w:rsidR="00791467" w:rsidRPr="00791467" w:rsidRDefault="00791467" w:rsidP="00791467">
      <w:pPr>
        <w:spacing w:line="240" w:lineRule="auto"/>
        <w:jc w:val="both"/>
        <w:rPr>
          <w:rFonts w:ascii="Times New Roman" w:hAnsi="Times New Roman" w:cs="Times New Roman"/>
          <w:sz w:val="24"/>
          <w:szCs w:val="24"/>
        </w:rPr>
      </w:pPr>
      <w:r w:rsidRPr="00791467">
        <w:rPr>
          <w:rFonts w:ascii="Times New Roman" w:hAnsi="Times New Roman" w:cs="Times New Roman"/>
          <w:b/>
          <w:sz w:val="24"/>
          <w:szCs w:val="24"/>
        </w:rPr>
        <w:t>Todo hace indicar que el primer semestre de 2021 tampoco va a ser el comienzo de la “gran recuperación”. La tercera ola de covid-19 está obligando a la mayor parte de los países de Europa a retomar medidas restrictivas y de distanciamiento social para frenar los contagios. La euforia tras la llegada de la primera vacuna a principios de noviembre (2020) se ha ido disipando con el implacable avance de la tercera ola y los problemas para distribuir y hacer un uso eficiente de las vacunas, retrasando una vez más el esperado resurgir de la economía que se lleva pronosticando desde hace meses. La recuperación que se suponía rápida y limpia vuelve a posponerse</w:t>
      </w:r>
      <w:r>
        <w:rPr>
          <w:rFonts w:ascii="Times New Roman" w:hAnsi="Times New Roman" w:cs="Times New Roman"/>
          <w:sz w:val="24"/>
          <w:szCs w:val="24"/>
        </w:rPr>
        <w:t xml:space="preserve">. </w:t>
      </w:r>
      <w:r w:rsidRPr="00791467">
        <w:rPr>
          <w:rFonts w:ascii="Times New Roman" w:hAnsi="Times New Roman" w:cs="Times New Roman"/>
          <w:b/>
          <w:sz w:val="24"/>
          <w:szCs w:val="24"/>
        </w:rPr>
        <w:t>Hasta que no se produzca una reducción de la incertidumbre sanitaria</w:t>
      </w:r>
      <w:r w:rsidR="000533B1">
        <w:rPr>
          <w:rFonts w:ascii="Times New Roman" w:hAnsi="Times New Roman" w:cs="Times New Roman"/>
          <w:b/>
          <w:sz w:val="24"/>
          <w:szCs w:val="24"/>
        </w:rPr>
        <w:t>,</w:t>
      </w:r>
      <w:r>
        <w:rPr>
          <w:rFonts w:ascii="Times New Roman" w:hAnsi="Times New Roman" w:cs="Times New Roman"/>
          <w:b/>
          <w:sz w:val="24"/>
          <w:szCs w:val="24"/>
        </w:rPr>
        <w:t xml:space="preserve"> h</w:t>
      </w:r>
      <w:r w:rsidRPr="00791467">
        <w:rPr>
          <w:rFonts w:ascii="Times New Roman" w:hAnsi="Times New Roman" w:cs="Times New Roman"/>
          <w:b/>
          <w:sz w:val="24"/>
          <w:szCs w:val="24"/>
        </w:rPr>
        <w:t>abrá que volver a esperar.</w:t>
      </w:r>
    </w:p>
    <w:p w:rsidR="008E799D" w:rsidRPr="008E799D" w:rsidRDefault="005D68A4" w:rsidP="008E799D">
      <w:pPr>
        <w:spacing w:line="240" w:lineRule="auto"/>
        <w:jc w:val="both"/>
        <w:rPr>
          <w:rFonts w:ascii="Times New Roman" w:hAnsi="Times New Roman" w:cs="Times New Roman"/>
          <w:b/>
          <w:sz w:val="24"/>
          <w:szCs w:val="24"/>
        </w:rPr>
      </w:pPr>
      <w:r w:rsidRPr="00952E58">
        <w:rPr>
          <w:rFonts w:ascii="Times New Roman" w:hAnsi="Times New Roman" w:cs="Times New Roman"/>
          <w:b/>
          <w:sz w:val="24"/>
          <w:szCs w:val="24"/>
        </w:rPr>
        <w:t>Frente a los cantos de sirena de los “cabeza de huevo” de Wall Street, esta es la versión (conclusión) sobre “El Lago de los Cisnes (Negros)” que puedo ofrecerles desde mi cortedad mental, agravada por los efectos idiotizantes del covid. A partir de ello, ustedes mismos…</w:t>
      </w:r>
      <w:r w:rsidR="00484A9D">
        <w:rPr>
          <w:rFonts w:ascii="Times New Roman" w:hAnsi="Times New Roman" w:cs="Times New Roman"/>
          <w:b/>
          <w:sz w:val="24"/>
          <w:szCs w:val="24"/>
        </w:rPr>
        <w:t xml:space="preserve"> </w:t>
      </w:r>
      <w:r w:rsidR="0088286A">
        <w:rPr>
          <w:rFonts w:ascii="Times New Roman" w:hAnsi="Times New Roman" w:cs="Times New Roman"/>
          <w:b/>
          <w:sz w:val="24"/>
          <w:szCs w:val="24"/>
        </w:rPr>
        <w:t>(*)</w:t>
      </w:r>
      <w:r w:rsidR="008E799D">
        <w:rPr>
          <w:rFonts w:ascii="Times New Roman" w:hAnsi="Times New Roman" w:cs="Times New Roman"/>
          <w:b/>
          <w:sz w:val="24"/>
          <w:szCs w:val="24"/>
        </w:rPr>
        <w:t xml:space="preserve"> Pero tengan presente, que </w:t>
      </w:r>
      <w:r w:rsidR="008E799D" w:rsidRPr="008E799D">
        <w:rPr>
          <w:rFonts w:ascii="Times New Roman" w:hAnsi="Times New Roman" w:cs="Times New Roman"/>
          <w:b/>
          <w:sz w:val="24"/>
          <w:szCs w:val="24"/>
        </w:rPr>
        <w:t>las restricciones impuestas para controlar la propagación del coronavirus han causado la recesión global más profunda desde la Segunda Guerra Mundial.</w:t>
      </w:r>
    </w:p>
    <w:p w:rsidR="005D68A4" w:rsidRPr="00952E58" w:rsidRDefault="005D68A4" w:rsidP="005D68A4">
      <w:pPr>
        <w:spacing w:line="240" w:lineRule="auto"/>
        <w:jc w:val="both"/>
        <w:rPr>
          <w:rFonts w:ascii="Times New Roman" w:hAnsi="Times New Roman" w:cs="Times New Roman"/>
          <w:b/>
          <w:sz w:val="24"/>
          <w:szCs w:val="24"/>
        </w:rPr>
      </w:pPr>
      <w:r w:rsidRPr="00952E58">
        <w:rPr>
          <w:rFonts w:ascii="Times New Roman" w:hAnsi="Times New Roman" w:cs="Times New Roman"/>
          <w:b/>
          <w:sz w:val="24"/>
          <w:szCs w:val="24"/>
        </w:rPr>
        <w:t>Si a finales de enero 2021 estamos entre la tercera y la cuarta ronda de la pandemia, si el proceso de vacunación está resultando tan lento que en algunos países (¿avan</w:t>
      </w:r>
      <w:r w:rsidR="007E3CB3">
        <w:rPr>
          <w:rFonts w:ascii="Times New Roman" w:hAnsi="Times New Roman" w:cs="Times New Roman"/>
          <w:b/>
          <w:sz w:val="24"/>
          <w:szCs w:val="24"/>
        </w:rPr>
        <w:t>zados?) se hacen</w:t>
      </w:r>
      <w:r w:rsidR="00CD6BAE">
        <w:rPr>
          <w:rFonts w:ascii="Times New Roman" w:hAnsi="Times New Roman" w:cs="Times New Roman"/>
          <w:b/>
          <w:sz w:val="24"/>
          <w:szCs w:val="24"/>
        </w:rPr>
        <w:t xml:space="preserve"> cálculos de inmunización colectiva</w:t>
      </w:r>
      <w:r w:rsidR="007E3CB3">
        <w:rPr>
          <w:rFonts w:ascii="Times New Roman" w:hAnsi="Times New Roman" w:cs="Times New Roman"/>
          <w:b/>
          <w:sz w:val="24"/>
          <w:szCs w:val="24"/>
        </w:rPr>
        <w:t>, recién</w:t>
      </w:r>
      <w:r w:rsidRPr="00952E58">
        <w:rPr>
          <w:rFonts w:ascii="Times New Roman" w:hAnsi="Times New Roman" w:cs="Times New Roman"/>
          <w:b/>
          <w:sz w:val="24"/>
          <w:szCs w:val="24"/>
        </w:rPr>
        <w:t xml:space="preserve"> para el año 2023… Si se cierran una y otra vez sectores económicos clave para las economías maduras, lo más probable es que las economías entren en recesión. Es algo tan obvio que, para descifrarlo, no se necesitan modelos cuánticos.</w:t>
      </w:r>
      <w:r w:rsidR="000533B1">
        <w:rPr>
          <w:rFonts w:ascii="Times New Roman" w:hAnsi="Times New Roman" w:cs="Times New Roman"/>
          <w:b/>
          <w:sz w:val="24"/>
          <w:szCs w:val="24"/>
        </w:rPr>
        <w:t xml:space="preserve"> La </w:t>
      </w:r>
      <w:r w:rsidR="000533B1" w:rsidRPr="000533B1">
        <w:rPr>
          <w:rFonts w:ascii="Times New Roman" w:hAnsi="Times New Roman" w:cs="Times New Roman"/>
          <w:b/>
          <w:sz w:val="24"/>
          <w:szCs w:val="24"/>
        </w:rPr>
        <w:t>salida</w:t>
      </w:r>
      <w:r w:rsidR="000533B1">
        <w:rPr>
          <w:rFonts w:ascii="Times New Roman" w:hAnsi="Times New Roman" w:cs="Times New Roman"/>
          <w:b/>
          <w:sz w:val="24"/>
          <w:szCs w:val="24"/>
        </w:rPr>
        <w:t xml:space="preserve"> de esta crisis</w:t>
      </w:r>
      <w:r w:rsidR="000533B1" w:rsidRPr="000533B1">
        <w:rPr>
          <w:rFonts w:ascii="Times New Roman" w:hAnsi="Times New Roman" w:cs="Times New Roman"/>
          <w:b/>
          <w:sz w:val="24"/>
          <w:szCs w:val="24"/>
        </w:rPr>
        <w:t xml:space="preserve"> será gradual, lenta y estará sometida a muchas revisiones basadas en la ciencia y la evidencia.</w:t>
      </w:r>
    </w:p>
    <w:p w:rsidR="000533B1" w:rsidRDefault="005D68A4" w:rsidP="005D68A4">
      <w:pPr>
        <w:spacing w:line="240" w:lineRule="auto"/>
        <w:jc w:val="both"/>
        <w:rPr>
          <w:rFonts w:ascii="Times New Roman" w:hAnsi="Times New Roman" w:cs="Times New Roman"/>
          <w:b/>
          <w:sz w:val="24"/>
          <w:szCs w:val="24"/>
        </w:rPr>
      </w:pPr>
      <w:r w:rsidRPr="00952E58">
        <w:rPr>
          <w:rFonts w:ascii="Times New Roman" w:hAnsi="Times New Roman" w:cs="Times New Roman"/>
          <w:b/>
          <w:sz w:val="24"/>
          <w:szCs w:val="24"/>
        </w:rPr>
        <w:t>De todos modos, si ustedes prefieren seguir a los “pastores” de la bolsa (farsantes filosóficos), pueden continuar comprando la “nada dig</w:t>
      </w:r>
      <w:r w:rsidR="007E3CB3">
        <w:rPr>
          <w:rFonts w:ascii="Times New Roman" w:hAnsi="Times New Roman" w:cs="Times New Roman"/>
          <w:b/>
          <w:sz w:val="24"/>
          <w:szCs w:val="24"/>
        </w:rPr>
        <w:t xml:space="preserve">ital y escasa” (criptomonedas), poniendo su dinero en la “nube”, en “autos eléctricos”, en “video juegos”, o en </w:t>
      </w:r>
      <w:r w:rsidRPr="00952E58">
        <w:rPr>
          <w:rFonts w:ascii="Times New Roman" w:hAnsi="Times New Roman" w:cs="Times New Roman"/>
          <w:b/>
          <w:sz w:val="24"/>
          <w:szCs w:val="24"/>
        </w:rPr>
        <w:t xml:space="preserve">otros “contructos” evacuados por los “alquimistas” </w:t>
      </w:r>
      <w:r w:rsidR="000533B1">
        <w:rPr>
          <w:rFonts w:ascii="Times New Roman" w:hAnsi="Times New Roman" w:cs="Times New Roman"/>
          <w:b/>
          <w:sz w:val="24"/>
          <w:szCs w:val="24"/>
        </w:rPr>
        <w:t>de Wall Street. Si ansían regre</w:t>
      </w:r>
      <w:r w:rsidR="007E3CB3">
        <w:rPr>
          <w:rFonts w:ascii="Times New Roman" w:hAnsi="Times New Roman" w:cs="Times New Roman"/>
          <w:b/>
          <w:sz w:val="24"/>
          <w:szCs w:val="24"/>
        </w:rPr>
        <w:t>sar a la zona de confort previa</w:t>
      </w:r>
      <w:r w:rsidR="000533B1">
        <w:rPr>
          <w:rFonts w:ascii="Times New Roman" w:hAnsi="Times New Roman" w:cs="Times New Roman"/>
          <w:b/>
          <w:sz w:val="24"/>
          <w:szCs w:val="24"/>
        </w:rPr>
        <w:t xml:space="preserve">, </w:t>
      </w:r>
      <w:r w:rsidRPr="00952E58">
        <w:rPr>
          <w:rFonts w:ascii="Times New Roman" w:hAnsi="Times New Roman" w:cs="Times New Roman"/>
          <w:b/>
          <w:sz w:val="24"/>
          <w:szCs w:val="24"/>
        </w:rPr>
        <w:t>solo tienen que seguir al Hamelin de tur</w:t>
      </w:r>
      <w:r w:rsidR="00791467">
        <w:rPr>
          <w:rFonts w:ascii="Times New Roman" w:hAnsi="Times New Roman" w:cs="Times New Roman"/>
          <w:b/>
          <w:sz w:val="24"/>
          <w:szCs w:val="24"/>
        </w:rPr>
        <w:t>no (“así es, si así os parece”), hasta el río, o el abismo.</w:t>
      </w:r>
      <w:r w:rsidRPr="00952E58">
        <w:rPr>
          <w:rFonts w:ascii="Times New Roman" w:hAnsi="Times New Roman" w:cs="Times New Roman"/>
          <w:b/>
          <w:sz w:val="24"/>
          <w:szCs w:val="24"/>
        </w:rPr>
        <w:t xml:space="preserve"> </w:t>
      </w:r>
    </w:p>
    <w:p w:rsidR="005D68A4" w:rsidRPr="00DE7FF1" w:rsidRDefault="000533B1" w:rsidP="005D68A4">
      <w:pPr>
        <w:spacing w:line="240" w:lineRule="auto"/>
        <w:jc w:val="both"/>
        <w:rPr>
          <w:rFonts w:ascii="Times New Roman" w:hAnsi="Times New Roman" w:cs="Times New Roman"/>
          <w:b/>
          <w:sz w:val="24"/>
          <w:szCs w:val="24"/>
        </w:rPr>
      </w:pPr>
      <w:r w:rsidRPr="000533B1">
        <w:rPr>
          <w:rFonts w:ascii="Times New Roman" w:hAnsi="Times New Roman" w:cs="Times New Roman"/>
          <w:b/>
          <w:sz w:val="24"/>
          <w:szCs w:val="24"/>
        </w:rPr>
        <w:t>Los sesgos de omisión y op</w:t>
      </w:r>
      <w:r w:rsidR="00DE7FF1">
        <w:rPr>
          <w:rFonts w:ascii="Times New Roman" w:hAnsi="Times New Roman" w:cs="Times New Roman"/>
          <w:b/>
          <w:sz w:val="24"/>
          <w:szCs w:val="24"/>
        </w:rPr>
        <w:t xml:space="preserve">timismo aumentan los riesgos, </w:t>
      </w:r>
      <w:r w:rsidR="00DE7FF1" w:rsidRPr="00DE7FF1">
        <w:rPr>
          <w:rFonts w:ascii="Times New Roman" w:hAnsi="Times New Roman" w:cs="Times New Roman"/>
          <w:b/>
          <w:sz w:val="24"/>
          <w:szCs w:val="24"/>
        </w:rPr>
        <w:t>especialmente si el marco general es parcial.</w:t>
      </w:r>
      <w:r w:rsidR="00DE7FF1">
        <w:rPr>
          <w:rFonts w:ascii="Times New Roman" w:hAnsi="Times New Roman" w:cs="Times New Roman"/>
          <w:b/>
          <w:sz w:val="24"/>
          <w:szCs w:val="24"/>
        </w:rPr>
        <w:t xml:space="preserve"> </w:t>
      </w:r>
      <w:r w:rsidR="00DE7FF1" w:rsidRPr="00DE7FF1">
        <w:rPr>
          <w:rFonts w:ascii="Times New Roman" w:hAnsi="Times New Roman" w:cs="Times New Roman"/>
          <w:b/>
          <w:sz w:val="24"/>
          <w:szCs w:val="24"/>
        </w:rPr>
        <w:t>Tomar decisiones consistentemente buenas en una crisis y bajo una incertidumbre radical es, por cierto, muy difícil.</w:t>
      </w:r>
      <w:r w:rsidR="00DE7FF1">
        <w:rPr>
          <w:rFonts w:ascii="Times New Roman" w:hAnsi="Times New Roman" w:cs="Times New Roman"/>
          <w:b/>
          <w:sz w:val="24"/>
          <w:szCs w:val="24"/>
        </w:rPr>
        <w:t xml:space="preserve"> </w:t>
      </w:r>
    </w:p>
    <w:p w:rsidR="0088286A" w:rsidRDefault="005D68A4" w:rsidP="00791467">
      <w:pPr>
        <w:spacing w:line="240" w:lineRule="auto"/>
        <w:jc w:val="both"/>
        <w:rPr>
          <w:rFonts w:ascii="Times New Roman" w:hAnsi="Times New Roman" w:cs="Times New Roman"/>
          <w:b/>
          <w:sz w:val="24"/>
          <w:szCs w:val="24"/>
        </w:rPr>
      </w:pPr>
      <w:r w:rsidRPr="00952E58">
        <w:rPr>
          <w:rFonts w:ascii="Times New Roman" w:hAnsi="Times New Roman" w:cs="Times New Roman"/>
          <w:b/>
          <w:sz w:val="24"/>
          <w:szCs w:val="24"/>
        </w:rPr>
        <w:t>Mientras</w:t>
      </w:r>
      <w:r w:rsidR="00DE7FF1">
        <w:rPr>
          <w:rFonts w:ascii="Times New Roman" w:hAnsi="Times New Roman" w:cs="Times New Roman"/>
          <w:b/>
          <w:sz w:val="24"/>
          <w:szCs w:val="24"/>
        </w:rPr>
        <w:t xml:space="preserve"> “toman posiciones”</w:t>
      </w:r>
      <w:r w:rsidRPr="00952E58">
        <w:rPr>
          <w:rFonts w:ascii="Times New Roman" w:hAnsi="Times New Roman" w:cs="Times New Roman"/>
          <w:b/>
          <w:sz w:val="24"/>
          <w:szCs w:val="24"/>
        </w:rPr>
        <w:t>, estén preparados para la subida del telón de la farsa monetaria.</w:t>
      </w:r>
      <w:bookmarkStart w:id="0" w:name="_GoBack"/>
      <w:bookmarkEnd w:id="0"/>
      <w:r w:rsidR="002779D3">
        <w:rPr>
          <w:rFonts w:ascii="Times New Roman" w:hAnsi="Times New Roman" w:cs="Times New Roman"/>
          <w:b/>
          <w:sz w:val="24"/>
          <w:szCs w:val="24"/>
        </w:rPr>
        <w:t xml:space="preserve"> “</w:t>
      </w:r>
      <w:r w:rsidR="002779D3" w:rsidRPr="002779D3">
        <w:rPr>
          <w:rFonts w:ascii="Times New Roman" w:hAnsi="Times New Roman" w:cs="Times New Roman"/>
          <w:b/>
          <w:sz w:val="24"/>
          <w:szCs w:val="24"/>
        </w:rPr>
        <w:t>Todas las desgracias de la gente provienen de no hablar claro</w:t>
      </w:r>
      <w:r w:rsidR="002779D3">
        <w:rPr>
          <w:rFonts w:ascii="Times New Roman" w:hAnsi="Times New Roman" w:cs="Times New Roman"/>
          <w:b/>
          <w:sz w:val="24"/>
          <w:szCs w:val="24"/>
        </w:rPr>
        <w:t>”. (A. Camus)</w:t>
      </w:r>
      <w:r w:rsidR="00DE7FF1">
        <w:rPr>
          <w:rFonts w:ascii="Times New Roman" w:hAnsi="Times New Roman" w:cs="Times New Roman"/>
          <w:b/>
          <w:sz w:val="24"/>
          <w:szCs w:val="24"/>
        </w:rPr>
        <w:t xml:space="preserve"> </w:t>
      </w:r>
      <w:r w:rsidRPr="00952E58">
        <w:rPr>
          <w:rFonts w:ascii="Times New Roman" w:hAnsi="Times New Roman" w:cs="Times New Roman"/>
          <w:b/>
          <w:sz w:val="24"/>
          <w:szCs w:val="24"/>
        </w:rPr>
        <w:t xml:space="preserve"> </w:t>
      </w:r>
    </w:p>
    <w:p w:rsidR="00CF6C2E" w:rsidRDefault="0088286A" w:rsidP="0088286A">
      <w:pPr>
        <w:spacing w:line="240" w:lineRule="auto"/>
        <w:jc w:val="both"/>
        <w:rPr>
          <w:rFonts w:ascii="Times New Roman" w:hAnsi="Times New Roman" w:cs="Times New Roman"/>
          <w:sz w:val="24"/>
          <w:szCs w:val="24"/>
        </w:rPr>
      </w:pPr>
      <w:r w:rsidRPr="0088286A">
        <w:rPr>
          <w:rFonts w:ascii="Times New Roman" w:hAnsi="Times New Roman" w:cs="Times New Roman"/>
          <w:sz w:val="24"/>
          <w:szCs w:val="24"/>
        </w:rPr>
        <w:t>(*) Pueden e</w:t>
      </w:r>
      <w:r w:rsidR="004C1778">
        <w:rPr>
          <w:rFonts w:ascii="Times New Roman" w:hAnsi="Times New Roman" w:cs="Times New Roman"/>
          <w:sz w:val="24"/>
          <w:szCs w:val="24"/>
        </w:rPr>
        <w:t>legir su personaje preferido</w:t>
      </w:r>
      <w:r>
        <w:rPr>
          <w:rFonts w:ascii="Times New Roman" w:hAnsi="Times New Roman" w:cs="Times New Roman"/>
          <w:sz w:val="24"/>
          <w:szCs w:val="24"/>
        </w:rPr>
        <w:t xml:space="preserve">: la princesa Odette, el príncipe Sigfrido, </w:t>
      </w:r>
      <w:r w:rsidRPr="0088286A">
        <w:rPr>
          <w:rFonts w:ascii="Times New Roman" w:hAnsi="Times New Roman" w:cs="Times New Roman"/>
          <w:sz w:val="24"/>
          <w:szCs w:val="24"/>
        </w:rPr>
        <w:t xml:space="preserve">Rothbart, </w:t>
      </w:r>
      <w:r w:rsidR="0029268C">
        <w:rPr>
          <w:rFonts w:ascii="Times New Roman" w:hAnsi="Times New Roman" w:cs="Times New Roman"/>
          <w:sz w:val="24"/>
          <w:szCs w:val="24"/>
        </w:rPr>
        <w:t>Odile (e</w:t>
      </w:r>
      <w:r w:rsidRPr="0088286A">
        <w:rPr>
          <w:rFonts w:ascii="Times New Roman" w:hAnsi="Times New Roman" w:cs="Times New Roman"/>
          <w:sz w:val="24"/>
          <w:szCs w:val="24"/>
        </w:rPr>
        <w:t>l cisne negro), Benno von Sommerstern,</w:t>
      </w:r>
      <w:r>
        <w:rPr>
          <w:rFonts w:ascii="Times New Roman" w:hAnsi="Times New Roman" w:cs="Times New Roman"/>
          <w:sz w:val="24"/>
          <w:szCs w:val="24"/>
        </w:rPr>
        <w:t xml:space="preserve"> l</w:t>
      </w:r>
      <w:r w:rsidRPr="0088286A">
        <w:rPr>
          <w:rFonts w:ascii="Times New Roman" w:hAnsi="Times New Roman" w:cs="Times New Roman"/>
          <w:sz w:val="24"/>
          <w:szCs w:val="24"/>
        </w:rPr>
        <w:t xml:space="preserve">a reina soberana, </w:t>
      </w:r>
      <w:r>
        <w:rPr>
          <w:rFonts w:ascii="Times New Roman" w:hAnsi="Times New Roman" w:cs="Times New Roman"/>
          <w:sz w:val="24"/>
          <w:szCs w:val="24"/>
        </w:rPr>
        <w:t xml:space="preserve">Wolfgang, el Barón von Stein, la baronesa, </w:t>
      </w:r>
      <w:r w:rsidRPr="0088286A">
        <w:rPr>
          <w:rFonts w:ascii="Times New Roman" w:hAnsi="Times New Roman" w:cs="Times New Roman"/>
          <w:sz w:val="24"/>
          <w:szCs w:val="24"/>
        </w:rPr>
        <w:t>Freiherr v</w:t>
      </w:r>
      <w:r>
        <w:rPr>
          <w:rFonts w:ascii="Times New Roman" w:hAnsi="Times New Roman" w:cs="Times New Roman"/>
          <w:sz w:val="24"/>
          <w:szCs w:val="24"/>
        </w:rPr>
        <w:t>on Schwarzfels, su esposa, un heraldo, un lacayo, c</w:t>
      </w:r>
      <w:r w:rsidRPr="0088286A">
        <w:rPr>
          <w:rFonts w:ascii="Times New Roman" w:hAnsi="Times New Roman" w:cs="Times New Roman"/>
          <w:sz w:val="24"/>
          <w:szCs w:val="24"/>
        </w:rPr>
        <w:t>aballeros y damas de la corte, los amigos del príncipe, heraldos, invitados, pajes, aldeanos, sirvientes, cisnes, pollos del cisne.</w:t>
      </w:r>
      <w:r w:rsidR="004C1778">
        <w:rPr>
          <w:rFonts w:ascii="Times New Roman" w:hAnsi="Times New Roman" w:cs="Times New Roman"/>
          <w:sz w:val="24"/>
          <w:szCs w:val="24"/>
        </w:rPr>
        <w:t xml:space="preserve"> Pero, tengan en cuenta que en “El lago de los cisnes”, existen muchos finales diferentes (y no todos, son felices).</w:t>
      </w:r>
    </w:p>
    <w:p w:rsidR="0088286A" w:rsidRPr="0088286A" w:rsidRDefault="0088286A" w:rsidP="008828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Finales alternativos: </w:t>
      </w:r>
      <w:r w:rsidRPr="0088286A">
        <w:rPr>
          <w:rFonts w:ascii="Times New Roman" w:hAnsi="Times New Roman" w:cs="Times New Roman"/>
          <w:sz w:val="24"/>
          <w:szCs w:val="24"/>
        </w:rPr>
        <w:t>Existen muchos finales diferentes que van desde</w:t>
      </w:r>
      <w:r>
        <w:rPr>
          <w:rFonts w:ascii="Times New Roman" w:hAnsi="Times New Roman" w:cs="Times New Roman"/>
          <w:sz w:val="24"/>
          <w:szCs w:val="24"/>
        </w:rPr>
        <w:t xml:space="preserve"> el</w:t>
      </w:r>
      <w:r w:rsidRPr="0088286A">
        <w:rPr>
          <w:rFonts w:ascii="Times New Roman" w:hAnsi="Times New Roman" w:cs="Times New Roman"/>
          <w:sz w:val="24"/>
          <w:szCs w:val="24"/>
        </w:rPr>
        <w:t xml:space="preserve"> romántico a</w:t>
      </w:r>
      <w:r>
        <w:rPr>
          <w:rFonts w:ascii="Times New Roman" w:hAnsi="Times New Roman" w:cs="Times New Roman"/>
          <w:sz w:val="24"/>
          <w:szCs w:val="24"/>
        </w:rPr>
        <w:t>l</w:t>
      </w:r>
      <w:r w:rsidRPr="0088286A">
        <w:rPr>
          <w:rFonts w:ascii="Times New Roman" w:hAnsi="Times New Roman" w:cs="Times New Roman"/>
          <w:sz w:val="24"/>
          <w:szCs w:val="24"/>
        </w:rPr>
        <w:t xml:space="preserve"> trágico.</w:t>
      </w:r>
    </w:p>
    <w:sectPr w:rsidR="0088286A" w:rsidRPr="0088286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Open Sans">
    <w:panose1 w:val="020B0606030504020204"/>
    <w:charset w:val="00"/>
    <w:family w:val="swiss"/>
    <w:pitch w:val="variable"/>
    <w:sig w:usb0="E00002EF" w:usb1="4000205B" w:usb2="00000028" w:usb3="00000000" w:csb0="0000019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FE04C3"/>
    <w:multiLevelType w:val="hybridMultilevel"/>
    <w:tmpl w:val="0F72E32A"/>
    <w:lvl w:ilvl="0" w:tplc="3FB2073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B4C0177"/>
    <w:multiLevelType w:val="hybridMultilevel"/>
    <w:tmpl w:val="936647AE"/>
    <w:lvl w:ilvl="0" w:tplc="E12E4BF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14220BA6"/>
    <w:multiLevelType w:val="hybridMultilevel"/>
    <w:tmpl w:val="0CE4EC1E"/>
    <w:lvl w:ilvl="0" w:tplc="7E0AB59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F6579A9"/>
    <w:multiLevelType w:val="hybridMultilevel"/>
    <w:tmpl w:val="D75A100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45271E7D"/>
    <w:multiLevelType w:val="hybridMultilevel"/>
    <w:tmpl w:val="681ECC58"/>
    <w:lvl w:ilvl="0" w:tplc="426A6BE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511601A2"/>
    <w:multiLevelType w:val="hybridMultilevel"/>
    <w:tmpl w:val="37900C8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69117ECA"/>
    <w:multiLevelType w:val="hybridMultilevel"/>
    <w:tmpl w:val="930CC5EA"/>
    <w:lvl w:ilvl="0" w:tplc="F2BCE0B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7BCC0A32"/>
    <w:multiLevelType w:val="hybridMultilevel"/>
    <w:tmpl w:val="88745AB0"/>
    <w:lvl w:ilvl="0" w:tplc="F814A3E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C0E6980"/>
    <w:multiLevelType w:val="multilevel"/>
    <w:tmpl w:val="38824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
  </w:num>
  <w:num w:numId="3">
    <w:abstractNumId w:val="4"/>
  </w:num>
  <w:num w:numId="4">
    <w:abstractNumId w:val="0"/>
  </w:num>
  <w:num w:numId="5">
    <w:abstractNumId w:val="8"/>
  </w:num>
  <w:num w:numId="6">
    <w:abstractNumId w:val="3"/>
  </w:num>
  <w:num w:numId="7">
    <w:abstractNumId w:val="7"/>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4E83"/>
    <w:rsid w:val="000008A9"/>
    <w:rsid w:val="000070AB"/>
    <w:rsid w:val="000110C7"/>
    <w:rsid w:val="0001528F"/>
    <w:rsid w:val="0002763D"/>
    <w:rsid w:val="0002796C"/>
    <w:rsid w:val="00041D55"/>
    <w:rsid w:val="00042B52"/>
    <w:rsid w:val="00050AB4"/>
    <w:rsid w:val="00051030"/>
    <w:rsid w:val="00052756"/>
    <w:rsid w:val="000533B1"/>
    <w:rsid w:val="0006182D"/>
    <w:rsid w:val="00074FE4"/>
    <w:rsid w:val="00081E13"/>
    <w:rsid w:val="000857E4"/>
    <w:rsid w:val="000A556C"/>
    <w:rsid w:val="000B5623"/>
    <w:rsid w:val="000B64B9"/>
    <w:rsid w:val="000B6BCC"/>
    <w:rsid w:val="000B7A65"/>
    <w:rsid w:val="000E10C8"/>
    <w:rsid w:val="000E503B"/>
    <w:rsid w:val="00110C43"/>
    <w:rsid w:val="00120A9B"/>
    <w:rsid w:val="00135D95"/>
    <w:rsid w:val="001368BA"/>
    <w:rsid w:val="00143AB6"/>
    <w:rsid w:val="0014593E"/>
    <w:rsid w:val="00155351"/>
    <w:rsid w:val="00164022"/>
    <w:rsid w:val="00170DBE"/>
    <w:rsid w:val="00175B11"/>
    <w:rsid w:val="00176E0F"/>
    <w:rsid w:val="0019615D"/>
    <w:rsid w:val="001D5303"/>
    <w:rsid w:val="001E41EA"/>
    <w:rsid w:val="001F651F"/>
    <w:rsid w:val="00200C77"/>
    <w:rsid w:val="002132B2"/>
    <w:rsid w:val="002154A5"/>
    <w:rsid w:val="00217509"/>
    <w:rsid w:val="00222729"/>
    <w:rsid w:val="0023719D"/>
    <w:rsid w:val="00243495"/>
    <w:rsid w:val="00245DCE"/>
    <w:rsid w:val="00246AEE"/>
    <w:rsid w:val="00246DA6"/>
    <w:rsid w:val="002533F4"/>
    <w:rsid w:val="00253D3A"/>
    <w:rsid w:val="0025445C"/>
    <w:rsid w:val="00265CD9"/>
    <w:rsid w:val="002779D3"/>
    <w:rsid w:val="00283396"/>
    <w:rsid w:val="00285578"/>
    <w:rsid w:val="0029268C"/>
    <w:rsid w:val="00292B86"/>
    <w:rsid w:val="0029502A"/>
    <w:rsid w:val="002A2DA9"/>
    <w:rsid w:val="002B5FE3"/>
    <w:rsid w:val="002D21E0"/>
    <w:rsid w:val="002F01BC"/>
    <w:rsid w:val="002F53DF"/>
    <w:rsid w:val="00301BA5"/>
    <w:rsid w:val="0030333A"/>
    <w:rsid w:val="003327F6"/>
    <w:rsid w:val="0034666E"/>
    <w:rsid w:val="00354E0B"/>
    <w:rsid w:val="003563BB"/>
    <w:rsid w:val="00360928"/>
    <w:rsid w:val="0036133C"/>
    <w:rsid w:val="00367FC9"/>
    <w:rsid w:val="00396261"/>
    <w:rsid w:val="003A2F1A"/>
    <w:rsid w:val="003B3341"/>
    <w:rsid w:val="003B4697"/>
    <w:rsid w:val="003D498D"/>
    <w:rsid w:val="003E169B"/>
    <w:rsid w:val="004248CC"/>
    <w:rsid w:val="00440FF6"/>
    <w:rsid w:val="004542F5"/>
    <w:rsid w:val="0046750D"/>
    <w:rsid w:val="00480AEF"/>
    <w:rsid w:val="00484A9D"/>
    <w:rsid w:val="00487AD3"/>
    <w:rsid w:val="00487EBF"/>
    <w:rsid w:val="004A3D01"/>
    <w:rsid w:val="004A4CD0"/>
    <w:rsid w:val="004A7A51"/>
    <w:rsid w:val="004B238B"/>
    <w:rsid w:val="004C1778"/>
    <w:rsid w:val="004D1EEC"/>
    <w:rsid w:val="004D33D2"/>
    <w:rsid w:val="004D4E43"/>
    <w:rsid w:val="004D4E83"/>
    <w:rsid w:val="004D6C29"/>
    <w:rsid w:val="004F17EB"/>
    <w:rsid w:val="00507004"/>
    <w:rsid w:val="005240A3"/>
    <w:rsid w:val="00543368"/>
    <w:rsid w:val="005565C8"/>
    <w:rsid w:val="00556D21"/>
    <w:rsid w:val="00556D8B"/>
    <w:rsid w:val="00560707"/>
    <w:rsid w:val="00562779"/>
    <w:rsid w:val="005740B8"/>
    <w:rsid w:val="00593CBD"/>
    <w:rsid w:val="00596536"/>
    <w:rsid w:val="005A71DA"/>
    <w:rsid w:val="005D68A4"/>
    <w:rsid w:val="005F4CCE"/>
    <w:rsid w:val="005F6F82"/>
    <w:rsid w:val="00606CF5"/>
    <w:rsid w:val="00611264"/>
    <w:rsid w:val="006120F7"/>
    <w:rsid w:val="00617976"/>
    <w:rsid w:val="00617EC7"/>
    <w:rsid w:val="00622742"/>
    <w:rsid w:val="006253B4"/>
    <w:rsid w:val="006338BD"/>
    <w:rsid w:val="00644CAC"/>
    <w:rsid w:val="006714CF"/>
    <w:rsid w:val="006860FC"/>
    <w:rsid w:val="006940BF"/>
    <w:rsid w:val="00695230"/>
    <w:rsid w:val="006A4E10"/>
    <w:rsid w:val="006C189B"/>
    <w:rsid w:val="006C52CD"/>
    <w:rsid w:val="006D727C"/>
    <w:rsid w:val="006E0B8F"/>
    <w:rsid w:val="006F219A"/>
    <w:rsid w:val="006F5117"/>
    <w:rsid w:val="0070577F"/>
    <w:rsid w:val="00710D95"/>
    <w:rsid w:val="007113C9"/>
    <w:rsid w:val="00712F02"/>
    <w:rsid w:val="00724125"/>
    <w:rsid w:val="00725BD1"/>
    <w:rsid w:val="00727F09"/>
    <w:rsid w:val="00744434"/>
    <w:rsid w:val="007527E8"/>
    <w:rsid w:val="007702CE"/>
    <w:rsid w:val="00782A9D"/>
    <w:rsid w:val="00791467"/>
    <w:rsid w:val="007A1E93"/>
    <w:rsid w:val="007A5E8F"/>
    <w:rsid w:val="007B3E9C"/>
    <w:rsid w:val="007C047C"/>
    <w:rsid w:val="007C28BC"/>
    <w:rsid w:val="007C6345"/>
    <w:rsid w:val="007C7A19"/>
    <w:rsid w:val="007D1C57"/>
    <w:rsid w:val="007D2A18"/>
    <w:rsid w:val="007D34D5"/>
    <w:rsid w:val="007D776F"/>
    <w:rsid w:val="007E3CB3"/>
    <w:rsid w:val="007F4F66"/>
    <w:rsid w:val="007F5F03"/>
    <w:rsid w:val="008020CE"/>
    <w:rsid w:val="00813F67"/>
    <w:rsid w:val="00822F5F"/>
    <w:rsid w:val="00831505"/>
    <w:rsid w:val="00832CB4"/>
    <w:rsid w:val="0083599B"/>
    <w:rsid w:val="00836C31"/>
    <w:rsid w:val="0084201C"/>
    <w:rsid w:val="008444D2"/>
    <w:rsid w:val="00877E19"/>
    <w:rsid w:val="00880D5B"/>
    <w:rsid w:val="008815A7"/>
    <w:rsid w:val="008823DC"/>
    <w:rsid w:val="0088286A"/>
    <w:rsid w:val="00883C91"/>
    <w:rsid w:val="00883EB7"/>
    <w:rsid w:val="00884D8E"/>
    <w:rsid w:val="0088572C"/>
    <w:rsid w:val="00887DC2"/>
    <w:rsid w:val="008A3B2C"/>
    <w:rsid w:val="008B5207"/>
    <w:rsid w:val="008C492C"/>
    <w:rsid w:val="008D2A13"/>
    <w:rsid w:val="008D2ED0"/>
    <w:rsid w:val="008D650A"/>
    <w:rsid w:val="008E799D"/>
    <w:rsid w:val="008F0987"/>
    <w:rsid w:val="00915830"/>
    <w:rsid w:val="00915F1D"/>
    <w:rsid w:val="00930F24"/>
    <w:rsid w:val="009367CA"/>
    <w:rsid w:val="00951D97"/>
    <w:rsid w:val="00952E58"/>
    <w:rsid w:val="00963DFC"/>
    <w:rsid w:val="00965209"/>
    <w:rsid w:val="009657A8"/>
    <w:rsid w:val="00974357"/>
    <w:rsid w:val="00991EDA"/>
    <w:rsid w:val="009A0BE0"/>
    <w:rsid w:val="009A4011"/>
    <w:rsid w:val="009A4489"/>
    <w:rsid w:val="009A7F83"/>
    <w:rsid w:val="009B7F38"/>
    <w:rsid w:val="009C3751"/>
    <w:rsid w:val="009C7449"/>
    <w:rsid w:val="009D0B10"/>
    <w:rsid w:val="009D2D6B"/>
    <w:rsid w:val="009D6778"/>
    <w:rsid w:val="009D79F1"/>
    <w:rsid w:val="009E0499"/>
    <w:rsid w:val="009E09DC"/>
    <w:rsid w:val="009E0BC0"/>
    <w:rsid w:val="009E3471"/>
    <w:rsid w:val="00A0381B"/>
    <w:rsid w:val="00A056EE"/>
    <w:rsid w:val="00A24FB6"/>
    <w:rsid w:val="00A26263"/>
    <w:rsid w:val="00A32C0E"/>
    <w:rsid w:val="00A513C1"/>
    <w:rsid w:val="00A62BBF"/>
    <w:rsid w:val="00A775FD"/>
    <w:rsid w:val="00A9553F"/>
    <w:rsid w:val="00A97791"/>
    <w:rsid w:val="00A97A6E"/>
    <w:rsid w:val="00AA2FA6"/>
    <w:rsid w:val="00AD406E"/>
    <w:rsid w:val="00AE0B2D"/>
    <w:rsid w:val="00AF31C7"/>
    <w:rsid w:val="00AF6522"/>
    <w:rsid w:val="00B0654B"/>
    <w:rsid w:val="00B15C9A"/>
    <w:rsid w:val="00B34073"/>
    <w:rsid w:val="00B52AAD"/>
    <w:rsid w:val="00B53535"/>
    <w:rsid w:val="00B658B6"/>
    <w:rsid w:val="00B82A92"/>
    <w:rsid w:val="00B85010"/>
    <w:rsid w:val="00B87C03"/>
    <w:rsid w:val="00BD4AB6"/>
    <w:rsid w:val="00BE4205"/>
    <w:rsid w:val="00BE5FCD"/>
    <w:rsid w:val="00BF2950"/>
    <w:rsid w:val="00C1045B"/>
    <w:rsid w:val="00C16947"/>
    <w:rsid w:val="00C21491"/>
    <w:rsid w:val="00C24841"/>
    <w:rsid w:val="00C350FC"/>
    <w:rsid w:val="00C43FA7"/>
    <w:rsid w:val="00C450E7"/>
    <w:rsid w:val="00C62CF3"/>
    <w:rsid w:val="00C65B74"/>
    <w:rsid w:val="00C67A8D"/>
    <w:rsid w:val="00C750AA"/>
    <w:rsid w:val="00C873D9"/>
    <w:rsid w:val="00C97FFE"/>
    <w:rsid w:val="00CA5E2D"/>
    <w:rsid w:val="00CC2B4F"/>
    <w:rsid w:val="00CD6BAE"/>
    <w:rsid w:val="00CE1240"/>
    <w:rsid w:val="00CF149A"/>
    <w:rsid w:val="00CF6C2E"/>
    <w:rsid w:val="00D013F2"/>
    <w:rsid w:val="00D04241"/>
    <w:rsid w:val="00D0510E"/>
    <w:rsid w:val="00D06B21"/>
    <w:rsid w:val="00D14ADA"/>
    <w:rsid w:val="00D26C19"/>
    <w:rsid w:val="00D41388"/>
    <w:rsid w:val="00D41EDE"/>
    <w:rsid w:val="00D46288"/>
    <w:rsid w:val="00D841BC"/>
    <w:rsid w:val="00DA5D79"/>
    <w:rsid w:val="00DA7F25"/>
    <w:rsid w:val="00DD39A8"/>
    <w:rsid w:val="00DE7FF1"/>
    <w:rsid w:val="00E003B5"/>
    <w:rsid w:val="00E05842"/>
    <w:rsid w:val="00E229CF"/>
    <w:rsid w:val="00E271E1"/>
    <w:rsid w:val="00E5062D"/>
    <w:rsid w:val="00E5188A"/>
    <w:rsid w:val="00E55090"/>
    <w:rsid w:val="00E570C3"/>
    <w:rsid w:val="00E763EA"/>
    <w:rsid w:val="00E8199C"/>
    <w:rsid w:val="00E82637"/>
    <w:rsid w:val="00E97DC7"/>
    <w:rsid w:val="00EA13D4"/>
    <w:rsid w:val="00EA28F1"/>
    <w:rsid w:val="00EA3EB8"/>
    <w:rsid w:val="00EA509E"/>
    <w:rsid w:val="00F10577"/>
    <w:rsid w:val="00F12DB4"/>
    <w:rsid w:val="00F27699"/>
    <w:rsid w:val="00F324F7"/>
    <w:rsid w:val="00F405E8"/>
    <w:rsid w:val="00F40B7E"/>
    <w:rsid w:val="00F52D89"/>
    <w:rsid w:val="00F53F04"/>
    <w:rsid w:val="00F6190C"/>
    <w:rsid w:val="00F620E7"/>
    <w:rsid w:val="00F622AB"/>
    <w:rsid w:val="00F65E62"/>
    <w:rsid w:val="00F72917"/>
    <w:rsid w:val="00F743B2"/>
    <w:rsid w:val="00FA311C"/>
    <w:rsid w:val="00FB37B4"/>
    <w:rsid w:val="00FC2A2D"/>
    <w:rsid w:val="00FD0122"/>
    <w:rsid w:val="00FD2508"/>
    <w:rsid w:val="00FE5CDF"/>
    <w:rsid w:val="00FE6F7E"/>
    <w:rsid w:val="00FF5B6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C7449"/>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BD4AB6"/>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3B4697"/>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D4E83"/>
    <w:pPr>
      <w:ind w:left="720"/>
      <w:contextualSpacing/>
    </w:pPr>
  </w:style>
  <w:style w:type="paragraph" w:styleId="Textodeglobo">
    <w:name w:val="Balloon Text"/>
    <w:basedOn w:val="Normal"/>
    <w:link w:val="TextodegloboCar"/>
    <w:uiPriority w:val="99"/>
    <w:semiHidden/>
    <w:unhideWhenUsed/>
    <w:rsid w:val="00FE5C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E5CDF"/>
    <w:rPr>
      <w:rFonts w:ascii="Tahoma" w:hAnsi="Tahoma" w:cs="Tahoma"/>
      <w:sz w:val="16"/>
      <w:szCs w:val="16"/>
    </w:rPr>
  </w:style>
  <w:style w:type="paragraph" w:styleId="NormalWeb">
    <w:name w:val="Normal (Web)"/>
    <w:basedOn w:val="Normal"/>
    <w:uiPriority w:val="99"/>
    <w:unhideWhenUsed/>
    <w:rsid w:val="003962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9C7449"/>
    <w:rPr>
      <w:rFonts w:asciiTheme="majorHAnsi" w:eastAsiaTheme="majorEastAsia" w:hAnsiTheme="majorHAnsi" w:cstheme="majorBidi"/>
      <w:b/>
      <w:bCs/>
      <w:color w:val="365F91" w:themeColor="accent1" w:themeShade="BF"/>
      <w:sz w:val="28"/>
      <w:szCs w:val="28"/>
      <w:lang w:eastAsia="es-ES"/>
    </w:rPr>
  </w:style>
  <w:style w:type="paragraph" w:customStyle="1" w:styleId="yiv6150418779msonormal">
    <w:name w:val="yiv6150418779msonormal"/>
    <w:basedOn w:val="Normal"/>
    <w:rsid w:val="003A2F1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CE1240"/>
    <w:pPr>
      <w:spacing w:after="0" w:line="240" w:lineRule="auto"/>
    </w:pPr>
    <w:rPr>
      <w:rFonts w:eastAsiaTheme="minorEastAsia"/>
      <w:lang w:eastAsia="es-ES"/>
    </w:rPr>
  </w:style>
  <w:style w:type="character" w:styleId="Textoennegrita">
    <w:name w:val="Strong"/>
    <w:basedOn w:val="Fuentedeprrafopredeter"/>
    <w:uiPriority w:val="22"/>
    <w:qFormat/>
    <w:rsid w:val="001F651F"/>
    <w:rPr>
      <w:b/>
      <w:bCs/>
    </w:rPr>
  </w:style>
  <w:style w:type="character" w:customStyle="1" w:styleId="Ttulo2Car">
    <w:name w:val="Título 2 Car"/>
    <w:basedOn w:val="Fuentedeprrafopredeter"/>
    <w:link w:val="Ttulo2"/>
    <w:uiPriority w:val="9"/>
    <w:rsid w:val="00BD4AB6"/>
    <w:rPr>
      <w:rFonts w:asciiTheme="majorHAnsi" w:eastAsiaTheme="majorEastAsia" w:hAnsiTheme="majorHAnsi" w:cstheme="majorBidi"/>
      <w:b/>
      <w:bCs/>
      <w:color w:val="4F81BD" w:themeColor="accent1"/>
      <w:sz w:val="26"/>
      <w:szCs w:val="26"/>
      <w:lang w:eastAsia="es-ES"/>
    </w:rPr>
  </w:style>
  <w:style w:type="character" w:styleId="Hipervnculo">
    <w:name w:val="Hyperlink"/>
    <w:basedOn w:val="Fuentedeprrafopredeter"/>
    <w:uiPriority w:val="99"/>
    <w:unhideWhenUsed/>
    <w:rsid w:val="00BD4AB6"/>
    <w:rPr>
      <w:color w:val="0000FF"/>
      <w:u w:val="single"/>
    </w:rPr>
  </w:style>
  <w:style w:type="paragraph" w:customStyle="1" w:styleId="paragraph-k859h4-0">
    <w:name w:val="paragraph-k859h4-0"/>
    <w:basedOn w:val="Normal"/>
    <w:rsid w:val="00BD4AB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A97A6E"/>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3Car">
    <w:name w:val="Título 3 Car"/>
    <w:basedOn w:val="Fuentedeprrafopredeter"/>
    <w:link w:val="Ttulo3"/>
    <w:uiPriority w:val="9"/>
    <w:semiHidden/>
    <w:rsid w:val="003B4697"/>
    <w:rPr>
      <w:rFonts w:asciiTheme="majorHAnsi" w:eastAsiaTheme="majorEastAsia" w:hAnsiTheme="majorHAnsi" w:cstheme="majorBidi"/>
      <w:b/>
      <w:bCs/>
      <w:color w:val="4F81BD" w:themeColor="accent1"/>
    </w:rPr>
  </w:style>
  <w:style w:type="character" w:customStyle="1" w:styleId="foto-numero">
    <w:name w:val="foto-numero"/>
    <w:basedOn w:val="Fuentedeprrafopredeter"/>
    <w:rsid w:val="00D0510E"/>
  </w:style>
  <w:style w:type="character" w:styleId="nfasis">
    <w:name w:val="Emphasis"/>
    <w:basedOn w:val="Fuentedeprrafopredeter"/>
    <w:uiPriority w:val="20"/>
    <w:qFormat/>
    <w:rsid w:val="00884D8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C7449"/>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BD4AB6"/>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semiHidden/>
    <w:unhideWhenUsed/>
    <w:qFormat/>
    <w:rsid w:val="003B4697"/>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4D4E83"/>
    <w:pPr>
      <w:ind w:left="720"/>
      <w:contextualSpacing/>
    </w:pPr>
  </w:style>
  <w:style w:type="paragraph" w:styleId="Textodeglobo">
    <w:name w:val="Balloon Text"/>
    <w:basedOn w:val="Normal"/>
    <w:link w:val="TextodegloboCar"/>
    <w:uiPriority w:val="99"/>
    <w:semiHidden/>
    <w:unhideWhenUsed/>
    <w:rsid w:val="00FE5CD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E5CDF"/>
    <w:rPr>
      <w:rFonts w:ascii="Tahoma" w:hAnsi="Tahoma" w:cs="Tahoma"/>
      <w:sz w:val="16"/>
      <w:szCs w:val="16"/>
    </w:rPr>
  </w:style>
  <w:style w:type="paragraph" w:styleId="NormalWeb">
    <w:name w:val="Normal (Web)"/>
    <w:basedOn w:val="Normal"/>
    <w:uiPriority w:val="99"/>
    <w:unhideWhenUsed/>
    <w:rsid w:val="00396261"/>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9C7449"/>
    <w:rPr>
      <w:rFonts w:asciiTheme="majorHAnsi" w:eastAsiaTheme="majorEastAsia" w:hAnsiTheme="majorHAnsi" w:cstheme="majorBidi"/>
      <w:b/>
      <w:bCs/>
      <w:color w:val="365F91" w:themeColor="accent1" w:themeShade="BF"/>
      <w:sz w:val="28"/>
      <w:szCs w:val="28"/>
      <w:lang w:eastAsia="es-ES"/>
    </w:rPr>
  </w:style>
  <w:style w:type="paragraph" w:customStyle="1" w:styleId="yiv6150418779msonormal">
    <w:name w:val="yiv6150418779msonormal"/>
    <w:basedOn w:val="Normal"/>
    <w:rsid w:val="003A2F1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Sinespaciado">
    <w:name w:val="No Spacing"/>
    <w:uiPriority w:val="1"/>
    <w:qFormat/>
    <w:rsid w:val="00CE1240"/>
    <w:pPr>
      <w:spacing w:after="0" w:line="240" w:lineRule="auto"/>
    </w:pPr>
    <w:rPr>
      <w:rFonts w:eastAsiaTheme="minorEastAsia"/>
      <w:lang w:eastAsia="es-ES"/>
    </w:rPr>
  </w:style>
  <w:style w:type="character" w:styleId="Textoennegrita">
    <w:name w:val="Strong"/>
    <w:basedOn w:val="Fuentedeprrafopredeter"/>
    <w:uiPriority w:val="22"/>
    <w:qFormat/>
    <w:rsid w:val="001F651F"/>
    <w:rPr>
      <w:b/>
      <w:bCs/>
    </w:rPr>
  </w:style>
  <w:style w:type="character" w:customStyle="1" w:styleId="Ttulo2Car">
    <w:name w:val="Título 2 Car"/>
    <w:basedOn w:val="Fuentedeprrafopredeter"/>
    <w:link w:val="Ttulo2"/>
    <w:uiPriority w:val="9"/>
    <w:rsid w:val="00BD4AB6"/>
    <w:rPr>
      <w:rFonts w:asciiTheme="majorHAnsi" w:eastAsiaTheme="majorEastAsia" w:hAnsiTheme="majorHAnsi" w:cstheme="majorBidi"/>
      <w:b/>
      <w:bCs/>
      <w:color w:val="4F81BD" w:themeColor="accent1"/>
      <w:sz w:val="26"/>
      <w:szCs w:val="26"/>
      <w:lang w:eastAsia="es-ES"/>
    </w:rPr>
  </w:style>
  <w:style w:type="character" w:styleId="Hipervnculo">
    <w:name w:val="Hyperlink"/>
    <w:basedOn w:val="Fuentedeprrafopredeter"/>
    <w:uiPriority w:val="99"/>
    <w:unhideWhenUsed/>
    <w:rsid w:val="00BD4AB6"/>
    <w:rPr>
      <w:color w:val="0000FF"/>
      <w:u w:val="single"/>
    </w:rPr>
  </w:style>
  <w:style w:type="paragraph" w:customStyle="1" w:styleId="paragraph-k859h4-0">
    <w:name w:val="paragraph-k859h4-0"/>
    <w:basedOn w:val="Normal"/>
    <w:rsid w:val="00BD4AB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A97A6E"/>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tulo3Car">
    <w:name w:val="Título 3 Car"/>
    <w:basedOn w:val="Fuentedeprrafopredeter"/>
    <w:link w:val="Ttulo3"/>
    <w:uiPriority w:val="9"/>
    <w:semiHidden/>
    <w:rsid w:val="003B4697"/>
    <w:rPr>
      <w:rFonts w:asciiTheme="majorHAnsi" w:eastAsiaTheme="majorEastAsia" w:hAnsiTheme="majorHAnsi" w:cstheme="majorBidi"/>
      <w:b/>
      <w:bCs/>
      <w:color w:val="4F81BD" w:themeColor="accent1"/>
    </w:rPr>
  </w:style>
  <w:style w:type="character" w:customStyle="1" w:styleId="foto-numero">
    <w:name w:val="foto-numero"/>
    <w:basedOn w:val="Fuentedeprrafopredeter"/>
    <w:rsid w:val="00D0510E"/>
  </w:style>
  <w:style w:type="character" w:styleId="nfasis">
    <w:name w:val="Emphasis"/>
    <w:basedOn w:val="Fuentedeprrafopredeter"/>
    <w:uiPriority w:val="20"/>
    <w:qFormat/>
    <w:rsid w:val="00884D8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31026">
      <w:bodyDiv w:val="1"/>
      <w:marLeft w:val="0"/>
      <w:marRight w:val="0"/>
      <w:marTop w:val="0"/>
      <w:marBottom w:val="0"/>
      <w:divBdr>
        <w:top w:val="none" w:sz="0" w:space="0" w:color="auto"/>
        <w:left w:val="none" w:sz="0" w:space="0" w:color="auto"/>
        <w:bottom w:val="none" w:sz="0" w:space="0" w:color="auto"/>
        <w:right w:val="none" w:sz="0" w:space="0" w:color="auto"/>
      </w:divBdr>
    </w:div>
    <w:div w:id="203637132">
      <w:bodyDiv w:val="1"/>
      <w:marLeft w:val="0"/>
      <w:marRight w:val="0"/>
      <w:marTop w:val="0"/>
      <w:marBottom w:val="0"/>
      <w:divBdr>
        <w:top w:val="none" w:sz="0" w:space="0" w:color="auto"/>
        <w:left w:val="none" w:sz="0" w:space="0" w:color="auto"/>
        <w:bottom w:val="none" w:sz="0" w:space="0" w:color="auto"/>
        <w:right w:val="none" w:sz="0" w:space="0" w:color="auto"/>
      </w:divBdr>
    </w:div>
    <w:div w:id="562134471">
      <w:bodyDiv w:val="1"/>
      <w:marLeft w:val="0"/>
      <w:marRight w:val="0"/>
      <w:marTop w:val="0"/>
      <w:marBottom w:val="0"/>
      <w:divBdr>
        <w:top w:val="none" w:sz="0" w:space="0" w:color="auto"/>
        <w:left w:val="none" w:sz="0" w:space="0" w:color="auto"/>
        <w:bottom w:val="none" w:sz="0" w:space="0" w:color="auto"/>
        <w:right w:val="none" w:sz="0" w:space="0" w:color="auto"/>
      </w:divBdr>
    </w:div>
    <w:div w:id="874005343">
      <w:bodyDiv w:val="1"/>
      <w:marLeft w:val="0"/>
      <w:marRight w:val="0"/>
      <w:marTop w:val="0"/>
      <w:marBottom w:val="0"/>
      <w:divBdr>
        <w:top w:val="none" w:sz="0" w:space="0" w:color="auto"/>
        <w:left w:val="none" w:sz="0" w:space="0" w:color="auto"/>
        <w:bottom w:val="none" w:sz="0" w:space="0" w:color="auto"/>
        <w:right w:val="none" w:sz="0" w:space="0" w:color="auto"/>
      </w:divBdr>
    </w:div>
    <w:div w:id="928468991">
      <w:bodyDiv w:val="1"/>
      <w:marLeft w:val="0"/>
      <w:marRight w:val="0"/>
      <w:marTop w:val="0"/>
      <w:marBottom w:val="0"/>
      <w:divBdr>
        <w:top w:val="none" w:sz="0" w:space="0" w:color="auto"/>
        <w:left w:val="none" w:sz="0" w:space="0" w:color="auto"/>
        <w:bottom w:val="none" w:sz="0" w:space="0" w:color="auto"/>
        <w:right w:val="none" w:sz="0" w:space="0" w:color="auto"/>
      </w:divBdr>
    </w:div>
    <w:div w:id="978069016">
      <w:bodyDiv w:val="1"/>
      <w:marLeft w:val="0"/>
      <w:marRight w:val="0"/>
      <w:marTop w:val="0"/>
      <w:marBottom w:val="0"/>
      <w:divBdr>
        <w:top w:val="none" w:sz="0" w:space="0" w:color="auto"/>
        <w:left w:val="none" w:sz="0" w:space="0" w:color="auto"/>
        <w:bottom w:val="none" w:sz="0" w:space="0" w:color="auto"/>
        <w:right w:val="none" w:sz="0" w:space="0" w:color="auto"/>
      </w:divBdr>
    </w:div>
    <w:div w:id="1101993673">
      <w:bodyDiv w:val="1"/>
      <w:marLeft w:val="0"/>
      <w:marRight w:val="0"/>
      <w:marTop w:val="0"/>
      <w:marBottom w:val="0"/>
      <w:divBdr>
        <w:top w:val="none" w:sz="0" w:space="0" w:color="auto"/>
        <w:left w:val="none" w:sz="0" w:space="0" w:color="auto"/>
        <w:bottom w:val="none" w:sz="0" w:space="0" w:color="auto"/>
        <w:right w:val="none" w:sz="0" w:space="0" w:color="auto"/>
      </w:divBdr>
      <w:divsChild>
        <w:div w:id="1773237112">
          <w:marLeft w:val="0"/>
          <w:marRight w:val="0"/>
          <w:marTop w:val="0"/>
          <w:marBottom w:val="0"/>
          <w:divBdr>
            <w:top w:val="none" w:sz="0" w:space="0" w:color="auto"/>
            <w:left w:val="none" w:sz="0" w:space="0" w:color="auto"/>
            <w:bottom w:val="none" w:sz="0" w:space="0" w:color="auto"/>
            <w:right w:val="none" w:sz="0" w:space="0" w:color="auto"/>
          </w:divBdr>
          <w:divsChild>
            <w:div w:id="2090078328">
              <w:marLeft w:val="0"/>
              <w:marRight w:val="0"/>
              <w:marTop w:val="0"/>
              <w:marBottom w:val="240"/>
              <w:divBdr>
                <w:top w:val="none" w:sz="0" w:space="0" w:color="auto"/>
                <w:left w:val="none" w:sz="0" w:space="0" w:color="auto"/>
                <w:bottom w:val="none" w:sz="0" w:space="0" w:color="auto"/>
                <w:right w:val="none" w:sz="0" w:space="0" w:color="auto"/>
              </w:divBdr>
            </w:div>
          </w:divsChild>
        </w:div>
        <w:div w:id="110364701">
          <w:marLeft w:val="0"/>
          <w:marRight w:val="0"/>
          <w:marTop w:val="0"/>
          <w:marBottom w:val="240"/>
          <w:divBdr>
            <w:top w:val="dotted" w:sz="6" w:space="0" w:color="CCCCCC"/>
            <w:left w:val="none" w:sz="0" w:space="0" w:color="auto"/>
            <w:bottom w:val="dotted" w:sz="6" w:space="0" w:color="CCCCCC"/>
            <w:right w:val="none" w:sz="0" w:space="0" w:color="auto"/>
          </w:divBdr>
          <w:divsChild>
            <w:div w:id="2090149216">
              <w:marLeft w:val="0"/>
              <w:marRight w:val="0"/>
              <w:marTop w:val="0"/>
              <w:marBottom w:val="0"/>
              <w:divBdr>
                <w:top w:val="none" w:sz="0" w:space="0" w:color="auto"/>
                <w:left w:val="none" w:sz="0" w:space="0" w:color="auto"/>
                <w:bottom w:val="none" w:sz="0" w:space="0" w:color="auto"/>
                <w:right w:val="none" w:sz="0" w:space="0" w:color="auto"/>
              </w:divBdr>
            </w:div>
          </w:divsChild>
        </w:div>
        <w:div w:id="330570455">
          <w:marLeft w:val="0"/>
          <w:marRight w:val="0"/>
          <w:marTop w:val="0"/>
          <w:marBottom w:val="0"/>
          <w:divBdr>
            <w:top w:val="none" w:sz="0" w:space="0" w:color="auto"/>
            <w:left w:val="none" w:sz="0" w:space="0" w:color="auto"/>
            <w:bottom w:val="none" w:sz="0" w:space="0" w:color="auto"/>
            <w:right w:val="none" w:sz="0" w:space="0" w:color="auto"/>
          </w:divBdr>
          <w:divsChild>
            <w:div w:id="983847782">
              <w:marLeft w:val="0"/>
              <w:marRight w:val="0"/>
              <w:marTop w:val="0"/>
              <w:marBottom w:val="360"/>
              <w:divBdr>
                <w:top w:val="none" w:sz="0" w:space="0" w:color="auto"/>
                <w:left w:val="none" w:sz="0" w:space="0" w:color="auto"/>
                <w:bottom w:val="none" w:sz="0" w:space="0" w:color="auto"/>
                <w:right w:val="none" w:sz="0" w:space="0" w:color="auto"/>
              </w:divBdr>
              <w:divsChild>
                <w:div w:id="1418559418">
                  <w:marLeft w:val="1852"/>
                  <w:marRight w:val="-10896"/>
                  <w:marTop w:val="0"/>
                  <w:marBottom w:val="360"/>
                  <w:divBdr>
                    <w:top w:val="none" w:sz="0" w:space="0" w:color="auto"/>
                    <w:left w:val="none" w:sz="0" w:space="27" w:color="auto"/>
                    <w:bottom w:val="none" w:sz="0" w:space="0" w:color="auto"/>
                    <w:right w:val="single" w:sz="6" w:space="11" w:color="F3F3F3"/>
                  </w:divBdr>
                </w:div>
              </w:divsChild>
            </w:div>
          </w:divsChild>
        </w:div>
      </w:divsChild>
    </w:div>
    <w:div w:id="1359551926">
      <w:bodyDiv w:val="1"/>
      <w:marLeft w:val="0"/>
      <w:marRight w:val="0"/>
      <w:marTop w:val="0"/>
      <w:marBottom w:val="0"/>
      <w:divBdr>
        <w:top w:val="none" w:sz="0" w:space="0" w:color="auto"/>
        <w:left w:val="none" w:sz="0" w:space="0" w:color="auto"/>
        <w:bottom w:val="none" w:sz="0" w:space="0" w:color="auto"/>
        <w:right w:val="none" w:sz="0" w:space="0" w:color="auto"/>
      </w:divBdr>
    </w:div>
    <w:div w:id="1634019659">
      <w:bodyDiv w:val="1"/>
      <w:marLeft w:val="0"/>
      <w:marRight w:val="0"/>
      <w:marTop w:val="0"/>
      <w:marBottom w:val="0"/>
      <w:divBdr>
        <w:top w:val="none" w:sz="0" w:space="0" w:color="auto"/>
        <w:left w:val="none" w:sz="0" w:space="0" w:color="auto"/>
        <w:bottom w:val="none" w:sz="0" w:space="0" w:color="auto"/>
        <w:right w:val="none" w:sz="0" w:space="0" w:color="auto"/>
      </w:divBdr>
    </w:div>
    <w:div w:id="1884828650">
      <w:bodyDiv w:val="1"/>
      <w:marLeft w:val="0"/>
      <w:marRight w:val="0"/>
      <w:marTop w:val="0"/>
      <w:marBottom w:val="0"/>
      <w:divBdr>
        <w:top w:val="none" w:sz="0" w:space="0" w:color="auto"/>
        <w:left w:val="none" w:sz="0" w:space="0" w:color="auto"/>
        <w:bottom w:val="none" w:sz="0" w:space="0" w:color="auto"/>
        <w:right w:val="none" w:sz="0" w:space="0" w:color="auto"/>
      </w:divBdr>
    </w:div>
    <w:div w:id="1999267812">
      <w:bodyDiv w:val="1"/>
      <w:marLeft w:val="0"/>
      <w:marRight w:val="0"/>
      <w:marTop w:val="0"/>
      <w:marBottom w:val="0"/>
      <w:divBdr>
        <w:top w:val="none" w:sz="0" w:space="0" w:color="auto"/>
        <w:left w:val="none" w:sz="0" w:space="0" w:color="auto"/>
        <w:bottom w:val="none" w:sz="0" w:space="0" w:color="auto"/>
        <w:right w:val="none" w:sz="0" w:space="0" w:color="auto"/>
      </w:divBdr>
    </w:div>
    <w:div w:id="2020960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3.gif"/><Relationship Id="rId42" Type="http://schemas.openxmlformats.org/officeDocument/2006/relationships/image" Target="media/image33.jpeg"/><Relationship Id="rId63" Type="http://schemas.openxmlformats.org/officeDocument/2006/relationships/image" Target="media/image51.jpeg"/><Relationship Id="rId84" Type="http://schemas.openxmlformats.org/officeDocument/2006/relationships/image" Target="media/image72.jpeg"/><Relationship Id="rId138" Type="http://schemas.openxmlformats.org/officeDocument/2006/relationships/image" Target="media/image120.png"/><Relationship Id="rId107" Type="http://schemas.openxmlformats.org/officeDocument/2006/relationships/hyperlink" Target="https://www.elconfidencial.com/mercados/the-wall-street-journal/2020-04-15/eeuu-china-ganando-batallas-clave_2548716/" TargetMode="External"/><Relationship Id="rId11" Type="http://schemas.openxmlformats.org/officeDocument/2006/relationships/image" Target="media/image6.jpeg"/><Relationship Id="rId32" Type="http://schemas.openxmlformats.org/officeDocument/2006/relationships/hyperlink" Target="https://www.eleconomista.es/economia/noticias/10586464/06/20/Rechazo-frontal-de-Finlandia-al-fondo-de-reconstruccion-europeo.html" TargetMode="External"/><Relationship Id="rId53" Type="http://schemas.openxmlformats.org/officeDocument/2006/relationships/image" Target="media/image44.jpeg"/><Relationship Id="rId74" Type="http://schemas.openxmlformats.org/officeDocument/2006/relationships/image" Target="media/image62.jpeg"/><Relationship Id="rId128" Type="http://schemas.openxmlformats.org/officeDocument/2006/relationships/image" Target="media/image110.png"/><Relationship Id="rId149" Type="http://schemas.openxmlformats.org/officeDocument/2006/relationships/image" Target="media/image131.jpeg"/><Relationship Id="rId5" Type="http://schemas.openxmlformats.org/officeDocument/2006/relationships/webSettings" Target="webSettings.xml"/><Relationship Id="rId95" Type="http://schemas.openxmlformats.org/officeDocument/2006/relationships/image" Target="media/image81.png"/><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4.jpeg"/><Relationship Id="rId48" Type="http://schemas.openxmlformats.org/officeDocument/2006/relationships/image" Target="media/image39.png"/><Relationship Id="rId64" Type="http://schemas.openxmlformats.org/officeDocument/2006/relationships/image" Target="media/image52.jpeg"/><Relationship Id="rId69" Type="http://schemas.openxmlformats.org/officeDocument/2006/relationships/image" Target="media/image57.png"/><Relationship Id="rId113" Type="http://schemas.openxmlformats.org/officeDocument/2006/relationships/image" Target="media/image96.jpeg"/><Relationship Id="rId118" Type="http://schemas.openxmlformats.org/officeDocument/2006/relationships/image" Target="media/image101.png"/><Relationship Id="rId134" Type="http://schemas.openxmlformats.org/officeDocument/2006/relationships/image" Target="media/image116.png"/><Relationship Id="rId139" Type="http://schemas.openxmlformats.org/officeDocument/2006/relationships/image" Target="media/image121.png"/><Relationship Id="rId80" Type="http://schemas.openxmlformats.org/officeDocument/2006/relationships/image" Target="media/image68.png"/><Relationship Id="rId85" Type="http://schemas.openxmlformats.org/officeDocument/2006/relationships/hyperlink" Target="https://www.eleconomista.es/economia/noticias/10498421/04/20/El-coronavirus-levanta-una-montana-de-ahorro-en-Europa-mas-grande-que-el-PIB-de-Espana.html" TargetMode="External"/><Relationship Id="rId150" Type="http://schemas.openxmlformats.org/officeDocument/2006/relationships/fontTable" Target="fontTable.xml"/><Relationship Id="rId12" Type="http://schemas.openxmlformats.org/officeDocument/2006/relationships/image" Target="media/image7.png"/><Relationship Id="rId17" Type="http://schemas.openxmlformats.org/officeDocument/2006/relationships/hyperlink" Target="https://s.libertaddigital.com/2020/09/16/recre6.png" TargetMode="External"/><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49.gif"/><Relationship Id="rId103" Type="http://schemas.openxmlformats.org/officeDocument/2006/relationships/image" Target="media/image89.png"/><Relationship Id="rId108" Type="http://schemas.openxmlformats.org/officeDocument/2006/relationships/hyperlink" Target="https://www.elconfidencial.com/cultura/2019-05-05/steve-bannon-gran-manipulador_1979866/" TargetMode="External"/><Relationship Id="rId124" Type="http://schemas.openxmlformats.org/officeDocument/2006/relationships/image" Target="media/image106.png"/><Relationship Id="rId129" Type="http://schemas.openxmlformats.org/officeDocument/2006/relationships/image" Target="media/image111.jpeg"/><Relationship Id="rId54" Type="http://schemas.openxmlformats.org/officeDocument/2006/relationships/image" Target="media/image45.jpeg"/><Relationship Id="rId70" Type="http://schemas.openxmlformats.org/officeDocument/2006/relationships/image" Target="media/image58.jpeg"/><Relationship Id="rId75" Type="http://schemas.openxmlformats.org/officeDocument/2006/relationships/image" Target="media/image63.jpeg"/><Relationship Id="rId91" Type="http://schemas.openxmlformats.org/officeDocument/2006/relationships/image" Target="media/image78.jpeg"/><Relationship Id="rId96" Type="http://schemas.openxmlformats.org/officeDocument/2006/relationships/image" Target="media/image82.png"/><Relationship Id="rId140" Type="http://schemas.openxmlformats.org/officeDocument/2006/relationships/image" Target="media/image122.png"/><Relationship Id="rId145" Type="http://schemas.openxmlformats.org/officeDocument/2006/relationships/image" Target="media/image127.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0.jpeg"/><Relationship Id="rId114" Type="http://schemas.openxmlformats.org/officeDocument/2006/relationships/image" Target="media/image97.jpeg"/><Relationship Id="rId119" Type="http://schemas.openxmlformats.org/officeDocument/2006/relationships/image" Target="media/image102.png"/><Relationship Id="rId44" Type="http://schemas.openxmlformats.org/officeDocument/2006/relationships/image" Target="media/image35.jpeg"/><Relationship Id="rId60" Type="http://schemas.openxmlformats.org/officeDocument/2006/relationships/hyperlink" Target="https://nadaesgratis.es/wp-content/uploads/medidas-fiscales-25-de-mayo-2020.jpg" TargetMode="External"/><Relationship Id="rId65" Type="http://schemas.openxmlformats.org/officeDocument/2006/relationships/image" Target="media/image53.png"/><Relationship Id="rId81" Type="http://schemas.openxmlformats.org/officeDocument/2006/relationships/image" Target="media/image69.jpeg"/><Relationship Id="rId86" Type="http://schemas.openxmlformats.org/officeDocument/2006/relationships/image" Target="media/image73.jpe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theme" Target="theme/theme1.xml"/><Relationship Id="rId13" Type="http://schemas.openxmlformats.org/officeDocument/2006/relationships/hyperlink" Target="https://s.libertaddigital.com/2020/09/16/recre1.png" TargetMode="External"/><Relationship Id="rId18" Type="http://schemas.openxmlformats.org/officeDocument/2006/relationships/image" Target="media/image10.png"/><Relationship Id="rId39" Type="http://schemas.openxmlformats.org/officeDocument/2006/relationships/image" Target="media/image30.jpeg"/><Relationship Id="rId109" Type="http://schemas.openxmlformats.org/officeDocument/2006/relationships/image" Target="media/image92.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4.jpe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jpeg"/><Relationship Id="rId125" Type="http://schemas.openxmlformats.org/officeDocument/2006/relationships/image" Target="media/image107.jpeg"/><Relationship Id="rId141" Type="http://schemas.openxmlformats.org/officeDocument/2006/relationships/image" Target="media/image123.png"/><Relationship Id="rId146" Type="http://schemas.openxmlformats.org/officeDocument/2006/relationships/image" Target="media/image128.png"/><Relationship Id="rId7" Type="http://schemas.openxmlformats.org/officeDocument/2006/relationships/image" Target="media/image2.jpeg"/><Relationship Id="rId71" Type="http://schemas.openxmlformats.org/officeDocument/2006/relationships/image" Target="media/image59.png"/><Relationship Id="rId92" Type="http://schemas.openxmlformats.org/officeDocument/2006/relationships/image" Target="media/image79.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4.jpeg"/><Relationship Id="rId87" Type="http://schemas.openxmlformats.org/officeDocument/2006/relationships/image" Target="media/image74.jpeg"/><Relationship Id="rId110" Type="http://schemas.openxmlformats.org/officeDocument/2006/relationships/image" Target="media/image93.jpeg"/><Relationship Id="rId115" Type="http://schemas.openxmlformats.org/officeDocument/2006/relationships/image" Target="media/image98.jpeg"/><Relationship Id="rId131" Type="http://schemas.openxmlformats.org/officeDocument/2006/relationships/image" Target="media/image113.jpeg"/><Relationship Id="rId136" Type="http://schemas.openxmlformats.org/officeDocument/2006/relationships/image" Target="media/image118.png"/><Relationship Id="rId61" Type="http://schemas.openxmlformats.org/officeDocument/2006/relationships/image" Target="media/image50.jpeg"/><Relationship Id="rId82" Type="http://schemas.openxmlformats.org/officeDocument/2006/relationships/image" Target="media/image70.jpeg"/><Relationship Id="rId19" Type="http://schemas.openxmlformats.org/officeDocument/2006/relationships/image" Target="media/image11.pn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5.png"/><Relationship Id="rId100" Type="http://schemas.openxmlformats.org/officeDocument/2006/relationships/image" Target="media/image86.jpeg"/><Relationship Id="rId105" Type="http://schemas.openxmlformats.org/officeDocument/2006/relationships/image" Target="media/image91.png"/><Relationship Id="rId126" Type="http://schemas.openxmlformats.org/officeDocument/2006/relationships/image" Target="media/image108.png"/><Relationship Id="rId147" Type="http://schemas.openxmlformats.org/officeDocument/2006/relationships/image" Target="media/image129.png"/><Relationship Id="rId8" Type="http://schemas.openxmlformats.org/officeDocument/2006/relationships/image" Target="media/image3.jpeg"/><Relationship Id="rId51" Type="http://schemas.openxmlformats.org/officeDocument/2006/relationships/image" Target="media/image42.png"/><Relationship Id="rId72" Type="http://schemas.openxmlformats.org/officeDocument/2006/relationships/image" Target="media/image60.jpeg"/><Relationship Id="rId93" Type="http://schemas.openxmlformats.org/officeDocument/2006/relationships/image" Target="media/image80.jpeg"/><Relationship Id="rId98" Type="http://schemas.openxmlformats.org/officeDocument/2006/relationships/image" Target="media/image84.jpeg"/><Relationship Id="rId121" Type="http://schemas.openxmlformats.org/officeDocument/2006/relationships/hyperlink" Target="https://www.elconfidencial.com/empresas/2019-09-18/banco-espana-alerta-riesgo-sistemico-google-amazon-facebook-entran-sector_2239011/" TargetMode="External"/><Relationship Id="rId142" Type="http://schemas.openxmlformats.org/officeDocument/2006/relationships/image" Target="media/image124.png"/><Relationship Id="rId3" Type="http://schemas.microsoft.com/office/2007/relationships/stylesWithEffects" Target="stylesWithEffects.xml"/><Relationship Id="rId25" Type="http://schemas.openxmlformats.org/officeDocument/2006/relationships/image" Target="media/image17.jpeg"/><Relationship Id="rId46" Type="http://schemas.openxmlformats.org/officeDocument/2006/relationships/image" Target="media/image37.jpeg"/><Relationship Id="rId67" Type="http://schemas.openxmlformats.org/officeDocument/2006/relationships/image" Target="media/image55.png"/><Relationship Id="rId116" Type="http://schemas.openxmlformats.org/officeDocument/2006/relationships/image" Target="media/image99.gif"/><Relationship Id="rId137" Type="http://schemas.openxmlformats.org/officeDocument/2006/relationships/image" Target="media/image119.pn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hyperlink" Target="https://www.eleconomista.es/economia/noticias/10526820/05/20/El-deficit-estructural-espanol-rebasa-el-5-segun-la-UE-y-aboca-a-un-rescate.html" TargetMode="External"/><Relationship Id="rId83" Type="http://schemas.openxmlformats.org/officeDocument/2006/relationships/image" Target="media/image71.jpeg"/><Relationship Id="rId88" Type="http://schemas.openxmlformats.org/officeDocument/2006/relationships/image" Target="media/image75.jpeg"/><Relationship Id="rId111" Type="http://schemas.openxmlformats.org/officeDocument/2006/relationships/image" Target="media/image94.jpeg"/><Relationship Id="rId132" Type="http://schemas.openxmlformats.org/officeDocument/2006/relationships/image" Target="media/image114.png"/><Relationship Id="rId15" Type="http://schemas.openxmlformats.org/officeDocument/2006/relationships/hyperlink" Target="https://s.libertaddigital.com/2020/09/16/recre2.png" TargetMode="External"/><Relationship Id="rId36" Type="http://schemas.openxmlformats.org/officeDocument/2006/relationships/image" Target="media/image27.gif"/><Relationship Id="rId57" Type="http://schemas.openxmlformats.org/officeDocument/2006/relationships/hyperlink" Target="https://s.libertaddigital.com/2020/06/20/factura-covid.png" TargetMode="External"/><Relationship Id="rId106" Type="http://schemas.openxmlformats.org/officeDocument/2006/relationships/hyperlink" Target="https://www.elconfidencial.com/tags/temas/noticias-de-china-3841/" TargetMode="External"/><Relationship Id="rId127" Type="http://schemas.openxmlformats.org/officeDocument/2006/relationships/image" Target="media/image109.png"/><Relationship Id="rId10" Type="http://schemas.openxmlformats.org/officeDocument/2006/relationships/image" Target="media/image5.jpeg"/><Relationship Id="rId31" Type="http://schemas.openxmlformats.org/officeDocument/2006/relationships/image" Target="media/image23.jpeg"/><Relationship Id="rId52" Type="http://schemas.openxmlformats.org/officeDocument/2006/relationships/image" Target="media/image43.jpeg"/><Relationship Id="rId73" Type="http://schemas.openxmlformats.org/officeDocument/2006/relationships/image" Target="media/image61.jpeg"/><Relationship Id="rId78" Type="http://schemas.openxmlformats.org/officeDocument/2006/relationships/image" Target="media/image66.png"/><Relationship Id="rId94" Type="http://schemas.openxmlformats.org/officeDocument/2006/relationships/hyperlink" Target="https://www.gsma.com/mobileeconomy/china/" TargetMode="External"/><Relationship Id="rId99" Type="http://schemas.openxmlformats.org/officeDocument/2006/relationships/image" Target="media/image85.jpeg"/><Relationship Id="rId101" Type="http://schemas.openxmlformats.org/officeDocument/2006/relationships/image" Target="media/image87.png"/><Relationship Id="rId122" Type="http://schemas.openxmlformats.org/officeDocument/2006/relationships/image" Target="media/image104.jpeg"/><Relationship Id="rId143" Type="http://schemas.openxmlformats.org/officeDocument/2006/relationships/image" Target="media/image125.png"/><Relationship Id="rId148" Type="http://schemas.openxmlformats.org/officeDocument/2006/relationships/image" Target="media/image130.jpe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18.jpeg"/><Relationship Id="rId47" Type="http://schemas.openxmlformats.org/officeDocument/2006/relationships/image" Target="media/image38.jpeg"/><Relationship Id="rId68" Type="http://schemas.openxmlformats.org/officeDocument/2006/relationships/image" Target="media/image56.png"/><Relationship Id="rId89" Type="http://schemas.openxmlformats.org/officeDocument/2006/relationships/image" Target="media/image76.jpeg"/><Relationship Id="rId112" Type="http://schemas.openxmlformats.org/officeDocument/2006/relationships/image" Target="media/image95.jpeg"/><Relationship Id="rId133" Type="http://schemas.openxmlformats.org/officeDocument/2006/relationships/image" Target="media/image115.png"/><Relationship Id="rId16" Type="http://schemas.openxmlformats.org/officeDocument/2006/relationships/image" Target="media/image9.png"/><Relationship Id="rId37" Type="http://schemas.openxmlformats.org/officeDocument/2006/relationships/image" Target="media/image28.jpeg"/><Relationship Id="rId58" Type="http://schemas.openxmlformats.org/officeDocument/2006/relationships/image" Target="media/image48.png"/><Relationship Id="rId79" Type="http://schemas.openxmlformats.org/officeDocument/2006/relationships/image" Target="media/image67.png"/><Relationship Id="rId102" Type="http://schemas.openxmlformats.org/officeDocument/2006/relationships/image" Target="media/image88.pn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177</Pages>
  <Words>62029</Words>
  <Characters>341163</Characters>
  <Application>Microsoft Office Word</Application>
  <DocSecurity>0</DocSecurity>
  <Lines>2843</Lines>
  <Paragraphs>804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402388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2021-01-30T09:59:00Z</dcterms:created>
  <dcterms:modified xsi:type="dcterms:W3CDTF">2021-01-30T09:59:00Z</dcterms:modified>
</cp:coreProperties>
</file>