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FCF" w:rsidRDefault="00690CCF" w:rsidP="00275D56">
      <w:pPr>
        <w:spacing w:line="240" w:lineRule="auto"/>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Paper - Dec</w:t>
      </w:r>
      <w:r w:rsidR="00810BB0">
        <w:rPr>
          <w:rFonts w:ascii="Times New Roman" w:hAnsi="Times New Roman" w:cs="Times New Roman"/>
          <w:b/>
          <w:sz w:val="24"/>
          <w:szCs w:val="24"/>
        </w:rPr>
        <w:t>recionismo</w:t>
      </w:r>
      <w:r>
        <w:rPr>
          <w:rFonts w:ascii="Times New Roman" w:hAnsi="Times New Roman" w:cs="Times New Roman"/>
          <w:b/>
          <w:sz w:val="24"/>
          <w:szCs w:val="24"/>
        </w:rPr>
        <w:t xml:space="preserve">: negar la opción de progreso </w:t>
      </w:r>
      <w:r w:rsidR="008145E0" w:rsidRPr="008145E0">
        <w:rPr>
          <w:rFonts w:ascii="Times New Roman" w:hAnsi="Times New Roman" w:cs="Times New Roman"/>
          <w:b/>
          <w:sz w:val="24"/>
          <w:szCs w:val="24"/>
        </w:rPr>
        <w:t>(</w:t>
      </w:r>
      <w:r>
        <w:rPr>
          <w:rFonts w:ascii="Times New Roman" w:hAnsi="Times New Roman" w:cs="Times New Roman"/>
          <w:b/>
          <w:sz w:val="24"/>
          <w:szCs w:val="24"/>
        </w:rPr>
        <w:t>¿</w:t>
      </w:r>
      <w:r w:rsidR="008145E0">
        <w:rPr>
          <w:rFonts w:ascii="Times New Roman" w:hAnsi="Times New Roman" w:cs="Times New Roman"/>
          <w:b/>
          <w:sz w:val="24"/>
          <w:szCs w:val="24"/>
        </w:rPr>
        <w:t>último delirio</w:t>
      </w:r>
      <w:r w:rsidR="008145E0" w:rsidRPr="008145E0">
        <w:rPr>
          <w:rFonts w:ascii="Times New Roman" w:hAnsi="Times New Roman" w:cs="Times New Roman"/>
          <w:b/>
          <w:sz w:val="24"/>
          <w:szCs w:val="24"/>
        </w:rPr>
        <w:t xml:space="preserve"> de los davosianos</w:t>
      </w:r>
      <w:r w:rsidR="008145E0">
        <w:rPr>
          <w:rFonts w:ascii="Times New Roman" w:hAnsi="Times New Roman" w:cs="Times New Roman"/>
          <w:b/>
          <w:sz w:val="24"/>
          <w:szCs w:val="24"/>
        </w:rPr>
        <w:t>?</w:t>
      </w:r>
      <w:r w:rsidR="008145E0" w:rsidRPr="008145E0">
        <w:rPr>
          <w:rFonts w:ascii="Times New Roman" w:hAnsi="Times New Roman" w:cs="Times New Roman"/>
          <w:b/>
          <w:sz w:val="24"/>
          <w:szCs w:val="24"/>
        </w:rPr>
        <w:t>)</w:t>
      </w:r>
    </w:p>
    <w:p w:rsidR="00B121B7" w:rsidRDefault="00B121B7" w:rsidP="00275D56">
      <w:pPr>
        <w:pStyle w:val="NormalWeb"/>
        <w:spacing w:after="360"/>
        <w:jc w:val="both"/>
        <w:rPr>
          <w:b/>
        </w:rPr>
      </w:pPr>
      <w:r w:rsidRPr="00B121B7">
        <w:rPr>
          <w:b/>
          <w:noProof/>
        </w:rPr>
        <w:drawing>
          <wp:inline distT="0" distB="0" distL="0" distR="0" wp14:anchorId="7A934EBE" wp14:editId="0040BA7A">
            <wp:extent cx="5731510" cy="3352566"/>
            <wp:effectExtent l="0" t="0" r="254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352566"/>
                    </a:xfrm>
                    <a:prstGeom prst="rect">
                      <a:avLst/>
                    </a:prstGeom>
                  </pic:spPr>
                </pic:pic>
              </a:graphicData>
            </a:graphic>
          </wp:inline>
        </w:drawing>
      </w:r>
    </w:p>
    <w:p w:rsidR="00B53A27" w:rsidRDefault="00B121B7" w:rsidP="00275D56">
      <w:pPr>
        <w:pStyle w:val="NormalWeb"/>
        <w:spacing w:after="360"/>
        <w:jc w:val="both"/>
        <w:rPr>
          <w:b/>
        </w:rPr>
      </w:pPr>
      <w:r>
        <w:rPr>
          <w:b/>
        </w:rPr>
        <w:t xml:space="preserve">Los cangrejos europeos o el particular arte de entrar caminando hacia atrás en el futuro </w:t>
      </w:r>
    </w:p>
    <w:p w:rsidR="00B53A27" w:rsidRDefault="00B53A27" w:rsidP="00275D56">
      <w:pPr>
        <w:pStyle w:val="NormalWeb"/>
        <w:spacing w:after="360"/>
        <w:jc w:val="both"/>
        <w:rPr>
          <w:b/>
        </w:rPr>
      </w:pPr>
      <w:r w:rsidRPr="00B53A27">
        <w:rPr>
          <w:b/>
          <w:noProof/>
        </w:rPr>
        <w:drawing>
          <wp:inline distT="0" distB="0" distL="0" distR="0" wp14:anchorId="4E3E79B7" wp14:editId="4DD03F71">
            <wp:extent cx="5669603" cy="3289300"/>
            <wp:effectExtent l="0" t="0" r="762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675815" cy="3292904"/>
                    </a:xfrm>
                    <a:prstGeom prst="rect">
                      <a:avLst/>
                    </a:prstGeom>
                  </pic:spPr>
                </pic:pic>
              </a:graphicData>
            </a:graphic>
          </wp:inline>
        </w:drawing>
      </w:r>
    </w:p>
    <w:p w:rsidR="00CC7A9B" w:rsidRDefault="002B0701" w:rsidP="00275D56">
      <w:pPr>
        <w:pStyle w:val="NormalWeb"/>
        <w:spacing w:after="360"/>
        <w:jc w:val="both"/>
        <w:rPr>
          <w:b/>
        </w:rPr>
      </w:pPr>
      <w:r>
        <w:rPr>
          <w:b/>
        </w:rPr>
        <w:t xml:space="preserve">- </w:t>
      </w:r>
      <w:r w:rsidR="00690CCF">
        <w:rPr>
          <w:b/>
        </w:rPr>
        <w:t>“Empobrecerse voluntariamente”: ¿Un episodio prolongado de d</w:t>
      </w:r>
      <w:r w:rsidR="00690CCF" w:rsidRPr="00690CCF">
        <w:rPr>
          <w:b/>
        </w:rPr>
        <w:t>emencia, depresión</w:t>
      </w:r>
      <w:r w:rsidR="00690CCF">
        <w:rPr>
          <w:b/>
        </w:rPr>
        <w:t>,</w:t>
      </w:r>
      <w:r w:rsidR="00690CCF" w:rsidRPr="00690CCF">
        <w:rPr>
          <w:b/>
        </w:rPr>
        <w:t xml:space="preserve"> o esquizofrenia</w:t>
      </w:r>
      <w:r w:rsidR="00690CCF">
        <w:rPr>
          <w:b/>
        </w:rPr>
        <w:t>, de los “ingenieros sociales”</w:t>
      </w:r>
      <w:r w:rsidR="00810BB0">
        <w:rPr>
          <w:b/>
        </w:rPr>
        <w:t xml:space="preserve"> de la Unión Europea</w:t>
      </w:r>
      <w:r w:rsidR="00690CCF">
        <w:rPr>
          <w:b/>
        </w:rPr>
        <w:t>?</w:t>
      </w:r>
    </w:p>
    <w:p w:rsidR="003F7445" w:rsidRPr="003F7445" w:rsidRDefault="00942595" w:rsidP="00275D56">
      <w:pPr>
        <w:pStyle w:val="NormalWeb"/>
        <w:spacing w:after="360"/>
        <w:jc w:val="both"/>
      </w:pPr>
      <w:r>
        <w:t>Primero, la noticia</w:t>
      </w:r>
      <w:r w:rsidR="00BA5312">
        <w:t>…</w:t>
      </w:r>
      <w:r w:rsidR="003F7445" w:rsidRPr="003F7445">
        <w:t xml:space="preserve"> y luego</w:t>
      </w:r>
      <w:r w:rsidR="00BA5312">
        <w:t>,</w:t>
      </w:r>
      <w:r>
        <w:t xml:space="preserve"> el comentario</w:t>
      </w:r>
      <w:r w:rsidR="003F7445" w:rsidRPr="003F7445">
        <w:t>:</w:t>
      </w:r>
    </w:p>
    <w:p w:rsidR="003F7445" w:rsidRDefault="003F7445" w:rsidP="003F7445">
      <w:pPr>
        <w:pStyle w:val="NormalWeb"/>
        <w:spacing w:after="360"/>
        <w:jc w:val="both"/>
      </w:pPr>
      <w:r>
        <w:lastRenderedPageBreak/>
        <w:t xml:space="preserve">- </w:t>
      </w:r>
      <w:r w:rsidRPr="003F7445">
        <w:rPr>
          <w:u w:val="single"/>
        </w:rPr>
        <w:t>El “decrecimiento”, la máquina creadora de pobres que ya invade la esfera política de España y Europa</w:t>
      </w:r>
      <w:r>
        <w:t xml:space="preserve"> (Libertad Digital - </w:t>
      </w:r>
      <w:r w:rsidRPr="003F7445">
        <w:rPr>
          <w:b/>
        </w:rPr>
        <w:t>1/6/23</w:t>
      </w:r>
      <w:r>
        <w:t>)</w:t>
      </w:r>
    </w:p>
    <w:p w:rsidR="003F7445" w:rsidRDefault="003F7445" w:rsidP="003F7445">
      <w:pPr>
        <w:pStyle w:val="NormalWeb"/>
        <w:spacing w:after="360"/>
        <w:jc w:val="both"/>
      </w:pPr>
      <w:r>
        <w:t>(Por Beatriz García)</w:t>
      </w:r>
    </w:p>
    <w:p w:rsidR="003F7445" w:rsidRDefault="003F7445" w:rsidP="003F7445">
      <w:pPr>
        <w:pStyle w:val="NormalWeb"/>
        <w:spacing w:after="360"/>
        <w:jc w:val="both"/>
      </w:pPr>
      <w:r>
        <w:t>El pasado 23 de marzo, El Diario.es sacó una inquietante entrevista titulada: “Empobrecerse por las buenas o por las malas, la receta para salvar el planeta”. El autor del texto charlaba con el “ensayista, poeta, ecologista y profesor de moral y política”, Jorge Riechmann, que alertaba de la “sociedad industrial desbocada”, en la que supuestamente se encontraría el mundo actual, en manos de una “megamáquina tecnocapitalista” que nos conduciría “a la autodestrucción”. Todo un drama.</w:t>
      </w:r>
    </w:p>
    <w:p w:rsidR="003F7445" w:rsidRDefault="003F7445" w:rsidP="003F7445">
      <w:pPr>
        <w:pStyle w:val="NormalWeb"/>
        <w:spacing w:after="360"/>
        <w:jc w:val="both"/>
      </w:pPr>
      <w:r>
        <w:t>Bien es cierto que las teorías apocalípticas de corte climático y antisistema no son nuevas, pero lo que no es tan habitual es que sus autores reconozcan sin paliativos sus verdaderos objetivos: el empobrecimiento generalizado de todos los ciudadanos. Esta vez, el experto de El Diario admitía con una ligereza pasmosa que su solución mágica consistía en “empobrecernos colectivamente por las buenas o por las malas”.</w:t>
      </w:r>
    </w:p>
    <w:p w:rsidR="003F7445" w:rsidRDefault="003F7445" w:rsidP="003F7445">
      <w:pPr>
        <w:pStyle w:val="NormalWeb"/>
        <w:spacing w:after="360"/>
        <w:jc w:val="both"/>
      </w:pPr>
      <w:r>
        <w:t>La propuesta “por las buenas” de Riechmann consistía en aplicar el “ecosocialismo” con el que los ciudadanos deberán “deshacerse de ilusiones e impulsar dinámicas de decrecimiento material y energético, redistribución masiva, educación en la igualibertad, relocalización productiva, tecnologías sencillas, agroecología, recampesinización de nuestras sociedades, renaturalización de zonas extensas de la biosfera, cultivo de una nueva Cultura de la Tierra”. Aunque a su autor no pareciera importarle en absoluto, no hay duda de que la puesta en práctica de estas ideas supondría aniquilar todo atisbo de progreso en las sociedades actuales.</w:t>
      </w:r>
    </w:p>
    <w:p w:rsidR="003F7445" w:rsidRDefault="003F7445" w:rsidP="003F7445">
      <w:pPr>
        <w:pStyle w:val="NormalWeb"/>
        <w:spacing w:after="360"/>
        <w:jc w:val="both"/>
      </w:pPr>
      <w:r>
        <w:t>El “decrecimiento” da el salto a la política</w:t>
      </w:r>
    </w:p>
    <w:p w:rsidR="003F7445" w:rsidRDefault="003F7445" w:rsidP="003F7445">
      <w:pPr>
        <w:pStyle w:val="NormalWeb"/>
        <w:spacing w:after="360"/>
        <w:jc w:val="both"/>
      </w:pPr>
      <w:r>
        <w:t>Sin embargo, aunque en los últimos años los gurús defensores del “decrecimiento” (degrowth) como Riechmann hayan proliferado en los espacios de la prensa afín, lo más preocupante es que esta corriente está ganando cada vez más protagonismo en la esfera política.</w:t>
      </w:r>
    </w:p>
    <w:p w:rsidR="003F7445" w:rsidRDefault="003F7445" w:rsidP="003F7445">
      <w:pPr>
        <w:pStyle w:val="NormalWeb"/>
        <w:spacing w:after="360"/>
        <w:jc w:val="both"/>
      </w:pPr>
      <w:r>
        <w:t>En el caso de España, formaciones como Mes Per Mallorca han contemplado en el programa electoral con el que se han presentado a las elecciones autonómicas y municipales de la semana pasada aplicar “un proceso de decrecimiento turístico” en la región.</w:t>
      </w:r>
    </w:p>
    <w:p w:rsidR="003F7445" w:rsidRDefault="003F7445" w:rsidP="003F7445">
      <w:pPr>
        <w:pStyle w:val="NormalWeb"/>
        <w:spacing w:after="360"/>
        <w:jc w:val="both"/>
      </w:pPr>
      <w:r>
        <w:t>En Europa, el Parlamento Europeo celebró durante la segunda quincena del pasado mes de mayo la Conferencia Beyond Growth 2023, “Más allá del crecimiento”, que se encargó de inaugurar la propia presidenta de la Comisión Europea, Úrsula Von der Leyen.</w:t>
      </w:r>
    </w:p>
    <w:p w:rsidR="003F7445" w:rsidRDefault="003F7445" w:rsidP="003F7445">
      <w:pPr>
        <w:pStyle w:val="NormalWeb"/>
        <w:spacing w:after="360"/>
        <w:jc w:val="both"/>
      </w:pPr>
      <w:r>
        <w:t>Los 20 paneles que se celebraron durante los tres días que duró el evento no dejan lugar a dudas de las intenciones de sus participantes: malthusianismo, discurso fatalista, racionamiento de recursos, políticas anticonsumo... A continuación, algunas de las charlas.</w:t>
      </w:r>
    </w:p>
    <w:p w:rsidR="003F7445" w:rsidRDefault="003F7445" w:rsidP="003F7445">
      <w:pPr>
        <w:pStyle w:val="NormalWeb"/>
        <w:spacing w:after="360"/>
        <w:jc w:val="both"/>
      </w:pPr>
      <w:r>
        <w:t>Comprender los límites biofísicos del crecimiento para construir una economía que respete los límites planetarios.</w:t>
      </w:r>
    </w:p>
    <w:p w:rsidR="003F7445" w:rsidRDefault="003F7445" w:rsidP="003F7445">
      <w:pPr>
        <w:pStyle w:val="NormalWeb"/>
        <w:spacing w:after="360"/>
        <w:jc w:val="both"/>
      </w:pPr>
      <w:r>
        <w:t>Abordar los límites del consumo de recursos: hacia una economía resiliente.</w:t>
      </w:r>
    </w:p>
    <w:p w:rsidR="003F7445" w:rsidRDefault="003F7445" w:rsidP="003F7445">
      <w:pPr>
        <w:pStyle w:val="NormalWeb"/>
        <w:spacing w:after="360"/>
        <w:jc w:val="both"/>
      </w:pPr>
      <w:r>
        <w:lastRenderedPageBreak/>
        <w:t>Cortar la adicción del trabajo al crecimiento: la semana de 4 días.</w:t>
      </w:r>
    </w:p>
    <w:p w:rsidR="003F7445" w:rsidRDefault="003F7445" w:rsidP="003F7445">
      <w:pPr>
        <w:pStyle w:val="NormalWeb"/>
        <w:spacing w:after="360"/>
        <w:jc w:val="both"/>
      </w:pPr>
      <w:r>
        <w:t>Más allá de los indicadores del PIB (para cambiar el modelo contable e incluir en esta variable valores ambientales).</w:t>
      </w:r>
    </w:p>
    <w:p w:rsidR="003F7445" w:rsidRDefault="003F7445" w:rsidP="003F7445">
      <w:pPr>
        <w:pStyle w:val="NormalWeb"/>
        <w:spacing w:after="360"/>
        <w:jc w:val="both"/>
      </w:pPr>
      <w:r>
        <w:t>Objetivo: pobreza</w:t>
      </w:r>
    </w:p>
    <w:p w:rsidR="003F7445" w:rsidRDefault="003F7445" w:rsidP="003F7445">
      <w:pPr>
        <w:pStyle w:val="NormalWeb"/>
        <w:spacing w:after="360"/>
        <w:jc w:val="both"/>
      </w:pPr>
      <w:r>
        <w:t>En España, uno de los mayores propagandistas de la teoría del “decrecimiento” es Alberto Garzón. El ministro comunista ha publicado una larga lista de artículos, como Los límites del crecimiento: ecosocialismo o barbarie, en los que alerta de la terrible consecuencia que supondría seguir aumentando la generación de riqueza (el PIB). Y no es otra que el fin de la humanidad. “El modelo de producción y consumo está provocando presiones e impactos en el medio natural en tal grado que la vida misma está amenazada” alerta Garzón.</w:t>
      </w:r>
    </w:p>
    <w:p w:rsidR="003F7445" w:rsidRDefault="003F7445" w:rsidP="003F7445">
      <w:pPr>
        <w:pStyle w:val="NormalWeb"/>
        <w:spacing w:after="360"/>
        <w:jc w:val="both"/>
      </w:pPr>
      <w:r>
        <w:t>Otro de los maestros espirituales del degrowth es Gustavo Petro. El presidente colombiano también estuvo el mes pasado de visita en España y Garzón aprovechó para ensalzar las ideas de “relaciones sociales de producción” de Petro que “frente a los índices monetarios convencionales” tendrían el poder cuasidivino de “de evitar una extinción masiva” de la humanidad.</w:t>
      </w:r>
    </w:p>
    <w:p w:rsidR="003F7445" w:rsidRDefault="003F7445" w:rsidP="003F7445">
      <w:pPr>
        <w:pStyle w:val="NormalWeb"/>
        <w:spacing w:after="360"/>
        <w:jc w:val="both"/>
      </w:pPr>
      <w:r>
        <w:t>Efectivamente, el colombiano es todo un referente dentro del movimiento decrecentista y hasta ha llegado a reconocer lo útil que le resultan los pobres a sus políticas de izquierda radical. “La sociedad se ha movido alrededor del tener y eso nos ha llevado al cambio climático y a la extinción de la humanidad” aseguró Gustavo Petro en una entrevista en 2021.</w:t>
      </w:r>
    </w:p>
    <w:p w:rsidR="003F7445" w:rsidRDefault="003F7445" w:rsidP="003F7445">
      <w:pPr>
        <w:pStyle w:val="NormalWeb"/>
        <w:spacing w:after="360"/>
        <w:jc w:val="both"/>
      </w:pPr>
      <w:r>
        <w:t>El colombiano admitió que le perjudica que sus votantes pasen de pobres a clase media. “En la clase media, donde las necesidades básicas están resueltas, el tener se volvió su agenda política y, por eso, votan en contra de nosotros” lamentó. “Ahí viene el problema, porque si es dejar de ser pobre para vivir como en Miami pues se acabó la humanidad” afirmó el presidente que tantas alabanzas se ha llevado en su visita a España.</w:t>
      </w:r>
    </w:p>
    <w:p w:rsidR="003F7445" w:rsidRPr="003F7445" w:rsidRDefault="003F7445" w:rsidP="003F7445">
      <w:pPr>
        <w:pStyle w:val="NormalWeb"/>
        <w:spacing w:after="360"/>
        <w:jc w:val="both"/>
      </w:pPr>
      <w:r>
        <w:t>Así, vemos como el discurso del decrecimiento se ha propagando entre las esferas políticas de la izquierda con la peligrosidad añadida de que empiezan a reconocer que lo que buscan con su intervencionismo salvaje es traer pobreza y miseria a la economía. La excusa ya no es solo la protección del medioambiente, sino que han pasado a convertirse en los salvadores de la humanidad. Las consecuencias de su aplicación pueden ser devastadoras.</w:t>
      </w:r>
    </w:p>
    <w:p w:rsidR="006A57BE" w:rsidRPr="0053069F" w:rsidRDefault="006A57BE" w:rsidP="006A57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F7445">
        <w:rPr>
          <w:rFonts w:ascii="Times New Roman" w:hAnsi="Times New Roman" w:cs="Times New Roman"/>
          <w:sz w:val="24"/>
          <w:szCs w:val="24"/>
          <w:u w:val="single"/>
        </w:rPr>
        <w:t>El decrecimiento: ¿encoger la economía para salvar el planeta</w:t>
      </w:r>
      <w:r w:rsidRPr="0053069F">
        <w:rPr>
          <w:rFonts w:ascii="Times New Roman" w:hAnsi="Times New Roman" w:cs="Times New Roman"/>
          <w:sz w:val="24"/>
          <w:szCs w:val="24"/>
        </w:rPr>
        <w:t>?</w:t>
      </w:r>
      <w:r>
        <w:rPr>
          <w:rFonts w:ascii="Times New Roman" w:hAnsi="Times New Roman" w:cs="Times New Roman"/>
          <w:sz w:val="24"/>
          <w:szCs w:val="24"/>
        </w:rPr>
        <w:t xml:space="preserve"> (Cinco Días - </w:t>
      </w:r>
      <w:r w:rsidRPr="00C57ADB">
        <w:rPr>
          <w:rFonts w:ascii="Times New Roman" w:hAnsi="Times New Roman" w:cs="Times New Roman"/>
          <w:b/>
          <w:sz w:val="24"/>
          <w:szCs w:val="24"/>
        </w:rPr>
        <w:t>27/6/23</w:t>
      </w:r>
      <w:r>
        <w:rPr>
          <w:rFonts w:ascii="Times New Roman" w:hAnsi="Times New Roman" w:cs="Times New Roman"/>
          <w:sz w:val="24"/>
          <w:szCs w:val="24"/>
        </w:rPr>
        <w:t>)</w:t>
      </w:r>
    </w:p>
    <w:p w:rsidR="006A57BE" w:rsidRPr="0053069F" w:rsidRDefault="006A57BE" w:rsidP="006A57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3069F">
        <w:rPr>
          <w:rFonts w:ascii="Times New Roman" w:hAnsi="Times New Roman" w:cs="Times New Roman"/>
          <w:sz w:val="24"/>
          <w:szCs w:val="24"/>
        </w:rPr>
        <w:t>Luis Alberto Peralta</w:t>
      </w:r>
      <w:r>
        <w:rPr>
          <w:rFonts w:ascii="Times New Roman" w:hAnsi="Times New Roman" w:cs="Times New Roman"/>
          <w:sz w:val="24"/>
          <w:szCs w:val="24"/>
        </w:rPr>
        <w:t>)</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 xml:space="preserve">La crisis climática es un tema de preocupación para todos (o casi todos) los Gobiernos del mundo. En Europa, donde la temperatura se sitúa 2,2 grados por encima del promedio preindustrial, los países se han comprometido a reducir las emisiones de gases de efecto invernadero en al menos un 55% para 2030 y a lograr la neutralidad climática para 2050. Sin embargo, hay quienes piensan que las políticas actuales no bastan para combatir el calentamiento global. Este es el caso del decrecentismo y el poscrecentismo, dos movimientos ideológicos que están ganando fuerza y que argumentan que se debe cambiar el sistema económico para tener como centro la sostenibilidad y no el crecimiento, incluso si esto implica </w:t>
      </w:r>
      <w:r>
        <w:rPr>
          <w:rFonts w:ascii="Times New Roman" w:hAnsi="Times New Roman" w:cs="Times New Roman"/>
          <w:sz w:val="24"/>
          <w:szCs w:val="24"/>
        </w:rPr>
        <w:t>reducir las economías actuales.</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lastRenderedPageBreak/>
        <w:t xml:space="preserve">En mayo de este año se llevó a cabo una conferencia en el Parlamento Europeo para discutir este enfoque. El encuentro, llamado Beyond Growth 2023, fue organizado por 20 dipu­tados europeos de cinco grupos políticos diferentes, con el apoyo de la presidenta del Parlamento Europeo, Roberta Metsola. Asimismo, contaron con el apoyo de más de 60 organizaciones </w:t>
      </w:r>
      <w:r>
        <w:rPr>
          <w:rFonts w:ascii="Times New Roman" w:hAnsi="Times New Roman" w:cs="Times New Roman"/>
          <w:sz w:val="24"/>
          <w:szCs w:val="24"/>
        </w:rPr>
        <w:t>asociadas de Europa y el mundo.</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“El crecimiento económico trajo prosperidad generalizada en la era de la posguerra. Contribuyó a elevar el nivel de vida, reducir la pobreza y aumentar los ingresos fiscales para financiar políticas públicas. Sin embargo, el enfoque en el crecimiento ha sido criticado cada vez más por pasar por alto los impactos sociales y ambientales negativos. El debate sobre ir más allá del crecimiento tiene como objetivo orientar la formulación de políticas hacia múltiples objetivos económicos, sociales y ambientales, en lugar de tratar el crecimiento como un fin en sí mismo”, expresa un documento oficial del Parlamento Europeo sobre el debate de la conferenci</w:t>
      </w:r>
      <w:r>
        <w:rPr>
          <w:rFonts w:ascii="Times New Roman" w:hAnsi="Times New Roman" w:cs="Times New Roman"/>
          <w:sz w:val="24"/>
          <w:szCs w:val="24"/>
        </w:rPr>
        <w:t>a.</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Los organizadores del evento afirman que, si bien en parte el debate se centra en los indicadores de progreso (como por ejemplo el PIB), otras ideas exploran las opciones para nuevas narrativas económicas en torno al crecimiento y, finalmente, en provocar un cambio sistémico y un</w:t>
      </w:r>
      <w:r>
        <w:rPr>
          <w:rFonts w:ascii="Times New Roman" w:hAnsi="Times New Roman" w:cs="Times New Roman"/>
          <w:sz w:val="24"/>
          <w:szCs w:val="24"/>
        </w:rPr>
        <w:t>a “transformación fundamental”.</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Durante la conferencia se discutieron varios enfoques sobre el crecimiento. Algunos de ellos fueron el crecimiento verde e inclusivo, el poscrecimiento y el decrecimiento. También se exploraron “marcos alternativos”, como la “economía de la rosquilla” (un modelo que busca satisfacer las necesidades básicas del ser humano sin “exprimir” los recursos limitados del planeta), así como los Objetivos de Desarrollo Sostenible (ODS), para “incluir objetivos multidimensionales en la formulación de políticas”, s</w:t>
      </w:r>
      <w:r>
        <w:rPr>
          <w:rFonts w:ascii="Times New Roman" w:hAnsi="Times New Roman" w:cs="Times New Roman"/>
          <w:sz w:val="24"/>
          <w:szCs w:val="24"/>
        </w:rPr>
        <w:t>egún indican los participantes.</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Por su parte, la UE ha presentado una serie de iniciativas políticas en este foro que apoyan el crecimiento verde e inclusivo, como el reciente Pacto Verde Europeo y el Pilar Europeo de Derechos Sociales. Estos han sido acompañados de indicadores sociales y ambientales que se utilizan cada vez más en las evaluaciones de la legislación, la previsión e incluso el ci</w:t>
      </w:r>
      <w:r>
        <w:rPr>
          <w:rFonts w:ascii="Times New Roman" w:hAnsi="Times New Roman" w:cs="Times New Roman"/>
          <w:sz w:val="24"/>
          <w:szCs w:val="24"/>
        </w:rPr>
        <w:t>clo de la gobernanza económica.</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Cuestionar el modelo</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La mayoría de las teorías económicas, sin importar su alineación ideológica, perciben el crecimiento como algo bueno. Esto se sustenta, por ejemplo, en que, conforme la población crece, la economía tiene que crecer para poder seguir distribuyendo bienes entre la población y satisfaciendo sus necesidades. Los decrecentistas y poscrecentistas, en cambio, opinan que esto no necesariamente debe ser la prioridad, y descartan incluso las visiones más amb</w:t>
      </w:r>
      <w:r>
        <w:rPr>
          <w:rFonts w:ascii="Times New Roman" w:hAnsi="Times New Roman" w:cs="Times New Roman"/>
          <w:sz w:val="24"/>
          <w:szCs w:val="24"/>
        </w:rPr>
        <w:t>ientalistas del sistema actual.</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“Los partidarios del decrecimiento argumentan que el crecimiento en sí mismo es un problema”, resaltan los organizadores de la conferencia. “Cuestionan la sostenibilidad a largo plazo de las soluciones propuestas bajo el crecimiento verde debido a las capacidades regenerativas limitadas del ecosistema y los límites planetarios. Además, se considera que el diseño del propio sistema económico se basa en la explotación social y las desigualdades. Por lo tanto, una economía de estado estacionario o en contracción se ve como una solución a los límites ambientales y los problemas sociales. Según este punto de vista, se necesita una reforma estructural más profu</w:t>
      </w:r>
      <w:r>
        <w:rPr>
          <w:rFonts w:ascii="Times New Roman" w:hAnsi="Times New Roman" w:cs="Times New Roman"/>
          <w:sz w:val="24"/>
          <w:szCs w:val="24"/>
        </w:rPr>
        <w:t>nda”, añaden los organizadores.</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lastRenderedPageBreak/>
        <w:t>Por otra parte, aseguran que las posibles opciones de política incluyen detener la extracción y el con­sumo de combustibles ­fósiles, límites a la publicidad, un enfoque en las prácticas comunitarias y el uso compartido de bienes, reducción del tiempo de trab</w:t>
      </w:r>
      <w:r>
        <w:rPr>
          <w:rFonts w:ascii="Times New Roman" w:hAnsi="Times New Roman" w:cs="Times New Roman"/>
          <w:sz w:val="24"/>
          <w:szCs w:val="24"/>
        </w:rPr>
        <w:t>ajo e ingreso básico universal.</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Del otro lado, los partidarios del llamado poscrecimiento proponen cambios más moderados. Entre ellos, sugieren alejarse del enfoque en el crecimiento, pero no de forma tan drástica y solo en algunos campos. “No significa necesariamente abandonar el crecimiento como objetivo de política, pero tampoco significa confiar en él. Se trata de cambiar la composición y la estructura de la actividad económica para lograr los múltiples objetivos de una visión más completa del progres</w:t>
      </w:r>
      <w:r>
        <w:rPr>
          <w:rFonts w:ascii="Times New Roman" w:hAnsi="Times New Roman" w:cs="Times New Roman"/>
          <w:sz w:val="24"/>
          <w:szCs w:val="24"/>
        </w:rPr>
        <w:t>o económico y social”, afirman.</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 xml:space="preserve">En esta línea, los poscrecentistas opinan que las soluciones que ofrece el crecimiento verde e inclusivo son demasiado graduales, o que actúan solo a posteriori para remediar ciertos problemas. No obstante, aclaran que el decrecimiento les parece poco realista. “Los partidarios del poscrecimiento creen que la economía debe diseñarse de manera que logre objetivos ambientales y sociales, ya sea que esto vaya acompañado </w:t>
      </w:r>
      <w:r>
        <w:rPr>
          <w:rFonts w:ascii="Times New Roman" w:hAnsi="Times New Roman" w:cs="Times New Roman"/>
          <w:sz w:val="24"/>
          <w:szCs w:val="24"/>
        </w:rPr>
        <w:t>de crecimiento económico o no”.</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Algunas de las posibles políticas que proponen son “abordar con decisión” la degradación ambiental y las desigualdades sociales, mejorar el bienestar y garantizar la estabilidad económica, expli</w:t>
      </w:r>
      <w:r>
        <w:rPr>
          <w:rFonts w:ascii="Times New Roman" w:hAnsi="Times New Roman" w:cs="Times New Roman"/>
          <w:sz w:val="24"/>
          <w:szCs w:val="24"/>
        </w:rPr>
        <w:t>can los organizadores del foro.</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Entre los partidarios de este punto de vista se encuentran los científicos Jason Hickel y Giorgos Kallis, del Instituto de Ciencia y Tecnología Ambientales de la Universitat Autònoma de Barcelona (ICTA-UAB), que en diciembre de 2022 hicieron una serie de recomendaciones que permitirían a los Gobiernos “estabilizar la economía en una transición poscrecimiento, incluyendo servicios públicos universales como salud, educación y vivienda, entre otros, así como garantía de empleo, reducción de jornada y una distr</w:t>
      </w:r>
      <w:r>
        <w:rPr>
          <w:rFonts w:ascii="Times New Roman" w:hAnsi="Times New Roman" w:cs="Times New Roman"/>
          <w:sz w:val="24"/>
          <w:szCs w:val="24"/>
        </w:rPr>
        <w:t>ibución más justa del ingreso”.</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Simpatizantes</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Carlos García Paret, coordinador de incidencia política de Greenpeace España, indica que miembros de su organización asistieron a esta conferencia, pero que no participaron de la organización ni de las discusiones que se dieron.</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En este contexto, García Paret dice que están de acuerdo en muchos puntos con los partidarios del decrecimiento, sobre todo en aquellos que critican que el sistema pase por alto el bienestar del planeta y de sus habitantes: “El modelo económico dominante tiene muchos fallos y seguimos a quienes proponen alternativas. Nosotros no somos decrecentistas. Huimos de las etiquetas porque no pensamos que hay una solución única. No es lo mismo responder a los problemas de Europa que a los del sur global y no hay una bala de plata para responder a los problemas sociales. Sin embargo, nos parece que el decrecimiento plantea buenas preguntas y líneas de investigación que va</w:t>
      </w:r>
      <w:r>
        <w:rPr>
          <w:rFonts w:ascii="Times New Roman" w:hAnsi="Times New Roman" w:cs="Times New Roman"/>
          <w:sz w:val="24"/>
          <w:szCs w:val="24"/>
        </w:rPr>
        <w:t>len la pena escuchar”, explica.</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A este respecto, García Paret responde a Cinco</w:t>
      </w:r>
      <w:r w:rsidR="00112E31">
        <w:rPr>
          <w:rFonts w:ascii="Times New Roman" w:hAnsi="Times New Roman" w:cs="Times New Roman"/>
          <w:sz w:val="24"/>
          <w:szCs w:val="24"/>
        </w:rPr>
        <w:t xml:space="preserve"> </w:t>
      </w:r>
      <w:r w:rsidRPr="0053069F">
        <w:rPr>
          <w:rFonts w:ascii="Times New Roman" w:hAnsi="Times New Roman" w:cs="Times New Roman"/>
          <w:sz w:val="24"/>
          <w:szCs w:val="24"/>
        </w:rPr>
        <w:t xml:space="preserve">Días que su principal punto de coincidencia con los decrecentistas es que están de acuerdo en que el sistema económico actual contribuye y potencia el cambio climático y que, además, promueve la desigualdad. “¿Cuál es el papel de la economía? Nosotros cuestionamos que el crecimiento económico por sí mismo en todos los sectores y constantemente sea un buen objetivo central. Pensamos que hay que reposicionarnos y enfocarnos en la prosperidad compartida entre los países. Por otra parte </w:t>
      </w:r>
      <w:r w:rsidRPr="0053069F">
        <w:rPr>
          <w:rFonts w:ascii="Times New Roman" w:hAnsi="Times New Roman" w:cs="Times New Roman"/>
          <w:sz w:val="24"/>
          <w:szCs w:val="24"/>
        </w:rPr>
        <w:lastRenderedPageBreak/>
        <w:t>está la economía de los cuidados. Con la pandemia nos hemos dado cuenta de que la salud de las personas y los ecosistemas son centrales para que todo fu</w:t>
      </w:r>
      <w:r>
        <w:rPr>
          <w:rFonts w:ascii="Times New Roman" w:hAnsi="Times New Roman" w:cs="Times New Roman"/>
          <w:sz w:val="24"/>
          <w:szCs w:val="24"/>
        </w:rPr>
        <w:t>ncione en la sociedad”, arguye.</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 xml:space="preserve">El economista de Greenpeace declara que también coinciden en que el PIB no puede ser el único indicador para medir la prosperidad, y en que los oligopolios son un factor que debe ser cuestionado. “En el mundo de la energía es muy claro. Las mayores energéticas están bloqueando el autoconsumo colectivo. Estas corporaciones no dejan que haya pequeñas empresas o cooperativas que serían más beneficiosas para la ciudadanía”, explica García Paret. Sin embargo, aclara que piensa que las ideas del decrecentismo todavía no tienen suficiente sustento como para tomarlas como bandera, aunque añade que valoran que ese tipo </w:t>
      </w:r>
      <w:r>
        <w:rPr>
          <w:rFonts w:ascii="Times New Roman" w:hAnsi="Times New Roman" w:cs="Times New Roman"/>
          <w:sz w:val="24"/>
          <w:szCs w:val="24"/>
        </w:rPr>
        <w:t>de ideas contribuyan al debate.</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Crítica</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El cuestionamiento de las ideas del decrecimiento ha venido de todas partes, ­incluso desde dentro de sus líneas, movilizando seguidores hacia versiones más moderadas como el poscrecentismo. Entre los argumentos más frecuentes se encuentran su posible ­impacto en las economías más necesitadas del planeta y la posibilidad de que encoger o reducir la economí</w:t>
      </w:r>
      <w:r>
        <w:rPr>
          <w:rFonts w:ascii="Times New Roman" w:hAnsi="Times New Roman" w:cs="Times New Roman"/>
          <w:sz w:val="24"/>
          <w:szCs w:val="24"/>
        </w:rPr>
        <w:t>a pueda incrementar la pobreza.</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El mismo Bill Gates llamó en 2022 “poco realistas” a los decrecentistas, enfatizando en que pedirle a la gente que consuma menos por el bien del clima es una batalla perdida. Durante una conferencia organizada por Bloomberg, el multimillonario destacó que, en su opinión, solo la inversión en innovación y la tecnología podrí</w:t>
      </w:r>
      <w:r>
        <w:rPr>
          <w:rFonts w:ascii="Times New Roman" w:hAnsi="Times New Roman" w:cs="Times New Roman"/>
          <w:sz w:val="24"/>
          <w:szCs w:val="24"/>
        </w:rPr>
        <w:t>an detener el cambio climático.</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José Miguel Mulet, catedrático de Biotecnología de la Universitat de València, es uno de los expertos que más duramente critica esta corriente. “Sobre el papel está muy bien, el problema es cómo lo aplicas. ¿Cómo decides quién tiene acceso a los recursos y quién no? En general, siempre es gente rica diciéndole a la gente pobre qué tiene que hacer”, responde e</w:t>
      </w:r>
      <w:r>
        <w:rPr>
          <w:rFonts w:ascii="Times New Roman" w:hAnsi="Times New Roman" w:cs="Times New Roman"/>
          <w:sz w:val="24"/>
          <w:szCs w:val="24"/>
        </w:rPr>
        <w:t>l catedrático a este periódico.</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Mulet asevera que es la tecnología lo que nos ayuda a encontrar nuevos recursos y a aprovecharlos de manera más eficiente. En este sentido, señala que la solución a los problemas actuales tiene que ser abordada desde la innovación y no desde la restricción o el encogimiento de la economía. “El petróleo es un recurso limitado del que dependemos. Con la tecnología seguramente encontraremos nuevas soluciones y ya no lo necesitaremos. Pero si tu política es básicamente prohibir, el problema es que habrá gente que se morirá de frío en invierno, sobre todo la gente pobre”, sentencia el catedrático.</w:t>
      </w:r>
    </w:p>
    <w:p w:rsidR="006A57BE" w:rsidRPr="0053069F"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Mulet critica que esta corriente no da alternativas para sustituir de forma eficiente el modelo actual: “Desde Europa se le está diciendo a China o a India, que ahora son clase media, que no coman carne o que no usen el coche cuando eso fue lo que hicimos nosotros en la posguerra. Le decimos a Brasil o Indonesia que protejan sus bosques, cuando nosotros talamos todos nuestros bosques. Aquí hay un punto de</w:t>
      </w:r>
      <w:r>
        <w:rPr>
          <w:rFonts w:ascii="Times New Roman" w:hAnsi="Times New Roman" w:cs="Times New Roman"/>
          <w:sz w:val="24"/>
          <w:szCs w:val="24"/>
        </w:rPr>
        <w:t xml:space="preserve"> racismo o de neocolonialismo”.</w:t>
      </w:r>
    </w:p>
    <w:p w:rsidR="006A57BE" w:rsidRDefault="006A57BE" w:rsidP="006A57BE">
      <w:pPr>
        <w:spacing w:line="240" w:lineRule="auto"/>
        <w:jc w:val="both"/>
        <w:rPr>
          <w:rFonts w:ascii="Times New Roman" w:hAnsi="Times New Roman" w:cs="Times New Roman"/>
          <w:sz w:val="24"/>
          <w:szCs w:val="24"/>
        </w:rPr>
      </w:pPr>
      <w:r w:rsidRPr="0053069F">
        <w:rPr>
          <w:rFonts w:ascii="Times New Roman" w:hAnsi="Times New Roman" w:cs="Times New Roman"/>
          <w:sz w:val="24"/>
          <w:szCs w:val="24"/>
        </w:rPr>
        <w:t>El experto en biotecnología, no obstante, piensa que el decrecentismo contribuye a concienciar sobre el ahorro y la protección del medio ambiente. “El problema es que tiene un fuerte componente tecnofóbico. Ellos dicen que lo que hay que hacer es dejar de consumir y dejar de utilizar. En muchos casos hablan de un enfoque neorrural, de volver al campo. La sostenibilidad puede basarse en la optimización. Lo que hay que buscar no es utilizar menos, sino utilizar de mejor manera para que las cosas duren más”, concluye Mulet.</w:t>
      </w:r>
    </w:p>
    <w:p w:rsidR="00730B84" w:rsidRDefault="00730B84" w:rsidP="006A57BE">
      <w:pPr>
        <w:spacing w:line="240" w:lineRule="auto"/>
        <w:jc w:val="both"/>
        <w:rPr>
          <w:rFonts w:ascii="Times New Roman" w:hAnsi="Times New Roman" w:cs="Times New Roman"/>
          <w:b/>
          <w:sz w:val="24"/>
          <w:szCs w:val="24"/>
        </w:rPr>
      </w:pPr>
    </w:p>
    <w:p w:rsidR="003F7445" w:rsidRPr="003F7445" w:rsidRDefault="00942595" w:rsidP="006A57B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Comentando la noticia</w:t>
      </w:r>
      <w:r w:rsidR="003F7445">
        <w:rPr>
          <w:rFonts w:ascii="Times New Roman" w:hAnsi="Times New Roman" w:cs="Times New Roman"/>
          <w:b/>
          <w:sz w:val="24"/>
          <w:szCs w:val="24"/>
        </w:rPr>
        <w:t xml:space="preserve"> (entre la ala</w:t>
      </w:r>
      <w:r w:rsidR="002B0701">
        <w:rPr>
          <w:rFonts w:ascii="Times New Roman" w:hAnsi="Times New Roman" w:cs="Times New Roman"/>
          <w:b/>
          <w:sz w:val="24"/>
          <w:szCs w:val="24"/>
        </w:rPr>
        <w:t>rma</w:t>
      </w:r>
      <w:r w:rsidR="00F728A4">
        <w:rPr>
          <w:rFonts w:ascii="Times New Roman" w:hAnsi="Times New Roman" w:cs="Times New Roman"/>
          <w:b/>
          <w:sz w:val="24"/>
          <w:szCs w:val="24"/>
        </w:rPr>
        <w:t>,</w:t>
      </w:r>
      <w:r w:rsidR="002B0701">
        <w:rPr>
          <w:rFonts w:ascii="Times New Roman" w:hAnsi="Times New Roman" w:cs="Times New Roman"/>
          <w:b/>
          <w:sz w:val="24"/>
          <w:szCs w:val="24"/>
        </w:rPr>
        <w:t xml:space="preserve"> y la desazón)</w:t>
      </w:r>
    </w:p>
    <w:p w:rsidR="008145E0" w:rsidRPr="00A413BC" w:rsidRDefault="008145E0" w:rsidP="00275D56">
      <w:pPr>
        <w:pStyle w:val="NormalWeb"/>
        <w:spacing w:after="360"/>
        <w:jc w:val="both"/>
      </w:pPr>
      <w:r>
        <w:t>Para contestar a estos “decrecionistas”, voy a utilizar algunas partes del artículo escrito por Rainer Zitelmann (</w:t>
      </w:r>
      <w:r w:rsidRPr="00B244CB">
        <w:t>doctor en Historia y Sociología</w:t>
      </w:r>
      <w:r>
        <w:t>, empresario</w:t>
      </w:r>
      <w:r w:rsidR="00BA5312">
        <w:t>,</w:t>
      </w:r>
      <w:r w:rsidRPr="00B244CB">
        <w:t xml:space="preserve"> y autor de más de 20 libros</w:t>
      </w:r>
      <w:r>
        <w:t xml:space="preserve">), para conmemorar los 300 años del nacimiento de Adam Smith. (Libertad Digital - </w:t>
      </w:r>
      <w:r w:rsidRPr="0004171E">
        <w:rPr>
          <w:b/>
        </w:rPr>
        <w:t>17/6/23</w:t>
      </w:r>
      <w:r>
        <w:t>)</w:t>
      </w:r>
    </w:p>
    <w:p w:rsidR="008145E0" w:rsidRDefault="008145E0" w:rsidP="00275D56">
      <w:pPr>
        <w:pStyle w:val="NormalWeb"/>
        <w:spacing w:after="360"/>
        <w:jc w:val="both"/>
      </w:pPr>
      <w:r>
        <w:t>Cuando s</w:t>
      </w:r>
      <w:r w:rsidRPr="00B244CB">
        <w:t>e cumplen tres siglos del nacimiento</w:t>
      </w:r>
      <w:r>
        <w:t xml:space="preserve"> de Adam Smith</w:t>
      </w:r>
      <w:r w:rsidRPr="00B244CB">
        <w:t xml:space="preserve"> </w:t>
      </w:r>
      <w:r>
        <w:t xml:space="preserve">autor de </w:t>
      </w:r>
      <w:r w:rsidRPr="00B244CB">
        <w:t>La teo</w:t>
      </w:r>
      <w:r>
        <w:t>ría de los sentimientos morales y La riqueza de las N</w:t>
      </w:r>
      <w:r w:rsidRPr="00B244CB">
        <w:t>aciones.</w:t>
      </w:r>
    </w:p>
    <w:p w:rsidR="008145E0" w:rsidRDefault="008145E0" w:rsidP="00275D56">
      <w:pPr>
        <w:pStyle w:val="NormalWeb"/>
        <w:spacing w:after="360"/>
        <w:jc w:val="both"/>
      </w:pPr>
      <w:r>
        <w:t>En un célebre pasaje de La Riqueza de las Naciones plantea lo siguiente:</w:t>
      </w:r>
    </w:p>
    <w:p w:rsidR="008145E0" w:rsidRDefault="008145E0" w:rsidP="00275D56">
      <w:pPr>
        <w:pStyle w:val="NormalWeb"/>
        <w:spacing w:after="360"/>
        <w:jc w:val="both"/>
      </w:pPr>
      <w:r>
        <w:t>“Ninguna sociedad puede ser floreciente y feliz si la mayor parte de sus miembros es pobre y miserable. Además, es justo que aquellos que proporcionan alimento, vestimenta y alojamiento al conjunto de la sociedad reciban asimismo una fracción del producto de su propio trabajo que resulte suficiente para que ellos mismos estén adecuada y debidamente alimentados, vestidos y alojados”.</w:t>
      </w:r>
    </w:p>
    <w:p w:rsidR="008145E0" w:rsidRDefault="008145E0" w:rsidP="00275D56">
      <w:pPr>
        <w:pStyle w:val="NormalWeb"/>
        <w:spacing w:after="360"/>
        <w:jc w:val="both"/>
      </w:pPr>
      <w:r>
        <w:t>Hoy en día, estas palabras a veces se malinterpretan para afirmar que Smith abogó por la redistribución de la riqueza y por el intervencionismo del gobierno. Esta no era su intención y ciertamente no pretendía defender en modo alguno la revolución social. La pobreza, según Smith, no estaba predeterminada y podía resolverse a través del desarrollo económico. Eso sí: el escocés no confiaba en los gobiernos y, por tanto, no entregaba a ellos el papel de resolver tales circunstancias. En el capítulo 8 de La riqueza de las naciones señala abiertamente que la única forma de elevar el nivel de vida de las personas es a través del crecimiento económico</w:t>
      </w:r>
      <w:r w:rsidR="00942595">
        <w:t>.</w:t>
      </w:r>
    </w:p>
    <w:p w:rsidR="008145E0" w:rsidRDefault="008145E0" w:rsidP="00275D56">
      <w:pPr>
        <w:pStyle w:val="NormalWeb"/>
        <w:spacing w:after="360"/>
        <w:jc w:val="both"/>
      </w:pPr>
      <w:r>
        <w:t>Smith creía que el crecimiento económico intenso y continuado es la única forma de aumentar los salarios. De igual manera, advertía de que una economía estancada conduce a la caída de los sueldos. En otro pasaje de La riqueza…, Smith escribe que “el hambre nunca ha surgido de otra causa que no sea la violencia de aquel gobierno que intenta, por medios inadecuados, remediar los inconvenientes de la escasez”. Sin duda, tres siglos después, sabemos que tenía razón.</w:t>
      </w:r>
    </w:p>
    <w:p w:rsidR="008145E0" w:rsidRDefault="008145E0" w:rsidP="00275D56">
      <w:pPr>
        <w:pStyle w:val="NormalWeb"/>
        <w:spacing w:after="360"/>
        <w:jc w:val="both"/>
      </w:pPr>
      <w:r>
        <w:t>Sin embargo, en 1755, dos décadas antes de que apareciera La riqueza de las naciones, ya advirtió lo siguiente una conferencia:</w:t>
      </w:r>
    </w:p>
    <w:p w:rsidR="008145E0" w:rsidRDefault="008145E0" w:rsidP="00275D56">
      <w:pPr>
        <w:pStyle w:val="NormalWeb"/>
        <w:spacing w:after="360"/>
        <w:jc w:val="both"/>
      </w:pPr>
      <w:r>
        <w:t>“Los estadistas y proyectistas consideran que el hombre es un material de una especie de mecánica política. Por eso, sus acciones perturban la naturaleza del curso de las operaciones y los asuntos de las personas, en vez de dejar a la gente en paz y permitir que busquen sus propios fines y establezcan sus propios designios (…). Todos los gobiernos que frustran el curso natural de las cosas y obligan a que el comportamiento de las personas siga otro cauce, y todos los gobiernos que se esfuerzan por detener el progreso de la sociedad para situarlo en un punto particular, actúan de forma antinatural y, para mantenerse a sí mismos, están obligados a ser opresivos y tiránicos”.</w:t>
      </w:r>
    </w:p>
    <w:p w:rsidR="008145E0" w:rsidRDefault="008145E0" w:rsidP="00275D56">
      <w:pPr>
        <w:pStyle w:val="NormalWeb"/>
        <w:spacing w:after="360"/>
        <w:jc w:val="both"/>
      </w:pPr>
      <w:r>
        <w:t>Las suyas fueron ciertamente palabras proféticas. El mayor error que han cometido los planificadores ha sido aferrarse a la ilusión de que se puede diseñar un orden económico sobre el papel. Creen que un intelectual o un técnico sentado en un escritorio puede diseñar un orden económico ideal y que lo único que hace falta para consolidar ese modelo es convencer a suficientes políticos de que es preciso implementar este nuevo orden económico en la práctica.</w:t>
      </w:r>
    </w:p>
    <w:p w:rsidR="008145E0" w:rsidRDefault="008145E0" w:rsidP="00275D56">
      <w:pPr>
        <w:pStyle w:val="NormalWeb"/>
        <w:spacing w:after="360"/>
        <w:jc w:val="both"/>
      </w:pPr>
      <w:r>
        <w:lastRenderedPageBreak/>
        <w:t>La economía planificada está disfrutando de un cierto renacimiento. Los defensores de la agenda climática y los anticapitalistas exigen que el capitalismo sea abolido y reemplazado por una economía planificada. De lo contrario, creen que la humanidad no tiene ninguna posibilidad de supervivencia. En Alemania, un libro llamado Das Ende des Kapitalismus (El fin del capitalismo) se ha convertido en un éxito de ventas. Su autora, Ulrike Hermann, en una invitada habitual en todos los programas de debate y actualidad. Hermann promueve abiertamente una economía planificada, aunque esto ya ha fallado de forma dramática en Alemania, así como en todos los demás lugares donde se ha intentado poner en práctica. A diferencia del socialismo clásico, en una economía planificada las empresas no se nacionalizan… pero es el Estado el que especifica precisamente qué y cuánto deben producir.</w:t>
      </w:r>
    </w:p>
    <w:p w:rsidR="008145E0" w:rsidRDefault="008145E0" w:rsidP="00275D56">
      <w:pPr>
        <w:pStyle w:val="NormalWeb"/>
        <w:spacing w:after="360"/>
        <w:jc w:val="both"/>
      </w:pPr>
      <w:r>
        <w:t>Según proponen los autores que comparten estas tesis, en un futuro ya no habría más vuelos en avión ni más vehículos de combustión en las carreteras. El Estado determinaría casi todas las facetas de la vida diaria, por ejemplo limitando la posesión de segundas residencias. La tierra y los bienes serían “redistribuidos” con arreglo a la “justicia social”. Incluso el consumo de carne sería limitado, desde la convicción de que la producción de carne es “dañina” para el Planeta. A este respecto, Herrmann propone una ingesta diaria de 500 gramos de frutas y verduras, 232 gramos de cereales integrales o arroz, 13 gramos de huevos y 7 gramos de cerdo. “A primera vista, este menú puede parecer un poco exiguo, pero los alemanes vivirían vidas mucho más saludables si cambiaran sus hábitos alimenticios”, asegura. Y como las personas vivirían existencias más igualitarias, supuestamente serían más felices: “el racionamiento suena desagradable, pero tal vez la vida sería incluso más agradable de lo que es hoy, porque la justicia hace feliz a la gente”.</w:t>
      </w:r>
    </w:p>
    <w:p w:rsidR="008145E0" w:rsidRDefault="008145E0" w:rsidP="00275D56">
      <w:pPr>
        <w:pStyle w:val="NormalWeb"/>
        <w:spacing w:after="360"/>
        <w:jc w:val="both"/>
      </w:pPr>
      <w:r>
        <w:t>Trescientos años después del nacimiento de Smith, y unos 250 años después de la publicación de su obra magna, sabemos que el economista y filósofo moral tenía razón: la propiedad privada y la economía de mercado son los cimientos del crecimiento, y si el Estado no interfiere demasiado en la economía, la vida de todos mejorará, especialmente la de los pobres.</w:t>
      </w:r>
    </w:p>
    <w:p w:rsidR="008145E0" w:rsidRDefault="008145E0" w:rsidP="00275D56">
      <w:pPr>
        <w:pStyle w:val="NormalWeb"/>
        <w:spacing w:after="360"/>
        <w:jc w:val="both"/>
      </w:pPr>
      <w:r>
        <w:t>Los defensores del capitalismo no han logrado ubicar precisamente estas correlaciones en el centro de su defensa de la economía de mercado. No son los fuertes quienes más necesitan de la economía de mercado, porque las élites se las arreglarán para sobrevivir bajo cualquier sistema; en realidad, quienes más se juegan en esto son los débiles y los pobres, cuya única oportunidad de mejorar sus condiciones de vida está en una economía de libre mercado.</w:t>
      </w:r>
    </w:p>
    <w:p w:rsidR="008145E0" w:rsidRDefault="008145E0" w:rsidP="00275D56">
      <w:pPr>
        <w:pStyle w:val="NormalWeb"/>
        <w:spacing w:after="360"/>
        <w:jc w:val="both"/>
      </w:pPr>
      <w:r>
        <w:t>¿Habrán leído a Adam Smith los “alquimistas ambientales y sociales” de las Instituciones Europeas? ¿Y si lo hicieron (cosa que dudo), por qué tienen tantos problemas con la libertad?</w:t>
      </w:r>
    </w:p>
    <w:p w:rsidR="00761C8A" w:rsidRPr="002B0701" w:rsidRDefault="00761C8A"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t>La consumación de la “autocracia económica” (dictadura de los ricos y famosos)</w:t>
      </w:r>
    </w:p>
    <w:p w:rsidR="00761C8A" w:rsidRPr="002B0701" w:rsidRDefault="00761C8A"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t>En clave de época: de una luz esperanzadora, al ingreso en nuevas tinieblas. De la ilusión</w:t>
      </w:r>
      <w:r w:rsidR="00942595">
        <w:rPr>
          <w:rFonts w:ascii="Times New Roman" w:hAnsi="Times New Roman" w:cs="Times New Roman"/>
          <w:b/>
          <w:sz w:val="24"/>
          <w:szCs w:val="24"/>
        </w:rPr>
        <w:t>,</w:t>
      </w:r>
      <w:r w:rsidRPr="002B0701">
        <w:rPr>
          <w:rFonts w:ascii="Times New Roman" w:hAnsi="Times New Roman" w:cs="Times New Roman"/>
          <w:b/>
          <w:sz w:val="24"/>
          <w:szCs w:val="24"/>
        </w:rPr>
        <w:t xml:space="preserve"> a la frustración. De la recuperación económica y social</w:t>
      </w:r>
      <w:r w:rsidR="00942595">
        <w:rPr>
          <w:rFonts w:ascii="Times New Roman" w:hAnsi="Times New Roman" w:cs="Times New Roman"/>
          <w:b/>
          <w:sz w:val="24"/>
          <w:szCs w:val="24"/>
        </w:rPr>
        <w:t>,</w:t>
      </w:r>
      <w:r w:rsidRPr="002B0701">
        <w:rPr>
          <w:rFonts w:ascii="Times New Roman" w:hAnsi="Times New Roman" w:cs="Times New Roman"/>
          <w:b/>
          <w:sz w:val="24"/>
          <w:szCs w:val="24"/>
        </w:rPr>
        <w:t xml:space="preserve"> a una agonía por necesidad y urgencia. De la vida recobrada</w:t>
      </w:r>
      <w:r w:rsidR="00942595">
        <w:rPr>
          <w:rFonts w:ascii="Times New Roman" w:hAnsi="Times New Roman" w:cs="Times New Roman"/>
          <w:b/>
          <w:sz w:val="24"/>
          <w:szCs w:val="24"/>
        </w:rPr>
        <w:t>,</w:t>
      </w:r>
      <w:r w:rsidRPr="002B0701">
        <w:rPr>
          <w:rFonts w:ascii="Times New Roman" w:hAnsi="Times New Roman" w:cs="Times New Roman"/>
          <w:b/>
          <w:sz w:val="24"/>
          <w:szCs w:val="24"/>
        </w:rPr>
        <w:t xml:space="preserve"> a la muerte por desistimiento. </w:t>
      </w:r>
    </w:p>
    <w:p w:rsidR="00761C8A" w:rsidRPr="002B0701" w:rsidRDefault="00761C8A"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t>El drama del capitalismo 5.0: un maltusianismo de casino (donde solo sobreviven los que tienen más dinero). Donde las autoridades políticas no aseguran la vida, ni la libertad, ni la justicia, porque son autores o cómplices del delito. De los crímenes organizados. De la represión ilegal (ante cualquier forma de reacción social). De preservar un ecosistema apto para el 1% más rico y poderoso, y el 9% restante de lacayos, siervos, y lameculos.</w:t>
      </w:r>
    </w:p>
    <w:p w:rsidR="00761C8A" w:rsidRPr="002B0701" w:rsidRDefault="00761C8A"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lastRenderedPageBreak/>
        <w:t>La insoporta</w:t>
      </w:r>
      <w:r w:rsidR="00CC7A9B" w:rsidRPr="002B0701">
        <w:rPr>
          <w:rFonts w:ascii="Times New Roman" w:hAnsi="Times New Roman" w:cs="Times New Roman"/>
          <w:b/>
          <w:sz w:val="24"/>
          <w:szCs w:val="24"/>
        </w:rPr>
        <w:t>ble banalidad del mal: Del 20:80</w:t>
      </w:r>
      <w:r w:rsidRPr="002B0701">
        <w:rPr>
          <w:rFonts w:ascii="Times New Roman" w:hAnsi="Times New Roman" w:cs="Times New Roman"/>
          <w:b/>
          <w:sz w:val="24"/>
          <w:szCs w:val="24"/>
        </w:rPr>
        <w:t xml:space="preserve"> de</w:t>
      </w:r>
      <w:r w:rsidR="00CC7A9B" w:rsidRPr="002B0701">
        <w:rPr>
          <w:rFonts w:ascii="Times New Roman" w:hAnsi="Times New Roman" w:cs="Times New Roman"/>
          <w:b/>
          <w:sz w:val="24"/>
          <w:szCs w:val="24"/>
        </w:rPr>
        <w:t xml:space="preserve"> Zbigniew </w:t>
      </w:r>
      <w:r w:rsidR="00FD5457" w:rsidRPr="002B0701">
        <w:rPr>
          <w:rFonts w:ascii="Times New Roman" w:hAnsi="Times New Roman" w:cs="Times New Roman"/>
          <w:b/>
          <w:sz w:val="24"/>
          <w:szCs w:val="24"/>
        </w:rPr>
        <w:t>Brzezinski…</w:t>
      </w:r>
      <w:r w:rsidR="00CC7A9B" w:rsidRPr="002B0701">
        <w:rPr>
          <w:rFonts w:ascii="Times New Roman" w:hAnsi="Times New Roman" w:cs="Times New Roman"/>
          <w:b/>
          <w:sz w:val="24"/>
          <w:szCs w:val="24"/>
        </w:rPr>
        <w:t xml:space="preserve">  al 10:90</w:t>
      </w:r>
      <w:r w:rsidRPr="002B0701">
        <w:rPr>
          <w:rFonts w:ascii="Times New Roman" w:hAnsi="Times New Roman" w:cs="Times New Roman"/>
          <w:b/>
          <w:sz w:val="24"/>
          <w:szCs w:val="24"/>
        </w:rPr>
        <w:t xml:space="preserve"> de Davos, Wall Street y Silicon Valley…</w:t>
      </w:r>
      <w:r w:rsidR="00CC7A9B" w:rsidRPr="002B0701">
        <w:rPr>
          <w:rFonts w:ascii="Times New Roman" w:hAnsi="Times New Roman" w:cs="Times New Roman"/>
          <w:b/>
          <w:sz w:val="24"/>
          <w:szCs w:val="24"/>
        </w:rPr>
        <w:t xml:space="preserve"> donde el único beneficiado será</w:t>
      </w:r>
      <w:r w:rsidRPr="002B0701">
        <w:rPr>
          <w:rFonts w:ascii="Times New Roman" w:hAnsi="Times New Roman" w:cs="Times New Roman"/>
          <w:b/>
          <w:sz w:val="24"/>
          <w:szCs w:val="24"/>
        </w:rPr>
        <w:t xml:space="preserve"> China que habrá pasado del 10 al 90… y sigue creciendo.</w:t>
      </w:r>
    </w:p>
    <w:p w:rsidR="00761C8A" w:rsidRPr="002B0701" w:rsidRDefault="00761C8A"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t>Banalidad del mal es un concepto acuñado por la filósofa alemana Hannah Arendt para describir cómo un sistema de poder político puede trivializar el exterminio de seres humanos cuando se realiza como un procedimiento burocrático ejecutado por funcionarios incapaces de pensar en las consecuencias éticas y morales de sus propios actos.</w:t>
      </w:r>
    </w:p>
    <w:p w:rsidR="00761C8A" w:rsidRPr="002B0701" w:rsidRDefault="00761C8A"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t>Por eso hay que acabar con ese hábito reciente de las urnas no cualificadas, donde los propietarios cue</w:t>
      </w:r>
      <w:r w:rsidR="00942595">
        <w:rPr>
          <w:rFonts w:ascii="Times New Roman" w:hAnsi="Times New Roman" w:cs="Times New Roman"/>
          <w:b/>
          <w:sz w:val="24"/>
          <w:szCs w:val="24"/>
        </w:rPr>
        <w:t>ntan lo mismo que los precarios.</w:t>
      </w:r>
      <w:r w:rsidRPr="002B0701">
        <w:rPr>
          <w:rFonts w:ascii="Times New Roman" w:hAnsi="Times New Roman" w:cs="Times New Roman"/>
          <w:b/>
          <w:sz w:val="24"/>
          <w:szCs w:val="24"/>
        </w:rPr>
        <w:t xml:space="preserve"> Hay resolver ese error de última hora.</w:t>
      </w:r>
    </w:p>
    <w:p w:rsidR="00761C8A" w:rsidRPr="002B0701" w:rsidRDefault="00761C8A"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t>En el “casino” de Wall Street y Silicon Valley, explicar las cosas no es costumbre, pero adecentar la incoherencia constituye un ejercicio intelectual muy valorado. Por eso</w:t>
      </w:r>
      <w:r w:rsidR="00942595">
        <w:rPr>
          <w:rFonts w:ascii="Times New Roman" w:hAnsi="Times New Roman" w:cs="Times New Roman"/>
          <w:b/>
          <w:sz w:val="24"/>
          <w:szCs w:val="24"/>
        </w:rPr>
        <w:t>,</w:t>
      </w:r>
      <w:r w:rsidRPr="002B0701">
        <w:rPr>
          <w:rFonts w:ascii="Times New Roman" w:hAnsi="Times New Roman" w:cs="Times New Roman"/>
          <w:b/>
          <w:sz w:val="24"/>
          <w:szCs w:val="24"/>
        </w:rPr>
        <w:t xml:space="preserve"> no es frecuente la verdad desnuda, ni siquiera en las estatuas. </w:t>
      </w:r>
    </w:p>
    <w:p w:rsidR="00761C8A" w:rsidRPr="002B0701" w:rsidRDefault="00761C8A"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t>Por eso, el crecimiento económico, y la distribución de los ingresos, deben quedar como una anomalía, sin consecuencias en la memoria colectiva. Por eso</w:t>
      </w:r>
      <w:r w:rsidR="00942595">
        <w:rPr>
          <w:rFonts w:ascii="Times New Roman" w:hAnsi="Times New Roman" w:cs="Times New Roman"/>
          <w:b/>
          <w:sz w:val="24"/>
          <w:szCs w:val="24"/>
        </w:rPr>
        <w:t>,</w:t>
      </w:r>
      <w:r w:rsidRPr="002B0701">
        <w:rPr>
          <w:rFonts w:ascii="Times New Roman" w:hAnsi="Times New Roman" w:cs="Times New Roman"/>
          <w:b/>
          <w:sz w:val="24"/>
          <w:szCs w:val="24"/>
        </w:rPr>
        <w:t xml:space="preserve"> no resulta curioso que los Boletines Oficiales del Establishment, proclamen el “decrecimiento”, como nuevo evangelio.</w:t>
      </w:r>
    </w:p>
    <w:p w:rsidR="00761C8A" w:rsidRDefault="00761C8A"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t>Es el símbolo de un poder declinante, pero potente aún, sumido en la recuperación del tiempo perdido. La jactancia de una inconsistencia: dejar de producir y expropiar lo existente.</w:t>
      </w:r>
    </w:p>
    <w:p w:rsidR="004C6075" w:rsidRDefault="004C6075" w:rsidP="00761C8A">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la mentira es lo bastante grande y la cuentas las veces necesarias, la gente empieza a creérsela” (Joseph Goebels).</w:t>
      </w:r>
    </w:p>
    <w:p w:rsidR="00843504" w:rsidRDefault="004C6075" w:rsidP="00761C8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Y en esas estamos: </w:t>
      </w:r>
      <w:r w:rsidR="00843504">
        <w:rPr>
          <w:rFonts w:ascii="Times New Roman" w:hAnsi="Times New Roman" w:cs="Times New Roman"/>
          <w:b/>
          <w:sz w:val="24"/>
          <w:szCs w:val="24"/>
        </w:rPr>
        <w:t xml:space="preserve">si para que siga el juego, los “amos del universo” necesitan aumentar sus ingresos, deslocalizan su producción, hacen de China la fábrica del mundo, pregonan la globalización, alientan el librecambio, y los más importante (para sus intereses), liberan el movimiento de capitales (financierización). </w:t>
      </w:r>
    </w:p>
    <w:p w:rsidR="004C6075" w:rsidRDefault="00843504" w:rsidP="00761C8A">
      <w:pPr>
        <w:spacing w:line="240" w:lineRule="auto"/>
        <w:jc w:val="both"/>
        <w:rPr>
          <w:rFonts w:ascii="Times New Roman" w:hAnsi="Times New Roman" w:cs="Times New Roman"/>
          <w:b/>
          <w:sz w:val="24"/>
          <w:szCs w:val="24"/>
        </w:rPr>
      </w:pPr>
      <w:r>
        <w:rPr>
          <w:rFonts w:ascii="Times New Roman" w:hAnsi="Times New Roman" w:cs="Times New Roman"/>
          <w:b/>
          <w:sz w:val="24"/>
          <w:szCs w:val="24"/>
        </w:rPr>
        <w:t>S</w:t>
      </w:r>
      <w:r w:rsidR="004C6075">
        <w:rPr>
          <w:rFonts w:ascii="Times New Roman" w:hAnsi="Times New Roman" w:cs="Times New Roman"/>
          <w:b/>
          <w:sz w:val="24"/>
          <w:szCs w:val="24"/>
        </w:rPr>
        <w:t>i para que siga el juego</w:t>
      </w:r>
      <w:r>
        <w:rPr>
          <w:rFonts w:ascii="Times New Roman" w:hAnsi="Times New Roman" w:cs="Times New Roman"/>
          <w:b/>
          <w:sz w:val="24"/>
          <w:szCs w:val="24"/>
        </w:rPr>
        <w:t>,</w:t>
      </w:r>
      <w:r w:rsidR="004C6075">
        <w:rPr>
          <w:rFonts w:ascii="Times New Roman" w:hAnsi="Times New Roman" w:cs="Times New Roman"/>
          <w:b/>
          <w:sz w:val="24"/>
          <w:szCs w:val="24"/>
        </w:rPr>
        <w:t xml:space="preserve"> los “amos del universo” necesitan que la gente (la manada) compre</w:t>
      </w:r>
      <w:r>
        <w:rPr>
          <w:rFonts w:ascii="Times New Roman" w:hAnsi="Times New Roman" w:cs="Times New Roman"/>
          <w:b/>
          <w:sz w:val="24"/>
          <w:szCs w:val="24"/>
        </w:rPr>
        <w:t xml:space="preserve"> nuevas</w:t>
      </w:r>
      <w:r w:rsidR="004C6075">
        <w:rPr>
          <w:rFonts w:ascii="Times New Roman" w:hAnsi="Times New Roman" w:cs="Times New Roman"/>
          <w:b/>
          <w:sz w:val="24"/>
          <w:szCs w:val="24"/>
        </w:rPr>
        <w:t xml:space="preserve"> viviendas, se crean las hipote</w:t>
      </w:r>
      <w:r>
        <w:rPr>
          <w:rFonts w:ascii="Times New Roman" w:hAnsi="Times New Roman" w:cs="Times New Roman"/>
          <w:b/>
          <w:sz w:val="24"/>
          <w:szCs w:val="24"/>
        </w:rPr>
        <w:t>cas subprime y el crédito fácil; cuando</w:t>
      </w:r>
      <w:r w:rsidR="004C6075">
        <w:rPr>
          <w:rFonts w:ascii="Times New Roman" w:hAnsi="Times New Roman" w:cs="Times New Roman"/>
          <w:b/>
          <w:sz w:val="24"/>
          <w:szCs w:val="24"/>
        </w:rPr>
        <w:t xml:space="preserve"> sale mal el invento (fraccionar la mierda</w:t>
      </w:r>
      <w:r>
        <w:rPr>
          <w:rFonts w:ascii="Times New Roman" w:hAnsi="Times New Roman" w:cs="Times New Roman"/>
          <w:b/>
          <w:sz w:val="24"/>
          <w:szCs w:val="24"/>
        </w:rPr>
        <w:t>,</w:t>
      </w:r>
      <w:r w:rsidR="004C6075">
        <w:rPr>
          <w:rFonts w:ascii="Times New Roman" w:hAnsi="Times New Roman" w:cs="Times New Roman"/>
          <w:b/>
          <w:sz w:val="24"/>
          <w:szCs w:val="24"/>
        </w:rPr>
        <w:t xml:space="preserve"> y venderla por el mundo mundial), se apela al </w:t>
      </w:r>
      <w:r>
        <w:rPr>
          <w:rFonts w:ascii="Times New Roman" w:hAnsi="Times New Roman" w:cs="Times New Roman"/>
          <w:b/>
          <w:sz w:val="24"/>
          <w:szCs w:val="24"/>
        </w:rPr>
        <w:t>“</w:t>
      </w:r>
      <w:r w:rsidR="004C6075">
        <w:rPr>
          <w:rFonts w:ascii="Times New Roman" w:hAnsi="Times New Roman" w:cs="Times New Roman"/>
          <w:b/>
          <w:sz w:val="24"/>
          <w:szCs w:val="24"/>
        </w:rPr>
        <w:t>riesgo sistémico</w:t>
      </w:r>
      <w:r>
        <w:rPr>
          <w:rFonts w:ascii="Times New Roman" w:hAnsi="Times New Roman" w:cs="Times New Roman"/>
          <w:b/>
          <w:sz w:val="24"/>
          <w:szCs w:val="24"/>
        </w:rPr>
        <w:t>”,</w:t>
      </w:r>
      <w:r w:rsidR="004C6075">
        <w:rPr>
          <w:rFonts w:ascii="Times New Roman" w:hAnsi="Times New Roman" w:cs="Times New Roman"/>
          <w:b/>
          <w:sz w:val="24"/>
          <w:szCs w:val="24"/>
        </w:rPr>
        <w:t xml:space="preserve"> y son los gobiernos los que deben salir al rescate de una banca quebrada.</w:t>
      </w:r>
      <w:r>
        <w:rPr>
          <w:rFonts w:ascii="Times New Roman" w:hAnsi="Times New Roman" w:cs="Times New Roman"/>
          <w:b/>
          <w:sz w:val="24"/>
          <w:szCs w:val="24"/>
        </w:rPr>
        <w:t xml:space="preserve"> Se nacionalizan las pérdidas, mientras se siguen privatizando las ganancias.</w:t>
      </w:r>
    </w:p>
    <w:p w:rsidR="00843504" w:rsidRDefault="003D4CE1" w:rsidP="00761C8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Si para que siga el juego, los “amos del universo” necesitan que algún sector de la población disminuya sus consumos, se apela al calentamiento global, y se proclama la necesidad y urgencia del crecimiento cero, dejar de consumir, ser frugales, ecológicos, sostenibles, circulares, resilientes.  </w:t>
      </w:r>
    </w:p>
    <w:p w:rsidR="00730B84" w:rsidRDefault="003D4CE1" w:rsidP="00761C8A">
      <w:pPr>
        <w:spacing w:line="240" w:lineRule="auto"/>
        <w:jc w:val="both"/>
        <w:rPr>
          <w:rFonts w:ascii="Times New Roman" w:hAnsi="Times New Roman" w:cs="Times New Roman"/>
          <w:b/>
          <w:sz w:val="24"/>
          <w:szCs w:val="24"/>
        </w:rPr>
      </w:pPr>
      <w:r>
        <w:rPr>
          <w:rFonts w:ascii="Times New Roman" w:hAnsi="Times New Roman" w:cs="Times New Roman"/>
          <w:b/>
          <w:sz w:val="24"/>
          <w:szCs w:val="24"/>
        </w:rPr>
        <w:t>¿Pero, todo</w:t>
      </w:r>
      <w:r w:rsidR="00F728A4">
        <w:rPr>
          <w:rFonts w:ascii="Times New Roman" w:hAnsi="Times New Roman" w:cs="Times New Roman"/>
          <w:b/>
          <w:sz w:val="24"/>
          <w:szCs w:val="24"/>
        </w:rPr>
        <w:t>s</w:t>
      </w:r>
      <w:r>
        <w:rPr>
          <w:rFonts w:ascii="Times New Roman" w:hAnsi="Times New Roman" w:cs="Times New Roman"/>
          <w:b/>
          <w:sz w:val="24"/>
          <w:szCs w:val="24"/>
        </w:rPr>
        <w:t xml:space="preserve"> esto</w:t>
      </w:r>
      <w:r w:rsidR="00F728A4">
        <w:rPr>
          <w:rFonts w:ascii="Times New Roman" w:hAnsi="Times New Roman" w:cs="Times New Roman"/>
          <w:b/>
          <w:sz w:val="24"/>
          <w:szCs w:val="24"/>
        </w:rPr>
        <w:t xml:space="preserve">s “constructos”, se les ocurrieron de golpe, a los “grandes titiriteros”? </w:t>
      </w:r>
    </w:p>
    <w:p w:rsidR="003D4CE1" w:rsidRDefault="00F728A4" w:rsidP="00761C8A">
      <w:pPr>
        <w:spacing w:line="240" w:lineRule="auto"/>
        <w:jc w:val="both"/>
        <w:rPr>
          <w:rFonts w:ascii="Times New Roman" w:hAnsi="Times New Roman" w:cs="Times New Roman"/>
          <w:b/>
          <w:sz w:val="24"/>
          <w:szCs w:val="24"/>
        </w:rPr>
      </w:pPr>
      <w:r>
        <w:rPr>
          <w:rFonts w:ascii="Times New Roman" w:hAnsi="Times New Roman" w:cs="Times New Roman"/>
          <w:b/>
          <w:sz w:val="24"/>
          <w:szCs w:val="24"/>
        </w:rPr>
        <w:t>De ninguna manera, hace mucho tiempo que los lí</w:t>
      </w:r>
      <w:r w:rsidR="00730B84">
        <w:rPr>
          <w:rFonts w:ascii="Times New Roman" w:hAnsi="Times New Roman" w:cs="Times New Roman"/>
          <w:b/>
          <w:sz w:val="24"/>
          <w:szCs w:val="24"/>
        </w:rPr>
        <w:t>d</w:t>
      </w:r>
      <w:r>
        <w:rPr>
          <w:rFonts w:ascii="Times New Roman" w:hAnsi="Times New Roman" w:cs="Times New Roman"/>
          <w:b/>
          <w:sz w:val="24"/>
          <w:szCs w:val="24"/>
        </w:rPr>
        <w:t>eres mundiales están en marcha hacia otra civilización.</w:t>
      </w:r>
      <w:r w:rsidR="00FA2DB5">
        <w:rPr>
          <w:rFonts w:ascii="Times New Roman" w:hAnsi="Times New Roman" w:cs="Times New Roman"/>
          <w:b/>
          <w:sz w:val="24"/>
          <w:szCs w:val="24"/>
        </w:rPr>
        <w:t xml:space="preserve"> En los si</w:t>
      </w:r>
      <w:r w:rsidR="00BA5312">
        <w:rPr>
          <w:rFonts w:ascii="Times New Roman" w:hAnsi="Times New Roman" w:cs="Times New Roman"/>
          <w:b/>
          <w:sz w:val="24"/>
          <w:szCs w:val="24"/>
        </w:rPr>
        <w:t>guientes Apartados, presento su</w:t>
      </w:r>
      <w:r w:rsidR="00FA2DB5">
        <w:rPr>
          <w:rFonts w:ascii="Times New Roman" w:hAnsi="Times New Roman" w:cs="Times New Roman"/>
          <w:b/>
          <w:sz w:val="24"/>
          <w:szCs w:val="24"/>
        </w:rPr>
        <w:t xml:space="preserve"> cronología siniestra.</w:t>
      </w:r>
    </w:p>
    <w:p w:rsidR="00730B84" w:rsidRDefault="00730B84" w:rsidP="00761C8A">
      <w:pPr>
        <w:spacing w:line="240" w:lineRule="auto"/>
        <w:jc w:val="both"/>
        <w:rPr>
          <w:rFonts w:ascii="Times New Roman" w:hAnsi="Times New Roman" w:cs="Times New Roman"/>
          <w:b/>
          <w:sz w:val="24"/>
          <w:szCs w:val="24"/>
        </w:rPr>
      </w:pPr>
    </w:p>
    <w:p w:rsidR="00730B84" w:rsidRDefault="00730B84" w:rsidP="00761C8A">
      <w:pPr>
        <w:spacing w:line="240" w:lineRule="auto"/>
        <w:jc w:val="both"/>
        <w:rPr>
          <w:rFonts w:ascii="Times New Roman" w:hAnsi="Times New Roman" w:cs="Times New Roman"/>
          <w:b/>
          <w:sz w:val="24"/>
          <w:szCs w:val="24"/>
        </w:rPr>
      </w:pPr>
    </w:p>
    <w:p w:rsidR="00CC7A9B" w:rsidRPr="002B0701" w:rsidRDefault="00CC7A9B"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lastRenderedPageBreak/>
        <w:t>- El triángulo de las Bermudas</w:t>
      </w:r>
      <w:r w:rsidR="002B0701">
        <w:rPr>
          <w:rFonts w:ascii="Times New Roman" w:hAnsi="Times New Roman" w:cs="Times New Roman"/>
          <w:b/>
          <w:sz w:val="24"/>
          <w:szCs w:val="24"/>
        </w:rPr>
        <w:t>,</w:t>
      </w:r>
      <w:r w:rsidRPr="002B0701">
        <w:rPr>
          <w:rFonts w:ascii="Times New Roman" w:hAnsi="Times New Roman" w:cs="Times New Roman"/>
          <w:b/>
          <w:sz w:val="24"/>
          <w:szCs w:val="24"/>
        </w:rPr>
        <w:t xml:space="preserve"> de una economía “solo” para ricos (10:90)</w:t>
      </w:r>
    </w:p>
    <w:p w:rsidR="00761C8A" w:rsidRPr="00C87421" w:rsidRDefault="00761C8A" w:rsidP="00761C8A">
      <w:pPr>
        <w:spacing w:line="240" w:lineRule="auto"/>
        <w:jc w:val="both"/>
        <w:rPr>
          <w:rFonts w:ascii="Times New Roman" w:hAnsi="Times New Roman" w:cs="Times New Roman"/>
          <w:sz w:val="24"/>
          <w:szCs w:val="24"/>
        </w:rPr>
      </w:pPr>
      <w:r w:rsidRPr="000E764B">
        <w:rPr>
          <w:rFonts w:ascii="Times New Roman" w:hAnsi="Times New Roman" w:cs="Times New Roman"/>
          <w:noProof/>
          <w:sz w:val="24"/>
          <w:szCs w:val="24"/>
          <w:lang w:eastAsia="es-ES"/>
        </w:rPr>
        <w:drawing>
          <wp:inline distT="0" distB="0" distL="0" distR="0" wp14:anchorId="4B8DC272" wp14:editId="18696C67">
            <wp:extent cx="5732405" cy="2800350"/>
            <wp:effectExtent l="0" t="0" r="190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799913"/>
                    </a:xfrm>
                    <a:prstGeom prst="rect">
                      <a:avLst/>
                    </a:prstGeom>
                  </pic:spPr>
                </pic:pic>
              </a:graphicData>
            </a:graphic>
          </wp:inline>
        </w:drawing>
      </w:r>
    </w:p>
    <w:p w:rsidR="00761C8A" w:rsidRPr="00BA5312" w:rsidRDefault="00194699" w:rsidP="00761C8A">
      <w:pPr>
        <w:spacing w:line="240" w:lineRule="auto"/>
        <w:jc w:val="both"/>
        <w:rPr>
          <w:rFonts w:ascii="Times New Roman" w:hAnsi="Times New Roman" w:cs="Times New Roman"/>
          <w:b/>
          <w:color w:val="FF0000"/>
          <w:sz w:val="24"/>
          <w:szCs w:val="24"/>
        </w:rPr>
      </w:pPr>
      <w:r w:rsidRPr="00BA5312">
        <w:rPr>
          <w:rFonts w:ascii="Times New Roman" w:hAnsi="Times New Roman" w:cs="Times New Roman"/>
          <w:b/>
          <w:color w:val="FF0000"/>
          <w:sz w:val="24"/>
          <w:szCs w:val="24"/>
        </w:rPr>
        <w:t>La sociedad 20:80</w:t>
      </w:r>
      <w:r w:rsidR="00761C8A" w:rsidRPr="00BA5312">
        <w:rPr>
          <w:rFonts w:ascii="Times New Roman" w:hAnsi="Times New Roman" w:cs="Times New Roman"/>
          <w:b/>
          <w:color w:val="FF0000"/>
          <w:sz w:val="24"/>
          <w:szCs w:val="24"/>
        </w:rPr>
        <w:t xml:space="preserve"> y “tittytainment”, de Zbigniew Brzezinski​ en el Hotel Fairmont</w:t>
      </w:r>
      <w:r w:rsidR="002B0701" w:rsidRPr="00BA5312">
        <w:rPr>
          <w:rFonts w:ascii="Times New Roman" w:hAnsi="Times New Roman" w:cs="Times New Roman"/>
          <w:b/>
          <w:color w:val="FF0000"/>
          <w:sz w:val="24"/>
          <w:szCs w:val="24"/>
        </w:rPr>
        <w:t xml:space="preserve"> 1995</w:t>
      </w:r>
      <w:r w:rsidR="00761C8A" w:rsidRPr="00BA5312">
        <w:rPr>
          <w:rFonts w:ascii="Times New Roman" w:hAnsi="Times New Roman" w:cs="Times New Roman"/>
          <w:b/>
          <w:color w:val="FF0000"/>
          <w:sz w:val="24"/>
          <w:szCs w:val="24"/>
        </w:rPr>
        <w:t xml:space="preserve"> (</w:t>
      </w:r>
      <w:r w:rsidR="002B0701" w:rsidRPr="00BA5312">
        <w:rPr>
          <w:rFonts w:ascii="Times New Roman" w:hAnsi="Times New Roman" w:cs="Times New Roman"/>
          <w:b/>
          <w:color w:val="FF0000"/>
          <w:sz w:val="24"/>
          <w:szCs w:val="24"/>
        </w:rPr>
        <w:t>Trilateral Commission</w:t>
      </w:r>
      <w:r w:rsidR="00761C8A" w:rsidRPr="00BA5312">
        <w:rPr>
          <w:rFonts w:ascii="Times New Roman" w:hAnsi="Times New Roman" w:cs="Times New Roman"/>
          <w:b/>
          <w:color w:val="FF0000"/>
          <w:sz w:val="24"/>
          <w:szCs w:val="24"/>
        </w:rPr>
        <w:t>)</w:t>
      </w:r>
    </w:p>
    <w:p w:rsidR="00761C8A" w:rsidRPr="00BA5312" w:rsidRDefault="00761C8A" w:rsidP="00761C8A">
      <w:pPr>
        <w:spacing w:line="240" w:lineRule="auto"/>
        <w:jc w:val="both"/>
        <w:rPr>
          <w:rFonts w:ascii="Times New Roman" w:hAnsi="Times New Roman" w:cs="Times New Roman"/>
          <w:b/>
          <w:color w:val="FF0000"/>
          <w:sz w:val="24"/>
          <w:szCs w:val="24"/>
        </w:rPr>
      </w:pPr>
      <w:r w:rsidRPr="00BA5312">
        <w:rPr>
          <w:rFonts w:ascii="Times New Roman" w:hAnsi="Times New Roman" w:cs="Times New Roman"/>
          <w:b/>
          <w:color w:val="FF0000"/>
          <w:sz w:val="24"/>
          <w:szCs w:val="24"/>
        </w:rPr>
        <w:t xml:space="preserve">El “en 2030 no tendrás nada y serás feliz”, de </w:t>
      </w:r>
      <w:r w:rsidR="002B0701" w:rsidRPr="00BA5312">
        <w:rPr>
          <w:rFonts w:ascii="Times New Roman" w:hAnsi="Times New Roman" w:cs="Times New Roman"/>
          <w:b/>
          <w:color w:val="FF0000"/>
          <w:sz w:val="24"/>
          <w:szCs w:val="24"/>
        </w:rPr>
        <w:t>Xi Jinping en Davos 2021 (Gran R</w:t>
      </w:r>
      <w:r w:rsidRPr="00BA5312">
        <w:rPr>
          <w:rFonts w:ascii="Times New Roman" w:hAnsi="Times New Roman" w:cs="Times New Roman"/>
          <w:b/>
          <w:color w:val="FF0000"/>
          <w:sz w:val="24"/>
          <w:szCs w:val="24"/>
        </w:rPr>
        <w:t>eseteo)</w:t>
      </w:r>
    </w:p>
    <w:p w:rsidR="00761C8A" w:rsidRPr="00BA5312" w:rsidRDefault="00761C8A" w:rsidP="00761C8A">
      <w:pPr>
        <w:spacing w:line="240" w:lineRule="auto"/>
        <w:jc w:val="both"/>
        <w:rPr>
          <w:rFonts w:ascii="Times New Roman" w:hAnsi="Times New Roman" w:cs="Times New Roman"/>
          <w:b/>
          <w:color w:val="FF0000"/>
          <w:sz w:val="24"/>
          <w:szCs w:val="24"/>
        </w:rPr>
      </w:pPr>
      <w:r w:rsidRPr="00BA5312">
        <w:rPr>
          <w:rFonts w:ascii="Times New Roman" w:hAnsi="Times New Roman" w:cs="Times New Roman"/>
          <w:b/>
          <w:color w:val="FF0000"/>
          <w:sz w:val="24"/>
          <w:szCs w:val="24"/>
        </w:rPr>
        <w:t>La doctrina del “decrec</w:t>
      </w:r>
      <w:r w:rsidR="002B0701" w:rsidRPr="00BA5312">
        <w:rPr>
          <w:rFonts w:ascii="Times New Roman" w:hAnsi="Times New Roman" w:cs="Times New Roman"/>
          <w:b/>
          <w:color w:val="FF0000"/>
          <w:sz w:val="24"/>
          <w:szCs w:val="24"/>
        </w:rPr>
        <w:t>imiento”, de la Unión Europea</w:t>
      </w:r>
      <w:r w:rsidR="006A57BE" w:rsidRPr="00BA5312">
        <w:rPr>
          <w:rFonts w:ascii="Times New Roman" w:hAnsi="Times New Roman" w:cs="Times New Roman"/>
          <w:b/>
          <w:color w:val="FF0000"/>
          <w:sz w:val="24"/>
          <w:szCs w:val="24"/>
        </w:rPr>
        <w:t xml:space="preserve"> en</w:t>
      </w:r>
      <w:r w:rsidRPr="00BA5312">
        <w:rPr>
          <w:rFonts w:ascii="Times New Roman" w:hAnsi="Times New Roman" w:cs="Times New Roman"/>
          <w:b/>
          <w:color w:val="FF0000"/>
          <w:sz w:val="24"/>
          <w:szCs w:val="24"/>
        </w:rPr>
        <w:t xml:space="preserve"> Junio 2023 </w:t>
      </w:r>
      <w:r w:rsidR="008B5953" w:rsidRPr="00BA5312">
        <w:rPr>
          <w:rFonts w:ascii="Times New Roman" w:hAnsi="Times New Roman" w:cs="Times New Roman"/>
          <w:b/>
          <w:color w:val="FF0000"/>
          <w:sz w:val="24"/>
          <w:szCs w:val="24"/>
        </w:rPr>
        <w:t>(Salvar el Planeta</w:t>
      </w:r>
      <w:r w:rsidRPr="00BA5312">
        <w:rPr>
          <w:rFonts w:ascii="Times New Roman" w:hAnsi="Times New Roman" w:cs="Times New Roman"/>
          <w:b/>
          <w:color w:val="FF0000"/>
          <w:sz w:val="24"/>
          <w:szCs w:val="24"/>
        </w:rPr>
        <w:t>)</w:t>
      </w:r>
    </w:p>
    <w:p w:rsidR="00194699" w:rsidRPr="002B0701" w:rsidRDefault="00194699" w:rsidP="00761C8A">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t>La sociedad 20:80</w:t>
      </w:r>
    </w:p>
    <w:p w:rsidR="00194699" w:rsidRPr="002B0701" w:rsidRDefault="00D2014F"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Antiguos y experimentados líderes mundiales como George Bush, George Shultz o Margaret Thatcher se encuentran con los señores del planeta, como el presidente de CNN, Ted Turner, , que ha fusionado su empresa con Time Warner creando el mayor consorcio mediático del mundo, o el magnate comercial del sureste asiático Washington SyCip. Durante tres días quieren reflexionar en total concentración, en pequeños círculos de trabajo, con los “global players” del mundo informático y financiero, pero también con los sumos sacerdotes de la economía, los profesores del ramo de las Universidades de Stanford, Harvard y Oxford.</w:t>
      </w:r>
    </w:p>
    <w:p w:rsidR="00D2014F" w:rsidRPr="002B0701" w:rsidRDefault="00D2014F"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 xml:space="preserve">También los emisarios del librecomercio venidos de Singapur y, naturalmente, de </w:t>
      </w:r>
      <w:r w:rsidR="00CC7A9B" w:rsidRPr="002B0701">
        <w:rPr>
          <w:rFonts w:ascii="Times New Roman" w:hAnsi="Times New Roman" w:cs="Times New Roman"/>
          <w:sz w:val="24"/>
          <w:szCs w:val="24"/>
        </w:rPr>
        <w:t>Pekín</w:t>
      </w:r>
      <w:r w:rsidRPr="002B0701">
        <w:rPr>
          <w:rFonts w:ascii="Times New Roman" w:hAnsi="Times New Roman" w:cs="Times New Roman"/>
          <w:sz w:val="24"/>
          <w:szCs w:val="24"/>
        </w:rPr>
        <w:t>, quieren ser oídos cuando se trata del futuro de la Humanidad. El presidente del gobierno de Sajonia, Kurt Biedenkopf, se esfuerza por dar toque alemanes al debate.</w:t>
      </w:r>
    </w:p>
    <w:p w:rsidR="00D2014F" w:rsidRPr="002B0701" w:rsidRDefault="00D2014F"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Nadie ha venido aquí a fanfarronear. Nadie debe ver perturbada su libre expresión, la insistente horda de periodistas es costosamente mantenida a distancia</w:t>
      </w:r>
      <w:r w:rsidR="007516C9" w:rsidRPr="002B0701">
        <w:rPr>
          <w:rFonts w:ascii="Times New Roman" w:hAnsi="Times New Roman" w:cs="Times New Roman"/>
          <w:sz w:val="24"/>
          <w:szCs w:val="24"/>
        </w:rPr>
        <w:t>. Reglas estrictas obligan a todos los participantes a desechar cualquier lastre teórico. Los ponentes pueden introducir un tema durante cinco minutos justos, ninguna intervención debe durar más de dos minutos…</w:t>
      </w:r>
    </w:p>
    <w:p w:rsidR="007516C9" w:rsidRPr="002B0701" w:rsidRDefault="007516C9"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Los sueños de tamaño mundial se encuentran como en casa en el hotel Fairmont de San Francisco. Es institución y símbolo, albergue de lujo y leyenda de la alegría de vivir. Quien lo conoce solo lo llama, respetuoso, “The Fairmont”, quien se aloja en él es porque ha llegado a la cima…</w:t>
      </w:r>
    </w:p>
    <w:p w:rsidR="007516C9" w:rsidRPr="002B0701" w:rsidRDefault="007516C9"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 xml:space="preserve">En este marco cargado de historia, uno de los pocos que la han escrito en persona, Mijail Gorbachov, saluda en septiembre de 1995 a la elite del mundo. Como muestra de gratitud, </w:t>
      </w:r>
      <w:r w:rsidRPr="002B0701">
        <w:rPr>
          <w:rFonts w:ascii="Times New Roman" w:hAnsi="Times New Roman" w:cs="Times New Roman"/>
          <w:sz w:val="24"/>
          <w:szCs w:val="24"/>
        </w:rPr>
        <w:lastRenderedPageBreak/>
        <w:t>mecenas norteamericanos han creado para él una fundación precisamente en Presidio, un terreno militar al sur del Golden Gate abandonado tras el final de la guerra fría</w:t>
      </w:r>
      <w:r w:rsidR="003E1828" w:rsidRPr="002B0701">
        <w:rPr>
          <w:rFonts w:ascii="Times New Roman" w:hAnsi="Times New Roman" w:cs="Times New Roman"/>
          <w:sz w:val="24"/>
          <w:szCs w:val="24"/>
        </w:rPr>
        <w:t>.</w:t>
      </w:r>
    </w:p>
    <w:p w:rsidR="003E1828" w:rsidRPr="002B0701" w:rsidRDefault="003E1828"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 xml:space="preserve">Ahora, Gorbachov ha hecho acudir allí a 500 políticos de primera línea, líderes económicos y científicos de los cinco continentes. El nuevo “Brian-trust global”, como ha definido a la exclusiva ronda el último presidente de la Unión Soviética y premio Nobel, ha de indicar el camino al siglo XXI, “en marcha hacia una nueva civilización”… </w:t>
      </w:r>
    </w:p>
    <w:p w:rsidR="003E1828" w:rsidRPr="002B0701" w:rsidRDefault="003E1828"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Los pragmáticos de Fairmont reducen el futuro a un par de números y un concepto: “20 a 80” y “titty</w:t>
      </w:r>
      <w:r w:rsidR="00FD5457">
        <w:rPr>
          <w:rFonts w:ascii="Times New Roman" w:hAnsi="Times New Roman" w:cs="Times New Roman"/>
          <w:sz w:val="24"/>
          <w:szCs w:val="24"/>
        </w:rPr>
        <w:t>t</w:t>
      </w:r>
      <w:r w:rsidRPr="002B0701">
        <w:rPr>
          <w:rFonts w:ascii="Times New Roman" w:hAnsi="Times New Roman" w:cs="Times New Roman"/>
          <w:sz w:val="24"/>
          <w:szCs w:val="24"/>
        </w:rPr>
        <w:t>ainment”. El próximo siglo, el 20% de la población activa bastará para mantener en marcha la economía mundial. “no se necesitará más fuerza de trabajo”, opina el magnate Washington SyCip…</w:t>
      </w:r>
    </w:p>
    <w:p w:rsidR="00FC3525" w:rsidRPr="002B0701" w:rsidRDefault="003E1828"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Ese 20% participará, por tanto, activamente en la vida, el beneficio y el consumo, no impo</w:t>
      </w:r>
      <w:r w:rsidR="00FC3525" w:rsidRPr="002B0701">
        <w:rPr>
          <w:rFonts w:ascii="Times New Roman" w:hAnsi="Times New Roman" w:cs="Times New Roman"/>
          <w:sz w:val="24"/>
          <w:szCs w:val="24"/>
        </w:rPr>
        <w:t>r</w:t>
      </w:r>
      <w:r w:rsidRPr="002B0701">
        <w:rPr>
          <w:rFonts w:ascii="Times New Roman" w:hAnsi="Times New Roman" w:cs="Times New Roman"/>
          <w:sz w:val="24"/>
          <w:szCs w:val="24"/>
        </w:rPr>
        <w:t>ta en qué país. Se puede añadir a ellos un 1 o</w:t>
      </w:r>
      <w:r w:rsidR="00FC3525" w:rsidRPr="002B0701">
        <w:rPr>
          <w:rFonts w:ascii="Times New Roman" w:hAnsi="Times New Roman" w:cs="Times New Roman"/>
          <w:sz w:val="24"/>
          <w:szCs w:val="24"/>
        </w:rPr>
        <w:t xml:space="preserve"> un 2%, admiten los participantes en el debate, por ejemplo, contando a los herederos acomodados.</w:t>
      </w:r>
    </w:p>
    <w:p w:rsidR="00FC3525" w:rsidRPr="002B0701" w:rsidRDefault="00FC3525"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¿Y los demás? ¿El 80% de los dispuestos a trabajar que no tengan empleo? “Sin duda”, dice el escritor norteamericano Jeremy Rifkin, autor del libro “El fin del trabajo”, “el 80 tendrá grandes problemas”. Gage, el ejecutivio de Sun, pide la palabra una vez más y cita al directivo Scott McNearly: En el futuro, la cuestión será “to have lunch or be lunch”, comer o ser comido…</w:t>
      </w:r>
    </w:p>
    <w:p w:rsidR="00BF15D6" w:rsidRPr="002B0701" w:rsidRDefault="00FC3525"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En el Farimont se esboza un nuevo orden social: países ricos sin una clase media digna de mención… y nadie le contradice. Más bien hace carrera la expresión “tittytainment”, que pone sobre la mesa el veterano Zbigniew Brzezinski (ex consejero de Seguridad Nacional durante cuatro años del presidente norteamericano Jimmy Carte</w:t>
      </w:r>
      <w:r w:rsidR="00BF15D6" w:rsidRPr="002B0701">
        <w:rPr>
          <w:rFonts w:ascii="Times New Roman" w:hAnsi="Times New Roman" w:cs="Times New Roman"/>
          <w:sz w:val="24"/>
          <w:szCs w:val="24"/>
        </w:rPr>
        <w:t>r), que se dedica a cuestiones de geoestrategia (desde entonces).</w:t>
      </w:r>
    </w:p>
    <w:p w:rsidR="00BF15D6" w:rsidRDefault="00BF15D6"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“Tittytainment”, dice Brzezinski, es una combinación de “entertainment y tits”, pechos en argot americano. Al decirlo, Brzezinski piensa menos en el sexo que en la leche que brota del pecho de una madre lactante. El buen humor de la frustrada población del mundo podría mantenerse con una mezcla de entretenimiento aturdidor y alimentación suficiente…</w:t>
      </w:r>
    </w:p>
    <w:p w:rsidR="00730B84" w:rsidRDefault="00730B84" w:rsidP="00761C8A">
      <w:pPr>
        <w:spacing w:line="240" w:lineRule="auto"/>
        <w:jc w:val="both"/>
        <w:rPr>
          <w:rFonts w:ascii="Times New Roman" w:hAnsi="Times New Roman" w:cs="Times New Roman"/>
          <w:sz w:val="24"/>
          <w:szCs w:val="24"/>
        </w:rPr>
      </w:pPr>
      <w:r>
        <w:rPr>
          <w:rFonts w:ascii="Times New Roman" w:hAnsi="Times New Roman" w:cs="Times New Roman"/>
          <w:sz w:val="24"/>
          <w:szCs w:val="24"/>
        </w:rPr>
        <w:t>Con sobriedad, los ejecutivos discuten las posibles dosificaciones, reflexionan acerca de cómo la quinta parte acomodada podría ocupar al resto superfluo. El compro</w:t>
      </w:r>
      <w:r w:rsidR="00A44C9F">
        <w:rPr>
          <w:rFonts w:ascii="Times New Roman" w:hAnsi="Times New Roman" w:cs="Times New Roman"/>
          <w:sz w:val="24"/>
          <w:szCs w:val="24"/>
        </w:rPr>
        <w:t>miso social de las empresas es i</w:t>
      </w:r>
      <w:r>
        <w:rPr>
          <w:rFonts w:ascii="Times New Roman" w:hAnsi="Times New Roman" w:cs="Times New Roman"/>
          <w:sz w:val="24"/>
          <w:szCs w:val="24"/>
        </w:rPr>
        <w:t>nexigible dada la presión de la competencia global, tendrán que ser otros los que se preocupen de los parados</w:t>
      </w:r>
      <w:r w:rsidR="00A44C9F">
        <w:rPr>
          <w:rFonts w:ascii="Times New Roman" w:hAnsi="Times New Roman" w:cs="Times New Roman"/>
          <w:sz w:val="24"/>
          <w:szCs w:val="24"/>
        </w:rPr>
        <w:t>…</w:t>
      </w:r>
    </w:p>
    <w:p w:rsidR="00A44C9F" w:rsidRDefault="00A44C9F" w:rsidP="00761C8A">
      <w:pPr>
        <w:spacing w:line="240" w:lineRule="auto"/>
        <w:jc w:val="both"/>
        <w:rPr>
          <w:rFonts w:ascii="Times New Roman" w:hAnsi="Times New Roman" w:cs="Times New Roman"/>
          <w:sz w:val="24"/>
          <w:szCs w:val="24"/>
        </w:rPr>
      </w:pPr>
      <w:r>
        <w:rPr>
          <w:rFonts w:ascii="Times New Roman" w:hAnsi="Times New Roman" w:cs="Times New Roman"/>
          <w:sz w:val="24"/>
          <w:szCs w:val="24"/>
        </w:rPr>
        <w:t>En cualquier caso, en los países industrializados pronto habrá personas que limpien las calles casi por nada o encuentren un mísero refugio como trabajadores domésticos, esperan los dirigentes de los consorcios. Al fin y al cabo, la era industrial, con su bienestar de masas, no es más que “un pestañeo en la historia de la economía” analiza el futurólogo John Naisbitt.</w:t>
      </w:r>
    </w:p>
    <w:p w:rsidR="00A44C9F" w:rsidRDefault="00A44C9F" w:rsidP="00761C8A">
      <w:pPr>
        <w:spacing w:line="240" w:lineRule="auto"/>
        <w:jc w:val="both"/>
        <w:rPr>
          <w:rFonts w:ascii="Times New Roman" w:hAnsi="Times New Roman" w:cs="Times New Roman"/>
          <w:sz w:val="24"/>
          <w:szCs w:val="24"/>
        </w:rPr>
      </w:pPr>
      <w:r>
        <w:rPr>
          <w:rFonts w:ascii="Times New Roman" w:hAnsi="Times New Roman" w:cs="Times New Roman"/>
          <w:sz w:val="24"/>
          <w:szCs w:val="24"/>
        </w:rPr>
        <w:t>En marcha hacia una nueva civilización, se imaginan los organizadores de los tres días memorables del Fairmont… Según ellos, la sociedad de los dos tercios que los europeos llevan temiendo desde los años ochenta ya no describe el futuro reparto del bienestar y la posición social. El modelo del mundo del futuro sigue la fórmula 20 a 80. Se perfila la sociedad de una quinta parte, en la que los excluidos tendrán que ser calmados con “tittytainment”. ¿Es todo una exageración desmedida?</w:t>
      </w:r>
    </w:p>
    <w:p w:rsidR="00092A74" w:rsidRPr="002B0701" w:rsidRDefault="00BF15D6" w:rsidP="00761C8A">
      <w:pPr>
        <w:spacing w:line="240" w:lineRule="auto"/>
        <w:jc w:val="both"/>
        <w:rPr>
          <w:rFonts w:ascii="Times New Roman" w:hAnsi="Times New Roman" w:cs="Times New Roman"/>
          <w:sz w:val="24"/>
          <w:szCs w:val="24"/>
        </w:rPr>
      </w:pPr>
      <w:r w:rsidRPr="002B0701">
        <w:rPr>
          <w:rFonts w:ascii="Times New Roman" w:hAnsi="Times New Roman" w:cs="Times New Roman"/>
          <w:sz w:val="24"/>
          <w:szCs w:val="24"/>
        </w:rPr>
        <w:t>(Fuente: “La trampa de la globalización - El ataque contra la democracia y el bienestar”, de Hans-Peter Martin y Harald Schumann - 1996)</w:t>
      </w:r>
    </w:p>
    <w:p w:rsidR="000E5A56" w:rsidRPr="00092A74" w:rsidRDefault="000E5A56" w:rsidP="00761C8A">
      <w:pPr>
        <w:spacing w:line="240" w:lineRule="auto"/>
        <w:jc w:val="both"/>
        <w:rPr>
          <w:rFonts w:ascii="Times New Roman" w:hAnsi="Times New Roman" w:cs="Times New Roman"/>
          <w:b/>
          <w:sz w:val="24"/>
          <w:szCs w:val="24"/>
        </w:rPr>
      </w:pPr>
      <w:r w:rsidRPr="00092A74">
        <w:rPr>
          <w:rFonts w:ascii="Times New Roman" w:hAnsi="Times New Roman" w:cs="Times New Roman"/>
          <w:b/>
          <w:sz w:val="24"/>
          <w:szCs w:val="24"/>
        </w:rPr>
        <w:lastRenderedPageBreak/>
        <w:t>El Gran Reseteo</w:t>
      </w:r>
      <w:r w:rsidR="00092A74" w:rsidRPr="00092A74">
        <w:rPr>
          <w:rFonts w:ascii="Times New Roman" w:hAnsi="Times New Roman" w:cs="Times New Roman"/>
          <w:b/>
          <w:sz w:val="24"/>
          <w:szCs w:val="24"/>
        </w:rPr>
        <w:t xml:space="preserve"> del Foro Económico Mundial: “en 2030 no tendrás nada y serás feliz”</w:t>
      </w:r>
    </w:p>
    <w:p w:rsidR="00700691" w:rsidRPr="00C60214" w:rsidRDefault="00700691" w:rsidP="00700691">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En un </w:t>
      </w:r>
      <w:r w:rsidRPr="00D434EF">
        <w:rPr>
          <w:rFonts w:ascii="Times New Roman" w:hAnsi="Times New Roman" w:cs="Times New Roman"/>
          <w:sz w:val="24"/>
          <w:szCs w:val="24"/>
        </w:rPr>
        <w:t>Paper</w:t>
      </w:r>
      <w:r>
        <w:rPr>
          <w:rFonts w:ascii="Times New Roman" w:hAnsi="Times New Roman" w:cs="Times New Roman"/>
          <w:sz w:val="24"/>
          <w:szCs w:val="24"/>
        </w:rPr>
        <w:t xml:space="preserve"> anterior</w:t>
      </w:r>
      <w:r w:rsidRPr="00F2605B">
        <w:rPr>
          <w:rFonts w:ascii="Times New Roman" w:hAnsi="Times New Roman" w:cs="Times New Roman"/>
          <w:b/>
          <w:sz w:val="24"/>
          <w:szCs w:val="24"/>
        </w:rPr>
        <w:t xml:space="preserve"> - </w:t>
      </w:r>
      <w:r>
        <w:rPr>
          <w:rFonts w:ascii="Times New Roman" w:hAnsi="Times New Roman" w:cs="Times New Roman"/>
          <w:b/>
          <w:sz w:val="24"/>
          <w:szCs w:val="24"/>
        </w:rPr>
        <w:t>“</w:t>
      </w:r>
      <w:r w:rsidRPr="00F2605B">
        <w:rPr>
          <w:rFonts w:ascii="Times New Roman" w:hAnsi="Times New Roman" w:cs="Times New Roman"/>
          <w:b/>
          <w:sz w:val="24"/>
          <w:szCs w:val="24"/>
        </w:rPr>
        <w:t xml:space="preserve">El </w:t>
      </w:r>
      <w:r>
        <w:rPr>
          <w:rFonts w:ascii="Times New Roman" w:hAnsi="Times New Roman" w:cs="Times New Roman"/>
          <w:b/>
          <w:sz w:val="24"/>
          <w:szCs w:val="24"/>
        </w:rPr>
        <w:t>“</w:t>
      </w:r>
      <w:r w:rsidRPr="00F2605B">
        <w:rPr>
          <w:rFonts w:ascii="Times New Roman" w:hAnsi="Times New Roman" w:cs="Times New Roman"/>
          <w:b/>
          <w:sz w:val="24"/>
          <w:szCs w:val="24"/>
        </w:rPr>
        <w:t>Gran Reseteo</w:t>
      </w:r>
      <w:r>
        <w:rPr>
          <w:rFonts w:ascii="Times New Roman" w:hAnsi="Times New Roman" w:cs="Times New Roman"/>
          <w:b/>
          <w:sz w:val="24"/>
          <w:szCs w:val="24"/>
        </w:rPr>
        <w:t xml:space="preserve">” de Davos, </w:t>
      </w:r>
      <w:r w:rsidRPr="00F2605B">
        <w:rPr>
          <w:rFonts w:ascii="Times New Roman" w:hAnsi="Times New Roman" w:cs="Times New Roman"/>
          <w:b/>
          <w:sz w:val="24"/>
          <w:szCs w:val="24"/>
        </w:rPr>
        <w:t xml:space="preserve">y la </w:t>
      </w:r>
      <w:r>
        <w:rPr>
          <w:rFonts w:ascii="Times New Roman" w:hAnsi="Times New Roman" w:cs="Times New Roman"/>
          <w:b/>
          <w:sz w:val="24"/>
          <w:szCs w:val="24"/>
        </w:rPr>
        <w:t>“</w:t>
      </w:r>
      <w:r w:rsidRPr="00F2605B">
        <w:rPr>
          <w:rFonts w:ascii="Times New Roman" w:hAnsi="Times New Roman" w:cs="Times New Roman"/>
          <w:b/>
          <w:sz w:val="24"/>
          <w:szCs w:val="24"/>
        </w:rPr>
        <w:t xml:space="preserve">fórmula de </w:t>
      </w:r>
      <w:r>
        <w:rPr>
          <w:rFonts w:ascii="Times New Roman" w:hAnsi="Times New Roman" w:cs="Times New Roman"/>
          <w:b/>
          <w:sz w:val="24"/>
          <w:szCs w:val="24"/>
        </w:rPr>
        <w:t>la felicidad”, según Xi Jinping - ¿Está Occidente “preparado”</w:t>
      </w:r>
      <w:r w:rsidRPr="00F2605B">
        <w:rPr>
          <w:rFonts w:ascii="Times New Roman" w:hAnsi="Times New Roman" w:cs="Times New Roman"/>
          <w:b/>
          <w:sz w:val="24"/>
          <w:szCs w:val="24"/>
        </w:rPr>
        <w:t xml:space="preserve"> para que China tome el relevo del Poder Mundial?</w:t>
      </w:r>
      <w:r>
        <w:rPr>
          <w:rFonts w:ascii="Times New Roman" w:hAnsi="Times New Roman" w:cs="Times New Roman"/>
          <w:b/>
          <w:sz w:val="24"/>
          <w:szCs w:val="24"/>
        </w:rPr>
        <w:t xml:space="preserve"> (Parte I)”</w:t>
      </w:r>
      <w:r>
        <w:rPr>
          <w:rFonts w:ascii="Times New Roman" w:hAnsi="Times New Roman" w:cs="Times New Roman"/>
          <w:sz w:val="24"/>
          <w:szCs w:val="24"/>
        </w:rPr>
        <w:t xml:space="preserve">, publicado el </w:t>
      </w:r>
      <w:r>
        <w:rPr>
          <w:rFonts w:ascii="Times New Roman" w:hAnsi="Times New Roman" w:cs="Times New Roman"/>
          <w:b/>
          <w:sz w:val="24"/>
          <w:szCs w:val="24"/>
        </w:rPr>
        <w:t>15/9</w:t>
      </w:r>
      <w:r w:rsidRPr="00D434EF">
        <w:rPr>
          <w:rFonts w:ascii="Times New Roman" w:hAnsi="Times New Roman" w:cs="Times New Roman"/>
          <w:b/>
          <w:sz w:val="24"/>
          <w:szCs w:val="24"/>
        </w:rPr>
        <w:t>/22</w:t>
      </w:r>
      <w:r>
        <w:rPr>
          <w:rFonts w:ascii="Times New Roman" w:hAnsi="Times New Roman" w:cs="Times New Roman"/>
          <w:sz w:val="24"/>
          <w:szCs w:val="24"/>
        </w:rPr>
        <w:t>, decía:</w:t>
      </w:r>
    </w:p>
    <w:p w:rsidR="00700691" w:rsidRPr="00F2605B" w:rsidRDefault="00700691" w:rsidP="00700691">
      <w:pPr>
        <w:spacing w:line="240" w:lineRule="auto"/>
        <w:jc w:val="both"/>
        <w:rPr>
          <w:rFonts w:ascii="Times New Roman" w:hAnsi="Times New Roman" w:cs="Times New Roman"/>
          <w:b/>
          <w:sz w:val="24"/>
          <w:szCs w:val="24"/>
        </w:rPr>
      </w:pPr>
      <w:r w:rsidRPr="00F2605B">
        <w:rPr>
          <w:rFonts w:ascii="Times New Roman" w:hAnsi="Times New Roman" w:cs="Times New Roman"/>
          <w:b/>
          <w:sz w:val="24"/>
          <w:szCs w:val="24"/>
        </w:rPr>
        <w:t>“En 2030 no tendrás nada y serás feliz” (Xi Jinping dixit)</w:t>
      </w:r>
    </w:p>
    <w:p w:rsidR="00700691" w:rsidRPr="00132653" w:rsidRDefault="00700691" w:rsidP="00700691">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w:t>
      </w:r>
      <w:r w:rsidRPr="00EC4099">
        <w:rPr>
          <w:rFonts w:ascii="Times New Roman" w:hAnsi="Times New Roman" w:cs="Times New Roman"/>
          <w:sz w:val="24"/>
          <w:szCs w:val="24"/>
          <w:u w:val="single"/>
        </w:rPr>
        <w:t>Qué es el Gran Reseteo, o Gran Reinicio</w:t>
      </w:r>
      <w:r w:rsidRPr="00132653">
        <w:rPr>
          <w:rFonts w:ascii="Times New Roman" w:hAnsi="Times New Roman" w:cs="Times New Roman"/>
          <w:sz w:val="24"/>
          <w:szCs w:val="24"/>
        </w:rPr>
        <w:t>?</w:t>
      </w:r>
      <w:r>
        <w:rPr>
          <w:rFonts w:ascii="Times New Roman" w:hAnsi="Times New Roman" w:cs="Times New Roman"/>
          <w:sz w:val="24"/>
          <w:szCs w:val="24"/>
        </w:rPr>
        <w:t xml:space="preserve"> </w:t>
      </w:r>
    </w:p>
    <w:p w:rsidR="00700691" w:rsidRDefault="00700691" w:rsidP="00700691">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Gran Reseteo, o Gran Reinicio, da nombre a la propuesta del Foro Económico Mundial (WEF por las siglas en inglés) de transformar el modelo económico tras la p</w:t>
      </w:r>
      <w:r>
        <w:rPr>
          <w:rFonts w:ascii="Times New Roman" w:hAnsi="Times New Roman" w:cs="Times New Roman"/>
          <w:sz w:val="24"/>
          <w:szCs w:val="24"/>
        </w:rPr>
        <w:t xml:space="preserve">andemia. </w:t>
      </w:r>
      <w:r w:rsidRPr="00484594">
        <w:rPr>
          <w:rFonts w:ascii="Times New Roman" w:hAnsi="Times New Roman" w:cs="Times New Roman"/>
          <w:sz w:val="24"/>
          <w:szCs w:val="24"/>
        </w:rPr>
        <w:t>El WEF propone reconstruir la economía mundial y las relaciones internacionales de forma sostenible despué</w:t>
      </w:r>
      <w:r>
        <w:rPr>
          <w:rFonts w:ascii="Times New Roman" w:hAnsi="Times New Roman" w:cs="Times New Roman"/>
          <w:sz w:val="24"/>
          <w:szCs w:val="24"/>
        </w:rPr>
        <w:t>s de los daños producidos por el C</w:t>
      </w:r>
      <w:r w:rsidRPr="00484594">
        <w:rPr>
          <w:rFonts w:ascii="Times New Roman" w:hAnsi="Times New Roman" w:cs="Times New Roman"/>
          <w:sz w:val="24"/>
          <w:szCs w:val="24"/>
        </w:rPr>
        <w:t xml:space="preserve">ovid-19. El plan, cuyo nombre original en inglés es The Great Reset, fue presentado en la sede del Foro en Davos (Suiza) en mayo de 2020 por el príncipe Carlos de Gales y el director de la organización, el economista alemán Klaus Schwab. </w:t>
      </w:r>
    </w:p>
    <w:p w:rsidR="00700691" w:rsidRDefault="00700691" w:rsidP="0070069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agosto de 2021 el Foro Económico Mundial, celebró una reunión virtual por razones sanitarias (que estaba programada en Singapur) </w:t>
      </w:r>
      <w:r w:rsidRPr="00484594">
        <w:rPr>
          <w:rFonts w:ascii="Times New Roman" w:hAnsi="Times New Roman" w:cs="Times New Roman"/>
          <w:sz w:val="24"/>
          <w:szCs w:val="24"/>
        </w:rPr>
        <w:t>para profundizar en su propuesta y alinearla con la Agenda 2030, la hoja de rut</w:t>
      </w:r>
      <w:r>
        <w:rPr>
          <w:rFonts w:ascii="Times New Roman" w:hAnsi="Times New Roman" w:cs="Times New Roman"/>
          <w:sz w:val="24"/>
          <w:szCs w:val="24"/>
        </w:rPr>
        <w:t>a de la ONU para el desarrollo.</w:t>
      </w:r>
    </w:p>
    <w:p w:rsidR="00700691" w:rsidRPr="00484594" w:rsidRDefault="00700691" w:rsidP="00700691">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Gran Reinicio busca “resetear el capitalismo” para poner la naturaleza en el corazón del nuevo sistema y establecer “un nuevo contrato social para honrar la dignidad de cada ser humano”. El Foro propone, entre otras cosas, fomentar los estímulos fiscales para relanzar la economía y utilizar nuevas variables para medir la capacidad económica de los países, pues el PIB, empleado como principal indicador, no tiene en cuenta la división de la riqueza ni la calidad de vida de los individuos. Además, se pide a las empresas que modernicen sus estándares éticos y medioambientales, reduciendo emisiones de carbono y apostando por las energías renovables y la innovación. Más allá de estas medidas, el plan presenta una cierta ambigüedad en las propuestas de políticas económicas concretas.</w:t>
      </w:r>
    </w:p>
    <w:p w:rsidR="00700691" w:rsidRPr="00484594" w:rsidRDefault="00700691" w:rsidP="00700691">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Foro Económico Mundial es una organización no gubernamental que, cada año desde 1971, celebra en Davos</w:t>
      </w:r>
      <w:r>
        <w:rPr>
          <w:rFonts w:ascii="Times New Roman" w:hAnsi="Times New Roman" w:cs="Times New Roman"/>
          <w:sz w:val="24"/>
          <w:szCs w:val="24"/>
        </w:rPr>
        <w:t xml:space="preserve"> (Suiza)</w:t>
      </w:r>
      <w:r w:rsidRPr="00484594">
        <w:rPr>
          <w:rFonts w:ascii="Times New Roman" w:hAnsi="Times New Roman" w:cs="Times New Roman"/>
          <w:sz w:val="24"/>
          <w:szCs w:val="24"/>
        </w:rPr>
        <w:t xml:space="preserve"> una serie de debates informales sobre asuntos globales. Al Foro acuden todo tipo de personalidades: empresarios, líderes políticos, académicos o activistas, pero el déficit de representatividad de sus miembros es objeto de críticas por su elitismo y supuesta desconexión de los problemas reales de la población, una reputación que la polémica del Gran Reseteo no ha contribuido a mejorar.</w:t>
      </w:r>
    </w:p>
    <w:p w:rsidR="00700691" w:rsidRPr="00484594" w:rsidRDefault="00700691" w:rsidP="00700691">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Para los partidarios del Reinicio, si no se toman medidas adecuadas, el mundo será cada vez menos sostenible y menos igualitario, por lo que solicitan la participación de todos los actores globales, ya sea en el ámbito público o en el privado. Desde que se presentó, esta propuesta ha sido apoyada por líderes políticos como Joe Biden, Emmanuel Macron o Justin Trudeau, presidentes de Estados Unidos, Francia y Canadá, y también por diversas celebridades, como la actriz británica Lily Cole.</w:t>
      </w:r>
    </w:p>
    <w:p w:rsidR="00700691" w:rsidRPr="00484594" w:rsidRDefault="00700691" w:rsidP="00700691">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 xml:space="preserve">Con todo, la propuesta del WEF no ha estado exenta de críticas. Columnas de opinión en medios como Forbes o The Guardian han tachado el Gran Reseteo de plan vacío motivado por una “agenda social radical” y propuesto por quienes abogan por combatir el cambio climático pero llegan a Davos en jets privados. En una línea parecida se ha mostrado Erin O’Toole, líder de la oposición conservadora en Canadá. Además, el plan no parece haber generado mucha atención por parte de los economistas. </w:t>
      </w:r>
    </w:p>
    <w:p w:rsidR="00700691" w:rsidRPr="00484594" w:rsidRDefault="00700691" w:rsidP="00700691">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lastRenderedPageBreak/>
        <w:t>Asistentes</w:t>
      </w:r>
      <w:r>
        <w:rPr>
          <w:rFonts w:ascii="Times New Roman" w:hAnsi="Times New Roman" w:cs="Times New Roman"/>
          <w:sz w:val="24"/>
          <w:szCs w:val="24"/>
        </w:rPr>
        <w:t xml:space="preserve"> al</w:t>
      </w:r>
      <w:r w:rsidRPr="00484594">
        <w:rPr>
          <w:rFonts w:ascii="Times New Roman" w:hAnsi="Times New Roman" w:cs="Times New Roman"/>
          <w:sz w:val="24"/>
          <w:szCs w:val="24"/>
        </w:rPr>
        <w:t xml:space="preserve"> foro de Davos</w:t>
      </w:r>
    </w:p>
    <w:p w:rsidR="00700691" w:rsidRPr="00484594" w:rsidRDefault="00700691" w:rsidP="00700691">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¿Quién va a Davos? De los diez países con más asistentes al WEF de 2020, la mayoría son occidentales, salvo India, Japón y China. Fuente: Statista</w:t>
      </w:r>
    </w:p>
    <w:p w:rsidR="00700691" w:rsidRPr="00484594" w:rsidRDefault="002B0701" w:rsidP="0070069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00691" w:rsidRPr="00484594">
        <w:rPr>
          <w:noProof/>
          <w:lang w:eastAsia="es-ES"/>
        </w:rPr>
        <w:drawing>
          <wp:inline distT="0" distB="0" distL="0" distR="0" wp14:anchorId="53131E68" wp14:editId="1F826AD4">
            <wp:extent cx="3994150" cy="3365500"/>
            <wp:effectExtent l="0" t="0" r="6350" b="6350"/>
            <wp:docPr id="86" name="Imagen 86" descr="Asistentes foro de Da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istentes foro de Davo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94150" cy="3365500"/>
                    </a:xfrm>
                    <a:prstGeom prst="rect">
                      <a:avLst/>
                    </a:prstGeom>
                    <a:noFill/>
                    <a:ln>
                      <a:noFill/>
                    </a:ln>
                  </pic:spPr>
                </pic:pic>
              </a:graphicData>
            </a:graphic>
          </wp:inline>
        </w:drawing>
      </w:r>
    </w:p>
    <w:p w:rsidR="00700691" w:rsidRDefault="00700691" w:rsidP="00700691">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Sin embargo, la polémica principal tiene que ver con la teoría de la conspiración surgida e</w:t>
      </w:r>
      <w:r>
        <w:rPr>
          <w:rFonts w:ascii="Times New Roman" w:hAnsi="Times New Roman" w:cs="Times New Roman"/>
          <w:sz w:val="24"/>
          <w:szCs w:val="24"/>
        </w:rPr>
        <w:t xml:space="preserve">n torno al Gran Reinicio, que considera al </w:t>
      </w:r>
      <w:r w:rsidRPr="00484594">
        <w:rPr>
          <w:rFonts w:ascii="Times New Roman" w:hAnsi="Times New Roman" w:cs="Times New Roman"/>
          <w:sz w:val="24"/>
          <w:szCs w:val="24"/>
        </w:rPr>
        <w:t>WEF</w:t>
      </w:r>
      <w:r>
        <w:rPr>
          <w:rFonts w:ascii="Times New Roman" w:hAnsi="Times New Roman" w:cs="Times New Roman"/>
          <w:sz w:val="24"/>
          <w:szCs w:val="24"/>
        </w:rPr>
        <w:t xml:space="preserve"> como</w:t>
      </w:r>
      <w:r w:rsidRPr="00484594">
        <w:rPr>
          <w:rFonts w:ascii="Times New Roman" w:hAnsi="Times New Roman" w:cs="Times New Roman"/>
          <w:sz w:val="24"/>
          <w:szCs w:val="24"/>
        </w:rPr>
        <w:t xml:space="preserve"> un club de millonarios</w:t>
      </w:r>
      <w:r>
        <w:rPr>
          <w:rFonts w:ascii="Times New Roman" w:hAnsi="Times New Roman" w:cs="Times New Roman"/>
          <w:sz w:val="24"/>
          <w:szCs w:val="24"/>
        </w:rPr>
        <w:t xml:space="preserve"> globalistas, </w:t>
      </w:r>
      <w:r w:rsidRPr="00484594">
        <w:rPr>
          <w:rFonts w:ascii="Times New Roman" w:hAnsi="Times New Roman" w:cs="Times New Roman"/>
          <w:sz w:val="24"/>
          <w:szCs w:val="24"/>
        </w:rPr>
        <w:t>que pretenden eliminar los Estados para formar u</w:t>
      </w:r>
      <w:r>
        <w:rPr>
          <w:rFonts w:ascii="Times New Roman" w:hAnsi="Times New Roman" w:cs="Times New Roman"/>
          <w:sz w:val="24"/>
          <w:szCs w:val="24"/>
        </w:rPr>
        <w:t>n único Gobierno global. A</w:t>
      </w:r>
      <w:r w:rsidRPr="00484594">
        <w:rPr>
          <w:rFonts w:ascii="Times New Roman" w:hAnsi="Times New Roman" w:cs="Times New Roman"/>
          <w:sz w:val="24"/>
          <w:szCs w:val="24"/>
        </w:rPr>
        <w:t>seguran que el Gran Reseteo es</w:t>
      </w:r>
      <w:r>
        <w:rPr>
          <w:rFonts w:ascii="Times New Roman" w:hAnsi="Times New Roman" w:cs="Times New Roman"/>
          <w:sz w:val="24"/>
          <w:szCs w:val="24"/>
        </w:rPr>
        <w:t xml:space="preserve"> un</w:t>
      </w:r>
      <w:r w:rsidRPr="00484594">
        <w:rPr>
          <w:rFonts w:ascii="Times New Roman" w:hAnsi="Times New Roman" w:cs="Times New Roman"/>
          <w:sz w:val="24"/>
          <w:szCs w:val="24"/>
        </w:rPr>
        <w:t xml:space="preserve"> plan para establecer una dictadura tecnológica gobernada por Klaus Schwab, director del WEF, y Bil</w:t>
      </w:r>
      <w:r>
        <w:rPr>
          <w:rFonts w:ascii="Times New Roman" w:hAnsi="Times New Roman" w:cs="Times New Roman"/>
          <w:sz w:val="24"/>
          <w:szCs w:val="24"/>
        </w:rPr>
        <w:t xml:space="preserve">l Gates, fundador de Microsoft. </w:t>
      </w:r>
      <w:r w:rsidRPr="00484594">
        <w:rPr>
          <w:rFonts w:ascii="Times New Roman" w:hAnsi="Times New Roman" w:cs="Times New Roman"/>
          <w:sz w:val="24"/>
          <w:szCs w:val="24"/>
        </w:rPr>
        <w:t>La polémica la ha facilitado, en parte, el enigmático nombre del plan,</w:t>
      </w:r>
      <w:r>
        <w:rPr>
          <w:rFonts w:ascii="Times New Roman" w:hAnsi="Times New Roman" w:cs="Times New Roman"/>
          <w:sz w:val="24"/>
          <w:szCs w:val="24"/>
        </w:rPr>
        <w:t xml:space="preserve"> así como alguno de sus patrocinadores o beneficiarios.</w:t>
      </w:r>
      <w:r w:rsidRPr="00484594">
        <w:rPr>
          <w:rFonts w:ascii="Times New Roman" w:hAnsi="Times New Roman" w:cs="Times New Roman"/>
          <w:sz w:val="24"/>
          <w:szCs w:val="24"/>
        </w:rPr>
        <w:t xml:space="preserve"> </w:t>
      </w:r>
    </w:p>
    <w:p w:rsidR="00700691" w:rsidRDefault="00700691" w:rsidP="00700691">
      <w:pPr>
        <w:spacing w:line="240" w:lineRule="auto"/>
        <w:jc w:val="both"/>
        <w:rPr>
          <w:rFonts w:ascii="Times New Roman" w:hAnsi="Times New Roman" w:cs="Times New Roman"/>
          <w:sz w:val="24"/>
          <w:szCs w:val="24"/>
        </w:rPr>
      </w:pPr>
      <w:r>
        <w:rPr>
          <w:rFonts w:ascii="Times New Roman" w:hAnsi="Times New Roman" w:cs="Times New Roman"/>
          <w:sz w:val="24"/>
          <w:szCs w:val="24"/>
        </w:rPr>
        <w:t>Así y todo, n</w:t>
      </w:r>
      <w:r w:rsidRPr="00484594">
        <w:rPr>
          <w:rFonts w:ascii="Times New Roman" w:hAnsi="Times New Roman" w:cs="Times New Roman"/>
          <w:sz w:val="24"/>
          <w:szCs w:val="24"/>
        </w:rPr>
        <w:t>o puede decirse que no sea popular. El término “Great Reset” ha</w:t>
      </w:r>
      <w:r>
        <w:rPr>
          <w:rFonts w:ascii="Times New Roman" w:hAnsi="Times New Roman" w:cs="Times New Roman"/>
          <w:sz w:val="24"/>
          <w:szCs w:val="24"/>
        </w:rPr>
        <w:t>bía</w:t>
      </w:r>
      <w:r w:rsidRPr="00484594">
        <w:rPr>
          <w:rFonts w:ascii="Times New Roman" w:hAnsi="Times New Roman" w:cs="Times New Roman"/>
          <w:sz w:val="24"/>
          <w:szCs w:val="24"/>
        </w:rPr>
        <w:t xml:space="preserve"> recibido más de ocho millones de interacciones en Facebook y se ha compartido casi dos millones de veces en Twitter desde que se lanzó la inicia</w:t>
      </w:r>
      <w:r>
        <w:rPr>
          <w:rFonts w:ascii="Times New Roman" w:hAnsi="Times New Roman" w:cs="Times New Roman"/>
          <w:sz w:val="24"/>
          <w:szCs w:val="24"/>
        </w:rPr>
        <w:t>tiva, hasta junio de 2021</w:t>
      </w:r>
      <w:r w:rsidRPr="00484594">
        <w:rPr>
          <w:rFonts w:ascii="Times New Roman" w:hAnsi="Times New Roman" w:cs="Times New Roman"/>
          <w:sz w:val="24"/>
          <w:szCs w:val="24"/>
        </w:rPr>
        <w:t xml:space="preserve"> según investigaciones de “BBC Monitoring”. </w:t>
      </w:r>
    </w:p>
    <w:p w:rsidR="00700691" w:rsidRDefault="00700691" w:rsidP="0070069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Pantalla total: ¿cómo promueven el “mantra” del Gran Reseteo los Apóstoles de Davos</w:t>
      </w:r>
      <w:r w:rsidRPr="008506E5">
        <w:rPr>
          <w:rFonts w:ascii="Times New Roman" w:hAnsi="Times New Roman" w:cs="Times New Roman"/>
          <w:sz w:val="24"/>
          <w:szCs w:val="24"/>
          <w:u w:val="single"/>
        </w:rPr>
        <w:t>?</w:t>
      </w:r>
    </w:p>
    <w:p w:rsidR="00700691" w:rsidRPr="00B5709B" w:rsidRDefault="00700691" w:rsidP="00700691">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Ahora es el momento de un “</w:t>
      </w:r>
      <w:r w:rsidRPr="00B5709B">
        <w:rPr>
          <w:rFonts w:ascii="Times New Roman" w:hAnsi="Times New Roman" w:cs="Times New Roman"/>
          <w:sz w:val="24"/>
          <w:szCs w:val="24"/>
          <w:u w:val="single"/>
        </w:rPr>
        <w:t>gran reinicio</w:t>
      </w:r>
      <w:r>
        <w:rPr>
          <w:rFonts w:ascii="Times New Roman" w:hAnsi="Times New Roman" w:cs="Times New Roman"/>
          <w:sz w:val="24"/>
          <w:szCs w:val="24"/>
        </w:rPr>
        <w:t>” (</w:t>
      </w:r>
      <w:r w:rsidRPr="00B5709B">
        <w:rPr>
          <w:rFonts w:ascii="Times New Roman" w:hAnsi="Times New Roman" w:cs="Times New Roman"/>
          <w:b/>
          <w:sz w:val="24"/>
          <w:szCs w:val="24"/>
        </w:rPr>
        <w:t>3/6/20</w:t>
      </w:r>
      <w:r>
        <w:rPr>
          <w:rFonts w:ascii="Times New Roman" w:hAnsi="Times New Roman" w:cs="Times New Roman"/>
          <w:sz w:val="24"/>
          <w:szCs w:val="24"/>
        </w:rPr>
        <w:t>)</w:t>
      </w:r>
    </w:p>
    <w:p w:rsidR="00700691" w:rsidRPr="00737879" w:rsidRDefault="00700691" w:rsidP="00700691">
      <w:pPr>
        <w:spacing w:before="100" w:beforeAutospacing="1" w:after="100" w:afterAutospacing="1" w:line="240" w:lineRule="auto"/>
        <w:jc w:val="both"/>
        <w:rPr>
          <w:rFonts w:ascii="Times New Roman" w:hAnsi="Times New Roman" w:cs="Times New Roman"/>
          <w:sz w:val="24"/>
          <w:szCs w:val="24"/>
        </w:rPr>
      </w:pPr>
      <w:r w:rsidRPr="00737879">
        <w:rPr>
          <w:rFonts w:ascii="Times New Roman" w:hAnsi="Times New Roman" w:cs="Times New Roman"/>
          <w:sz w:val="24"/>
          <w:szCs w:val="24"/>
        </w:rPr>
        <w:t>En cada crisis, hay una oportunidad.</w:t>
      </w:r>
    </w:p>
    <w:p w:rsidR="00700691" w:rsidRPr="00737879" w:rsidRDefault="00700691" w:rsidP="00700691">
      <w:pPr>
        <w:spacing w:before="100" w:beforeAutospacing="1" w:after="100" w:afterAutospacing="1" w:line="240" w:lineRule="auto"/>
        <w:jc w:val="both"/>
        <w:rPr>
          <w:rFonts w:ascii="Times New Roman" w:hAnsi="Times New Roman" w:cs="Times New Roman"/>
          <w:sz w:val="24"/>
          <w:szCs w:val="24"/>
          <w:lang w:val="en-US"/>
        </w:rPr>
      </w:pPr>
      <w:r w:rsidRPr="00484594">
        <w:rPr>
          <w:rFonts w:ascii="Times New Roman" w:hAnsi="Times New Roman" w:cs="Times New Roman"/>
          <w:sz w:val="24"/>
          <w:szCs w:val="24"/>
          <w:lang w:val="en-US"/>
        </w:rPr>
        <w:t>(</w:t>
      </w:r>
      <w:r>
        <w:rPr>
          <w:rFonts w:ascii="Times New Roman" w:hAnsi="Times New Roman" w:cs="Times New Roman"/>
          <w:sz w:val="24"/>
          <w:szCs w:val="24"/>
          <w:lang w:val="en-US"/>
        </w:rPr>
        <w:t xml:space="preserve">Por Klaus Schwab - </w:t>
      </w:r>
      <w:r w:rsidRPr="00737879">
        <w:rPr>
          <w:rFonts w:ascii="Times New Roman" w:hAnsi="Times New Roman" w:cs="Times New Roman"/>
          <w:sz w:val="24"/>
          <w:szCs w:val="24"/>
          <w:lang w:val="en-US"/>
        </w:rPr>
        <w:t>Founder and Executive Chairman, World Economic Forum</w:t>
      </w:r>
      <w:r>
        <w:rPr>
          <w:rFonts w:ascii="Times New Roman" w:hAnsi="Times New Roman" w:cs="Times New Roman"/>
          <w:sz w:val="24"/>
          <w:szCs w:val="24"/>
          <w:lang w:val="en-US"/>
        </w:rPr>
        <w:t>)</w:t>
      </w:r>
    </w:p>
    <w:p w:rsidR="00700691" w:rsidRPr="00784183" w:rsidRDefault="00700691" w:rsidP="00700691">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Podemos salir de esta crisis un mundo mejor, si actuamos rápidamente y conjuntamente, escribe el profesor Klaus Schwab.</w:t>
      </w:r>
    </w:p>
    <w:p w:rsidR="00700691" w:rsidRPr="00784183" w:rsidRDefault="00700691" w:rsidP="00700691">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Los cambios que ya hemos visto en respuesta a COVID-19 prueban que </w:t>
      </w:r>
      <w:r w:rsidRPr="00784183">
        <w:rPr>
          <w:rFonts w:ascii="Times New Roman" w:hAnsi="Times New Roman" w:cs="Times New Roman"/>
          <w:sz w:val="24"/>
          <w:szCs w:val="24"/>
          <w:u w:val="single"/>
        </w:rPr>
        <w:t>es posible un restablecimiento de nuestros fundamentos económicos y sociales.</w:t>
      </w:r>
    </w:p>
    <w:p w:rsidR="00700691" w:rsidRPr="00784183" w:rsidRDefault="00700691" w:rsidP="00700691">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lastRenderedPageBreak/>
        <w:t>Esta es nuestra mejor oportunidad para instigar el capitalismo de las partes interesadas, y así es como se puede lograr.</w:t>
      </w:r>
    </w:p>
    <w:p w:rsidR="00700691" w:rsidRPr="00784183" w:rsidRDefault="00700691" w:rsidP="00700691">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Puede que las medidas de confinamiento decretadas como consecuencia de la COVID-19 empiecen a relajarse gradualmente, pero </w:t>
      </w:r>
      <w:r w:rsidRPr="00784183">
        <w:rPr>
          <w:rFonts w:ascii="Times New Roman" w:hAnsi="Times New Roman" w:cs="Times New Roman"/>
          <w:sz w:val="24"/>
          <w:szCs w:val="24"/>
          <w:u w:val="single"/>
        </w:rPr>
        <w:t>la ansiedad con respecto a las perspectivas mundiales en materia económica y social no deja de crecer</w:t>
      </w:r>
      <w:r w:rsidRPr="00737879">
        <w:rPr>
          <w:rFonts w:ascii="Times New Roman" w:hAnsi="Times New Roman" w:cs="Times New Roman"/>
          <w:sz w:val="24"/>
          <w:szCs w:val="24"/>
        </w:rPr>
        <w:t xml:space="preserve">. Existen buenas razones para preocuparse: </w:t>
      </w:r>
      <w:r w:rsidRPr="00784183">
        <w:rPr>
          <w:rFonts w:ascii="Times New Roman" w:hAnsi="Times New Roman" w:cs="Times New Roman"/>
          <w:sz w:val="24"/>
          <w:szCs w:val="24"/>
          <w:u w:val="single"/>
        </w:rPr>
        <w:t>ya empieza a sentirse una fuerte desaceleración económica y podríamos estar ante la peor depresión desde la década de 1930. Pero, aunque es un resultado probable, no es inevitable.</w:t>
      </w:r>
    </w:p>
    <w:p w:rsidR="00700691" w:rsidRPr="00784183" w:rsidRDefault="00700691" w:rsidP="00700691">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Para obtener un mejor resultado, el mundo debe actuar conjuntamente y con rapidez en la renovación de todos los aspectos de nuestras sociedades y economías, desde la educación hasta los contratos sociales y las condiciones laborales. Deben participar todos los países, desde los Estados Unidos hasta China, y deben transformarse todos los sectores, desde el gas y el petróleo hasta el de la tecnología. Dicho de otro modo: nos hace falta un “Gran Reinicio” del capitalismo.</w:t>
      </w:r>
    </w:p>
    <w:p w:rsidR="00700691" w:rsidRPr="00737879" w:rsidRDefault="00700691" w:rsidP="00700691">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sz w:val="24"/>
          <w:szCs w:val="24"/>
          <w:u w:val="single"/>
        </w:rPr>
        <w:t>Existen numerosas razones para apostar por un Gran Reinicio, pero la más urgente es la COVID-19.</w:t>
      </w:r>
      <w:r w:rsidRPr="00737879">
        <w:rPr>
          <w:rFonts w:ascii="Times New Roman" w:hAnsi="Times New Roman" w:cs="Times New Roman"/>
          <w:sz w:val="24"/>
          <w:szCs w:val="24"/>
        </w:rPr>
        <w:t xml:space="preserve"> La pandemia, que ya ha causado cientos de miles de fallecimientos, representa una de las peores crisis de la sanidad pública de nuestra historia reciente. Y teniendo en cuenta que el número de víctimas sigue creciendo en muchos lugares del mundo, todavía ta</w:t>
      </w:r>
      <w:r>
        <w:rPr>
          <w:rFonts w:ascii="Times New Roman" w:hAnsi="Times New Roman" w:cs="Times New Roman"/>
          <w:sz w:val="24"/>
          <w:szCs w:val="24"/>
        </w:rPr>
        <w:t>rdaremos mucho en ver el final.</w:t>
      </w:r>
    </w:p>
    <w:p w:rsidR="00700691" w:rsidRPr="00784183" w:rsidRDefault="00700691" w:rsidP="00700691">
      <w:pPr>
        <w:spacing w:before="100" w:beforeAutospacing="1" w:after="100" w:afterAutospacing="1" w:line="240" w:lineRule="auto"/>
        <w:jc w:val="both"/>
        <w:rPr>
          <w:rFonts w:ascii="Times New Roman" w:hAnsi="Times New Roman" w:cs="Times New Roman"/>
          <w:sz w:val="24"/>
          <w:szCs w:val="24"/>
          <w:u w:val="single"/>
        </w:rPr>
      </w:pPr>
      <w:r w:rsidRPr="00784183">
        <w:rPr>
          <w:rFonts w:ascii="Times New Roman" w:hAnsi="Times New Roman" w:cs="Times New Roman"/>
          <w:sz w:val="24"/>
          <w:szCs w:val="24"/>
          <w:u w:val="single"/>
        </w:rPr>
        <w:t>Las consecuencias a largo plazo para el crecimiento económico, la deuda pública, el empleo y el bienestar humano serán graves. Según el Financial Times, la deuda pública mundial ya ha alcanzado su cota más alta en tiempos de paz. Es más, el desempleo se está disparando en numerosos países: en los Estados Unidos, por ejemplo, uno de cada cuatro trabajadores ha solicitado una prestación por desempleo desde mediados de marzo, y los números de solicitudes que se registran cada semana se sitúan en máximos históricos. El Fondo Monetario Internacional espera una caída del 3 % en la economía mundial este año, un recorte de 6,3 puntos porcentuales en tan solo cuatro meses.</w:t>
      </w:r>
    </w:p>
    <w:p w:rsidR="00700691" w:rsidRPr="00784183" w:rsidRDefault="00700691" w:rsidP="00700691">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sz w:val="24"/>
          <w:szCs w:val="24"/>
          <w:u w:val="single"/>
        </w:rPr>
        <w:t>Todo esto empeorará las crisis climática y social que ya estábamos viviendo</w:t>
      </w:r>
      <w:r w:rsidRPr="00737879">
        <w:rPr>
          <w:rFonts w:ascii="Times New Roman" w:hAnsi="Times New Roman" w:cs="Times New Roman"/>
          <w:sz w:val="24"/>
          <w:szCs w:val="24"/>
        </w:rPr>
        <w:t xml:space="preserve">. </w:t>
      </w:r>
      <w:r w:rsidRPr="00784183">
        <w:rPr>
          <w:rFonts w:ascii="Times New Roman" w:hAnsi="Times New Roman" w:cs="Times New Roman"/>
          <w:color w:val="FF0000"/>
          <w:sz w:val="24"/>
          <w:szCs w:val="24"/>
          <w:u w:val="single"/>
        </w:rPr>
        <w:t>Algunos países ya han utilizado la crisis provocada por la COVID-19 como excusa para rebajar las medidas de protección y cumplimiento medioambiental. Y los sentimientos de frustración con respecto a los problemas sociales como el aumento de la desigualdad -el patrimonio acumulado de los multimillonarios estadounidenses ha aumentado durante la crisis- se están intensificando.</w:t>
      </w:r>
    </w:p>
    <w:p w:rsidR="00700691" w:rsidRPr="00784183" w:rsidRDefault="00700691" w:rsidP="00700691">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sz w:val="24"/>
          <w:szCs w:val="24"/>
          <w:u w:val="single"/>
        </w:rPr>
        <w:t xml:space="preserve">Si no se abordan, estas crisis, sumadas a la COVID-19, se intensificarán y harán que el mundo sea aún menos sostenible, menos equitativo y más frágil. Para evitar este escenario no bastará con medidas graduales y soluciones ad hoc. </w:t>
      </w:r>
      <w:r w:rsidRPr="00784183">
        <w:rPr>
          <w:rFonts w:ascii="Times New Roman" w:hAnsi="Times New Roman" w:cs="Times New Roman"/>
          <w:color w:val="FF0000"/>
          <w:sz w:val="24"/>
          <w:szCs w:val="24"/>
          <w:u w:val="single"/>
        </w:rPr>
        <w:t>Debemos forjar unos cimientos completamente nuevos sobre los que sustentar nuestros sistemas económicos y sociales.</w:t>
      </w:r>
    </w:p>
    <w:p w:rsidR="00700691" w:rsidRPr="00784183" w:rsidRDefault="00700691" w:rsidP="00700691">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Para ello se requiere un nivel de cooperación y ambición sin precedentes, pero no es un sueño imposible. Es más, </w:t>
      </w:r>
      <w:r w:rsidRPr="00784183">
        <w:rPr>
          <w:rFonts w:ascii="Times New Roman" w:hAnsi="Times New Roman" w:cs="Times New Roman"/>
          <w:sz w:val="24"/>
          <w:szCs w:val="24"/>
          <w:u w:val="single"/>
        </w:rPr>
        <w:t>un aspecto positivo de la pandemia es que nos ha enseñado que podemos introducir cambios radicales en nuestro estilo de vida con gran rapidez. La crisis obligó, casi de forma instantánea, a empresas y particulares a abandonar prácticas que durante muchos años se habían considerado esenciales, desde el uso frecuente del transporte aéreo hasta el trabajo en la oficina.</w:t>
      </w:r>
    </w:p>
    <w:p w:rsidR="00700691" w:rsidRPr="00737879" w:rsidRDefault="00700691" w:rsidP="00700691">
      <w:pPr>
        <w:spacing w:before="100" w:beforeAutospacing="1" w:after="100" w:afterAutospacing="1" w:line="240" w:lineRule="auto"/>
        <w:jc w:val="both"/>
        <w:rPr>
          <w:rFonts w:ascii="Times New Roman" w:hAnsi="Times New Roman" w:cs="Times New Roman"/>
          <w:sz w:val="24"/>
          <w:szCs w:val="24"/>
        </w:rPr>
      </w:pPr>
      <w:r w:rsidRPr="00737879">
        <w:rPr>
          <w:rFonts w:ascii="Times New Roman" w:hAnsi="Times New Roman" w:cs="Times New Roman"/>
          <w:sz w:val="24"/>
          <w:szCs w:val="24"/>
        </w:rPr>
        <w:lastRenderedPageBreak/>
        <w:t>Asimismo, los ciudadanos han demostrado con creces que están dispuestos a hacer sacrificios para el bien de la atención sanitaria y otros trabajadores esenciales y grupos de población vulnerables, como los ancianos. Y muchas empresas han intensificado las medidas para ayudar a sus trabajadores, clientes y comunidades locales en lo que constituye un cambio hacia el tipo de capitalismo de las partes interesadas por el que ya habían abogado de bo</w:t>
      </w:r>
      <w:r>
        <w:rPr>
          <w:rFonts w:ascii="Times New Roman" w:hAnsi="Times New Roman" w:cs="Times New Roman"/>
          <w:sz w:val="24"/>
          <w:szCs w:val="24"/>
        </w:rPr>
        <w:t>quilla.</w:t>
      </w:r>
    </w:p>
    <w:p w:rsidR="00700691" w:rsidRPr="00784183" w:rsidRDefault="00700691" w:rsidP="00700691">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Es evidente que existe una voluntad de construir una sociedad mejor y debemos aprovecharla para garantizar el Gran Reinicio que necesitamos con tanta urgencia. Harán falta unos gobiernos más robustos y eficaces, aunque esto no implica un impulso ideológico hacia gobiernos más grandes. Y se requerirá la colaboración entre los sectores público y privado en cada etapa del camino.</w:t>
      </w:r>
    </w:p>
    <w:p w:rsidR="00700691" w:rsidRPr="00784183" w:rsidRDefault="00700691" w:rsidP="00700691">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b/>
          <w:color w:val="FF0000"/>
          <w:sz w:val="24"/>
          <w:szCs w:val="24"/>
          <w:u w:val="single"/>
        </w:rPr>
        <w:t xml:space="preserve">La agenda del Gran Reinicio tendrá tres componentes principales. El primero orientará el mercado hacia unos resultados más justos. </w:t>
      </w:r>
      <w:r w:rsidRPr="00784183">
        <w:rPr>
          <w:rFonts w:ascii="Times New Roman" w:hAnsi="Times New Roman" w:cs="Times New Roman"/>
          <w:color w:val="FF0000"/>
          <w:sz w:val="24"/>
          <w:szCs w:val="24"/>
          <w:u w:val="single"/>
        </w:rPr>
        <w:t>Para ello, los gobiernos deberían mejorar la coordinación (por ejemplo, en materia de políticas tributarias, reglamentarias y fiscales), actualizar los acuerdos comerciales, y crear las condiciones de una «economía de las partes interesadas». En un momento de reducción de las bases impositivas y crecimiento de la deuda pública, los gobiernos tienen un poderoso incentivo para impulsar estas medidas.</w:t>
      </w:r>
    </w:p>
    <w:p w:rsidR="00700691" w:rsidRPr="00784183" w:rsidRDefault="00700691" w:rsidP="00700691">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Además, los gobiernos deberían aplicar unas reformas, muy necesarias, que promuevan unos resultados más equitativos que, dependiendo del país, podrían incluir cambios en los impuestos sobre el patrimonio, la retirada de las subvenciones a los combustibles fósiles y normas nuevas que rijan la propiedad intelectual, el comercio y la competencia.</w:t>
      </w:r>
    </w:p>
    <w:p w:rsidR="00700691" w:rsidRPr="00737879" w:rsidRDefault="00700691" w:rsidP="00700691">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b/>
          <w:color w:val="FF0000"/>
          <w:sz w:val="24"/>
          <w:szCs w:val="24"/>
          <w:u w:val="single"/>
        </w:rPr>
        <w:t>El segundo componente de la agenda del Gran Reinicio garantizaría que las inversiones promuevan objetivos comunes, como la igualdad y la sostenibilidad</w:t>
      </w:r>
      <w:r w:rsidRPr="00737879">
        <w:rPr>
          <w:rFonts w:ascii="Times New Roman" w:hAnsi="Times New Roman" w:cs="Times New Roman"/>
          <w:sz w:val="24"/>
          <w:szCs w:val="24"/>
        </w:rPr>
        <w:t xml:space="preserve">. En este sentido, los programas de gasto a gran escala que están aplicando muchos gobiernos representan una gran oportunidad para el progreso. Por un lado, la Comisión Europea ha dado a conocer su intención de poner en marcha </w:t>
      </w:r>
      <w:r>
        <w:rPr>
          <w:rFonts w:ascii="Times New Roman" w:hAnsi="Times New Roman" w:cs="Times New Roman"/>
          <w:sz w:val="24"/>
          <w:szCs w:val="24"/>
        </w:rPr>
        <w:t>un fondo de recuperación de 750.</w:t>
      </w:r>
      <w:r w:rsidRPr="00737879">
        <w:rPr>
          <w:rFonts w:ascii="Times New Roman" w:hAnsi="Times New Roman" w:cs="Times New Roman"/>
          <w:sz w:val="24"/>
          <w:szCs w:val="24"/>
        </w:rPr>
        <w:t>000</w:t>
      </w:r>
      <w:r>
        <w:rPr>
          <w:rFonts w:ascii="Times New Roman" w:hAnsi="Times New Roman" w:cs="Times New Roman"/>
          <w:sz w:val="24"/>
          <w:szCs w:val="24"/>
        </w:rPr>
        <w:t xml:space="preserve"> millones de euros (826.</w:t>
      </w:r>
      <w:r w:rsidRPr="00737879">
        <w:rPr>
          <w:rFonts w:ascii="Times New Roman" w:hAnsi="Times New Roman" w:cs="Times New Roman"/>
          <w:sz w:val="24"/>
          <w:szCs w:val="24"/>
        </w:rPr>
        <w:t>000 millones de dólares de los Estados Unidos). Los Estados Unidos, China y el Japón también tienen planes am</w:t>
      </w:r>
      <w:r>
        <w:rPr>
          <w:rFonts w:ascii="Times New Roman" w:hAnsi="Times New Roman" w:cs="Times New Roman"/>
          <w:sz w:val="24"/>
          <w:szCs w:val="24"/>
        </w:rPr>
        <w:t>biciosos de estímulo económico.</w:t>
      </w:r>
    </w:p>
    <w:p w:rsidR="00700691" w:rsidRPr="00784183" w:rsidRDefault="00700691" w:rsidP="00700691">
      <w:pPr>
        <w:spacing w:before="100" w:beforeAutospacing="1" w:after="100" w:afterAutospacing="1" w:line="240" w:lineRule="auto"/>
        <w:jc w:val="both"/>
        <w:rPr>
          <w:rFonts w:ascii="Times New Roman" w:hAnsi="Times New Roman" w:cs="Times New Roman"/>
          <w:sz w:val="24"/>
          <w:szCs w:val="24"/>
          <w:u w:val="single"/>
        </w:rPr>
      </w:pPr>
      <w:r w:rsidRPr="00784183">
        <w:rPr>
          <w:rFonts w:ascii="Times New Roman" w:hAnsi="Times New Roman" w:cs="Times New Roman"/>
          <w:sz w:val="24"/>
          <w:szCs w:val="24"/>
          <w:u w:val="single"/>
        </w:rPr>
        <w:t>En lugar de utilizar estos fondos, y las inversiones de entidades privadas y los fondos de pensiones, para arreglar las grietas del viejo sistema, deberíamos utilizarlos para crear un sistema nuevo que sea más resiliente, equitativo y sostenible a largo plazo. Esto se traduce, por ejemplo, en la crea</w:t>
      </w:r>
      <w:r>
        <w:rPr>
          <w:rFonts w:ascii="Times New Roman" w:hAnsi="Times New Roman" w:cs="Times New Roman"/>
          <w:sz w:val="24"/>
          <w:szCs w:val="24"/>
          <w:u w:val="single"/>
        </w:rPr>
        <w:t>ción de infraestructura urbana “verde”</w:t>
      </w:r>
      <w:r w:rsidRPr="00784183">
        <w:rPr>
          <w:rFonts w:ascii="Times New Roman" w:hAnsi="Times New Roman" w:cs="Times New Roman"/>
          <w:sz w:val="24"/>
          <w:szCs w:val="24"/>
          <w:u w:val="single"/>
        </w:rPr>
        <w:t xml:space="preserve"> y en proponer incentivos para que las industrias mejoren su trayectoria de métricas medioambientales, sociales y de gobernanza.</w:t>
      </w:r>
    </w:p>
    <w:p w:rsidR="00700691" w:rsidRPr="00737879" w:rsidRDefault="00700691" w:rsidP="00700691">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b/>
          <w:color w:val="FF0000"/>
          <w:sz w:val="24"/>
          <w:szCs w:val="24"/>
          <w:u w:val="single"/>
        </w:rPr>
        <w:t>La tercera y última prioridad de la agenda del Gran Reinicio consiste en aprovechar las innovaciones de la Cuarta Revolución Industrial en pos del bien público, sobre todo, haciendo frente a los desafíos sanitarios y sociales.</w:t>
      </w:r>
      <w:r w:rsidRPr="00737879">
        <w:rPr>
          <w:rFonts w:ascii="Times New Roman" w:hAnsi="Times New Roman" w:cs="Times New Roman"/>
          <w:sz w:val="24"/>
          <w:szCs w:val="24"/>
        </w:rPr>
        <w:t xml:space="preserve"> Durante la crisis de la COVID-19, las empresas, las universidades y otros agentes han unido fuerzas para desarrollar diagnósticos, terapias y posibles vacunas; establecer centros de pruebas; crear mecanismos para la trazabilidad de las infecciones; y ofrecer soluciones de telemedicina. Piense en todo lo que se podría conseguir si se lanzasen iniciativas concertadas s</w:t>
      </w:r>
      <w:r>
        <w:rPr>
          <w:rFonts w:ascii="Times New Roman" w:hAnsi="Times New Roman" w:cs="Times New Roman"/>
          <w:sz w:val="24"/>
          <w:szCs w:val="24"/>
        </w:rPr>
        <w:t>imilares en todos los sectores.</w:t>
      </w:r>
    </w:p>
    <w:p w:rsidR="00700691" w:rsidRPr="00CC7A9B" w:rsidRDefault="00700691" w:rsidP="00CC7A9B">
      <w:pPr>
        <w:spacing w:before="100" w:beforeAutospacing="1" w:after="100" w:afterAutospacing="1" w:line="240" w:lineRule="auto"/>
        <w:jc w:val="both"/>
        <w:rPr>
          <w:rFonts w:ascii="Times New Roman" w:hAnsi="Times New Roman" w:cs="Times New Roman"/>
          <w:color w:val="FF0000"/>
          <w:sz w:val="24"/>
          <w:szCs w:val="24"/>
          <w:u w:val="single"/>
        </w:rPr>
      </w:pPr>
      <w:r w:rsidRPr="00737879">
        <w:rPr>
          <w:rFonts w:ascii="Times New Roman" w:hAnsi="Times New Roman" w:cs="Times New Roman"/>
          <w:sz w:val="24"/>
          <w:szCs w:val="24"/>
        </w:rPr>
        <w:t xml:space="preserve">La crisis de la COVID-19 está afectando a todas las facetas de la vida de las personas en todos los rincones del planeta. Pero la tragedia no tiene por qué ser su único legado. </w:t>
      </w:r>
      <w:r w:rsidRPr="008543B4">
        <w:rPr>
          <w:rFonts w:ascii="Times New Roman" w:hAnsi="Times New Roman" w:cs="Times New Roman"/>
          <w:color w:val="FF0000"/>
          <w:sz w:val="24"/>
          <w:szCs w:val="24"/>
          <w:u w:val="single"/>
        </w:rPr>
        <w:t xml:space="preserve">Al </w:t>
      </w:r>
      <w:r w:rsidRPr="008543B4">
        <w:rPr>
          <w:rFonts w:ascii="Times New Roman" w:hAnsi="Times New Roman" w:cs="Times New Roman"/>
          <w:color w:val="FF0000"/>
          <w:sz w:val="24"/>
          <w:szCs w:val="24"/>
          <w:u w:val="single"/>
        </w:rPr>
        <w:lastRenderedPageBreak/>
        <w:t>contrario, la pandemia representa una oportunidad, inusual y reducida, para reflexionar, reimaginar y reiniciar nuestro mundo y forjar un futuro más sano, más equitativo y más próspero.</w:t>
      </w:r>
    </w:p>
    <w:p w:rsidR="00700691" w:rsidRDefault="00700691" w:rsidP="00700691">
      <w:pPr>
        <w:spacing w:line="240" w:lineRule="auto"/>
        <w:jc w:val="both"/>
        <w:rPr>
          <w:rFonts w:ascii="Times New Roman" w:hAnsi="Times New Roman" w:cs="Times New Roman"/>
          <w:b/>
          <w:sz w:val="24"/>
          <w:szCs w:val="24"/>
        </w:rPr>
      </w:pPr>
      <w:r>
        <w:rPr>
          <w:rFonts w:ascii="Times New Roman" w:hAnsi="Times New Roman" w:cs="Times New Roman"/>
          <w:b/>
          <w:sz w:val="24"/>
          <w:szCs w:val="24"/>
        </w:rPr>
        <w:t>Davos (2021-2022) puso el huevo…</w:t>
      </w:r>
      <w:r w:rsidRPr="00F2605B">
        <w:rPr>
          <w:rFonts w:ascii="Times New Roman" w:hAnsi="Times New Roman" w:cs="Times New Roman"/>
          <w:b/>
          <w:sz w:val="24"/>
          <w:szCs w:val="24"/>
        </w:rPr>
        <w:t xml:space="preserve"> y China</w:t>
      </w:r>
      <w:r>
        <w:rPr>
          <w:rFonts w:ascii="Times New Roman" w:hAnsi="Times New Roman" w:cs="Times New Roman"/>
          <w:b/>
          <w:sz w:val="24"/>
          <w:szCs w:val="24"/>
        </w:rPr>
        <w:t xml:space="preserve"> (2022-…?)</w:t>
      </w:r>
      <w:r w:rsidRPr="00F2605B">
        <w:rPr>
          <w:rFonts w:ascii="Times New Roman" w:hAnsi="Times New Roman" w:cs="Times New Roman"/>
          <w:b/>
          <w:sz w:val="24"/>
          <w:szCs w:val="24"/>
        </w:rPr>
        <w:t xml:space="preserve"> se lo comió, se lo comió…</w:t>
      </w:r>
    </w:p>
    <w:p w:rsidR="00700691" w:rsidRPr="00EB7E03" w:rsidRDefault="00700691" w:rsidP="0070069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7E03">
        <w:rPr>
          <w:rFonts w:ascii="Times New Roman" w:hAnsi="Times New Roman" w:cs="Times New Roman"/>
          <w:sz w:val="24"/>
          <w:szCs w:val="24"/>
          <w:u w:val="single"/>
        </w:rPr>
        <w:t>Xi Jinping inaugura Davos como</w:t>
      </w:r>
      <w:r>
        <w:rPr>
          <w:rFonts w:ascii="Times New Roman" w:hAnsi="Times New Roman" w:cs="Times New Roman"/>
          <w:sz w:val="24"/>
          <w:szCs w:val="24"/>
          <w:u w:val="single"/>
        </w:rPr>
        <w:t xml:space="preserve"> invitado de honor y advierte: “</w:t>
      </w:r>
      <w:r w:rsidRPr="00EB7E03">
        <w:rPr>
          <w:rFonts w:ascii="Times New Roman" w:hAnsi="Times New Roman" w:cs="Times New Roman"/>
          <w:sz w:val="24"/>
          <w:szCs w:val="24"/>
          <w:u w:val="single"/>
        </w:rPr>
        <w:t>El mundo no volverá a ser como antes</w:t>
      </w:r>
      <w:r>
        <w:rPr>
          <w:rFonts w:ascii="Times New Roman" w:hAnsi="Times New Roman" w:cs="Times New Roman"/>
          <w:sz w:val="24"/>
          <w:szCs w:val="24"/>
        </w:rPr>
        <w:t xml:space="preserve">” (Libertad Digital - </w:t>
      </w:r>
      <w:r>
        <w:rPr>
          <w:rFonts w:ascii="Times New Roman" w:hAnsi="Times New Roman" w:cs="Times New Roman"/>
          <w:b/>
          <w:sz w:val="24"/>
          <w:szCs w:val="24"/>
        </w:rPr>
        <w:t>28</w:t>
      </w:r>
      <w:r w:rsidRPr="00EB7E03">
        <w:rPr>
          <w:rFonts w:ascii="Times New Roman" w:hAnsi="Times New Roman" w:cs="Times New Roman"/>
          <w:b/>
          <w:sz w:val="24"/>
          <w:szCs w:val="24"/>
        </w:rPr>
        <w:t>/1/21</w:t>
      </w:r>
      <w:r>
        <w:rPr>
          <w:rFonts w:ascii="Times New Roman" w:hAnsi="Times New Roman" w:cs="Times New Roman"/>
          <w:sz w:val="24"/>
          <w:szCs w:val="24"/>
        </w:rPr>
        <w:t>)</w:t>
      </w:r>
    </w:p>
    <w:p w:rsidR="00700691" w:rsidRDefault="00700691" w:rsidP="00700691">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El mandatario comunista ha inaugurado la cumbre con un discurso triunfalista y un manual de órdenes dirigidas a los líderes mundiales.</w:t>
      </w:r>
    </w:p>
    <w:p w:rsidR="00700691" w:rsidRDefault="00700691" w:rsidP="00700691">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700691" w:rsidRPr="00EB7E03" w:rsidRDefault="00700691" w:rsidP="00700691">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700691" w:rsidRPr="00EB7E03" w:rsidRDefault="00700691" w:rsidP="00700691">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700691" w:rsidRPr="00EB7E03" w:rsidRDefault="00700691" w:rsidP="00700691">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el presidente chino, como es el caso del fundador del Foro Económico Mundial, Klaus Schwab.</w:t>
      </w:r>
    </w:p>
    <w:p w:rsidR="00700691" w:rsidRPr="00EB7E03" w:rsidRDefault="00700691" w:rsidP="00700691">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u w:val="single"/>
        </w:rPr>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700691" w:rsidRPr="00EB7E03" w:rsidRDefault="00700691" w:rsidP="00700691">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que sea más abierta, inclusiva, equilibrada y beneficiosa para todos”, ha pronunciado el líder del PCCh desde su despacho en Pekín.</w:t>
      </w:r>
    </w:p>
    <w:p w:rsidR="00700691" w:rsidRPr="00EB7E03" w:rsidRDefault="00700691" w:rsidP="00700691">
      <w:pPr>
        <w:spacing w:line="240" w:lineRule="auto"/>
        <w:jc w:val="both"/>
        <w:rPr>
          <w:rFonts w:ascii="Times New Roman" w:hAnsi="Times New Roman" w:cs="Times New Roman"/>
          <w:sz w:val="24"/>
          <w:szCs w:val="24"/>
          <w:u w:val="single"/>
        </w:rPr>
      </w:pPr>
      <w:r w:rsidRPr="00EB7E03">
        <w:rPr>
          <w:rFonts w:ascii="Times New Roman" w:hAnsi="Times New Roman" w:cs="Times New Roman"/>
          <w:color w:val="FF0000"/>
          <w:sz w:val="24"/>
          <w:szCs w:val="24"/>
          <w:u w:val="single"/>
        </w:rPr>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w:t>
      </w:r>
      <w:r w:rsidRPr="00EB7E03">
        <w:rPr>
          <w:rFonts w:ascii="Times New Roman" w:hAnsi="Times New Roman" w:cs="Times New Roman"/>
          <w:sz w:val="24"/>
          <w:szCs w:val="24"/>
        </w:rPr>
        <w:t xml:space="preserve">. </w:t>
      </w:r>
      <w:r w:rsidRPr="00EB7E03">
        <w:rPr>
          <w:rFonts w:ascii="Times New Roman" w:hAnsi="Times New Roman" w:cs="Times New Roman"/>
          <w:sz w:val="24"/>
          <w:szCs w:val="24"/>
          <w:u w:val="single"/>
        </w:rPr>
        <w:t>El propio embajador taiwanés en España, José María Liu, denunció esta situación a Libertad Digital en una video-entrevista.</w:t>
      </w:r>
    </w:p>
    <w:p w:rsidR="00700691" w:rsidRPr="00EB7E03" w:rsidRDefault="00700691" w:rsidP="00700691">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 xml:space="preserve">Y mientras Occidente ha visto sus economías desplomarse, el PIB del gigante asiático ha crecido un 2,3% en 2020, consolidándose como el único país del G-20 que ha visto su </w:t>
      </w:r>
      <w:r w:rsidRPr="00EB7E03">
        <w:rPr>
          <w:rFonts w:ascii="Times New Roman" w:hAnsi="Times New Roman" w:cs="Times New Roman"/>
          <w:color w:val="FF0000"/>
          <w:sz w:val="24"/>
          <w:szCs w:val="24"/>
          <w:u w:val="single"/>
        </w:rPr>
        <w:lastRenderedPageBreak/>
        <w:t xml:space="preserve">economía prosperar en medio de la pandemia. </w:t>
      </w:r>
      <w:r w:rsidRPr="00EB7E03">
        <w:rPr>
          <w:rFonts w:ascii="Times New Roman" w:hAnsi="Times New Roman" w:cs="Times New Roman"/>
          <w:b/>
          <w:color w:val="FF0000"/>
          <w:sz w:val="24"/>
          <w:szCs w:val="24"/>
          <w:u w:val="single"/>
        </w:rPr>
        <w:t>Su posición de fortaleza ha hecho que Xi Jinping haya lanzado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especificado</w:t>
      </w:r>
      <w:r w:rsidRPr="00EB7E03">
        <w:rPr>
          <w:rFonts w:ascii="Times New Roman" w:hAnsi="Times New Roman" w:cs="Times New Roman"/>
          <w:color w:val="FF0000"/>
          <w:sz w:val="24"/>
          <w:szCs w:val="24"/>
          <w:u w:val="single"/>
        </w:rPr>
        <w:t>. Sin embargo, China está lejos de ser un lugar que preserva las libertades de los ciudadanos.</w:t>
      </w:r>
    </w:p>
    <w:p w:rsidR="00700691" w:rsidRPr="00EB7E03" w:rsidRDefault="00700691" w:rsidP="00700691">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rPr>
        <w:t xml:space="preserve">Organismos como Amnistía Internacional denuncian que el gobierno de Xi Jinping ha elevado la represión y han aumentado las detenciones y encarcelamientos de los disidentes en Hong Kong. Igualmente, </w:t>
      </w:r>
      <w:r w:rsidRPr="00EB7E03">
        <w:rPr>
          <w:rFonts w:ascii="Times New Roman" w:hAnsi="Times New Roman" w:cs="Times New Roman"/>
          <w:sz w:val="24"/>
          <w:szCs w:val="24"/>
          <w:u w:val="single"/>
        </w:rPr>
        <w:t>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700691" w:rsidRPr="00EB7E03" w:rsidRDefault="00700691" w:rsidP="00700691">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w:t>
      </w:r>
      <w:r>
        <w:rPr>
          <w:rFonts w:ascii="Times New Roman" w:hAnsi="Times New Roman" w:cs="Times New Roman"/>
          <w:sz w:val="24"/>
          <w:szCs w:val="24"/>
        </w:rPr>
        <w:t>tido Comunista Chino como “</w:t>
      </w:r>
      <w:r w:rsidRPr="00EB7E03">
        <w:rPr>
          <w:rFonts w:ascii="Times New Roman" w:hAnsi="Times New Roman" w:cs="Times New Roman"/>
          <w:sz w:val="24"/>
          <w:szCs w:val="24"/>
        </w:rPr>
        <w:t>centros de educación ideológic</w:t>
      </w:r>
      <w:r>
        <w:rPr>
          <w:rFonts w:ascii="Times New Roman" w:hAnsi="Times New Roman" w:cs="Times New Roman"/>
          <w:sz w:val="24"/>
          <w:szCs w:val="24"/>
        </w:rPr>
        <w:t>a y entrenamiento profesional”.</w:t>
      </w:r>
    </w:p>
    <w:p w:rsidR="00700691" w:rsidRPr="000C0316" w:rsidRDefault="00700691" w:rsidP="00700691">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No obstante, ninguno de los líderes presentes en la primera sesión virtual del Foro Davos 2021, entre ellos la presidenta de la Comisión Europea, Ursula von der Leyen, la canciller alemana, Angela Merkel y el presidente de Francia, Emmanuel Macron, han mencionado estos asuntos</w:t>
      </w:r>
      <w:r w:rsidRPr="00EB7E03">
        <w:rPr>
          <w:rFonts w:ascii="Times New Roman" w:hAnsi="Times New Roman" w:cs="Times New Roman"/>
          <w:sz w:val="24"/>
          <w:szCs w:val="24"/>
        </w:rPr>
        <w:t xml:space="preserve">. </w:t>
      </w:r>
      <w:r w:rsidRPr="000C0316">
        <w:rPr>
          <w:rFonts w:ascii="Times New Roman" w:hAnsi="Times New Roman" w:cs="Times New Roman"/>
          <w:sz w:val="24"/>
          <w:szCs w:val="24"/>
          <w:u w:val="single"/>
        </w:rPr>
        <w:t>Tampoco lo ha hecho EEUU</w:t>
      </w:r>
      <w:r w:rsidRPr="00EB7E03">
        <w:rPr>
          <w:rFonts w:ascii="Times New Roman" w:hAnsi="Times New Roman" w:cs="Times New Roman"/>
          <w:sz w:val="24"/>
          <w:szCs w:val="24"/>
        </w:rPr>
        <w:t xml:space="preserve">, después de que Trump pusiera los puntos sobre las íes al Partido Comunista Chino. </w:t>
      </w:r>
      <w:r w:rsidRPr="000C0316">
        <w:rPr>
          <w:rFonts w:ascii="Times New Roman" w:hAnsi="Times New Roman" w:cs="Times New Roman"/>
          <w:sz w:val="24"/>
          <w:szCs w:val="24"/>
          <w:u w:val="single"/>
        </w:rPr>
        <w:t>La Administración de Joe Biden</w:t>
      </w:r>
      <w:r w:rsidRPr="00EB7E03">
        <w:rPr>
          <w:rFonts w:ascii="Times New Roman" w:hAnsi="Times New Roman" w:cs="Times New Roman"/>
          <w:sz w:val="24"/>
          <w:szCs w:val="24"/>
        </w:rPr>
        <w:t xml:space="preserve">, en cambio, </w:t>
      </w:r>
      <w:r w:rsidRPr="000C0316">
        <w:rPr>
          <w:rFonts w:ascii="Times New Roman" w:hAnsi="Times New Roman" w:cs="Times New Roman"/>
          <w:sz w:val="24"/>
          <w:szCs w:val="24"/>
          <w:u w:val="single"/>
        </w:rPr>
        <w:t>ha optado por no enviar al nuevo presidente al Foro de Davos. En su lugar, lo ha sustituido un representante especializado en “asuntos climáticos”.</w:t>
      </w:r>
    </w:p>
    <w:p w:rsidR="00700691" w:rsidRPr="000C0316" w:rsidRDefault="00700691" w:rsidP="00700691">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De este modo, sin la presencia de EEUU, Xi Jinping ha hablado como si se fuera el nuevo líder mundial, que señaliza el camino político a seguir, y ha mencionado una nueva Guerra Fría si no se aceptan los cambios venideros. “El fuerte no puede imponerse al débil, de lo contrario, estaremos ante una nueva Guerra Fría. No se deben rechazar los cambios. El multilateralismo debe promoverse”, ha espetado.</w:t>
      </w:r>
    </w:p>
    <w:p w:rsidR="00700691" w:rsidRDefault="00700691" w:rsidP="00700691">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Hay que recordar que China ha firmado un macro-acuerdo comercial con 15 países asiáticos. Justo esta pasada Navidad, el presidente chino se reunía con los líderes europeos para sellar grandes inversiones de la Unión Europea en China.</w:t>
      </w:r>
    </w:p>
    <w:p w:rsidR="00700691" w:rsidRPr="00D85D0E" w:rsidRDefault="00700691" w:rsidP="00700691">
      <w:pPr>
        <w:spacing w:line="240" w:lineRule="auto"/>
        <w:jc w:val="both"/>
        <w:rPr>
          <w:rFonts w:ascii="Times New Roman" w:hAnsi="Times New Roman" w:cs="Times New Roman"/>
          <w:sz w:val="24"/>
          <w:szCs w:val="24"/>
          <w:u w:val="single"/>
        </w:rPr>
      </w:pPr>
      <w:r w:rsidRPr="000C0316">
        <w:rPr>
          <w:rFonts w:ascii="Times New Roman" w:hAnsi="Times New Roman" w:cs="Times New Roman"/>
          <w:color w:val="FF0000"/>
          <w:sz w:val="24"/>
          <w:szCs w:val="24"/>
          <w:u w:val="single"/>
        </w:rPr>
        <w:t>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r w:rsidRPr="000C0316">
        <w:rPr>
          <w:rFonts w:ascii="Times New Roman" w:hAnsi="Times New Roman" w:cs="Times New Roman"/>
          <w:color w:val="FF0000"/>
          <w:sz w:val="24"/>
          <w:szCs w:val="24"/>
        </w:rPr>
        <w:t xml:space="preserve"> </w:t>
      </w:r>
      <w:r w:rsidRPr="00EB7E03">
        <w:rPr>
          <w:rFonts w:ascii="Times New Roman" w:hAnsi="Times New Roman" w:cs="Times New Roman"/>
          <w:sz w:val="24"/>
          <w:szCs w:val="24"/>
        </w:rPr>
        <w:t>En España, por ejemplo, la agenda 2030 está a cargo del vicepresidente comunista Pablo Iglesias.</w:t>
      </w:r>
    </w:p>
    <w:p w:rsidR="00700691" w:rsidRPr="00EB7E03" w:rsidRDefault="00700691" w:rsidP="00700691">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Klaus Schwab, el fundador marxista de Davos, trabaja para que estas directrices se cumplan y los países sigan un mismo guion. No es de extrañar que el economista alemán muestre su simpatía por Xi Jinping y haya despreciado, junto a otros millonarios, como Bill Gates, y políticos colaboradores de Davo</w:t>
      </w:r>
      <w:r>
        <w:rPr>
          <w:rFonts w:ascii="Times New Roman" w:hAnsi="Times New Roman" w:cs="Times New Roman"/>
          <w:sz w:val="24"/>
          <w:szCs w:val="24"/>
        </w:rPr>
        <w:t>s, al gobierno de Donald Trump.</w:t>
      </w:r>
    </w:p>
    <w:p w:rsidR="00700691" w:rsidRDefault="00700691" w:rsidP="00700691">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lastRenderedPageBreak/>
        <w:t>“La confrontación nos lleva por mal camino. No debemos volver al pasado. Debemos construir una economía mundial a través de acuerdos y debemos eliminar las barreras. Debemos reforzar el G-20 como un foro de Gobierno Mundial”, ha finalizado el secretario general del Partido Comunista Chino.</w:t>
      </w:r>
    </w:p>
    <w:p w:rsidR="00700691" w:rsidRPr="00EE714C" w:rsidRDefault="00700691" w:rsidP="00700691">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EE714C">
        <w:rPr>
          <w:rFonts w:ascii="Times New Roman" w:hAnsi="Times New Roman" w:cs="Times New Roman"/>
          <w:sz w:val="24"/>
          <w:szCs w:val="24"/>
          <w:u w:val="single"/>
        </w:rPr>
        <w:t>En 203</w:t>
      </w:r>
      <w:r>
        <w:rPr>
          <w:rFonts w:ascii="Times New Roman" w:hAnsi="Times New Roman" w:cs="Times New Roman"/>
          <w:sz w:val="24"/>
          <w:szCs w:val="24"/>
          <w:u w:val="single"/>
        </w:rPr>
        <w:t>0 no tendrás nada y serás feliz”</w:t>
      </w:r>
      <w:r w:rsidRPr="00EE714C">
        <w:rPr>
          <w:rFonts w:ascii="Times New Roman" w:hAnsi="Times New Roman" w:cs="Times New Roman"/>
          <w:sz w:val="24"/>
          <w:szCs w:val="24"/>
          <w:u w:val="single"/>
        </w:rPr>
        <w:t>: el proyecto comunista mundial que aplauden Macron y Merkel en Davos</w:t>
      </w:r>
      <w:r>
        <w:rPr>
          <w:rFonts w:ascii="Times New Roman" w:hAnsi="Times New Roman" w:cs="Times New Roman"/>
          <w:sz w:val="24"/>
          <w:szCs w:val="24"/>
        </w:rPr>
        <w:t xml:space="preserve"> (Libertad Digital - </w:t>
      </w:r>
      <w:r w:rsidRPr="00EE714C">
        <w:rPr>
          <w:rFonts w:ascii="Times New Roman" w:hAnsi="Times New Roman" w:cs="Times New Roman"/>
          <w:b/>
          <w:sz w:val="24"/>
          <w:szCs w:val="24"/>
        </w:rPr>
        <w:t>31/1/21</w:t>
      </w:r>
      <w:r>
        <w:rPr>
          <w:rFonts w:ascii="Times New Roman" w:hAnsi="Times New Roman" w:cs="Times New Roman"/>
          <w:sz w:val="24"/>
          <w:szCs w:val="24"/>
        </w:rPr>
        <w:t>)</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China ya no admitirá que ningún país, empezando por los USA, discuta su poder militar, ni económico, ni político, o sea, dictatorial.</w:t>
      </w:r>
    </w:p>
    <w:p w:rsidR="00700691" w:rsidRPr="00EE714C" w:rsidRDefault="00700691" w:rsidP="0070069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714C">
        <w:rPr>
          <w:rFonts w:ascii="Times New Roman" w:hAnsi="Times New Roman" w:cs="Times New Roman"/>
          <w:sz w:val="24"/>
          <w:szCs w:val="24"/>
        </w:rPr>
        <w:t>Federico Jiménez Losantos</w:t>
      </w:r>
      <w:r>
        <w:rPr>
          <w:rFonts w:ascii="Times New Roman" w:hAnsi="Times New Roman" w:cs="Times New Roman"/>
          <w:sz w:val="24"/>
          <w:szCs w:val="24"/>
        </w:rPr>
        <w:t>)</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A</w:t>
      </w:r>
      <w:r>
        <w:rPr>
          <w:rFonts w:ascii="Times New Roman" w:hAnsi="Times New Roman" w:cs="Times New Roman"/>
          <w:sz w:val="24"/>
          <w:szCs w:val="24"/>
        </w:rPr>
        <w:t xml:space="preserve"> </w:t>
      </w:r>
      <w:r w:rsidRPr="00EE714C">
        <w:rPr>
          <w:rFonts w:ascii="Times New Roman" w:hAnsi="Times New Roman" w:cs="Times New Roman"/>
          <w:sz w:val="24"/>
          <w:szCs w:val="24"/>
        </w:rPr>
        <w:t>la dictadura en las redes proclamada por las Cinco Hermanas de Internet como colofón de las elecciones norteamericanas se ha añadido tan sólo un mes después un proyecto, lo que hoy llaman agenda, típicamente comunista y cuyo propósito es acabar con la libertad en el mundo mediante la prohibición de la propiedad. Y</w:t>
      </w:r>
      <w:r>
        <w:rPr>
          <w:rFonts w:ascii="Times New Roman" w:hAnsi="Times New Roman" w:cs="Times New Roman"/>
          <w:sz w:val="24"/>
          <w:szCs w:val="24"/>
        </w:rPr>
        <w:t xml:space="preserve"> con un límite brevísimo: 2030.</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resumen de lo sucedido en Davos lo hizo estupendamente Elena Berberana en LD. Fue prácticamente la única porque si los totalitarios están empeñados en anunciar su inmediato dominio mundial, en sólo nueve años, los demócratas están aún más empeñados en no oírlo, en hacer como que no ha pasado nada, o en hacernos creer que</w:t>
      </w:r>
      <w:r>
        <w:rPr>
          <w:rFonts w:ascii="Times New Roman" w:hAnsi="Times New Roman" w:cs="Times New Roman"/>
          <w:sz w:val="24"/>
          <w:szCs w:val="24"/>
        </w:rPr>
        <w:t>, si nada hacemos, nada pasará.</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eclipse de los USA de Biden</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vaya si ha pasado. El discurso de Xi Jinping no debe ser tomado a broma, ya que se proclama vencedor de la crisis mundial que su régimen ha creado el que sin duda lo es. Y si dice “nada volverá a ser como antes” debe entenderse que China ya no admitirá que ningún país, empezando por los USA, discuta su poder militar, ni económico, ni político, o sea, dictatorial. El flamante yacente Biden no envió a nadie a Davos, como era costumbre en presidentes anteriores, sobre todo del género obamita. Y más con el proyecto del WEF, que es como si Obama dijese que el “the pursuit of hapiness” de la constitución USA sólo se logrará aboliendo la propiedad. Sanders, más presidente fantasma que Harris</w:t>
      </w:r>
      <w:r>
        <w:rPr>
          <w:rFonts w:ascii="Times New Roman" w:hAnsi="Times New Roman" w:cs="Times New Roman"/>
          <w:sz w:val="24"/>
          <w:szCs w:val="24"/>
        </w:rPr>
        <w:t>, sí hubiera ido. Y coincidido.</w:t>
      </w:r>
    </w:p>
    <w:p w:rsidR="00700691"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ahora sabemos -Trump ha sido tan tonto que no lo hizo saber oficialmente antes y Facebook lo censuró expulsando al New York Post por denunciarlo- que el hijo de Biden, apadrinado por su padre, vicepresidente de Obama, hacía negocios con Xi Jinping. Con su historial de alcoholismo y gusto por la prostitución, ¿qué grabaciones no tendrá Pekín del Bidenito? La nueva administración mandó a un dizque experto en Cambio Climático. Podía haber alquilado a Greta Thumberg, par</w:t>
      </w:r>
      <w:r>
        <w:rPr>
          <w:rFonts w:ascii="Times New Roman" w:hAnsi="Times New Roman" w:cs="Times New Roman"/>
          <w:sz w:val="24"/>
          <w:szCs w:val="24"/>
        </w:rPr>
        <w:t>a afianzar el multilateralismo.</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Tres agentes siniestros</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Yo creo que desde la caída de Sendero Luminoso en Perú no ha habido en ningún país democrático y en presencia de los máximos líderes occidentales una proclama comunista contra la libertad, una profecía totalitaria, como la proclamada en Davo</w:t>
      </w:r>
      <w:r>
        <w:rPr>
          <w:rFonts w:ascii="Times New Roman" w:hAnsi="Times New Roman" w:cs="Times New Roman"/>
          <w:sz w:val="24"/>
          <w:szCs w:val="24"/>
        </w:rPr>
        <w:t>s por tres agentes siniestros.</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El primer criminal es el mayordomo: el Foro Económico Mundial, un coloquio de economistas progres convertido en la típica organización-pantalla comunista, como las que Münzenberg creó para Stalin, cuyo jefe actual Xi Jinping fue recibido así por el </w:t>
      </w:r>
      <w:r>
        <w:rPr>
          <w:rFonts w:ascii="Times New Roman" w:hAnsi="Times New Roman" w:cs="Times New Roman"/>
          <w:sz w:val="24"/>
          <w:szCs w:val="24"/>
        </w:rPr>
        <w:t>fundador del WEF Klaus Schwab:</w:t>
      </w:r>
    </w:p>
    <w:p w:rsidR="00700691" w:rsidRPr="00EE714C" w:rsidRDefault="00700691" w:rsidP="0070069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E714C">
        <w:rPr>
          <w:rFonts w:ascii="Times New Roman" w:hAnsi="Times New Roman" w:cs="Times New Roman"/>
          <w:sz w:val="24"/>
          <w:szCs w:val="24"/>
        </w:rPr>
        <w:t>Tenemos que comenzar una nueva era global y contamos con usted. Muchas gracias, señor presidente, por esta declaración de principios y por recordarnos que somos parte de una comunidad global que co</w:t>
      </w:r>
      <w:r>
        <w:rPr>
          <w:rFonts w:ascii="Times New Roman" w:hAnsi="Times New Roman" w:cs="Times New Roman"/>
          <w:sz w:val="24"/>
          <w:szCs w:val="24"/>
        </w:rPr>
        <w:t>mparte el mismo futuro común”.</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Xi tiene a dos millones de presos en campos de concentración, ha decretado la pena de muerte para cualquiera que informe sobre el origen del covid19; de hecho, ha eliminado a bastantes de los que lo denunciaron. Protegido por su esbirro en la OMS Tetros, dejó propagarse el virus por todo el mundo nada menos que dos meses. Pero se proclama “vencedor de la crisis” y dice que “nada volverá a ser como antes”. Y ante su poder, sin límites y sin limitaciones, se arrodilla el Occiden</w:t>
      </w:r>
      <w:r>
        <w:rPr>
          <w:rFonts w:ascii="Times New Roman" w:hAnsi="Times New Roman" w:cs="Times New Roman"/>
          <w:sz w:val="24"/>
          <w:szCs w:val="24"/>
        </w:rPr>
        <w:t>te servil, ciego, rastrero.</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Porque el segundo agente y la verdadera estrella de Davos fue Xi Jinping. Su discurso, arrogante y falaz, f</w:t>
      </w:r>
      <w:r>
        <w:rPr>
          <w:rFonts w:ascii="Times New Roman" w:hAnsi="Times New Roman" w:cs="Times New Roman"/>
          <w:sz w:val="24"/>
          <w:szCs w:val="24"/>
        </w:rPr>
        <w:t>ue de puro autobombo comunista:</w:t>
      </w:r>
    </w:p>
    <w:p w:rsidR="00700691" w:rsidRPr="00EE714C" w:rsidRDefault="00700691" w:rsidP="0070069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714C">
        <w:rPr>
          <w:rFonts w:ascii="Times New Roman" w:hAnsi="Times New Roman" w:cs="Times New Roman"/>
          <w:sz w:val="24"/>
          <w:szCs w:val="24"/>
        </w:rPr>
        <w:t>En China estamos siguiendo el camino hacia un país socialista moderno. Ahora, desempeñaremos un papel más activo para fomentar una globalización económica mundial que sea más abierta, inclusiva, equilib</w:t>
      </w:r>
      <w:r>
        <w:rPr>
          <w:rFonts w:ascii="Times New Roman" w:hAnsi="Times New Roman" w:cs="Times New Roman"/>
          <w:sz w:val="24"/>
          <w:szCs w:val="24"/>
        </w:rPr>
        <w:t>rada y beneficiosa para todos”.</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hay más que ver lo inclusivo que este padrecito de los pueblos, como se proclamaba Stalin, es con los chinos que no le obedecen para ver que Xi es un Mao con dentífrico. Ahí están sus fechorías en Hong Kong. ¿Alguien puede creer, seniles izquierdistas millonarios aparte, que China piensa respetar en los demás países las libertades que proscribe en el suyo? ¿Alguien puede creer en que favorecerá un comercio internacional justo, es decir, con reglas respetadas por todos, don</w:t>
      </w:r>
      <w:r>
        <w:rPr>
          <w:rFonts w:ascii="Times New Roman" w:hAnsi="Times New Roman" w:cs="Times New Roman"/>
          <w:sz w:val="24"/>
          <w:szCs w:val="24"/>
        </w:rPr>
        <w:t>de no haga trampas, como suele?</w:t>
      </w:r>
    </w:p>
    <w:p w:rsidR="00700691"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Nadie. Y sin embargo, habla Xi, amenaza, relincha y todos se callan. Qué duda cabe de que el virus chino ha alumbrado una nueva época, la de la genuflexión ante el comunismo chino. Y eso, apenas meses después de llegar en Europa a la conclusión de que ni los USA ni la UE podían seguir dependiendo de los productos baratos, a menudo basura, “made in China”. Si se respeta a ese sistema, ¿cómo no s</w:t>
      </w:r>
      <w:r>
        <w:rPr>
          <w:rFonts w:ascii="Times New Roman" w:hAnsi="Times New Roman" w:cs="Times New Roman"/>
          <w:sz w:val="24"/>
          <w:szCs w:val="24"/>
        </w:rPr>
        <w:t>e van a respetar sus productos?</w:t>
      </w:r>
    </w:p>
    <w:p w:rsidR="00700691"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Macron resetea sus ideas y se hace rojo</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el mayor efecto de Davos no ha sido el silencio de Merkel, que se niega a apoyar a Navalny y los disidentes de Putin porque considera más importante los acuerdos con Rusia en materia energética. La monja progre que acogió a dos millones de “refugiados” como un gesto de “humanidad”, agotó sus reservas de sensibilidad. Traba</w:t>
      </w:r>
      <w:r>
        <w:rPr>
          <w:rFonts w:ascii="Times New Roman" w:hAnsi="Times New Roman" w:cs="Times New Roman"/>
          <w:sz w:val="24"/>
          <w:szCs w:val="24"/>
        </w:rPr>
        <w:t>jará como Schroeder en Gazprom.</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Chapoteando en ese engendro maoísta y xinpingiano llamado “el gran reseteo”, la autocrítica y el lavado de cerebro comunistas de siempre, Macron, que viene de la Banca Rostchild, fue más allá. Y del covid19 ha deducido que el Kapital es malo: “saldremos de esta pandemia sólo con una economía que piense más en las desigualdades”; “El modelo capitalista, la economía abierta no pueden funcionar en este entorno”; “El capitalismo ha garantizado hasta ahora el crecimiento, pe</w:t>
      </w:r>
      <w:r>
        <w:rPr>
          <w:rFonts w:ascii="Times New Roman" w:hAnsi="Times New Roman" w:cs="Times New Roman"/>
          <w:sz w:val="24"/>
          <w:szCs w:val="24"/>
        </w:rPr>
        <w:t>ro al precio de la desigualdad”</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Está a la vista que Taiwán y Corea del Sur, países capitalistas, han salido mejor que Francia o España de esta crisis, que aún no han salido. Y Venezuela es la prueba de cómo el comunismo empeora incluso las peores crisis, pero se ve que Macron, si baja en las encuestas, se resetea como sea. Y como es culto y redicho, utiliza esa mezcla almibarada y demagógica de condescendencia y buenos sentimientos típica de Hollywood y de Maduro. En una de las sesiones de autocrítica en el WEF, Macron añadió que el mundo “debe ir más allá de la hostilidad a la intervención estatal en la economía”, como si fuera poca la que hay en </w:t>
      </w:r>
      <w:r w:rsidRPr="00EE714C">
        <w:rPr>
          <w:rFonts w:ascii="Times New Roman" w:hAnsi="Times New Roman" w:cs="Times New Roman"/>
          <w:sz w:val="24"/>
          <w:szCs w:val="24"/>
        </w:rPr>
        <w:lastRenderedPageBreak/>
        <w:t>Francia, y él criticaba. Dijo también que las empresas se “limitaban a accionistas y consumidores” y “habían dejado fuera a los trabajadores”, como si los accionistas no fueran trabajadores ni los trabajadores consumieran. Y, sobre todo, concluyó, “el capitalismo daña el medio ambiente.” Gret</w:t>
      </w:r>
      <w:r>
        <w:rPr>
          <w:rFonts w:ascii="Times New Roman" w:hAnsi="Times New Roman" w:cs="Times New Roman"/>
          <w:sz w:val="24"/>
          <w:szCs w:val="24"/>
        </w:rPr>
        <w:t>a Zombi, en su jet, aplaudiría.</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Ni el comunista más necio puede sostener esto sin estremecerse. La historia de los países comunistas es la de la destrucción del medio ambiente más salvaje que se recuerda. Los bosques de propiedad privada están más seguros que los de propiedad estatal en casi todo el mundo, y sólo donde existe el imperio de la Ley, en las democracias liberales, puede legislarse en serio y actuar contra los depredadores ecológicos. Nadie contamina más que la China comunista. Pero como hay que respetar ese sistema, nadie le va a poner pegas a la quema de carbón por Xi Jinping. Ni yo ni nadie sabe la parte en la actividad humana que realmente incide en el cambio climático, aunque sin duda es muy pequeña al lado de las causas naturales, pero el discurso político del clima daña a los países capitalistas mientras es ignorado por los comunistas. Pekín y Moscú </w:t>
      </w:r>
      <w:r>
        <w:rPr>
          <w:rFonts w:ascii="Times New Roman" w:hAnsi="Times New Roman" w:cs="Times New Roman"/>
          <w:sz w:val="24"/>
          <w:szCs w:val="24"/>
        </w:rPr>
        <w:t>lo prescriben, no lo practican.</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frases de Davos que harán licuarse a Pablo Iglesias</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tinglado siniestro de Davos ha tenido el detalle de resumir en unas pocas frases y un vídeo el futuro que nos reserva el Gran Reseteo. Son una mezcla de criminalidad y estupidez francamente risible si detrás no tuviera las fuerzas poderosísimas que pretenden impulsar esa Agenda 2030, cuyo responsable en el Gobierno de España es, naturalmente, Pablo Iglesias. Veamos las más importantes, aunque todo el</w:t>
      </w:r>
      <w:r>
        <w:rPr>
          <w:rFonts w:ascii="Times New Roman" w:hAnsi="Times New Roman" w:cs="Times New Roman"/>
          <w:sz w:val="24"/>
          <w:szCs w:val="24"/>
        </w:rPr>
        <w:t xml:space="preserve"> vídeo es digno de ver y temer.</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poseerás nada y serás feliz”</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Un tipo con cara de idiota sonríe ante esta frase, sin saber que, para impedir la propiedad, siempre fue necesaria la más absoluta tiranía. La Ley existe para proteger de la arbitrariedad la propiedad, la vida y la libertad de todos. El comunismo, régimen que prohíbe la propiedad, salvo de los comunistas, ha creado sociedades tan felices que de ellas han huido los que han podido</w:t>
      </w:r>
      <w:r>
        <w:rPr>
          <w:rFonts w:ascii="Times New Roman" w:hAnsi="Times New Roman" w:cs="Times New Roman"/>
          <w:sz w:val="24"/>
          <w:szCs w:val="24"/>
        </w:rPr>
        <w:t>.</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“Podrás alquilar cualquier cosa que necesites </w:t>
      </w:r>
      <w:r>
        <w:rPr>
          <w:rFonts w:ascii="Times New Roman" w:hAnsi="Times New Roman" w:cs="Times New Roman"/>
          <w:sz w:val="24"/>
          <w:szCs w:val="24"/>
        </w:rPr>
        <w:t>y te la llevará un dron a casa”</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¿Cómo puedo alquilar nada si no tengo dinero ni casa en propiedad? ¿El Estado Comunista, el Gran Hermano deci</w:t>
      </w:r>
      <w:r>
        <w:rPr>
          <w:rFonts w:ascii="Times New Roman" w:hAnsi="Times New Roman" w:cs="Times New Roman"/>
          <w:sz w:val="24"/>
          <w:szCs w:val="24"/>
        </w:rPr>
        <w:t>dirá el dron que me abastecerá?</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“Estados Unidos no será la primera potencia mundial. Un p</w:t>
      </w:r>
      <w:r>
        <w:rPr>
          <w:rFonts w:ascii="Times New Roman" w:hAnsi="Times New Roman" w:cs="Times New Roman"/>
          <w:sz w:val="24"/>
          <w:szCs w:val="24"/>
        </w:rPr>
        <w:t>uñado de países lo sustituirán”</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¿Qué puñado? ¿Y de quién será el puño: C</w:t>
      </w:r>
      <w:r>
        <w:rPr>
          <w:rFonts w:ascii="Times New Roman" w:hAnsi="Times New Roman" w:cs="Times New Roman"/>
          <w:sz w:val="24"/>
          <w:szCs w:val="24"/>
        </w:rPr>
        <w:t>hina, Rusia, Irán? ¡Mal cambio!</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tendrás que esperar a un donante de órgano. No se harán trasplantes de órgan</w:t>
      </w:r>
      <w:r>
        <w:rPr>
          <w:rFonts w:ascii="Times New Roman" w:hAnsi="Times New Roman" w:cs="Times New Roman"/>
          <w:sz w:val="24"/>
          <w:szCs w:val="24"/>
        </w:rPr>
        <w:t>os, sino que éstos se crearán.”</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¿Se negará a los que quieran tener prop</w:t>
      </w:r>
      <w:r>
        <w:rPr>
          <w:rFonts w:ascii="Times New Roman" w:hAnsi="Times New Roman" w:cs="Times New Roman"/>
          <w:sz w:val="24"/>
          <w:szCs w:val="24"/>
        </w:rPr>
        <w:t>iedades? ¿Quién los adjudicará?</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“Comerás menos carne. No será un alimento básico. Para el bien del medio </w:t>
      </w:r>
      <w:r>
        <w:rPr>
          <w:rFonts w:ascii="Times New Roman" w:hAnsi="Times New Roman" w:cs="Times New Roman"/>
          <w:sz w:val="24"/>
          <w:szCs w:val="24"/>
        </w:rPr>
        <w:t>ambiente y de tu propia salud”.</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¡Oh, Gran Hermano Vegetariano! ¿Podre</w:t>
      </w:r>
      <w:r>
        <w:rPr>
          <w:rFonts w:ascii="Times New Roman" w:hAnsi="Times New Roman" w:cs="Times New Roman"/>
          <w:sz w:val="24"/>
          <w:szCs w:val="24"/>
        </w:rPr>
        <w:t>mos opinar sobre nuestra dieta?</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“Mil millones de personas tendrán que desplazarse por el cambio climático. Tendremos que hacer un mejor trabajo de bienvenida e i</w:t>
      </w:r>
      <w:r>
        <w:rPr>
          <w:rFonts w:ascii="Times New Roman" w:hAnsi="Times New Roman" w:cs="Times New Roman"/>
          <w:sz w:val="24"/>
          <w:szCs w:val="24"/>
        </w:rPr>
        <w:t>ntegración de esos refugiados”.</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lastRenderedPageBreak/>
        <w:t>¿Para qué gastar en el cambio climático, si se sabemos los que se van a desplazar? ¿Y quién dice que lo hacen o ha</w:t>
      </w:r>
      <w:r>
        <w:rPr>
          <w:rFonts w:ascii="Times New Roman" w:hAnsi="Times New Roman" w:cs="Times New Roman"/>
          <w:sz w:val="24"/>
          <w:szCs w:val="24"/>
        </w:rPr>
        <w:t>rán por el cambio climático?</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empresas pagan por el Dióxido de carbono. Habrá un precio global estandarizado para el carbón. Esto acelerará la desaparición de</w:t>
      </w:r>
      <w:r>
        <w:rPr>
          <w:rFonts w:ascii="Times New Roman" w:hAnsi="Times New Roman" w:cs="Times New Roman"/>
          <w:sz w:val="24"/>
          <w:szCs w:val="24"/>
        </w:rPr>
        <w:t>l uso de combustibles fósiles”.</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Las empresas ya pagan, y los consumidores en la factura, los cambios de política energética. ¿Quién fijará el precio del carbón: el Soviet Supremo? </w:t>
      </w:r>
      <w:r>
        <w:rPr>
          <w:rFonts w:ascii="Times New Roman" w:hAnsi="Times New Roman" w:cs="Times New Roman"/>
          <w:sz w:val="24"/>
          <w:szCs w:val="24"/>
        </w:rPr>
        <w:t>¿Qué hay de la energía nuclear?</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 hu</w:t>
      </w:r>
      <w:r>
        <w:rPr>
          <w:rFonts w:ascii="Times New Roman" w:hAnsi="Times New Roman" w:cs="Times New Roman"/>
          <w:sz w:val="24"/>
          <w:szCs w:val="24"/>
        </w:rPr>
        <w:t>manidad podría viajar a Marte”.</w:t>
      </w:r>
    </w:p>
    <w:p w:rsidR="00700691" w:rsidRPr="00EE714C" w:rsidRDefault="00700691" w:rsidP="00700691">
      <w:pPr>
        <w:spacing w:line="240" w:lineRule="auto"/>
        <w:jc w:val="both"/>
        <w:rPr>
          <w:rFonts w:ascii="Times New Roman" w:hAnsi="Times New Roman" w:cs="Times New Roman"/>
          <w:sz w:val="24"/>
          <w:szCs w:val="24"/>
        </w:rPr>
      </w:pPr>
      <w:r>
        <w:rPr>
          <w:rFonts w:ascii="Times New Roman" w:hAnsi="Times New Roman" w:cs="Times New Roman"/>
          <w:sz w:val="24"/>
          <w:szCs w:val="24"/>
        </w:rPr>
        <w:t>¿A qué?</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científicos están trabajando para hacer una estancia saludable en el espacio, lo cual pue</w:t>
      </w:r>
      <w:r>
        <w:rPr>
          <w:rFonts w:ascii="Times New Roman" w:hAnsi="Times New Roman" w:cs="Times New Roman"/>
          <w:sz w:val="24"/>
          <w:szCs w:val="24"/>
        </w:rPr>
        <w:t>de facilitar la investigación”.</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¿Quién los paga, y para qué, si ya no ten</w:t>
      </w:r>
      <w:r>
        <w:rPr>
          <w:rFonts w:ascii="Times New Roman" w:hAnsi="Times New Roman" w:cs="Times New Roman"/>
          <w:sz w:val="24"/>
          <w:szCs w:val="24"/>
        </w:rPr>
        <w:t>emos nada y somos felices aquí?</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valores occide</w:t>
      </w:r>
      <w:r>
        <w:rPr>
          <w:rFonts w:ascii="Times New Roman" w:hAnsi="Times New Roman" w:cs="Times New Roman"/>
          <w:sz w:val="24"/>
          <w:szCs w:val="24"/>
        </w:rPr>
        <w:t>ntales serán puestos a prueba”.</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 quién? ¿Y los no occidentales? ¿Y X</w:t>
      </w:r>
      <w:r>
        <w:rPr>
          <w:rFonts w:ascii="Times New Roman" w:hAnsi="Times New Roman" w:cs="Times New Roman"/>
          <w:sz w:val="24"/>
          <w:szCs w:val="24"/>
        </w:rPr>
        <w:t>i Jinping, Putin y Kim Jong Un?</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valores que sustentan nuestras demo</w:t>
      </w:r>
      <w:r>
        <w:rPr>
          <w:rFonts w:ascii="Times New Roman" w:hAnsi="Times New Roman" w:cs="Times New Roman"/>
          <w:sz w:val="24"/>
          <w:szCs w:val="24"/>
        </w:rPr>
        <w:t>cracias deben ser considerados”.</w:t>
      </w:r>
    </w:p>
    <w:p w:rsidR="00700691" w:rsidRPr="00EE714C"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 sea, anulados. En eso coinciden comunistas como Iglesias, yihadistas y demás liberticidas.</w:t>
      </w:r>
    </w:p>
    <w:p w:rsidR="00700691" w:rsidRDefault="00700691" w:rsidP="00700691">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 enseñanza de Davos es que el comunismo está más vivo que nunca y que cada vez hay más idiotas dispuestos a imponérnoslo.</w:t>
      </w:r>
    </w:p>
    <w:p w:rsidR="00092A74" w:rsidRPr="002B0701" w:rsidRDefault="00092A74" w:rsidP="00700691">
      <w:pPr>
        <w:spacing w:line="240" w:lineRule="auto"/>
        <w:jc w:val="both"/>
        <w:rPr>
          <w:rFonts w:ascii="Times New Roman" w:hAnsi="Times New Roman" w:cs="Times New Roman"/>
          <w:b/>
          <w:sz w:val="24"/>
          <w:szCs w:val="24"/>
        </w:rPr>
      </w:pPr>
      <w:r w:rsidRPr="002B0701">
        <w:rPr>
          <w:rFonts w:ascii="Times New Roman" w:hAnsi="Times New Roman" w:cs="Times New Roman"/>
          <w:b/>
          <w:sz w:val="24"/>
          <w:szCs w:val="24"/>
        </w:rPr>
        <w:t>La Agenda 2030, el Pacto Verde,</w:t>
      </w:r>
      <w:r w:rsidR="006A57BE" w:rsidRPr="002B0701">
        <w:rPr>
          <w:rFonts w:ascii="Times New Roman" w:hAnsi="Times New Roman" w:cs="Times New Roman"/>
          <w:b/>
          <w:sz w:val="24"/>
          <w:szCs w:val="24"/>
        </w:rPr>
        <w:t xml:space="preserve"> la taxonomía,</w:t>
      </w:r>
      <w:r w:rsidRPr="002B0701">
        <w:rPr>
          <w:rFonts w:ascii="Times New Roman" w:hAnsi="Times New Roman" w:cs="Times New Roman"/>
          <w:b/>
          <w:sz w:val="24"/>
          <w:szCs w:val="24"/>
        </w:rPr>
        <w:t xml:space="preserve"> </w:t>
      </w:r>
      <w:r w:rsidR="006A57BE" w:rsidRPr="002B0701">
        <w:rPr>
          <w:rFonts w:ascii="Times New Roman" w:hAnsi="Times New Roman" w:cs="Times New Roman"/>
          <w:b/>
          <w:sz w:val="24"/>
          <w:szCs w:val="24"/>
        </w:rPr>
        <w:t>y otros intentos delirantes</w:t>
      </w:r>
      <w:r w:rsidRPr="002B0701">
        <w:rPr>
          <w:rFonts w:ascii="Times New Roman" w:hAnsi="Times New Roman" w:cs="Times New Roman"/>
          <w:b/>
          <w:sz w:val="24"/>
          <w:szCs w:val="24"/>
        </w:rPr>
        <w:t xml:space="preserve"> de la UE</w:t>
      </w:r>
      <w:r w:rsidR="00304EB2" w:rsidRPr="002B0701">
        <w:rPr>
          <w:rFonts w:ascii="Times New Roman" w:hAnsi="Times New Roman" w:cs="Times New Roman"/>
          <w:b/>
          <w:sz w:val="24"/>
          <w:szCs w:val="24"/>
        </w:rPr>
        <w:t>,</w:t>
      </w:r>
      <w:r w:rsidR="006A57BE" w:rsidRPr="002B0701">
        <w:rPr>
          <w:rFonts w:ascii="Times New Roman" w:hAnsi="Times New Roman" w:cs="Times New Roman"/>
          <w:b/>
          <w:sz w:val="24"/>
          <w:szCs w:val="24"/>
        </w:rPr>
        <w:t xml:space="preserve"> por</w:t>
      </w:r>
      <w:r w:rsidRPr="002B0701">
        <w:rPr>
          <w:rFonts w:ascii="Times New Roman" w:hAnsi="Times New Roman" w:cs="Times New Roman"/>
          <w:b/>
          <w:sz w:val="24"/>
          <w:szCs w:val="24"/>
        </w:rPr>
        <w:t xml:space="preserve"> salvar el planeta en solitario</w:t>
      </w:r>
    </w:p>
    <w:p w:rsidR="000E5A56" w:rsidRPr="000E5A56" w:rsidRDefault="000E5A56" w:rsidP="000E5A56">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w:t>
      </w:r>
      <w:r>
        <w:rPr>
          <w:rFonts w:ascii="Times New Roman" w:hAnsi="Times New Roman" w:cs="Times New Roman"/>
          <w:b/>
          <w:sz w:val="24"/>
          <w:szCs w:val="24"/>
        </w:rPr>
        <w:t xml:space="preserve"> - Del European Green Dream,</w:t>
      </w:r>
      <w:r w:rsidRPr="004F2667">
        <w:rPr>
          <w:rFonts w:ascii="Times New Roman" w:hAnsi="Times New Roman" w:cs="Times New Roman"/>
          <w:b/>
          <w:sz w:val="24"/>
          <w:szCs w:val="24"/>
        </w:rPr>
        <w:t xml:space="preserve"> al European</w:t>
      </w:r>
      <w:r>
        <w:rPr>
          <w:rFonts w:ascii="Times New Roman" w:hAnsi="Times New Roman" w:cs="Times New Roman"/>
          <w:b/>
          <w:sz w:val="24"/>
          <w:szCs w:val="24"/>
        </w:rPr>
        <w:t xml:space="preserve"> Black Nightmare (de Eco-friendly, a</w:t>
      </w:r>
      <w:r w:rsidRPr="004F2667">
        <w:rPr>
          <w:rFonts w:ascii="Times New Roman" w:hAnsi="Times New Roman" w:cs="Times New Roman"/>
          <w:b/>
          <w:sz w:val="24"/>
          <w:szCs w:val="24"/>
        </w:rPr>
        <w:t xml:space="preserve"> Eco</w:t>
      </w:r>
      <w:r>
        <w:rPr>
          <w:rFonts w:ascii="Times New Roman" w:hAnsi="Times New Roman" w:cs="Times New Roman"/>
          <w:b/>
          <w:sz w:val="24"/>
          <w:szCs w:val="24"/>
        </w:rPr>
        <w:t>-suicida</w:t>
      </w:r>
      <w:r w:rsidRPr="004F2667">
        <w:rPr>
          <w:rFonts w:ascii="Times New Roman" w:hAnsi="Times New Roman" w:cs="Times New Roman"/>
          <w:b/>
          <w:sz w:val="24"/>
          <w:szCs w:val="24"/>
        </w:rPr>
        <w:t>)</w:t>
      </w:r>
      <w:r>
        <w:rPr>
          <w:rFonts w:ascii="Times New Roman" w:hAnsi="Times New Roman" w:cs="Times New Roman"/>
          <w:b/>
          <w:sz w:val="24"/>
          <w:szCs w:val="24"/>
        </w:rPr>
        <w:t xml:space="preserve"> - Si la UE quiere sobrevivir, debe prepararse para lo peor (Parte I)</w:t>
      </w:r>
      <w:r>
        <w:rPr>
          <w:rFonts w:ascii="Times New Roman" w:hAnsi="Times New Roman" w:cs="Times New Roman"/>
          <w:sz w:val="24"/>
          <w:szCs w:val="24"/>
        </w:rPr>
        <w:t xml:space="preserve">, publicado el </w:t>
      </w:r>
      <w:r w:rsidRPr="00AF3A13">
        <w:rPr>
          <w:rFonts w:ascii="Times New Roman" w:hAnsi="Times New Roman" w:cs="Times New Roman"/>
          <w:b/>
          <w:sz w:val="24"/>
          <w:szCs w:val="24"/>
        </w:rPr>
        <w:t>15/10/22</w:t>
      </w:r>
      <w:r>
        <w:rPr>
          <w:rFonts w:ascii="Times New Roman" w:hAnsi="Times New Roman" w:cs="Times New Roman"/>
          <w:sz w:val="24"/>
          <w:szCs w:val="24"/>
        </w:rPr>
        <w:t>, decía:</w:t>
      </w:r>
    </w:p>
    <w:p w:rsidR="00700691" w:rsidRPr="00F457A5" w:rsidRDefault="00700691" w:rsidP="00700691">
      <w:pPr>
        <w:spacing w:line="240" w:lineRule="auto"/>
        <w:jc w:val="both"/>
        <w:rPr>
          <w:rFonts w:ascii="Times New Roman" w:hAnsi="Times New Roman" w:cs="Times New Roman"/>
          <w:b/>
          <w:sz w:val="24"/>
          <w:szCs w:val="24"/>
        </w:rPr>
      </w:pPr>
      <w:r w:rsidRPr="00F457A5">
        <w:rPr>
          <w:rFonts w:ascii="Times New Roman" w:hAnsi="Times New Roman" w:cs="Times New Roman"/>
          <w:b/>
          <w:sz w:val="24"/>
          <w:szCs w:val="24"/>
        </w:rPr>
        <w:t>Así nos lleva la Unión Europea a la “planificación verde” de la economía</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En Lectures on the Philosophy of History, Hegel escribió que “si la experiencia y la historia nos enseñan algo es que los pueblos y los gobiernos nunca han aprendido nada de la historia, ni han actuado según los principios deducidos de las experiencias pasadas”.</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Las instituciones comunitarias han introducido una nueva regulación taxonómica que dicta qué inversiones son “buenas” y cuáles son “malas”.</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El Reglamento de Taxonomía establece criterios para determinar si una actividad económica califica como “ambientalmente sostenible” o no. Ya no son las empresas, sino los políticos y los funcionarios los que determinan qué inversiones se deben realizar. El impacto de tales decisiones nos lo encontramos, por ejemplo, en la discusión sobre si la energía nuclear y el gas deben calificar o no como sostenibles. Los miembros del Partido Verde de Alemania se oponen a la energía nuclear por razones ideológicas. Los franceses, en cambio, están a favor. ¿Y cuál es el resultado? Las consideraciones y los compromisos políticos entre estos grupos determinan en última instancia el panorama de inversión. Miles de millones fluyen a uno u otro sector dependiendo de esa negociación, en vez de moverse en base a decisiones de mercado. (Fuente: Libertad Digital - </w:t>
      </w:r>
      <w:r w:rsidRPr="00F457A5">
        <w:rPr>
          <w:rFonts w:ascii="Times New Roman" w:hAnsi="Times New Roman" w:cs="Times New Roman"/>
          <w:b/>
          <w:sz w:val="24"/>
          <w:szCs w:val="24"/>
        </w:rPr>
        <w:t>20/1/22</w:t>
      </w:r>
      <w:r w:rsidRPr="00F457A5">
        <w:rPr>
          <w:rFonts w:ascii="Times New Roman" w:hAnsi="Times New Roman" w:cs="Times New Roman"/>
          <w:sz w:val="24"/>
          <w:szCs w:val="24"/>
        </w:rPr>
        <w:t>)</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lastRenderedPageBreak/>
        <w:t>Lo mismo se aplica a los objetivos de emisiones de CO2 que se han fijado para toda la flota de automóviles vendidos en la UE. Ya no serán los fabricantes de automóviles, y en última instancia los consumidores, quienes decidan qué modelos van a más. Ahora es el Estado el que toma esa decisión. En Alemania, Oliver Luksic, experto en transporte del FDP y Secretario de Estado Parlamentario del Ministro Federal de Asuntos Digitales y Transporte, ha afirmado lo siguiente: “hemos entrado en la era de la economía verde planificada”, ya no se trata de oferta y demanda, sino de un Estado que nos dice qué automóviles se fabrican y cuáles no.</w:t>
      </w:r>
    </w:p>
    <w:p w:rsidR="00700691"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El tercer ejemplo: la Comisión Europea quiere obligar a los Estados miembros a hacer cumplir una serie de estándares mínimos de eficiencia energética en las construcciones. Así, los propietarios de bienes inmuebles deberán modernizar sus edificios antes de 2030 de acuerdo con especificaciones muy estrictas, al igual que deberán hacer los edificios públicos antes de 2027. El 15 por ciento de los aproximadamente 220 millones de hogares en la UE se verán afectados por esta directiva de “renovación obligatoria”. En la industria de la vivienda, la obligación incondicional de cumplir ciertos estándares, combinada con sanciones por incumplimiento de los mismos, equivale a una expropiación de uso, puesto que la libre disposición de la propiedad se empieza a volver imposible.</w:t>
      </w:r>
    </w:p>
    <w:p w:rsidR="000E5A56" w:rsidRPr="0046570B" w:rsidRDefault="000E5A56" w:rsidP="000E5A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L</w:t>
      </w:r>
      <w:r w:rsidRPr="0046570B">
        <w:rPr>
          <w:rFonts w:ascii="Times New Roman" w:hAnsi="Times New Roman" w:cs="Times New Roman"/>
          <w:b/>
          <w:sz w:val="24"/>
          <w:szCs w:val="24"/>
          <w:shd w:val="clear" w:color="auto" w:fill="FFFFFF"/>
        </w:rPr>
        <w:t>a política climá</w:t>
      </w:r>
      <w:r>
        <w:rPr>
          <w:rFonts w:ascii="Times New Roman" w:hAnsi="Times New Roman" w:cs="Times New Roman"/>
          <w:b/>
          <w:sz w:val="24"/>
          <w:szCs w:val="24"/>
          <w:shd w:val="clear" w:color="auto" w:fill="FFFFFF"/>
        </w:rPr>
        <w:t>tica como principal condicionante</w:t>
      </w:r>
      <w:r w:rsidRPr="0046570B">
        <w:rPr>
          <w:rFonts w:ascii="Times New Roman" w:hAnsi="Times New Roman" w:cs="Times New Roman"/>
          <w:b/>
          <w:sz w:val="24"/>
          <w:szCs w:val="24"/>
          <w:shd w:val="clear" w:color="auto" w:fill="FFFFFF"/>
        </w:rPr>
        <w:t xml:space="preserve"> de la política energética</w:t>
      </w:r>
      <w:r>
        <w:rPr>
          <w:rFonts w:ascii="Times New Roman" w:hAnsi="Times New Roman" w:cs="Times New Roman"/>
          <w:b/>
          <w:sz w:val="24"/>
          <w:szCs w:val="24"/>
          <w:shd w:val="clear" w:color="auto" w:fill="FFFFFF"/>
        </w:rPr>
        <w:t xml:space="preserve"> de la UE </w:t>
      </w:r>
    </w:p>
    <w:p w:rsidR="000E5A56" w:rsidRPr="00FC1F7F" w:rsidRDefault="000E5A56" w:rsidP="000E5A56">
      <w:pPr>
        <w:spacing w:line="240" w:lineRule="auto"/>
        <w:jc w:val="both"/>
        <w:rPr>
          <w:rFonts w:ascii="Times New Roman" w:hAnsi="Times New Roman" w:cs="Times New Roman"/>
          <w:b/>
          <w:sz w:val="24"/>
          <w:szCs w:val="24"/>
          <w:shd w:val="clear" w:color="auto" w:fill="FFFFFF"/>
        </w:rPr>
      </w:pPr>
      <w:r w:rsidRPr="00FC1F7F">
        <w:rPr>
          <w:rFonts w:ascii="Times New Roman" w:hAnsi="Times New Roman" w:cs="Times New Roman"/>
          <w:b/>
          <w:sz w:val="24"/>
          <w:szCs w:val="24"/>
          <w:shd w:val="clear" w:color="auto" w:fill="FFFFFF"/>
        </w:rPr>
        <w:t>¿De qué tratan el Pacto Verde Europeo y la Unión de la Energía?</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Pacto Verde Europeo  es la ambiciosa política climática de la UE que tiene como objetivo que Europa se convierta en el primer continente climáticamente neutral para 2050.</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En particular, alcanzar este objetivo requerirá la acción de todos los sectores de nuestra economía, incluida la inversión en tecnologías respetuosas con el medio ambiente, la descarbonización del sector energético, la garantía de que los edificios sean más eficientes energéticamente o el despliegue de formas más limpias d</w:t>
      </w:r>
      <w:r>
        <w:rPr>
          <w:rFonts w:ascii="Times New Roman" w:hAnsi="Times New Roman" w:cs="Times New Roman"/>
          <w:sz w:val="24"/>
          <w:szCs w:val="24"/>
          <w:shd w:val="clear" w:color="auto" w:fill="FFFFFF"/>
        </w:rPr>
        <w:t>e transporte público y privado.</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Unión de la Energía  es el principal instrumento de política energética para lograr las transformaciones necesarias para descarbonizar nuestro sistema energético. El objetivo de la Unión de la Energía es proporcionar a los consumidores de la UE (hogares y empresas) energía segura, soste</w:t>
      </w:r>
      <w:r>
        <w:rPr>
          <w:rFonts w:ascii="Times New Roman" w:hAnsi="Times New Roman" w:cs="Times New Roman"/>
          <w:sz w:val="24"/>
          <w:szCs w:val="24"/>
          <w:shd w:val="clear" w:color="auto" w:fill="FFFFFF"/>
        </w:rPr>
        <w:t>nible, competitiva y asequible.</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Para garantizar que las políticas y medidas en los distintos niveles sean coherentes, complementarias y suficientemente ambiciosas, la Unión de la Energía adoptó un sólido mecanismo de gobernanza, basado en planes nacionales</w:t>
      </w:r>
      <w:r>
        <w:rPr>
          <w:rFonts w:ascii="Times New Roman" w:hAnsi="Times New Roman" w:cs="Times New Roman"/>
          <w:sz w:val="24"/>
          <w:szCs w:val="24"/>
          <w:shd w:val="clear" w:color="auto" w:fill="FFFFFF"/>
        </w:rPr>
        <w:t xml:space="preserve"> integrados de energía y clima.</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uso de datos fiables de alta calidad para controlar los objetivos políticos del Pacto Verde Europeo y los paquetes de la Unión de la Energía mejorará la credibilidad de l</w:t>
      </w:r>
      <w:r>
        <w:rPr>
          <w:rFonts w:ascii="Times New Roman" w:hAnsi="Times New Roman" w:cs="Times New Roman"/>
          <w:sz w:val="24"/>
          <w:szCs w:val="24"/>
          <w:shd w:val="clear" w:color="auto" w:fill="FFFFFF"/>
        </w:rPr>
        <w:t>a política energética de la UE.</w:t>
      </w:r>
    </w:p>
    <w:p w:rsidR="000E5A56"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El Estado de la Unión de la Energía supervisa los progresos realizados para lograr la transición hacia una economía baja en carbono, segura y competitiva. También destaca cada año los temas que requieren mayor atención.</w:t>
      </w:r>
    </w:p>
    <w:p w:rsidR="000E5A56"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noProof/>
          <w:sz w:val="24"/>
          <w:szCs w:val="24"/>
          <w:shd w:val="clear" w:color="auto" w:fill="FFFFFF"/>
          <w:lang w:eastAsia="es-ES"/>
        </w:rPr>
        <w:lastRenderedPageBreak/>
        <w:drawing>
          <wp:inline distT="0" distB="0" distL="0" distR="0" wp14:anchorId="2373EDD2" wp14:editId="317746B7">
            <wp:extent cx="5733133" cy="4044950"/>
            <wp:effectExtent l="0" t="0" r="127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4043805"/>
                    </a:xfrm>
                    <a:prstGeom prst="rect">
                      <a:avLst/>
                    </a:prstGeom>
                  </pic:spPr>
                </pic:pic>
              </a:graphicData>
            </a:graphic>
          </wp:inline>
        </w:drawing>
      </w:r>
    </w:p>
    <w:p w:rsidR="000E5A56" w:rsidRPr="0046570B" w:rsidRDefault="000E5A56" w:rsidP="000E5A56">
      <w:pPr>
        <w:spacing w:line="240" w:lineRule="auto"/>
        <w:jc w:val="both"/>
        <w:rPr>
          <w:rFonts w:ascii="Times New Roman" w:hAnsi="Times New Roman" w:cs="Times New Roman"/>
          <w:sz w:val="24"/>
          <w:szCs w:val="24"/>
          <w:u w:val="single"/>
          <w:shd w:val="clear" w:color="auto" w:fill="FFFFFF"/>
        </w:rPr>
      </w:pPr>
      <w:r w:rsidRPr="0046570B">
        <w:rPr>
          <w:rFonts w:ascii="Times New Roman" w:hAnsi="Times New Roman" w:cs="Times New Roman"/>
          <w:sz w:val="24"/>
          <w:szCs w:val="24"/>
          <w:u w:val="single"/>
          <w:shd w:val="clear" w:color="auto" w:fill="FFFFFF"/>
        </w:rPr>
        <w:t>Una transición energética limpia</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producción y el uso de energía representan más del 75 % de las emisiones de gases de efecto inv</w:t>
      </w:r>
      <w:r>
        <w:rPr>
          <w:rFonts w:ascii="Times New Roman" w:hAnsi="Times New Roman" w:cs="Times New Roman"/>
          <w:sz w:val="24"/>
          <w:szCs w:val="24"/>
          <w:shd w:val="clear" w:color="auto" w:fill="FFFFFF"/>
        </w:rPr>
        <w:t>ernadero de la UE. Por lo tanto</w:t>
      </w:r>
      <w:r w:rsidRPr="00FC1F7F">
        <w:rPr>
          <w:rFonts w:ascii="Times New Roman" w:hAnsi="Times New Roman" w:cs="Times New Roman"/>
          <w:sz w:val="24"/>
          <w:szCs w:val="24"/>
          <w:shd w:val="clear" w:color="auto" w:fill="FFFFFF"/>
        </w:rPr>
        <w:t>, descarbonizar el sistema energético de la UE es fundamental para alcanzar nuestros objetivos climáticos para 2030 y la estrategia a largo plazo de la UE de lograr la neutralidad de carbono para 2050.</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 xml:space="preserve">El Pacto Verde Europeo se centra en 3 principios clave para la transición hacia la energía limpia, que ayudarán a reducir las emisiones de gases de efecto invernadero y mejorarán la calidad </w:t>
      </w:r>
      <w:r>
        <w:rPr>
          <w:rFonts w:ascii="Times New Roman" w:hAnsi="Times New Roman" w:cs="Times New Roman"/>
          <w:sz w:val="24"/>
          <w:szCs w:val="24"/>
          <w:shd w:val="clear" w:color="auto" w:fill="FFFFFF"/>
        </w:rPr>
        <w:t>de vida de nuestros ciudadanos:</w:t>
      </w:r>
    </w:p>
    <w:p w:rsidR="000E5A56" w:rsidRPr="00B7695F" w:rsidRDefault="000E5A56" w:rsidP="000E5A56">
      <w:pPr>
        <w:pStyle w:val="Prrafodelista"/>
        <w:numPr>
          <w:ilvl w:val="0"/>
          <w:numId w:val="1"/>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garantizar un suministro de energía seguro y asequible en la UE</w:t>
      </w:r>
    </w:p>
    <w:p w:rsidR="000E5A56" w:rsidRDefault="000E5A56" w:rsidP="000E5A56">
      <w:pPr>
        <w:pStyle w:val="Prrafodelista"/>
        <w:numPr>
          <w:ilvl w:val="0"/>
          <w:numId w:val="1"/>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desarrollar un mercado energético de la UE totalmente integrado, interconectado y digitalizado</w:t>
      </w:r>
    </w:p>
    <w:p w:rsidR="000E5A56" w:rsidRPr="00B7695F" w:rsidRDefault="000E5A56" w:rsidP="000E5A56">
      <w:pPr>
        <w:pStyle w:val="Prrafodelista"/>
        <w:numPr>
          <w:ilvl w:val="0"/>
          <w:numId w:val="1"/>
        </w:num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priorizar la efi</w:t>
      </w:r>
      <w:r>
        <w:rPr>
          <w:rFonts w:ascii="Times New Roman" w:hAnsi="Times New Roman" w:cs="Times New Roman"/>
          <w:sz w:val="24"/>
          <w:szCs w:val="24"/>
          <w:shd w:val="clear" w:color="auto" w:fill="FFFFFF"/>
        </w:rPr>
        <w:t>ciencia energética</w:t>
      </w:r>
      <w:r w:rsidRPr="00B7695F">
        <w:rPr>
          <w:rFonts w:ascii="Times New Roman" w:hAnsi="Times New Roman" w:cs="Times New Roman"/>
          <w:sz w:val="24"/>
          <w:szCs w:val="24"/>
          <w:shd w:val="clear" w:color="auto" w:fill="FFFFFF"/>
        </w:rPr>
        <w:t>, mejorar el rendimiento energético de nuestros edificios y desarrollar un sector energético basado en gran medida en fuentes renovables</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Los principales objetivos de</w:t>
      </w:r>
      <w:r>
        <w:rPr>
          <w:rFonts w:ascii="Times New Roman" w:hAnsi="Times New Roman" w:cs="Times New Roman"/>
          <w:sz w:val="24"/>
          <w:szCs w:val="24"/>
          <w:shd w:val="clear" w:color="auto" w:fill="FFFFFF"/>
        </w:rPr>
        <w:t xml:space="preserve"> la Comisión para lograrlo son:</w:t>
      </w:r>
    </w:p>
    <w:p w:rsidR="000E5A56"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construir sistemas de energía interconectados y redes mejor integradas para apoyar l</w:t>
      </w:r>
      <w:r>
        <w:rPr>
          <w:rFonts w:ascii="Times New Roman" w:hAnsi="Times New Roman" w:cs="Times New Roman"/>
          <w:sz w:val="24"/>
          <w:szCs w:val="24"/>
          <w:shd w:val="clear" w:color="auto" w:fill="FFFFFF"/>
        </w:rPr>
        <w:t>as fuentes de energía renovable</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promover tecnologías innovadoras e infraestructura moderna</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impulsar la eficiencia energética y el ecodiseño de los productos</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descarbonizar el sector del gas y promover la integración inteligente entre sectores</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FC1F7F">
        <w:rPr>
          <w:rFonts w:ascii="Times New Roman" w:hAnsi="Times New Roman" w:cs="Times New Roman"/>
          <w:sz w:val="24"/>
          <w:szCs w:val="24"/>
          <w:shd w:val="clear" w:color="auto" w:fill="FFFFFF"/>
        </w:rPr>
        <w:t>empoderar a los consumidores y ayudar a los países de la UE a abordar la pobreza energética</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promover las normas y tecnologías energéticas de la UE a nivel mundial</w:t>
      </w:r>
    </w:p>
    <w:p w:rsidR="000E5A56" w:rsidRPr="00FC1F7F"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1F7F">
        <w:rPr>
          <w:rFonts w:ascii="Times New Roman" w:hAnsi="Times New Roman" w:cs="Times New Roman"/>
          <w:sz w:val="24"/>
          <w:szCs w:val="24"/>
          <w:shd w:val="clear" w:color="auto" w:fill="FFFFFF"/>
        </w:rPr>
        <w:t>desarrollar todo el potencial de la energía eólica marina en Europa</w:t>
      </w:r>
    </w:p>
    <w:p w:rsidR="000E5A56" w:rsidRDefault="000E5A56" w:rsidP="000E5A56">
      <w:pPr>
        <w:spacing w:line="240" w:lineRule="auto"/>
        <w:jc w:val="both"/>
        <w:rPr>
          <w:rFonts w:ascii="Times New Roman" w:hAnsi="Times New Roman" w:cs="Times New Roman"/>
          <w:sz w:val="24"/>
          <w:szCs w:val="24"/>
          <w:shd w:val="clear" w:color="auto" w:fill="FFFFFF"/>
        </w:rPr>
      </w:pPr>
      <w:r w:rsidRPr="00FC1F7F">
        <w:rPr>
          <w:rFonts w:ascii="Times New Roman" w:hAnsi="Times New Roman" w:cs="Times New Roman"/>
          <w:sz w:val="24"/>
          <w:szCs w:val="24"/>
          <w:shd w:val="clear" w:color="auto" w:fill="FFFFFF"/>
        </w:rPr>
        <w:t>La Comisión Europea adoptó un conjunto de propuestas para hacer que las políticas climáticas, energéticas, de transporte y fiscales de la UE sean aptas para reducir las emisiones netas de gases de efecto invernadero en al menos un 55 % para 2030, en comparación con los niveles de 1990.</w:t>
      </w:r>
    </w:p>
    <w:p w:rsidR="000E5A56" w:rsidRPr="00B7695F" w:rsidRDefault="000E5A56" w:rsidP="000E5A56">
      <w:pPr>
        <w:spacing w:line="240" w:lineRule="auto"/>
        <w:jc w:val="both"/>
        <w:rPr>
          <w:rFonts w:ascii="Times New Roman" w:hAnsi="Times New Roman" w:cs="Times New Roman"/>
          <w:sz w:val="24"/>
          <w:szCs w:val="24"/>
          <w:u w:val="single"/>
          <w:shd w:val="clear" w:color="auto" w:fill="FFFFFF"/>
        </w:rPr>
      </w:pPr>
      <w:r w:rsidRPr="00B7695F">
        <w:rPr>
          <w:rFonts w:ascii="Times New Roman" w:hAnsi="Times New Roman" w:cs="Times New Roman"/>
          <w:sz w:val="24"/>
          <w:szCs w:val="24"/>
          <w:u w:val="single"/>
          <w:shd w:val="clear" w:color="auto" w:fill="FFFFFF"/>
        </w:rPr>
        <w:t>La neutralidad climática</w:t>
      </w:r>
    </w:p>
    <w:p w:rsidR="000E5A56" w:rsidRPr="00B7695F" w:rsidRDefault="000E5A56" w:rsidP="000E5A56">
      <w:p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El Pacto Verde Europeo tiene como objetivo conseguir que Europa sea climáticamente neutra de aquí a 2050. Para conseguir que este objetivo sea jurídicamente vinculante, la Comisión propuso la Ley Europea del Clima, que también establece un nuevo objetivo más ambicioso de una reducción neta de las emisiones de gases de efecto invernadero de al menos un -55 % hasta 2030, en comparación con los niveles de 1990.</w:t>
      </w:r>
    </w:p>
    <w:p w:rsidR="000E5A56" w:rsidRDefault="000E5A56" w:rsidP="000E5A56">
      <w:pPr>
        <w:spacing w:line="240" w:lineRule="auto"/>
        <w:jc w:val="both"/>
        <w:rPr>
          <w:rFonts w:ascii="Times New Roman" w:hAnsi="Times New Roman" w:cs="Times New Roman"/>
          <w:sz w:val="24"/>
          <w:szCs w:val="24"/>
          <w:shd w:val="clear" w:color="auto" w:fill="FFFFFF"/>
        </w:rPr>
      </w:pPr>
      <w:r w:rsidRPr="00B7695F">
        <w:rPr>
          <w:rFonts w:ascii="Times New Roman" w:hAnsi="Times New Roman" w:cs="Times New Roman"/>
          <w:sz w:val="24"/>
          <w:szCs w:val="24"/>
          <w:shd w:val="clear" w:color="auto" w:fill="FFFFFF"/>
        </w:rPr>
        <w:t>Para alcanzar nuestros objetivos de descarbonización, deben reducirse las emisiones en todos los sectores, desde la industria y la energía hasta el transporte y la agricultura. El cambio climático es una amenaza mundial y solamente puede abordarse mediante una respuesta global. Esta es la razón por la que la UE se compromete con sus socios internacionales en materia de acción por el clima y los apoya activamente, en particular a través de la Convención Marco de las Naciones Unidas sobre el Cambio Climático (CMNUCC) y su Acuerdo de París. Paralelamente a las acciones de mitigación, la UE está tomando medidas en materia de adaptación al cambio climático para hacer frente a los efectos inevitables del cambio climático.</w:t>
      </w:r>
    </w:p>
    <w:p w:rsidR="000E5A56" w:rsidRPr="00DC134A" w:rsidRDefault="000E5A56" w:rsidP="000E5A56">
      <w:pPr>
        <w:spacing w:line="240" w:lineRule="auto"/>
        <w:jc w:val="both"/>
        <w:rPr>
          <w:rFonts w:ascii="Times New Roman" w:hAnsi="Times New Roman" w:cs="Times New Roman"/>
          <w:b/>
          <w:sz w:val="24"/>
          <w:szCs w:val="24"/>
          <w:shd w:val="clear" w:color="auto" w:fill="FFFFFF"/>
          <w:lang w:val="en-US"/>
        </w:rPr>
      </w:pPr>
      <w:r w:rsidRPr="00DC134A">
        <w:rPr>
          <w:rFonts w:ascii="Times New Roman" w:hAnsi="Times New Roman" w:cs="Times New Roman"/>
          <w:b/>
          <w:sz w:val="24"/>
          <w:szCs w:val="24"/>
          <w:shd w:val="clear" w:color="auto" w:fill="FFFFFF"/>
          <w:lang w:val="en-US"/>
        </w:rPr>
        <w:t>Report from the Commission to the European Parliament, the Council, the European and Social Committee and the Committee of the Regions</w:t>
      </w:r>
    </w:p>
    <w:p w:rsidR="000E5A56" w:rsidRDefault="000E5A56" w:rsidP="000E5A56">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State of the Energy Union 2021 -</w:t>
      </w:r>
      <w:r w:rsidRPr="00B7695F">
        <w:rPr>
          <w:rFonts w:ascii="Times New Roman" w:hAnsi="Times New Roman" w:cs="Times New Roman"/>
          <w:sz w:val="24"/>
          <w:szCs w:val="24"/>
          <w:shd w:val="clear" w:color="auto" w:fill="FFFFFF"/>
          <w:lang w:val="en-US"/>
        </w:rPr>
        <w:t xml:space="preserve"> Contributing to the Euro</w:t>
      </w:r>
      <w:r>
        <w:rPr>
          <w:rFonts w:ascii="Times New Roman" w:hAnsi="Times New Roman" w:cs="Times New Roman"/>
          <w:sz w:val="24"/>
          <w:szCs w:val="24"/>
          <w:shd w:val="clear" w:color="auto" w:fill="FFFFFF"/>
          <w:lang w:val="en-US"/>
        </w:rPr>
        <w:t xml:space="preserve">pean Green Deal and the Union’s recovery </w:t>
      </w:r>
      <w:r w:rsidRPr="00B7695F">
        <w:rPr>
          <w:rFonts w:ascii="Times New Roman" w:hAnsi="Times New Roman" w:cs="Times New Roman"/>
          <w:sz w:val="24"/>
          <w:szCs w:val="24"/>
          <w:shd w:val="clear" w:color="auto" w:fill="FFFFFF"/>
          <w:lang w:val="en-US"/>
        </w:rPr>
        <w:t>(pursuant to Regulation (EU) 2018/1999 on the Gov</w:t>
      </w:r>
      <w:r>
        <w:rPr>
          <w:rFonts w:ascii="Times New Roman" w:hAnsi="Times New Roman" w:cs="Times New Roman"/>
          <w:sz w:val="24"/>
          <w:szCs w:val="24"/>
          <w:shd w:val="clear" w:color="auto" w:fill="FFFFFF"/>
          <w:lang w:val="en-US"/>
        </w:rPr>
        <w:t xml:space="preserve">ernance of the Energy Union and </w:t>
      </w:r>
      <w:r w:rsidRPr="00DC134A">
        <w:rPr>
          <w:rFonts w:ascii="Times New Roman" w:hAnsi="Times New Roman" w:cs="Times New Roman"/>
          <w:sz w:val="24"/>
          <w:szCs w:val="24"/>
          <w:shd w:val="clear" w:color="auto" w:fill="FFFFFF"/>
          <w:lang w:val="en-US"/>
        </w:rPr>
        <w:t>Climate Action)</w:t>
      </w:r>
    </w:p>
    <w:p w:rsidR="000E5A56" w:rsidRDefault="000E5A56" w:rsidP="000E5A56">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Introduction and highlights</w:t>
      </w:r>
    </w:p>
    <w:p w:rsidR="00AF3A13" w:rsidRDefault="00AF3A13" w:rsidP="000E5A56">
      <w:pPr>
        <w:spacing w:line="240" w:lineRule="auto"/>
        <w:jc w:val="both"/>
        <w:rPr>
          <w:rFonts w:ascii="Times New Roman" w:hAnsi="Times New Roman" w:cs="Times New Roman"/>
          <w:sz w:val="24"/>
          <w:szCs w:val="24"/>
          <w:shd w:val="clear" w:color="auto" w:fill="FFFFFF"/>
          <w:lang w:val="en-US"/>
        </w:rPr>
      </w:pPr>
      <w:r w:rsidRPr="00AF3A13">
        <w:rPr>
          <w:rFonts w:ascii="Times New Roman" w:hAnsi="Times New Roman" w:cs="Times New Roman"/>
          <w:noProof/>
          <w:sz w:val="24"/>
          <w:szCs w:val="24"/>
          <w:shd w:val="clear" w:color="auto" w:fill="FFFFFF"/>
          <w:lang w:eastAsia="es-ES"/>
        </w:rPr>
        <w:drawing>
          <wp:inline distT="0" distB="0" distL="0" distR="0" wp14:anchorId="1AB3DE53" wp14:editId="145862FD">
            <wp:extent cx="5727345" cy="2324100"/>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2325790"/>
                    </a:xfrm>
                    <a:prstGeom prst="rect">
                      <a:avLst/>
                    </a:prstGeom>
                  </pic:spPr>
                </pic:pic>
              </a:graphicData>
            </a:graphic>
          </wp:inline>
        </w:drawing>
      </w:r>
    </w:p>
    <w:p w:rsidR="000E5A56" w:rsidRPr="00AF3A13" w:rsidRDefault="00AF3A13" w:rsidP="000E5A56">
      <w:pPr>
        <w:spacing w:line="240" w:lineRule="auto"/>
        <w:jc w:val="both"/>
        <w:rPr>
          <w:rFonts w:ascii="Times New Roman" w:hAnsi="Times New Roman" w:cs="Times New Roman"/>
          <w:sz w:val="24"/>
          <w:szCs w:val="24"/>
          <w:shd w:val="clear" w:color="auto" w:fill="FFFFFF"/>
          <w:lang w:val="en-US"/>
        </w:rPr>
      </w:pPr>
      <w:r w:rsidRPr="00AF3A13">
        <w:rPr>
          <w:rFonts w:ascii="Times New Roman" w:hAnsi="Times New Roman" w:cs="Times New Roman"/>
          <w:noProof/>
          <w:sz w:val="24"/>
          <w:szCs w:val="24"/>
          <w:shd w:val="clear" w:color="auto" w:fill="FFFFFF"/>
          <w:lang w:eastAsia="es-ES"/>
        </w:rPr>
        <w:lastRenderedPageBreak/>
        <w:drawing>
          <wp:inline distT="0" distB="0" distL="0" distR="0" wp14:anchorId="55B41EB7" wp14:editId="190F1EB5">
            <wp:extent cx="5733970" cy="1841500"/>
            <wp:effectExtent l="0" t="0" r="635"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1840710"/>
                    </a:xfrm>
                    <a:prstGeom prst="rect">
                      <a:avLst/>
                    </a:prstGeom>
                  </pic:spPr>
                </pic:pic>
              </a:graphicData>
            </a:graphic>
          </wp:inline>
        </w:drawing>
      </w:r>
    </w:p>
    <w:p w:rsidR="000E5A56" w:rsidRDefault="000E5A56" w:rsidP="000E5A56">
      <w:pPr>
        <w:spacing w:line="240" w:lineRule="auto"/>
        <w:jc w:val="both"/>
        <w:rPr>
          <w:rFonts w:ascii="Times New Roman" w:hAnsi="Times New Roman" w:cs="Times New Roman"/>
          <w:b/>
          <w:sz w:val="24"/>
          <w:szCs w:val="24"/>
          <w:shd w:val="clear" w:color="auto" w:fill="FFFFFF"/>
          <w:lang w:val="en-US"/>
        </w:rPr>
      </w:pPr>
      <w:r w:rsidRPr="00DC134A">
        <w:rPr>
          <w:rFonts w:ascii="Times New Roman" w:hAnsi="Times New Roman" w:cs="Times New Roman"/>
          <w:b/>
          <w:noProof/>
          <w:sz w:val="24"/>
          <w:szCs w:val="24"/>
          <w:shd w:val="clear" w:color="auto" w:fill="FFFFFF"/>
          <w:lang w:eastAsia="es-ES"/>
        </w:rPr>
        <w:drawing>
          <wp:inline distT="0" distB="0" distL="0" distR="0" wp14:anchorId="5C8F32A9" wp14:editId="7C97744D">
            <wp:extent cx="5695950" cy="408940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96746" cy="4089972"/>
                    </a:xfrm>
                    <a:prstGeom prst="rect">
                      <a:avLst/>
                    </a:prstGeom>
                  </pic:spPr>
                </pic:pic>
              </a:graphicData>
            </a:graphic>
          </wp:inline>
        </w:drawing>
      </w:r>
    </w:p>
    <w:p w:rsidR="000E5A56" w:rsidRPr="00DC134A" w:rsidRDefault="000E5A56" w:rsidP="000E5A56">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C</w:t>
      </w:r>
      <w:r>
        <w:rPr>
          <w:rFonts w:ascii="Times New Roman" w:hAnsi="Times New Roman" w:cs="Times New Roman"/>
          <w:sz w:val="24"/>
          <w:szCs w:val="24"/>
          <w:shd w:val="clear" w:color="auto" w:fill="FFFFFF"/>
          <w:lang w:val="en-US"/>
        </w:rPr>
        <w:t>onclusion</w:t>
      </w:r>
    </w:p>
    <w:p w:rsidR="000E5A56" w:rsidRDefault="000E5A56" w:rsidP="000E5A56">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This 2021 stocktaking of the State of the E</w:t>
      </w:r>
      <w:r>
        <w:rPr>
          <w:rFonts w:ascii="Times New Roman" w:hAnsi="Times New Roman" w:cs="Times New Roman"/>
          <w:sz w:val="24"/>
          <w:szCs w:val="24"/>
          <w:shd w:val="clear" w:color="auto" w:fill="FFFFFF"/>
          <w:lang w:val="en-US"/>
        </w:rPr>
        <w:t xml:space="preserve">nergy Union 2021 shows that the </w:t>
      </w:r>
      <w:r w:rsidRPr="00DC134A">
        <w:rPr>
          <w:rFonts w:ascii="Times New Roman" w:hAnsi="Times New Roman" w:cs="Times New Roman"/>
          <w:sz w:val="24"/>
          <w:szCs w:val="24"/>
          <w:shd w:val="clear" w:color="auto" w:fill="FFFFFF"/>
          <w:lang w:val="en-US"/>
        </w:rPr>
        <w:t>implementation of EU energy and climate policies is contributing to the delive</w:t>
      </w:r>
      <w:r>
        <w:rPr>
          <w:rFonts w:ascii="Times New Roman" w:hAnsi="Times New Roman" w:cs="Times New Roman"/>
          <w:sz w:val="24"/>
          <w:szCs w:val="24"/>
          <w:shd w:val="clear" w:color="auto" w:fill="FFFFFF"/>
          <w:lang w:val="en-US"/>
        </w:rPr>
        <w:t xml:space="preserve">ry of </w:t>
      </w:r>
      <w:r w:rsidRPr="00DC134A">
        <w:rPr>
          <w:rFonts w:ascii="Times New Roman" w:hAnsi="Times New Roman" w:cs="Times New Roman"/>
          <w:sz w:val="24"/>
          <w:szCs w:val="24"/>
          <w:shd w:val="clear" w:color="auto" w:fill="FFFFFF"/>
          <w:lang w:val="en-US"/>
        </w:rPr>
        <w:t>the European Green Deal and to the recovery f</w:t>
      </w:r>
      <w:r>
        <w:rPr>
          <w:rFonts w:ascii="Times New Roman" w:hAnsi="Times New Roman" w:cs="Times New Roman"/>
          <w:sz w:val="24"/>
          <w:szCs w:val="24"/>
          <w:shd w:val="clear" w:color="auto" w:fill="FFFFFF"/>
          <w:lang w:val="en-US"/>
        </w:rPr>
        <w:t xml:space="preserve">rom the impacts of the COVID-19 </w:t>
      </w:r>
      <w:r w:rsidRPr="00DC134A">
        <w:rPr>
          <w:rFonts w:ascii="Times New Roman" w:hAnsi="Times New Roman" w:cs="Times New Roman"/>
          <w:sz w:val="24"/>
          <w:szCs w:val="24"/>
          <w:shd w:val="clear" w:color="auto" w:fill="FFFFFF"/>
          <w:lang w:val="en-US"/>
        </w:rPr>
        <w:t xml:space="preserve">crisis. Based on this analysis and on the Communication </w:t>
      </w:r>
      <w:r>
        <w:rPr>
          <w:rFonts w:ascii="Times New Roman" w:hAnsi="Times New Roman" w:cs="Times New Roman"/>
          <w:sz w:val="24"/>
          <w:szCs w:val="24"/>
          <w:shd w:val="clear" w:color="auto" w:fill="FFFFFF"/>
          <w:lang w:val="en-US"/>
        </w:rPr>
        <w:t xml:space="preserve">“Tackling rising energy prices: </w:t>
      </w:r>
      <w:r w:rsidRPr="00DC134A">
        <w:rPr>
          <w:rFonts w:ascii="Times New Roman" w:hAnsi="Times New Roman" w:cs="Times New Roman"/>
          <w:sz w:val="24"/>
          <w:szCs w:val="24"/>
          <w:shd w:val="clear" w:color="auto" w:fill="FFFFFF"/>
          <w:lang w:val="en-US"/>
        </w:rPr>
        <w:t>a toolbox for action and support”, the Commission wo</w:t>
      </w:r>
      <w:r>
        <w:rPr>
          <w:rFonts w:ascii="Times New Roman" w:hAnsi="Times New Roman" w:cs="Times New Roman"/>
          <w:sz w:val="24"/>
          <w:szCs w:val="24"/>
          <w:shd w:val="clear" w:color="auto" w:fill="FFFFFF"/>
          <w:lang w:val="en-US"/>
        </w:rPr>
        <w:t xml:space="preserve">uld highlight the following six </w:t>
      </w:r>
      <w:r w:rsidRPr="00DC134A">
        <w:rPr>
          <w:rFonts w:ascii="Times New Roman" w:hAnsi="Times New Roman" w:cs="Times New Roman"/>
          <w:sz w:val="24"/>
          <w:szCs w:val="24"/>
          <w:shd w:val="clear" w:color="auto" w:fill="FFFFFF"/>
          <w:lang w:val="en-US"/>
        </w:rPr>
        <w:t>a</w:t>
      </w:r>
      <w:r>
        <w:rPr>
          <w:rFonts w:ascii="Times New Roman" w:hAnsi="Times New Roman" w:cs="Times New Roman"/>
          <w:sz w:val="24"/>
          <w:szCs w:val="24"/>
          <w:shd w:val="clear" w:color="auto" w:fill="FFFFFF"/>
          <w:lang w:val="en-US"/>
        </w:rPr>
        <w:t xml:space="preserve">reas for further action. </w:t>
      </w:r>
    </w:p>
    <w:p w:rsidR="000E5A56" w:rsidRDefault="000E5A56" w:rsidP="000E5A56">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The Commission will continue monitoring energy p</w:t>
      </w:r>
      <w:r>
        <w:rPr>
          <w:rFonts w:ascii="Times New Roman" w:hAnsi="Times New Roman" w:cs="Times New Roman"/>
          <w:sz w:val="24"/>
          <w:szCs w:val="24"/>
          <w:shd w:val="clear" w:color="auto" w:fill="FFFFFF"/>
          <w:lang w:val="en-US"/>
        </w:rPr>
        <w:t xml:space="preserve">rice developments to ensure its </w:t>
      </w:r>
      <w:r w:rsidRPr="00DC134A">
        <w:rPr>
          <w:rFonts w:ascii="Times New Roman" w:hAnsi="Times New Roman" w:cs="Times New Roman"/>
          <w:sz w:val="24"/>
          <w:szCs w:val="24"/>
          <w:shd w:val="clear" w:color="auto" w:fill="FFFFFF"/>
          <w:lang w:val="en-US"/>
        </w:rPr>
        <w:t>response to the current energy price surge remain</w:t>
      </w:r>
      <w:r>
        <w:rPr>
          <w:rFonts w:ascii="Times New Roman" w:hAnsi="Times New Roman" w:cs="Times New Roman"/>
          <w:sz w:val="24"/>
          <w:szCs w:val="24"/>
          <w:shd w:val="clear" w:color="auto" w:fill="FFFFFF"/>
          <w:lang w:val="en-US"/>
        </w:rPr>
        <w:t xml:space="preserve">s proportionate and focussed on </w:t>
      </w:r>
      <w:r w:rsidRPr="00DC134A">
        <w:rPr>
          <w:rFonts w:ascii="Times New Roman" w:hAnsi="Times New Roman" w:cs="Times New Roman"/>
          <w:sz w:val="24"/>
          <w:szCs w:val="24"/>
          <w:shd w:val="clear" w:color="auto" w:fill="FFFFFF"/>
          <w:lang w:val="en-US"/>
        </w:rPr>
        <w:t>those most affected.</w:t>
      </w:r>
    </w:p>
    <w:p w:rsidR="000E5A56" w:rsidRPr="00DC134A" w:rsidRDefault="000E5A56" w:rsidP="000E5A56">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The Commission will continue to put in place a le</w:t>
      </w:r>
      <w:r>
        <w:rPr>
          <w:rFonts w:ascii="Times New Roman" w:hAnsi="Times New Roman" w:cs="Times New Roman"/>
          <w:sz w:val="24"/>
          <w:szCs w:val="24"/>
          <w:shd w:val="clear" w:color="auto" w:fill="FFFFFF"/>
          <w:lang w:val="en-US"/>
        </w:rPr>
        <w:t xml:space="preserve">gislative framework fit for our </w:t>
      </w:r>
      <w:r w:rsidRPr="00DC134A">
        <w:rPr>
          <w:rFonts w:ascii="Times New Roman" w:hAnsi="Times New Roman" w:cs="Times New Roman"/>
          <w:sz w:val="24"/>
          <w:szCs w:val="24"/>
          <w:shd w:val="clear" w:color="auto" w:fill="FFFFFF"/>
          <w:lang w:val="en-US"/>
        </w:rPr>
        <w:t>enhanced climate and energy targets. This will include the revisi</w:t>
      </w:r>
      <w:r>
        <w:rPr>
          <w:rFonts w:ascii="Times New Roman" w:hAnsi="Times New Roman" w:cs="Times New Roman"/>
          <w:sz w:val="24"/>
          <w:szCs w:val="24"/>
          <w:shd w:val="clear" w:color="auto" w:fill="FFFFFF"/>
          <w:lang w:val="en-US"/>
        </w:rPr>
        <w:t xml:space="preserve">on of the Energy </w:t>
      </w:r>
      <w:r w:rsidRPr="00DC134A">
        <w:rPr>
          <w:rFonts w:ascii="Times New Roman" w:hAnsi="Times New Roman" w:cs="Times New Roman"/>
          <w:sz w:val="24"/>
          <w:szCs w:val="24"/>
          <w:shd w:val="clear" w:color="auto" w:fill="FFFFFF"/>
          <w:lang w:val="en-US"/>
        </w:rPr>
        <w:t>Performance in Buildings Directive and init</w:t>
      </w:r>
      <w:r>
        <w:rPr>
          <w:rFonts w:ascii="Times New Roman" w:hAnsi="Times New Roman" w:cs="Times New Roman"/>
          <w:sz w:val="24"/>
          <w:szCs w:val="24"/>
          <w:shd w:val="clear" w:color="auto" w:fill="FFFFFF"/>
          <w:lang w:val="en-US"/>
        </w:rPr>
        <w:t xml:space="preserve">iatives on hydrogen, gas market </w:t>
      </w:r>
      <w:r w:rsidRPr="00DC134A">
        <w:rPr>
          <w:rFonts w:ascii="Times New Roman" w:hAnsi="Times New Roman" w:cs="Times New Roman"/>
          <w:sz w:val="24"/>
          <w:szCs w:val="24"/>
          <w:shd w:val="clear" w:color="auto" w:fill="FFFFFF"/>
          <w:lang w:val="en-US"/>
        </w:rPr>
        <w:t>decarbonisation and methane, to be adopted later thi</w:t>
      </w:r>
      <w:r>
        <w:rPr>
          <w:rFonts w:ascii="Times New Roman" w:hAnsi="Times New Roman" w:cs="Times New Roman"/>
          <w:sz w:val="24"/>
          <w:szCs w:val="24"/>
          <w:shd w:val="clear" w:color="auto" w:fill="FFFFFF"/>
          <w:lang w:val="en-US"/>
        </w:rPr>
        <w:t xml:space="preserve">s year. The Commission calls on </w:t>
      </w:r>
      <w:r w:rsidRPr="00DC134A">
        <w:rPr>
          <w:rFonts w:ascii="Times New Roman" w:hAnsi="Times New Roman" w:cs="Times New Roman"/>
          <w:sz w:val="24"/>
          <w:szCs w:val="24"/>
          <w:shd w:val="clear" w:color="auto" w:fill="FFFFFF"/>
          <w:lang w:val="en-US"/>
        </w:rPr>
        <w:t>the European Parliament, the Council and the consultative committees to make pro</w:t>
      </w:r>
      <w:r>
        <w:rPr>
          <w:rFonts w:ascii="Times New Roman" w:hAnsi="Times New Roman" w:cs="Times New Roman"/>
          <w:sz w:val="24"/>
          <w:szCs w:val="24"/>
          <w:shd w:val="clear" w:color="auto" w:fill="FFFFFF"/>
          <w:lang w:val="en-US"/>
        </w:rPr>
        <w:t xml:space="preserve">gress </w:t>
      </w:r>
      <w:r w:rsidRPr="00DC134A">
        <w:rPr>
          <w:rFonts w:ascii="Times New Roman" w:hAnsi="Times New Roman" w:cs="Times New Roman"/>
          <w:sz w:val="24"/>
          <w:szCs w:val="24"/>
          <w:shd w:val="clear" w:color="auto" w:fill="FFFFFF"/>
          <w:lang w:val="en-US"/>
        </w:rPr>
        <w:t xml:space="preserve">on the adoption of these proposal alongside </w:t>
      </w:r>
      <w:r w:rsidRPr="00DC134A">
        <w:rPr>
          <w:rFonts w:ascii="Times New Roman" w:hAnsi="Times New Roman" w:cs="Times New Roman"/>
          <w:sz w:val="24"/>
          <w:szCs w:val="24"/>
          <w:shd w:val="clear" w:color="auto" w:fill="FFFFFF"/>
          <w:lang w:val="en-US"/>
        </w:rPr>
        <w:lastRenderedPageBreak/>
        <w:t>the July packa</w:t>
      </w:r>
      <w:r>
        <w:rPr>
          <w:rFonts w:ascii="Times New Roman" w:hAnsi="Times New Roman" w:cs="Times New Roman"/>
          <w:sz w:val="24"/>
          <w:szCs w:val="24"/>
          <w:shd w:val="clear" w:color="auto" w:fill="FFFFFF"/>
          <w:lang w:val="en-US"/>
        </w:rPr>
        <w:t xml:space="preserve">ge, and stresses the importance </w:t>
      </w:r>
      <w:r w:rsidRPr="00DC134A">
        <w:rPr>
          <w:rFonts w:ascii="Times New Roman" w:hAnsi="Times New Roman" w:cs="Times New Roman"/>
          <w:sz w:val="24"/>
          <w:szCs w:val="24"/>
          <w:shd w:val="clear" w:color="auto" w:fill="FFFFFF"/>
          <w:lang w:val="en-US"/>
        </w:rPr>
        <w:t>of maintaining its ambition, integrity and consistency.</w:t>
      </w:r>
    </w:p>
    <w:p w:rsidR="000E5A56" w:rsidRPr="00DC134A" w:rsidRDefault="000E5A56" w:rsidP="000E5A56">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Further public and private investments in energy effi</w:t>
      </w:r>
      <w:r>
        <w:rPr>
          <w:rFonts w:ascii="Times New Roman" w:hAnsi="Times New Roman" w:cs="Times New Roman"/>
          <w:sz w:val="24"/>
          <w:szCs w:val="24"/>
          <w:shd w:val="clear" w:color="auto" w:fill="FFFFFF"/>
          <w:lang w:val="en-US"/>
        </w:rPr>
        <w:t xml:space="preserve">ciency and renewable energy, in </w:t>
      </w:r>
      <w:r w:rsidRPr="00DC134A">
        <w:rPr>
          <w:rFonts w:ascii="Times New Roman" w:hAnsi="Times New Roman" w:cs="Times New Roman"/>
          <w:sz w:val="24"/>
          <w:szCs w:val="24"/>
          <w:shd w:val="clear" w:color="auto" w:fill="FFFFFF"/>
          <w:lang w:val="en-US"/>
        </w:rPr>
        <w:t>particular in wind and solar, storage and decentralised elec</w:t>
      </w:r>
      <w:r>
        <w:rPr>
          <w:rFonts w:ascii="Times New Roman" w:hAnsi="Times New Roman" w:cs="Times New Roman"/>
          <w:sz w:val="24"/>
          <w:szCs w:val="24"/>
          <w:shd w:val="clear" w:color="auto" w:fill="FFFFFF"/>
          <w:lang w:val="en-US"/>
        </w:rPr>
        <w:t xml:space="preserve">tricity production, are crucial </w:t>
      </w:r>
      <w:r w:rsidRPr="00DC134A">
        <w:rPr>
          <w:rFonts w:ascii="Times New Roman" w:hAnsi="Times New Roman" w:cs="Times New Roman"/>
          <w:sz w:val="24"/>
          <w:szCs w:val="24"/>
          <w:shd w:val="clear" w:color="auto" w:fill="FFFFFF"/>
          <w:lang w:val="en-US"/>
        </w:rPr>
        <w:t>for the transition, increasing resilience and mitigating renew</w:t>
      </w:r>
      <w:r>
        <w:rPr>
          <w:rFonts w:ascii="Times New Roman" w:hAnsi="Times New Roman" w:cs="Times New Roman"/>
          <w:sz w:val="24"/>
          <w:szCs w:val="24"/>
          <w:shd w:val="clear" w:color="auto" w:fill="FFFFFF"/>
          <w:lang w:val="en-US"/>
        </w:rPr>
        <w:t xml:space="preserve">ed electricity price increases. </w:t>
      </w:r>
      <w:r w:rsidRPr="00DC134A">
        <w:rPr>
          <w:rFonts w:ascii="Times New Roman" w:hAnsi="Times New Roman" w:cs="Times New Roman"/>
          <w:sz w:val="24"/>
          <w:szCs w:val="24"/>
          <w:shd w:val="clear" w:color="auto" w:fill="FFFFFF"/>
          <w:lang w:val="en-US"/>
        </w:rPr>
        <w:t xml:space="preserve">In 2022, the Commission intends to adopt an EU Solar Energy Strategy, </w:t>
      </w:r>
      <w:r>
        <w:rPr>
          <w:rFonts w:ascii="Times New Roman" w:hAnsi="Times New Roman" w:cs="Times New Roman"/>
          <w:sz w:val="24"/>
          <w:szCs w:val="24"/>
          <w:shd w:val="clear" w:color="auto" w:fill="FFFFFF"/>
          <w:lang w:val="en-US"/>
        </w:rPr>
        <w:t xml:space="preserve">covering the </w:t>
      </w:r>
      <w:r w:rsidRPr="00DC134A">
        <w:rPr>
          <w:rFonts w:ascii="Times New Roman" w:hAnsi="Times New Roman" w:cs="Times New Roman"/>
          <w:sz w:val="24"/>
          <w:szCs w:val="24"/>
          <w:shd w:val="clear" w:color="auto" w:fill="FFFFFF"/>
          <w:lang w:val="en-US"/>
        </w:rPr>
        <w:t>existing barriers that are hampering and conditions tha</w:t>
      </w:r>
      <w:r>
        <w:rPr>
          <w:rFonts w:ascii="Times New Roman" w:hAnsi="Times New Roman" w:cs="Times New Roman"/>
          <w:sz w:val="24"/>
          <w:szCs w:val="24"/>
          <w:shd w:val="clear" w:color="auto" w:fill="FFFFFF"/>
          <w:lang w:val="en-US"/>
        </w:rPr>
        <w:t xml:space="preserve">t will enable the deployment of </w:t>
      </w:r>
      <w:r w:rsidRPr="00DC134A">
        <w:rPr>
          <w:rFonts w:ascii="Times New Roman" w:hAnsi="Times New Roman" w:cs="Times New Roman"/>
          <w:sz w:val="24"/>
          <w:szCs w:val="24"/>
          <w:shd w:val="clear" w:color="auto" w:fill="FFFFFF"/>
          <w:lang w:val="en-US"/>
        </w:rPr>
        <w:t>solar energy capacity required by 2030 and by 2050.</w:t>
      </w:r>
    </w:p>
    <w:p w:rsidR="000E5A56" w:rsidRPr="00DC134A" w:rsidRDefault="000E5A56" w:rsidP="000E5A56">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 xml:space="preserve">It is necessary to address barriers to investment in the </w:t>
      </w:r>
      <w:r>
        <w:rPr>
          <w:rFonts w:ascii="Times New Roman" w:hAnsi="Times New Roman" w:cs="Times New Roman"/>
          <w:sz w:val="24"/>
          <w:szCs w:val="24"/>
          <w:shd w:val="clear" w:color="auto" w:fill="FFFFFF"/>
          <w:lang w:val="en-US"/>
        </w:rPr>
        <w:t xml:space="preserve">transition if businesses are to </w:t>
      </w:r>
      <w:r w:rsidRPr="00DC134A">
        <w:rPr>
          <w:rFonts w:ascii="Times New Roman" w:hAnsi="Times New Roman" w:cs="Times New Roman"/>
          <w:sz w:val="24"/>
          <w:szCs w:val="24"/>
          <w:shd w:val="clear" w:color="auto" w:fill="FFFFFF"/>
          <w:lang w:val="en-US"/>
        </w:rPr>
        <w:t>take a leading role and the EU and its Member State</w:t>
      </w:r>
      <w:r>
        <w:rPr>
          <w:rFonts w:ascii="Times New Roman" w:hAnsi="Times New Roman" w:cs="Times New Roman"/>
          <w:sz w:val="24"/>
          <w:szCs w:val="24"/>
          <w:shd w:val="clear" w:color="auto" w:fill="FFFFFF"/>
          <w:lang w:val="en-US"/>
        </w:rPr>
        <w:t xml:space="preserve">s are to attract investment. In </w:t>
      </w:r>
      <w:r w:rsidRPr="00DC134A">
        <w:rPr>
          <w:rFonts w:ascii="Times New Roman" w:hAnsi="Times New Roman" w:cs="Times New Roman"/>
          <w:sz w:val="24"/>
          <w:szCs w:val="24"/>
          <w:shd w:val="clear" w:color="auto" w:fill="FFFFFF"/>
          <w:lang w:val="en-US"/>
        </w:rPr>
        <w:t>particular, streamlined permit procedures create t</w:t>
      </w:r>
      <w:r>
        <w:rPr>
          <w:rFonts w:ascii="Times New Roman" w:hAnsi="Times New Roman" w:cs="Times New Roman"/>
          <w:sz w:val="24"/>
          <w:szCs w:val="24"/>
          <w:shd w:val="clear" w:color="auto" w:fill="FFFFFF"/>
          <w:lang w:val="en-US"/>
        </w:rPr>
        <w:t xml:space="preserve">he necessary predictability for </w:t>
      </w:r>
      <w:r w:rsidRPr="00DC134A">
        <w:rPr>
          <w:rFonts w:ascii="Times New Roman" w:hAnsi="Times New Roman" w:cs="Times New Roman"/>
          <w:sz w:val="24"/>
          <w:szCs w:val="24"/>
          <w:shd w:val="clear" w:color="auto" w:fill="FFFFFF"/>
          <w:lang w:val="en-US"/>
        </w:rPr>
        <w:t>investors in the energy sector and beyond. Phasing o</w:t>
      </w:r>
      <w:r>
        <w:rPr>
          <w:rFonts w:ascii="Times New Roman" w:hAnsi="Times New Roman" w:cs="Times New Roman"/>
          <w:sz w:val="24"/>
          <w:szCs w:val="24"/>
          <w:shd w:val="clear" w:color="auto" w:fill="FFFFFF"/>
          <w:lang w:val="en-US"/>
        </w:rPr>
        <w:t xml:space="preserve">ut grid bottlenecks and swiftly </w:t>
      </w:r>
      <w:r w:rsidRPr="00DC134A">
        <w:rPr>
          <w:rFonts w:ascii="Times New Roman" w:hAnsi="Times New Roman" w:cs="Times New Roman"/>
          <w:sz w:val="24"/>
          <w:szCs w:val="24"/>
          <w:shd w:val="clear" w:color="auto" w:fill="FFFFFF"/>
          <w:lang w:val="en-US"/>
        </w:rPr>
        <w:t>removing barriers to renewable energy integration while</w:t>
      </w:r>
      <w:r>
        <w:rPr>
          <w:rFonts w:ascii="Times New Roman" w:hAnsi="Times New Roman" w:cs="Times New Roman"/>
          <w:sz w:val="24"/>
          <w:szCs w:val="24"/>
          <w:shd w:val="clear" w:color="auto" w:fill="FFFFFF"/>
          <w:lang w:val="en-US"/>
        </w:rPr>
        <w:t xml:space="preserve"> nurturing social acceptance of </w:t>
      </w:r>
      <w:r w:rsidRPr="00DC134A">
        <w:rPr>
          <w:rFonts w:ascii="Times New Roman" w:hAnsi="Times New Roman" w:cs="Times New Roman"/>
          <w:sz w:val="24"/>
          <w:szCs w:val="24"/>
          <w:shd w:val="clear" w:color="auto" w:fill="FFFFFF"/>
          <w:lang w:val="en-US"/>
        </w:rPr>
        <w:t>renewables can speed up the transition further. In 2022</w:t>
      </w:r>
      <w:r>
        <w:rPr>
          <w:rFonts w:ascii="Times New Roman" w:hAnsi="Times New Roman" w:cs="Times New Roman"/>
          <w:sz w:val="24"/>
          <w:szCs w:val="24"/>
          <w:shd w:val="clear" w:color="auto" w:fill="FFFFFF"/>
          <w:lang w:val="en-US"/>
        </w:rPr>
        <w:t xml:space="preserve">, the Commission plans to issue </w:t>
      </w:r>
      <w:r w:rsidRPr="00DC134A">
        <w:rPr>
          <w:rFonts w:ascii="Times New Roman" w:hAnsi="Times New Roman" w:cs="Times New Roman"/>
          <w:sz w:val="24"/>
          <w:szCs w:val="24"/>
          <w:shd w:val="clear" w:color="auto" w:fill="FFFFFF"/>
          <w:lang w:val="en-US"/>
        </w:rPr>
        <w:t>guidance to Member States on streamlined permit an</w:t>
      </w:r>
      <w:r>
        <w:rPr>
          <w:rFonts w:ascii="Times New Roman" w:hAnsi="Times New Roman" w:cs="Times New Roman"/>
          <w:sz w:val="24"/>
          <w:szCs w:val="24"/>
          <w:shd w:val="clear" w:color="auto" w:fill="FFFFFF"/>
          <w:lang w:val="en-US"/>
        </w:rPr>
        <w:t xml:space="preserve">d administrative procedures for </w:t>
      </w:r>
      <w:r w:rsidRPr="00DC134A">
        <w:rPr>
          <w:rFonts w:ascii="Times New Roman" w:hAnsi="Times New Roman" w:cs="Times New Roman"/>
          <w:sz w:val="24"/>
          <w:szCs w:val="24"/>
          <w:shd w:val="clear" w:color="auto" w:fill="FFFFFF"/>
          <w:lang w:val="en-US"/>
        </w:rPr>
        <w:t>renewables deployment.</w:t>
      </w:r>
    </w:p>
    <w:p w:rsidR="000E5A56" w:rsidRPr="00DC134A" w:rsidRDefault="000E5A56" w:rsidP="000E5A56">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Fossil fuel subsidies should come to an end. With low</w:t>
      </w:r>
      <w:r>
        <w:rPr>
          <w:rFonts w:ascii="Times New Roman" w:hAnsi="Times New Roman" w:cs="Times New Roman"/>
          <w:sz w:val="24"/>
          <w:szCs w:val="24"/>
          <w:shd w:val="clear" w:color="auto" w:fill="FFFFFF"/>
          <w:lang w:val="en-US"/>
        </w:rPr>
        <w:t xml:space="preserve">er expenditures for fossil fuel </w:t>
      </w:r>
      <w:r w:rsidRPr="00DC134A">
        <w:rPr>
          <w:rFonts w:ascii="Times New Roman" w:hAnsi="Times New Roman" w:cs="Times New Roman"/>
          <w:sz w:val="24"/>
          <w:szCs w:val="24"/>
          <w:shd w:val="clear" w:color="auto" w:fill="FFFFFF"/>
          <w:lang w:val="en-US"/>
        </w:rPr>
        <w:t>subsidies and pollution related disease, national budgets</w:t>
      </w:r>
      <w:r>
        <w:rPr>
          <w:rFonts w:ascii="Times New Roman" w:hAnsi="Times New Roman" w:cs="Times New Roman"/>
          <w:sz w:val="24"/>
          <w:szCs w:val="24"/>
          <w:shd w:val="clear" w:color="auto" w:fill="FFFFFF"/>
          <w:lang w:val="en-US"/>
        </w:rPr>
        <w:t xml:space="preserve"> will have a greater margin for </w:t>
      </w:r>
      <w:r w:rsidRPr="00DC134A">
        <w:rPr>
          <w:rFonts w:ascii="Times New Roman" w:hAnsi="Times New Roman" w:cs="Times New Roman"/>
          <w:sz w:val="24"/>
          <w:szCs w:val="24"/>
          <w:shd w:val="clear" w:color="auto" w:fill="FFFFFF"/>
          <w:lang w:val="en-US"/>
        </w:rPr>
        <w:t>investments in innovative technologies, in green skills, and in mitigating potent</w:t>
      </w:r>
      <w:r>
        <w:rPr>
          <w:rFonts w:ascii="Times New Roman" w:hAnsi="Times New Roman" w:cs="Times New Roman"/>
          <w:sz w:val="24"/>
          <w:szCs w:val="24"/>
          <w:shd w:val="clear" w:color="auto" w:fill="FFFFFF"/>
          <w:lang w:val="en-US"/>
        </w:rPr>
        <w:t xml:space="preserve">ial </w:t>
      </w:r>
      <w:r w:rsidRPr="00DC134A">
        <w:rPr>
          <w:rFonts w:ascii="Times New Roman" w:hAnsi="Times New Roman" w:cs="Times New Roman"/>
          <w:sz w:val="24"/>
          <w:szCs w:val="24"/>
          <w:shd w:val="clear" w:color="auto" w:fill="FFFFFF"/>
          <w:lang w:val="en-US"/>
        </w:rPr>
        <w:t>distributional effects of the transition. In 2022, the</w:t>
      </w:r>
      <w:r>
        <w:rPr>
          <w:rFonts w:ascii="Times New Roman" w:hAnsi="Times New Roman" w:cs="Times New Roman"/>
          <w:sz w:val="24"/>
          <w:szCs w:val="24"/>
          <w:shd w:val="clear" w:color="auto" w:fill="FFFFFF"/>
          <w:lang w:val="en-US"/>
        </w:rPr>
        <w:t xml:space="preserve"> Commission intends to adopt an </w:t>
      </w:r>
      <w:r w:rsidRPr="00DC134A">
        <w:rPr>
          <w:rFonts w:ascii="Times New Roman" w:hAnsi="Times New Roman" w:cs="Times New Roman"/>
          <w:sz w:val="24"/>
          <w:szCs w:val="24"/>
          <w:shd w:val="clear" w:color="auto" w:fill="FFFFFF"/>
          <w:lang w:val="en-US"/>
        </w:rPr>
        <w:t>implementing act on NECP progress reporting; this sho</w:t>
      </w:r>
      <w:r>
        <w:rPr>
          <w:rFonts w:ascii="Times New Roman" w:hAnsi="Times New Roman" w:cs="Times New Roman"/>
          <w:sz w:val="24"/>
          <w:szCs w:val="24"/>
          <w:shd w:val="clear" w:color="auto" w:fill="FFFFFF"/>
          <w:lang w:val="en-US"/>
        </w:rPr>
        <w:t xml:space="preserve">uld help to ensure more uniform </w:t>
      </w:r>
      <w:r w:rsidRPr="00DC134A">
        <w:rPr>
          <w:rFonts w:ascii="Times New Roman" w:hAnsi="Times New Roman" w:cs="Times New Roman"/>
          <w:sz w:val="24"/>
          <w:szCs w:val="24"/>
          <w:shd w:val="clear" w:color="auto" w:fill="FFFFFF"/>
          <w:lang w:val="en-US"/>
        </w:rPr>
        <w:t>reporting on the phasing out of energy subsidies, in particular for fossil fuels.</w:t>
      </w:r>
    </w:p>
    <w:p w:rsidR="000E5A56" w:rsidRPr="00DC134A" w:rsidRDefault="000E5A56" w:rsidP="000E5A56">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Energy poverty will continue to require specifi</w:t>
      </w:r>
      <w:r>
        <w:rPr>
          <w:rFonts w:ascii="Times New Roman" w:hAnsi="Times New Roman" w:cs="Times New Roman"/>
          <w:sz w:val="24"/>
          <w:szCs w:val="24"/>
          <w:shd w:val="clear" w:color="auto" w:fill="FFFFFF"/>
          <w:lang w:val="en-US"/>
        </w:rPr>
        <w:t xml:space="preserve">c attention, in particular in a </w:t>
      </w:r>
      <w:r w:rsidRPr="00DC134A">
        <w:rPr>
          <w:rFonts w:ascii="Times New Roman" w:hAnsi="Times New Roman" w:cs="Times New Roman"/>
          <w:sz w:val="24"/>
          <w:szCs w:val="24"/>
          <w:shd w:val="clear" w:color="auto" w:fill="FFFFFF"/>
          <w:lang w:val="en-US"/>
        </w:rPr>
        <w:t>situation where higher energy prices aff</w:t>
      </w:r>
      <w:r>
        <w:rPr>
          <w:rFonts w:ascii="Times New Roman" w:hAnsi="Times New Roman" w:cs="Times New Roman"/>
          <w:sz w:val="24"/>
          <w:szCs w:val="24"/>
          <w:shd w:val="clear" w:color="auto" w:fill="FFFFFF"/>
          <w:lang w:val="en-US"/>
        </w:rPr>
        <w:t xml:space="preserve">ect low and lower-middle-income </w:t>
      </w:r>
      <w:r w:rsidRPr="00DC134A">
        <w:rPr>
          <w:rFonts w:ascii="Times New Roman" w:hAnsi="Times New Roman" w:cs="Times New Roman"/>
          <w:sz w:val="24"/>
          <w:szCs w:val="24"/>
          <w:shd w:val="clear" w:color="auto" w:fill="FFFFFF"/>
          <w:lang w:val="en-US"/>
        </w:rPr>
        <w:t>households due to spending higher shares of their in</w:t>
      </w:r>
      <w:r>
        <w:rPr>
          <w:rFonts w:ascii="Times New Roman" w:hAnsi="Times New Roman" w:cs="Times New Roman"/>
          <w:sz w:val="24"/>
          <w:szCs w:val="24"/>
          <w:shd w:val="clear" w:color="auto" w:fill="FFFFFF"/>
          <w:lang w:val="en-US"/>
        </w:rPr>
        <w:t xml:space="preserve">comes on energy. The Commission </w:t>
      </w:r>
      <w:r w:rsidRPr="00DC134A">
        <w:rPr>
          <w:rFonts w:ascii="Times New Roman" w:hAnsi="Times New Roman" w:cs="Times New Roman"/>
          <w:sz w:val="24"/>
          <w:szCs w:val="24"/>
          <w:shd w:val="clear" w:color="auto" w:fill="FFFFFF"/>
          <w:lang w:val="en-US"/>
        </w:rPr>
        <w:t>is engaging with Member States and energy regula</w:t>
      </w:r>
      <w:r>
        <w:rPr>
          <w:rFonts w:ascii="Times New Roman" w:hAnsi="Times New Roman" w:cs="Times New Roman"/>
          <w:sz w:val="24"/>
          <w:szCs w:val="24"/>
          <w:shd w:val="clear" w:color="auto" w:fill="FFFFFF"/>
          <w:lang w:val="en-US"/>
        </w:rPr>
        <w:t xml:space="preserve">tors to best protect vulnerable </w:t>
      </w:r>
      <w:r w:rsidRPr="00DC134A">
        <w:rPr>
          <w:rFonts w:ascii="Times New Roman" w:hAnsi="Times New Roman" w:cs="Times New Roman"/>
          <w:sz w:val="24"/>
          <w:szCs w:val="24"/>
          <w:shd w:val="clear" w:color="auto" w:fill="FFFFFF"/>
          <w:lang w:val="en-US"/>
        </w:rPr>
        <w:t>consumers and will propose rules for improving the ene</w:t>
      </w:r>
      <w:r>
        <w:rPr>
          <w:rFonts w:ascii="Times New Roman" w:hAnsi="Times New Roman" w:cs="Times New Roman"/>
          <w:sz w:val="24"/>
          <w:szCs w:val="24"/>
          <w:shd w:val="clear" w:color="auto" w:fill="FFFFFF"/>
          <w:lang w:val="en-US"/>
        </w:rPr>
        <w:t xml:space="preserve">rgy performance of the European </w:t>
      </w:r>
      <w:r w:rsidRPr="00DC134A">
        <w:rPr>
          <w:rFonts w:ascii="Times New Roman" w:hAnsi="Times New Roman" w:cs="Times New Roman"/>
          <w:sz w:val="24"/>
          <w:szCs w:val="24"/>
          <w:shd w:val="clear" w:color="auto" w:fill="FFFFFF"/>
          <w:lang w:val="en-US"/>
        </w:rPr>
        <w:t>building stock. The Commission is closely monitoring the</w:t>
      </w:r>
      <w:r>
        <w:rPr>
          <w:rFonts w:ascii="Times New Roman" w:hAnsi="Times New Roman" w:cs="Times New Roman"/>
          <w:sz w:val="24"/>
          <w:szCs w:val="24"/>
          <w:shd w:val="clear" w:color="auto" w:fill="FFFFFF"/>
          <w:lang w:val="en-US"/>
        </w:rPr>
        <w:t xml:space="preserve"> implementation of the existing </w:t>
      </w:r>
      <w:r w:rsidRPr="00DC134A">
        <w:rPr>
          <w:rFonts w:ascii="Times New Roman" w:hAnsi="Times New Roman" w:cs="Times New Roman"/>
          <w:sz w:val="24"/>
          <w:szCs w:val="24"/>
          <w:shd w:val="clear" w:color="auto" w:fill="FFFFFF"/>
          <w:lang w:val="en-US"/>
        </w:rPr>
        <w:t>legislation to ensure the empowerment and the prote</w:t>
      </w:r>
      <w:r>
        <w:rPr>
          <w:rFonts w:ascii="Times New Roman" w:hAnsi="Times New Roman" w:cs="Times New Roman"/>
          <w:sz w:val="24"/>
          <w:szCs w:val="24"/>
          <w:shd w:val="clear" w:color="auto" w:fill="FFFFFF"/>
          <w:lang w:val="en-US"/>
        </w:rPr>
        <w:t xml:space="preserve">ction of all European consumers </w:t>
      </w:r>
      <w:r w:rsidRPr="00DC134A">
        <w:rPr>
          <w:rFonts w:ascii="Times New Roman" w:hAnsi="Times New Roman" w:cs="Times New Roman"/>
          <w:sz w:val="24"/>
          <w:szCs w:val="24"/>
          <w:shd w:val="clear" w:color="auto" w:fill="FFFFFF"/>
          <w:lang w:val="en-US"/>
        </w:rPr>
        <w:t>with special focus on the most vulnerable. Consumers sh</w:t>
      </w:r>
      <w:r>
        <w:rPr>
          <w:rFonts w:ascii="Times New Roman" w:hAnsi="Times New Roman" w:cs="Times New Roman"/>
          <w:sz w:val="24"/>
          <w:szCs w:val="24"/>
          <w:shd w:val="clear" w:color="auto" w:fill="FFFFFF"/>
          <w:lang w:val="en-US"/>
        </w:rPr>
        <w:t xml:space="preserve">ould be able to actively engage </w:t>
      </w:r>
      <w:r w:rsidRPr="00DC134A">
        <w:rPr>
          <w:rFonts w:ascii="Times New Roman" w:hAnsi="Times New Roman" w:cs="Times New Roman"/>
          <w:sz w:val="24"/>
          <w:szCs w:val="24"/>
          <w:shd w:val="clear" w:color="auto" w:fill="FFFFFF"/>
          <w:lang w:val="en-US"/>
        </w:rPr>
        <w:t>in the energy market and benefit from a high degree of protection and empowerment.</w:t>
      </w:r>
    </w:p>
    <w:p w:rsidR="000E5A56" w:rsidRPr="00DC134A" w:rsidRDefault="000E5A56" w:rsidP="000E5A56">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With the EU’s share in global GHG emissions declining to 8%, international</w:t>
      </w:r>
      <w:r>
        <w:rPr>
          <w:rFonts w:ascii="Times New Roman" w:hAnsi="Times New Roman" w:cs="Times New Roman"/>
          <w:sz w:val="24"/>
          <w:szCs w:val="24"/>
          <w:shd w:val="clear" w:color="auto" w:fill="FFFFFF"/>
          <w:lang w:val="en-US"/>
        </w:rPr>
        <w:t xml:space="preserve"> </w:t>
      </w:r>
      <w:r w:rsidRPr="00DC134A">
        <w:rPr>
          <w:rFonts w:ascii="Times New Roman" w:hAnsi="Times New Roman" w:cs="Times New Roman"/>
          <w:sz w:val="24"/>
          <w:szCs w:val="24"/>
          <w:shd w:val="clear" w:color="auto" w:fill="FFFFFF"/>
          <w:lang w:val="en-US"/>
        </w:rPr>
        <w:t>cooperation (in settings such as the UNFCCC, the UN</w:t>
      </w:r>
      <w:r>
        <w:rPr>
          <w:rFonts w:ascii="Times New Roman" w:hAnsi="Times New Roman" w:cs="Times New Roman"/>
          <w:sz w:val="24"/>
          <w:szCs w:val="24"/>
          <w:shd w:val="clear" w:color="auto" w:fill="FFFFFF"/>
          <w:lang w:val="en-US"/>
        </w:rPr>
        <w:t xml:space="preserve"> High Level Dialogue on Energy, </w:t>
      </w:r>
      <w:r w:rsidRPr="00DC134A">
        <w:rPr>
          <w:rFonts w:ascii="Times New Roman" w:hAnsi="Times New Roman" w:cs="Times New Roman"/>
          <w:sz w:val="24"/>
          <w:szCs w:val="24"/>
          <w:shd w:val="clear" w:color="auto" w:fill="FFFFFF"/>
          <w:lang w:val="en-US"/>
        </w:rPr>
        <w:t>the G20, and the Energy Community) is indispensable f</w:t>
      </w:r>
      <w:r>
        <w:rPr>
          <w:rFonts w:ascii="Times New Roman" w:hAnsi="Times New Roman" w:cs="Times New Roman"/>
          <w:sz w:val="24"/>
          <w:szCs w:val="24"/>
          <w:shd w:val="clear" w:color="auto" w:fill="FFFFFF"/>
          <w:lang w:val="en-US"/>
        </w:rPr>
        <w:t xml:space="preserve">or effective climate action and </w:t>
      </w:r>
      <w:r w:rsidRPr="00DC134A">
        <w:rPr>
          <w:rFonts w:ascii="Times New Roman" w:hAnsi="Times New Roman" w:cs="Times New Roman"/>
          <w:sz w:val="24"/>
          <w:szCs w:val="24"/>
          <w:shd w:val="clear" w:color="auto" w:fill="FFFFFF"/>
          <w:lang w:val="en-US"/>
        </w:rPr>
        <w:t xml:space="preserve">for seizing the full GHG emission reduction potential. </w:t>
      </w:r>
      <w:r>
        <w:rPr>
          <w:rFonts w:ascii="Times New Roman" w:hAnsi="Times New Roman" w:cs="Times New Roman"/>
          <w:sz w:val="24"/>
          <w:szCs w:val="24"/>
          <w:shd w:val="clear" w:color="auto" w:fill="FFFFFF"/>
          <w:lang w:val="en-US"/>
        </w:rPr>
        <w:t xml:space="preserve">This requires an EU strategy on </w:t>
      </w:r>
      <w:r w:rsidRPr="00DC134A">
        <w:rPr>
          <w:rFonts w:ascii="Times New Roman" w:hAnsi="Times New Roman" w:cs="Times New Roman"/>
          <w:sz w:val="24"/>
          <w:szCs w:val="24"/>
          <w:shd w:val="clear" w:color="auto" w:fill="FFFFFF"/>
          <w:lang w:val="en-US"/>
        </w:rPr>
        <w:t>external energy engagement, on which the Commission is currently working.</w:t>
      </w:r>
    </w:p>
    <w:p w:rsidR="000E5A56" w:rsidRDefault="000E5A56" w:rsidP="000E5A56">
      <w:pPr>
        <w:spacing w:line="240" w:lineRule="auto"/>
        <w:jc w:val="both"/>
        <w:rPr>
          <w:rFonts w:ascii="Times New Roman" w:hAnsi="Times New Roman" w:cs="Times New Roman"/>
          <w:sz w:val="24"/>
          <w:szCs w:val="24"/>
          <w:shd w:val="clear" w:color="auto" w:fill="FFFFFF"/>
          <w:lang w:val="en-US"/>
        </w:rPr>
      </w:pPr>
      <w:r w:rsidRPr="00DC134A">
        <w:rPr>
          <w:rFonts w:ascii="Times New Roman" w:hAnsi="Times New Roman" w:cs="Times New Roman"/>
          <w:sz w:val="24"/>
          <w:szCs w:val="24"/>
          <w:shd w:val="clear" w:color="auto" w:fill="FFFFFF"/>
          <w:lang w:val="en-US"/>
        </w:rPr>
        <w:t>Dialogue with the European Parliament, the Council, int</w:t>
      </w:r>
      <w:r>
        <w:rPr>
          <w:rFonts w:ascii="Times New Roman" w:hAnsi="Times New Roman" w:cs="Times New Roman"/>
          <w:sz w:val="24"/>
          <w:szCs w:val="24"/>
          <w:shd w:val="clear" w:color="auto" w:fill="FFFFFF"/>
          <w:lang w:val="en-US"/>
        </w:rPr>
        <w:t xml:space="preserve">ernational partners, and public </w:t>
      </w:r>
      <w:r w:rsidRPr="00DC134A">
        <w:rPr>
          <w:rFonts w:ascii="Times New Roman" w:hAnsi="Times New Roman" w:cs="Times New Roman"/>
          <w:sz w:val="24"/>
          <w:szCs w:val="24"/>
          <w:shd w:val="clear" w:color="auto" w:fill="FFFFFF"/>
          <w:lang w:val="en-US"/>
        </w:rPr>
        <w:t>and private stakeholders continues to be crucial, also i</w:t>
      </w:r>
      <w:r>
        <w:rPr>
          <w:rFonts w:ascii="Times New Roman" w:hAnsi="Times New Roman" w:cs="Times New Roman"/>
          <w:sz w:val="24"/>
          <w:szCs w:val="24"/>
          <w:shd w:val="clear" w:color="auto" w:fill="FFFFFF"/>
          <w:lang w:val="en-US"/>
        </w:rPr>
        <w:t xml:space="preserve">n 2021. In the preparations for </w:t>
      </w:r>
      <w:r w:rsidRPr="00DC134A">
        <w:rPr>
          <w:rFonts w:ascii="Times New Roman" w:hAnsi="Times New Roman" w:cs="Times New Roman"/>
          <w:sz w:val="24"/>
          <w:szCs w:val="24"/>
          <w:shd w:val="clear" w:color="auto" w:fill="FFFFFF"/>
          <w:lang w:val="en-US"/>
        </w:rPr>
        <w:t>COP26 in Glasgow, this dialogue focuses on the signifi</w:t>
      </w:r>
      <w:r>
        <w:rPr>
          <w:rFonts w:ascii="Times New Roman" w:hAnsi="Times New Roman" w:cs="Times New Roman"/>
          <w:sz w:val="24"/>
          <w:szCs w:val="24"/>
          <w:shd w:val="clear" w:color="auto" w:fill="FFFFFF"/>
          <w:lang w:val="en-US"/>
        </w:rPr>
        <w:t xml:space="preserve">cant contribution of the energy </w:t>
      </w:r>
      <w:r w:rsidRPr="00DC134A">
        <w:rPr>
          <w:rFonts w:ascii="Times New Roman" w:hAnsi="Times New Roman" w:cs="Times New Roman"/>
          <w:sz w:val="24"/>
          <w:szCs w:val="24"/>
          <w:shd w:val="clear" w:color="auto" w:fill="FFFFFF"/>
          <w:lang w:val="en-US"/>
        </w:rPr>
        <w:t>system can make to decarbonisation as outlined in thi</w:t>
      </w:r>
      <w:r>
        <w:rPr>
          <w:rFonts w:ascii="Times New Roman" w:hAnsi="Times New Roman" w:cs="Times New Roman"/>
          <w:sz w:val="24"/>
          <w:szCs w:val="24"/>
          <w:shd w:val="clear" w:color="auto" w:fill="FFFFFF"/>
          <w:lang w:val="en-US"/>
        </w:rPr>
        <w:t xml:space="preserve">s Communication and the Climate </w:t>
      </w:r>
      <w:r w:rsidRPr="00DC134A">
        <w:rPr>
          <w:rFonts w:ascii="Times New Roman" w:hAnsi="Times New Roman" w:cs="Times New Roman"/>
          <w:sz w:val="24"/>
          <w:szCs w:val="24"/>
          <w:shd w:val="clear" w:color="auto" w:fill="FFFFFF"/>
          <w:lang w:val="en-US"/>
        </w:rPr>
        <w:t>Action Progress Report. In parallel with the legislative wor</w:t>
      </w:r>
      <w:r>
        <w:rPr>
          <w:rFonts w:ascii="Times New Roman" w:hAnsi="Times New Roman" w:cs="Times New Roman"/>
          <w:sz w:val="24"/>
          <w:szCs w:val="24"/>
          <w:shd w:val="clear" w:color="auto" w:fill="FFFFFF"/>
          <w:lang w:val="en-US"/>
        </w:rPr>
        <w:t>k on the proposals of the first part of the “</w:t>
      </w:r>
      <w:r w:rsidRPr="00DC134A">
        <w:rPr>
          <w:rFonts w:ascii="Times New Roman" w:hAnsi="Times New Roman" w:cs="Times New Roman"/>
          <w:sz w:val="24"/>
          <w:szCs w:val="24"/>
          <w:shd w:val="clear" w:color="auto" w:fill="FFFFFF"/>
          <w:lang w:val="en-US"/>
        </w:rPr>
        <w:t>Delivering the European Green Deal” pa</w:t>
      </w:r>
      <w:r>
        <w:rPr>
          <w:rFonts w:ascii="Times New Roman" w:hAnsi="Times New Roman" w:cs="Times New Roman"/>
          <w:sz w:val="24"/>
          <w:szCs w:val="24"/>
          <w:shd w:val="clear" w:color="auto" w:fill="FFFFFF"/>
          <w:lang w:val="en-US"/>
        </w:rPr>
        <w:t xml:space="preserve">ckage of July 2021, stakeholder </w:t>
      </w:r>
      <w:r w:rsidRPr="00DC134A">
        <w:rPr>
          <w:rFonts w:ascii="Times New Roman" w:hAnsi="Times New Roman" w:cs="Times New Roman"/>
          <w:sz w:val="24"/>
          <w:szCs w:val="24"/>
          <w:shd w:val="clear" w:color="auto" w:fill="FFFFFF"/>
          <w:lang w:val="en-US"/>
        </w:rPr>
        <w:t>exchanges should take place on challenges, including administrative barriers, consu</w:t>
      </w:r>
      <w:r>
        <w:rPr>
          <w:rFonts w:ascii="Times New Roman" w:hAnsi="Times New Roman" w:cs="Times New Roman"/>
          <w:sz w:val="24"/>
          <w:szCs w:val="24"/>
          <w:shd w:val="clear" w:color="auto" w:fill="FFFFFF"/>
          <w:lang w:val="en-US"/>
        </w:rPr>
        <w:t xml:space="preserve">mer </w:t>
      </w:r>
      <w:r w:rsidRPr="00DC134A">
        <w:rPr>
          <w:rFonts w:ascii="Times New Roman" w:hAnsi="Times New Roman" w:cs="Times New Roman"/>
          <w:sz w:val="24"/>
          <w:szCs w:val="24"/>
          <w:shd w:val="clear" w:color="auto" w:fill="FFFFFF"/>
          <w:lang w:val="en-US"/>
        </w:rPr>
        <w:t>empowerment and the implementation of related energy legislation.</w:t>
      </w:r>
    </w:p>
    <w:p w:rsidR="00AF3A13" w:rsidRDefault="00AF3A13" w:rsidP="000E5A56">
      <w:pPr>
        <w:spacing w:line="240" w:lineRule="auto"/>
        <w:jc w:val="both"/>
        <w:rPr>
          <w:rFonts w:ascii="Times New Roman" w:hAnsi="Times New Roman" w:cs="Times New Roman"/>
          <w:sz w:val="24"/>
          <w:szCs w:val="24"/>
          <w:shd w:val="clear" w:color="auto" w:fill="FFFFFF"/>
          <w:lang w:val="en-US"/>
        </w:rPr>
      </w:pPr>
    </w:p>
    <w:p w:rsidR="000E5A56" w:rsidRPr="00034603" w:rsidRDefault="000E5A56" w:rsidP="000E5A56">
      <w:pPr>
        <w:spacing w:line="240" w:lineRule="auto"/>
        <w:jc w:val="both"/>
        <w:rPr>
          <w:rFonts w:ascii="Times New Roman" w:hAnsi="Times New Roman" w:cs="Times New Roman"/>
          <w:b/>
          <w:sz w:val="24"/>
          <w:szCs w:val="24"/>
          <w:shd w:val="clear" w:color="auto" w:fill="FFFFFF"/>
        </w:rPr>
      </w:pPr>
      <w:r w:rsidRPr="00034603">
        <w:rPr>
          <w:rFonts w:ascii="Times New Roman" w:hAnsi="Times New Roman" w:cs="Times New Roman"/>
          <w:b/>
          <w:sz w:val="24"/>
          <w:szCs w:val="24"/>
          <w:shd w:val="clear" w:color="auto" w:fill="FFFFFF"/>
        </w:rPr>
        <w:lastRenderedPageBreak/>
        <w:t>Haciendo realidad el Pacto Verde Europeo</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14 de julio de 2021, la Comisión Europea dio a conocer su plan para alcanzar una reducción de emisiones del 55% para 2030, primer paso de la neutralidad en carbono fijada para 2050.</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Nuestro objetivo es convertir a Europa en el primer continente climáticamente neutro del mundo.</w:t>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Estas propuestas tienen como objetivo hacer que todos los sectores de la economía de la UE estén en condiciones de hacer frente a este desafío. Pusieron a la UE en el camino para alcanzar sus objetivos climáticos para 2030 de una manera justa, rentable y competitiva.</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Transformando nuestra economía y nuestras sociedades</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cambio climático es el mayor desafío de nuestro tiempo. Y es una oportunidad para const</w:t>
      </w:r>
      <w:r>
        <w:rPr>
          <w:rFonts w:ascii="Times New Roman" w:hAnsi="Times New Roman" w:cs="Times New Roman"/>
          <w:sz w:val="24"/>
          <w:szCs w:val="24"/>
          <w:shd w:val="clear" w:color="auto" w:fill="FFFFFF"/>
        </w:rPr>
        <w:t>ruir un nuevo modelo económico.</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El Pacto Verde Europeo estableció el modelo </w:t>
      </w:r>
      <w:r>
        <w:rPr>
          <w:rFonts w:ascii="Times New Roman" w:hAnsi="Times New Roman" w:cs="Times New Roman"/>
          <w:sz w:val="24"/>
          <w:szCs w:val="24"/>
          <w:shd w:val="clear" w:color="auto" w:fill="FFFFFF"/>
        </w:rPr>
        <w:t>para este cambio transformador.</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Los 27 Estados miembros de la UE se comprometieron a convertir a la UE en el primer continente climáticamente neutral para 2050. Para lograrlo, se comprometieron a reducir las emisiones en al menos un 55 % para 2030, en compar</w:t>
      </w:r>
      <w:r>
        <w:rPr>
          <w:rFonts w:ascii="Times New Roman" w:hAnsi="Times New Roman" w:cs="Times New Roman"/>
          <w:sz w:val="24"/>
          <w:szCs w:val="24"/>
          <w:shd w:val="clear" w:color="auto" w:fill="FFFFFF"/>
        </w:rPr>
        <w:t xml:space="preserve">ación con los niveles de 1990. </w:t>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Esto creará nuevas oportunidades para la innovación, la inversión y el empleo, además de:</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eastAsia="es-ES"/>
        </w:rPr>
        <w:drawing>
          <wp:inline distT="0" distB="0" distL="0" distR="0" wp14:anchorId="43EADA36" wp14:editId="23C22E79">
            <wp:extent cx="5731774" cy="1841500"/>
            <wp:effectExtent l="0" t="0" r="254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1841415"/>
                    </a:xfrm>
                    <a:prstGeom prst="rect">
                      <a:avLst/>
                    </a:prstGeom>
                  </pic:spPr>
                </pic:pic>
              </a:graphicData>
            </a:graphic>
          </wp:inline>
        </w:drawing>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Al mismo tiempo, garantizará que haya oportunidades para todos, apoyando a los ciudadanos vulnerables abordando la desigualdad y la pobreza energética y fortaleciendo la competitividad de las empresas europeas.</w:t>
      </w:r>
    </w:p>
    <w:p w:rsidR="00304EB2" w:rsidRDefault="00304EB2" w:rsidP="000E5A56">
      <w:pPr>
        <w:spacing w:line="240" w:lineRule="auto"/>
        <w:jc w:val="both"/>
        <w:rPr>
          <w:rFonts w:ascii="Times New Roman" w:hAnsi="Times New Roman" w:cs="Times New Roman"/>
          <w:sz w:val="24"/>
          <w:szCs w:val="24"/>
          <w:shd w:val="clear" w:color="auto" w:fill="FFFFFF"/>
        </w:rPr>
      </w:pPr>
      <w:r w:rsidRPr="00304EB2">
        <w:rPr>
          <w:rFonts w:ascii="Times New Roman" w:hAnsi="Times New Roman" w:cs="Times New Roman"/>
          <w:noProof/>
          <w:sz w:val="24"/>
          <w:szCs w:val="24"/>
          <w:shd w:val="clear" w:color="auto" w:fill="FFFFFF"/>
          <w:lang w:eastAsia="es-ES"/>
        </w:rPr>
        <w:drawing>
          <wp:inline distT="0" distB="0" distL="0" distR="0" wp14:anchorId="3DC8CBF4" wp14:editId="76539E52">
            <wp:extent cx="5731510" cy="1356947"/>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1356947"/>
                    </a:xfrm>
                    <a:prstGeom prst="rect">
                      <a:avLst/>
                    </a:prstGeom>
                  </pic:spPr>
                </pic:pic>
              </a:graphicData>
            </a:graphic>
          </wp:inline>
        </w:drawing>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Comisión también promueve el crecimiento del mercado de vehículos de emisiones cero y bajas. En particular, busca que los ciudadanos dispongan de la infraestructura necesaria para recargar estos vehículos, tanto e</w:t>
      </w:r>
      <w:r>
        <w:rPr>
          <w:rFonts w:ascii="Times New Roman" w:hAnsi="Times New Roman" w:cs="Times New Roman"/>
          <w:sz w:val="24"/>
          <w:szCs w:val="24"/>
          <w:shd w:val="clear" w:color="auto" w:fill="FFFFFF"/>
        </w:rPr>
        <w:t>n trayectos cortos como largos.</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Además, a partir de 2026, el transporte por carretera estará cubierto por el comercio de emisiones, poniendo precio a la contaminación, estimulando el uso de combustibles más limpios y reinvi</w:t>
      </w:r>
      <w:r>
        <w:rPr>
          <w:rFonts w:ascii="Times New Roman" w:hAnsi="Times New Roman" w:cs="Times New Roman"/>
          <w:sz w:val="24"/>
          <w:szCs w:val="24"/>
          <w:shd w:val="clear" w:color="auto" w:fill="FFFFFF"/>
        </w:rPr>
        <w:t>rtiendo en tecnologías limpias.</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La Comisión también propone una fijación de precios del carbono para el sector de la aviación, que hasta ahora se beneficiaba de una excepción. También propone promover los combustibles de aviación sostenibles, con la obligación de que los aviones utilicen combustibles mixtos sostenibles para todas las salidas </w:t>
      </w:r>
      <w:r>
        <w:rPr>
          <w:rFonts w:ascii="Times New Roman" w:hAnsi="Times New Roman" w:cs="Times New Roman"/>
          <w:sz w:val="24"/>
          <w:szCs w:val="24"/>
          <w:shd w:val="clear" w:color="auto" w:fill="FFFFFF"/>
        </w:rPr>
        <w:t>desde los aeropuertos de la UE.</w:t>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Para garantizar una contribución justa del sector marítimo al esfuerzo por descarbonizar nuestra economía, la Comisión propone extender el precio del carbono a este sector. La Comisión también establecerá objetivos para que los principales puertos sirvan a los buques con energía en tierra, reduciendo el uso de combustibles contaminantes que también d</w:t>
      </w:r>
      <w:r>
        <w:rPr>
          <w:rFonts w:ascii="Times New Roman" w:hAnsi="Times New Roman" w:cs="Times New Roman"/>
          <w:sz w:val="24"/>
          <w:szCs w:val="24"/>
          <w:shd w:val="clear" w:color="auto" w:fill="FFFFFF"/>
        </w:rPr>
        <w:t>añan la calidad del aire local.</w:t>
      </w:r>
    </w:p>
    <w:p w:rsidR="000E5A56" w:rsidRPr="00034603" w:rsidRDefault="00304EB2" w:rsidP="000E5A56">
      <w:pPr>
        <w:spacing w:line="240" w:lineRule="auto"/>
        <w:jc w:val="both"/>
        <w:rPr>
          <w:rFonts w:ascii="Times New Roman" w:hAnsi="Times New Roman" w:cs="Times New Roman"/>
          <w:sz w:val="24"/>
          <w:szCs w:val="24"/>
          <w:shd w:val="clear" w:color="auto" w:fill="FFFFFF"/>
        </w:rPr>
      </w:pPr>
      <w:r w:rsidRPr="00304EB2">
        <w:rPr>
          <w:rFonts w:ascii="Times New Roman" w:hAnsi="Times New Roman" w:cs="Times New Roman"/>
          <w:noProof/>
          <w:sz w:val="24"/>
          <w:szCs w:val="24"/>
          <w:shd w:val="clear" w:color="auto" w:fill="FFFFFF"/>
          <w:lang w:eastAsia="es-ES"/>
        </w:rPr>
        <w:drawing>
          <wp:inline distT="0" distB="0" distL="0" distR="0" wp14:anchorId="4EA1F39E" wp14:editId="70C9AD97">
            <wp:extent cx="5731510" cy="1633113"/>
            <wp:effectExtent l="0" t="0" r="2540" b="57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1633113"/>
                    </a:xfrm>
                    <a:prstGeom prst="rect">
                      <a:avLst/>
                    </a:prstGeom>
                  </pic:spPr>
                </pic:pic>
              </a:graphicData>
            </a:graphic>
          </wp:inline>
        </w:drawing>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Se espera que la electrificación de la economía y el mayor uso de energías renovables generen mayor empleo en estos sectores. El aumento de la eficiencia energética de los edificios también creará puestos de trabajo en la construcción, con una mayor dema</w:t>
      </w:r>
      <w:r>
        <w:rPr>
          <w:rFonts w:ascii="Times New Roman" w:hAnsi="Times New Roman" w:cs="Times New Roman"/>
          <w:sz w:val="24"/>
          <w:szCs w:val="24"/>
          <w:shd w:val="clear" w:color="auto" w:fill="FFFFFF"/>
        </w:rPr>
        <w:t>nda de mano de obra local.</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Queremos preservar nuestra ambición climática evitando que los esfuerzos de nuestra industria para reducir las emisiones se vean socavados por la comp</w:t>
      </w:r>
      <w:r>
        <w:rPr>
          <w:rFonts w:ascii="Times New Roman" w:hAnsi="Times New Roman" w:cs="Times New Roman"/>
          <w:sz w:val="24"/>
          <w:szCs w:val="24"/>
          <w:shd w:val="clear" w:color="auto" w:fill="FFFFFF"/>
        </w:rPr>
        <w:t>etencia desleal del extranjero.</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Por lo tanto, la Comisión propone un mecanismo para garantizar que, incluso cuando sean de países con normas climáticas menos estrictas, las empresas que importan a la UE también tienen que pagar un precio de carbono.</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Comisión propone aumentar el objetivo vinculante de fuentes renovables en la combinación energética de la UE al 40 %. Las propuestas promueven la adopción de combustibles renovables, como el hidrógeno en la industria y el transpo</w:t>
      </w:r>
      <w:r>
        <w:rPr>
          <w:rFonts w:ascii="Times New Roman" w:hAnsi="Times New Roman" w:cs="Times New Roman"/>
          <w:sz w:val="24"/>
          <w:szCs w:val="24"/>
          <w:shd w:val="clear" w:color="auto" w:fill="FFFFFF"/>
        </w:rPr>
        <w:t>rte, con objetivos adicionales.</w:t>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Además, la reducción del consumo de energía es fundamental para reducir tanto las emisiones como los costes energéticos para los consumidores y la industria. La Comisión propone aumentar los objetivos de eficiencia energética a nivel de la UE y hacerlos vinculantes, para lograr para 2030 una reducción general del 36-39 % del consumo de energía final y primaria.</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noProof/>
          <w:sz w:val="24"/>
          <w:szCs w:val="24"/>
          <w:shd w:val="clear" w:color="auto" w:fill="FFFFFF"/>
          <w:lang w:eastAsia="es-ES"/>
        </w:rPr>
        <w:lastRenderedPageBreak/>
        <w:drawing>
          <wp:inline distT="0" distB="0" distL="0" distR="0" wp14:anchorId="72AF8C9B" wp14:editId="53B213F6">
            <wp:extent cx="5729443" cy="1168400"/>
            <wp:effectExtent l="0" t="0" r="508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1168822"/>
                    </a:xfrm>
                    <a:prstGeom prst="rect">
                      <a:avLst/>
                    </a:prstGeom>
                  </pic:spPr>
                </pic:pic>
              </a:graphicData>
            </a:graphic>
          </wp:inline>
        </w:drawing>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sistema fiscal para los productos energéticos también debe apoyar la transición verde brindando los incentivos adecuados. La Comisión propone alinear los tipos impositivos mínimos para la calefacción y el transporte con nuestros objetivos climáticos, mitigando al mismo tiempo el impacto social y apoyando a los ciudadanos vulnerables.</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nuevo Fondo Social para el Clima apoyará a los ciudadanos de la UE más afectados o en riesgo de pobreza energética o de movilidad. Ayudará a mitigar los costos para los más expuestos a los cambios, para garantizar que la transición sea</w:t>
      </w:r>
      <w:r>
        <w:rPr>
          <w:rFonts w:ascii="Times New Roman" w:hAnsi="Times New Roman" w:cs="Times New Roman"/>
          <w:sz w:val="24"/>
          <w:szCs w:val="24"/>
          <w:shd w:val="clear" w:color="auto" w:fill="FFFFFF"/>
        </w:rPr>
        <w:t xml:space="preserve"> justa y no deje a nadie atrás.</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Proporcionará 72.</w:t>
      </w:r>
      <w:r w:rsidRPr="00034603">
        <w:rPr>
          <w:rFonts w:ascii="Times New Roman" w:hAnsi="Times New Roman" w:cs="Times New Roman"/>
          <w:sz w:val="24"/>
          <w:szCs w:val="24"/>
          <w:shd w:val="clear" w:color="auto" w:fill="FFFFFF"/>
        </w:rPr>
        <w:t>200 millones EUR durante 7 años en financiación para la renovación de edificios, el acceso a la movilidad de emisiones cero y bajas, o i</w:t>
      </w:r>
      <w:r>
        <w:rPr>
          <w:rFonts w:ascii="Times New Roman" w:hAnsi="Times New Roman" w:cs="Times New Roman"/>
          <w:sz w:val="24"/>
          <w:szCs w:val="24"/>
          <w:shd w:val="clear" w:color="auto" w:fill="FFFFFF"/>
        </w:rPr>
        <w:t>ncluso el apoyo a los ingresos.</w:t>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Además de los hogares, los edificios públicos también deben renovarse para usar más energía renovable y ser más efi</w:t>
      </w:r>
      <w:r>
        <w:rPr>
          <w:rFonts w:ascii="Times New Roman" w:hAnsi="Times New Roman" w:cs="Times New Roman"/>
          <w:sz w:val="24"/>
          <w:szCs w:val="24"/>
          <w:shd w:val="clear" w:color="auto" w:fill="FFFFFF"/>
        </w:rPr>
        <w:t>cientes energéticamente.</w:t>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Comisión propone:</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exigir a los Estados miembros que renueven anualmente al menos el 3 % de la superficie total de todos los edificios públicos</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establecer un punto de referencia del 49 % de las energías renovables en los edificios para 2030</w:t>
      </w:r>
    </w:p>
    <w:p w:rsidR="000E5A56"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exigir a los Estados miembros que aumenten el uso de energías renovables en calefacción y refrigeración en +1,1 puntos porcentuales cada año, hasta 2030</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Restaurar la naturaleza y permitir que la biodiversidad vuelva a prosperar ofrece una solución rápida y económica par</w:t>
      </w:r>
      <w:r>
        <w:rPr>
          <w:rFonts w:ascii="Times New Roman" w:hAnsi="Times New Roman" w:cs="Times New Roman"/>
          <w:sz w:val="24"/>
          <w:szCs w:val="24"/>
          <w:shd w:val="clear" w:color="auto" w:fill="FFFFFF"/>
        </w:rPr>
        <w:t>a absorber y almacenar carbono.</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La Comisión propone, por tanto, restaurar los bosques, los suelos, los humedales y las turberas de Europa. Esto aumentará la absorción de CO2 y hará que nuestro medio ambiente sea más </w:t>
      </w:r>
      <w:r>
        <w:rPr>
          <w:rFonts w:ascii="Times New Roman" w:hAnsi="Times New Roman" w:cs="Times New Roman"/>
          <w:sz w:val="24"/>
          <w:szCs w:val="24"/>
          <w:shd w:val="clear" w:color="auto" w:fill="FFFFFF"/>
        </w:rPr>
        <w:t>resistente al cambio climático.</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Una gestión circular y sostenible de estos recursos permitirá</w:t>
      </w:r>
      <w:r>
        <w:rPr>
          <w:rFonts w:ascii="Times New Roman" w:hAnsi="Times New Roman" w:cs="Times New Roman"/>
          <w:sz w:val="24"/>
          <w:szCs w:val="24"/>
          <w:shd w:val="clear" w:color="auto" w:fill="FFFFFF"/>
        </w:rPr>
        <w:t>:</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mejorar nuestras condiciones de vida</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mantener un ambiente saludable</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crear empleos de calidad</w:t>
      </w:r>
    </w:p>
    <w:p w:rsidR="000E5A56" w:rsidRDefault="000E5A56" w:rsidP="000E5A5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4603">
        <w:rPr>
          <w:rFonts w:ascii="Times New Roman" w:hAnsi="Times New Roman" w:cs="Times New Roman"/>
          <w:sz w:val="24"/>
          <w:szCs w:val="24"/>
          <w:shd w:val="clear" w:color="auto" w:fill="FFFFFF"/>
        </w:rPr>
        <w:t>proporcionar recursos energéticos sostenibles</w:t>
      </w:r>
    </w:p>
    <w:p w:rsidR="00E92372" w:rsidRDefault="00E92372" w:rsidP="000E5A56">
      <w:pPr>
        <w:spacing w:line="240" w:lineRule="auto"/>
        <w:jc w:val="both"/>
        <w:rPr>
          <w:rFonts w:ascii="Times New Roman" w:hAnsi="Times New Roman" w:cs="Times New Roman"/>
          <w:sz w:val="24"/>
          <w:szCs w:val="24"/>
          <w:shd w:val="clear" w:color="auto" w:fill="FFFFFF"/>
        </w:rPr>
      </w:pPr>
    </w:p>
    <w:p w:rsidR="00E92372" w:rsidRPr="00034603" w:rsidRDefault="00E92372" w:rsidP="000E5A56">
      <w:pPr>
        <w:spacing w:line="240" w:lineRule="auto"/>
        <w:jc w:val="both"/>
        <w:rPr>
          <w:rFonts w:ascii="Times New Roman" w:hAnsi="Times New Roman" w:cs="Times New Roman"/>
          <w:sz w:val="24"/>
          <w:szCs w:val="24"/>
          <w:shd w:val="clear" w:color="auto" w:fill="FFFFFF"/>
        </w:rPr>
      </w:pP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lastRenderedPageBreak/>
        <w:t>Nuevos objetivos para la remoción natural de carbono:</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eastAsia="es-ES"/>
        </w:rPr>
        <w:drawing>
          <wp:inline distT="0" distB="0" distL="0" distR="0" wp14:anchorId="01889706" wp14:editId="7016757A">
            <wp:extent cx="5731510" cy="1473904"/>
            <wp:effectExtent l="0" t="0" r="254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1473904"/>
                    </a:xfrm>
                    <a:prstGeom prst="rect">
                      <a:avLst/>
                    </a:prstGeom>
                  </pic:spPr>
                </pic:pic>
              </a:graphicData>
            </a:graphic>
          </wp:inline>
        </w:drawing>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bioenergía contribuye a la eliminación gradual de los combustibles fósiles y la descarbonización de la economía de la UE. Pero debe ser utilizado de forma sostenible. La Comisión propone nuevos criterios estrictos para evitar la tala forestal insostenible y proteger áreas de gran valor para la biodiversidad.</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El Acuerdo Verde Europeo ya ha dado un ejemplo positivo y ha llevado a los principales socios internacionales a establecer sus propias fechas objetivo</w:t>
      </w:r>
      <w:r>
        <w:rPr>
          <w:rFonts w:ascii="Times New Roman" w:hAnsi="Times New Roman" w:cs="Times New Roman"/>
          <w:sz w:val="24"/>
          <w:szCs w:val="24"/>
          <w:shd w:val="clear" w:color="auto" w:fill="FFFFFF"/>
        </w:rPr>
        <w:t xml:space="preserve"> para la neutralidad climática.</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Con la inversión en tecnologías de energía renovable, estamos desarrollando experiencia y productos que también b</w:t>
      </w:r>
      <w:r>
        <w:rPr>
          <w:rFonts w:ascii="Times New Roman" w:hAnsi="Times New Roman" w:cs="Times New Roman"/>
          <w:sz w:val="24"/>
          <w:szCs w:val="24"/>
          <w:shd w:val="clear" w:color="auto" w:fill="FFFFFF"/>
        </w:rPr>
        <w:t>eneficiarán al resto del mundo.</w:t>
      </w:r>
    </w:p>
    <w:p w:rsidR="000E5A56" w:rsidRPr="00034603"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 xml:space="preserve">Con el cambio hacia el transporte ecológico, crearemos empresas líderes en el mundo que puedan servir a un mercado global en crecimiento. Al trabajar con nuestros socios internacionales, juntos reduciremos las emisiones en el transporte marítimo </w:t>
      </w:r>
      <w:r>
        <w:rPr>
          <w:rFonts w:ascii="Times New Roman" w:hAnsi="Times New Roman" w:cs="Times New Roman"/>
          <w:sz w:val="24"/>
          <w:szCs w:val="24"/>
          <w:shd w:val="clear" w:color="auto" w:fill="FFFFFF"/>
        </w:rPr>
        <w:t>y la aviación en todo el mundo.</w:t>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La UE compartirá estas propuestas e ideas con sus socios internacionales en la Conferencia sobre Cambio Climático COP26 de la ONU en Glasgow en noviembre.</w:t>
      </w:r>
    </w:p>
    <w:p w:rsidR="00304EB2" w:rsidRDefault="000E5A56" w:rsidP="000E5A56">
      <w:pPr>
        <w:spacing w:line="240" w:lineRule="auto"/>
        <w:jc w:val="both"/>
        <w:rPr>
          <w:rFonts w:ascii="Times New Roman" w:hAnsi="Times New Roman" w:cs="Times New Roman"/>
          <w:sz w:val="24"/>
          <w:szCs w:val="24"/>
          <w:shd w:val="clear" w:color="auto" w:fill="FFFFFF"/>
        </w:rPr>
      </w:pPr>
      <w:r w:rsidRPr="004808B8">
        <w:rPr>
          <w:rFonts w:ascii="Times New Roman" w:hAnsi="Times New Roman" w:cs="Times New Roman"/>
          <w:noProof/>
          <w:sz w:val="24"/>
          <w:szCs w:val="24"/>
          <w:shd w:val="clear" w:color="auto" w:fill="FFFFFF"/>
          <w:lang w:eastAsia="es-ES"/>
        </w:rPr>
        <w:drawing>
          <wp:inline distT="0" distB="0" distL="0" distR="0" wp14:anchorId="6B648A14" wp14:editId="0B120A18">
            <wp:extent cx="5731510" cy="1220395"/>
            <wp:effectExtent l="0" t="0" r="254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1220395"/>
                    </a:xfrm>
                    <a:prstGeom prst="rect">
                      <a:avLst/>
                    </a:prstGeom>
                  </pic:spPr>
                </pic:pic>
              </a:graphicData>
            </a:graphic>
          </wp:inline>
        </w:drawing>
      </w:r>
    </w:p>
    <w:p w:rsidR="000E5A56" w:rsidRDefault="000E5A56" w:rsidP="000E5A56">
      <w:pPr>
        <w:spacing w:line="240" w:lineRule="auto"/>
        <w:jc w:val="both"/>
        <w:rPr>
          <w:rFonts w:ascii="Times New Roman" w:hAnsi="Times New Roman" w:cs="Times New Roman"/>
          <w:sz w:val="24"/>
          <w:szCs w:val="24"/>
          <w:shd w:val="clear" w:color="auto" w:fill="FFFFFF"/>
        </w:rPr>
      </w:pPr>
      <w:r w:rsidRPr="00034603">
        <w:rPr>
          <w:rFonts w:ascii="Times New Roman" w:hAnsi="Times New Roman" w:cs="Times New Roman"/>
          <w:sz w:val="24"/>
          <w:szCs w:val="24"/>
          <w:shd w:val="clear" w:color="auto" w:fill="FFFFFF"/>
        </w:rPr>
        <w:t>Pasos clave</w:t>
      </w:r>
    </w:p>
    <w:p w:rsidR="000E5A56" w:rsidRPr="004808B8" w:rsidRDefault="000E5A56" w:rsidP="000E5A56">
      <w:pPr>
        <w:numPr>
          <w:ilvl w:val="0"/>
          <w:numId w:val="2"/>
        </w:numPr>
        <w:shd w:val="clear" w:color="auto" w:fill="FFFFFF"/>
        <w:spacing w:before="100" w:beforeAutospacing="1" w:after="100" w:afterAutospacing="1" w:line="240" w:lineRule="auto"/>
        <w:rPr>
          <w:rFonts w:ascii="Times New Roman" w:hAnsi="Times New Roman" w:cs="Times New Roman"/>
          <w:b/>
          <w:bCs/>
          <w:sz w:val="24"/>
          <w:szCs w:val="24"/>
        </w:rPr>
      </w:pPr>
      <w:r w:rsidRPr="004808B8">
        <w:rPr>
          <w:rFonts w:ascii="Times New Roman" w:hAnsi="Times New Roman" w:cs="Times New Roman"/>
          <w:b/>
          <w:bCs/>
          <w:sz w:val="24"/>
          <w:szCs w:val="24"/>
        </w:rPr>
        <w:t>diciembre 2019</w:t>
      </w:r>
    </w:p>
    <w:p w:rsidR="000E5A56" w:rsidRPr="004808B8" w:rsidRDefault="000E5A56" w:rsidP="000E5A56">
      <w:pPr>
        <w:pStyle w:val="NormalWeb"/>
        <w:shd w:val="clear" w:color="auto" w:fill="FFFFFF"/>
        <w:spacing w:before="0" w:beforeAutospacing="0"/>
        <w:ind w:left="720"/>
        <w:jc w:val="both"/>
      </w:pPr>
      <w:r w:rsidRPr="004808B8">
        <w:t>La Comisión presenta el Pacto Verde Europeo, comprometiéndose con la neutralidad climática para 2050</w:t>
      </w:r>
    </w:p>
    <w:p w:rsidR="000E5A56" w:rsidRPr="004808B8" w:rsidRDefault="000E5A56" w:rsidP="000E5A56">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marzo 2020</w:t>
      </w:r>
    </w:p>
    <w:p w:rsidR="000E5A56" w:rsidRDefault="000E5A56" w:rsidP="000E5A56">
      <w:pPr>
        <w:pStyle w:val="NormalWeb"/>
        <w:shd w:val="clear" w:color="auto" w:fill="FFFFFF"/>
        <w:spacing w:before="0" w:beforeAutospacing="0"/>
        <w:ind w:left="720"/>
        <w:jc w:val="both"/>
      </w:pPr>
      <w:r w:rsidRPr="004808B8">
        <w:t>La Comisión propone la Ley Europea del Clima para incluir el objetivo de neutralidad climática para 2050 en una legislación vinculante</w:t>
      </w:r>
    </w:p>
    <w:p w:rsidR="00E92372" w:rsidRPr="004808B8" w:rsidRDefault="00E92372" w:rsidP="000E5A56">
      <w:pPr>
        <w:pStyle w:val="NormalWeb"/>
        <w:shd w:val="clear" w:color="auto" w:fill="FFFFFF"/>
        <w:spacing w:before="0" w:beforeAutospacing="0"/>
        <w:ind w:left="720"/>
        <w:jc w:val="both"/>
      </w:pPr>
    </w:p>
    <w:p w:rsidR="000E5A56" w:rsidRPr="004808B8" w:rsidRDefault="000E5A56" w:rsidP="000E5A56">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lastRenderedPageBreak/>
        <w:t>septiembre 2020</w:t>
      </w:r>
    </w:p>
    <w:p w:rsidR="000E5A56" w:rsidRPr="004808B8" w:rsidRDefault="000E5A56" w:rsidP="000E5A56">
      <w:pPr>
        <w:pStyle w:val="NormalWeb"/>
        <w:shd w:val="clear" w:color="auto" w:fill="FFFFFF"/>
        <w:spacing w:before="0" w:beforeAutospacing="0"/>
        <w:ind w:left="720"/>
        <w:jc w:val="both"/>
      </w:pPr>
      <w:r w:rsidRPr="004808B8">
        <w:t>La Comisión propone un nuevo objetivo de la UE para reducir las emisiones netas en al menos un 55 % para 2030 y añadirlo a la Ley Europea del Clima</w:t>
      </w:r>
    </w:p>
    <w:p w:rsidR="000E5A56" w:rsidRPr="004808B8" w:rsidRDefault="000E5A56" w:rsidP="000E5A56">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diciembre 2020</w:t>
      </w:r>
    </w:p>
    <w:p w:rsidR="000E5A56" w:rsidRPr="004808B8" w:rsidRDefault="000E5A56" w:rsidP="000E5A56">
      <w:pPr>
        <w:pStyle w:val="NormalWeb"/>
        <w:shd w:val="clear" w:color="auto" w:fill="FFFFFF"/>
        <w:spacing w:before="0" w:beforeAutospacing="0"/>
        <w:ind w:left="720"/>
        <w:jc w:val="both"/>
      </w:pPr>
      <w:r w:rsidRPr="004808B8">
        <w:t>Los líderes europeos respaldan el objetivo propuesto por la Comisión de reducir las emisiones netas en al menos un 55 % para 2030</w:t>
      </w:r>
    </w:p>
    <w:p w:rsidR="000E5A56" w:rsidRPr="004808B8" w:rsidRDefault="000E5A56" w:rsidP="000E5A56">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abril 2021</w:t>
      </w:r>
    </w:p>
    <w:p w:rsidR="000E5A56" w:rsidRPr="004808B8" w:rsidRDefault="000E5A56" w:rsidP="000E5A56">
      <w:pPr>
        <w:pStyle w:val="NormalWeb"/>
        <w:shd w:val="clear" w:color="auto" w:fill="FFFFFF"/>
        <w:spacing w:before="0" w:beforeAutospacing="0"/>
        <w:ind w:left="720"/>
        <w:jc w:val="both"/>
      </w:pPr>
      <w:r w:rsidRPr="004808B8">
        <w:t>Acuerdo político alcanzado sobre la Ley Europea del Clima por el Parlamento Europeo y los Estados miembros</w:t>
      </w:r>
    </w:p>
    <w:p w:rsidR="000E5A56" w:rsidRPr="004808B8" w:rsidRDefault="000E5A56" w:rsidP="000E5A56">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junio 2021</w:t>
      </w:r>
    </w:p>
    <w:p w:rsidR="000E5A56" w:rsidRPr="004808B8" w:rsidRDefault="000E5A56" w:rsidP="000E5A56">
      <w:pPr>
        <w:pStyle w:val="NormalWeb"/>
        <w:shd w:val="clear" w:color="auto" w:fill="FFFFFF"/>
        <w:spacing w:before="0" w:beforeAutospacing="0"/>
        <w:ind w:left="720"/>
        <w:jc w:val="both"/>
      </w:pPr>
      <w:r w:rsidRPr="004808B8">
        <w:t>Entra en vigor la Ley Europea del Clima</w:t>
      </w:r>
    </w:p>
    <w:p w:rsidR="000E5A56" w:rsidRPr="004808B8" w:rsidRDefault="000E5A56" w:rsidP="000E5A56">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julio 2021</w:t>
      </w:r>
    </w:p>
    <w:p w:rsidR="000E5A56" w:rsidRPr="004808B8" w:rsidRDefault="000E5A56" w:rsidP="000E5A56">
      <w:pPr>
        <w:pStyle w:val="NormalWeb"/>
        <w:shd w:val="clear" w:color="auto" w:fill="FFFFFF"/>
        <w:spacing w:before="0" w:beforeAutospacing="0"/>
        <w:ind w:left="720"/>
        <w:jc w:val="both"/>
      </w:pPr>
      <w:r w:rsidRPr="004808B8">
        <w:t>La Comisión presenta un paquete de propuestas para transformar nuestra economía y alcanzar nuestros objetivos climáticos para 20</w:t>
      </w:r>
      <w:r>
        <w:t xml:space="preserve">30. El Parlamento Europeo y los </w:t>
      </w:r>
      <w:r w:rsidRPr="004808B8">
        <w:t>Estados miembros negociarán y adoptarán un paquete de legislación para alcanzar nuestros objetivos climáticos para 2030</w:t>
      </w:r>
    </w:p>
    <w:p w:rsidR="000E5A56" w:rsidRPr="004808B8" w:rsidRDefault="000E5A56" w:rsidP="000E5A56">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septiembre 2021</w:t>
      </w:r>
    </w:p>
    <w:p w:rsidR="000E5A56" w:rsidRPr="0046570B" w:rsidRDefault="008E0A61" w:rsidP="000E5A56">
      <w:pPr>
        <w:pStyle w:val="NormalWeb"/>
        <w:shd w:val="clear" w:color="auto" w:fill="FFFFFF"/>
        <w:spacing w:before="0" w:beforeAutospacing="0"/>
        <w:ind w:left="720"/>
        <w:jc w:val="both"/>
      </w:pPr>
      <w:hyperlink r:id="rId21" w:history="1">
        <w:r w:rsidR="000E5A56" w:rsidRPr="0046570B">
          <w:rPr>
            <w:rStyle w:val="Hipervnculo"/>
            <w:color w:val="auto"/>
            <w:u w:val="none"/>
          </w:rPr>
          <w:t>Nueva Bauhaus europea: nuevas acciones y financiación</w:t>
        </w:r>
      </w:hyperlink>
    </w:p>
    <w:p w:rsidR="000E5A56" w:rsidRPr="004808B8" w:rsidRDefault="000E5A56" w:rsidP="000E5A56">
      <w:pPr>
        <w:numPr>
          <w:ilvl w:val="0"/>
          <w:numId w:val="2"/>
        </w:numPr>
        <w:shd w:val="clear" w:color="auto" w:fill="FFFFFF"/>
        <w:spacing w:before="100" w:beforeAutospacing="1" w:after="100" w:afterAutospacing="1"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2030</w:t>
      </w:r>
    </w:p>
    <w:p w:rsidR="000E5A56" w:rsidRPr="004808B8" w:rsidRDefault="000E5A56" w:rsidP="000E5A56">
      <w:pPr>
        <w:pStyle w:val="NormalWeb"/>
        <w:shd w:val="clear" w:color="auto" w:fill="FFFFFF"/>
        <w:spacing w:before="0" w:beforeAutospacing="0"/>
        <w:ind w:left="720"/>
        <w:jc w:val="both"/>
      </w:pPr>
      <w:r w:rsidRPr="004808B8">
        <w:t>La UE logrará una reducción de las emisiones de al menos un 55 % en comparación con los niveles de 1990</w:t>
      </w:r>
    </w:p>
    <w:p w:rsidR="00AF3A13" w:rsidRPr="00AF3A13" w:rsidRDefault="000E5A56" w:rsidP="00AF3A13">
      <w:pPr>
        <w:numPr>
          <w:ilvl w:val="0"/>
          <w:numId w:val="2"/>
        </w:numPr>
        <w:shd w:val="clear" w:color="auto" w:fill="FFFFFF"/>
        <w:spacing w:before="100" w:beforeAutospacing="1" w:after="0" w:line="240" w:lineRule="auto"/>
        <w:jc w:val="both"/>
        <w:rPr>
          <w:rFonts w:ascii="Times New Roman" w:hAnsi="Times New Roman" w:cs="Times New Roman"/>
          <w:b/>
          <w:bCs/>
          <w:sz w:val="24"/>
          <w:szCs w:val="24"/>
        </w:rPr>
      </w:pPr>
      <w:r w:rsidRPr="004808B8">
        <w:rPr>
          <w:rFonts w:ascii="Times New Roman" w:hAnsi="Times New Roman" w:cs="Times New Roman"/>
          <w:b/>
          <w:bCs/>
          <w:sz w:val="24"/>
          <w:szCs w:val="24"/>
        </w:rPr>
        <w:t>2050</w:t>
      </w:r>
    </w:p>
    <w:p w:rsidR="000E5A56" w:rsidRDefault="000E5A56" w:rsidP="000E5A56">
      <w:pPr>
        <w:pStyle w:val="NormalWeb"/>
        <w:shd w:val="clear" w:color="auto" w:fill="FFFFFF"/>
        <w:spacing w:before="0" w:beforeAutospacing="0"/>
        <w:ind w:firstLine="708"/>
        <w:jc w:val="both"/>
      </w:pPr>
      <w:r w:rsidRPr="004808B8">
        <w:t>La UE será climáticamente neutral</w:t>
      </w:r>
    </w:p>
    <w:p w:rsidR="00700691" w:rsidRPr="00F457A5" w:rsidRDefault="00700691" w:rsidP="00700691">
      <w:pPr>
        <w:spacing w:line="240" w:lineRule="auto"/>
        <w:jc w:val="both"/>
        <w:rPr>
          <w:rFonts w:ascii="Times New Roman" w:hAnsi="Times New Roman" w:cs="Times New Roman"/>
          <w:b/>
          <w:sz w:val="24"/>
          <w:szCs w:val="24"/>
        </w:rPr>
      </w:pPr>
      <w:r w:rsidRPr="00F457A5">
        <w:rPr>
          <w:rFonts w:ascii="Times New Roman" w:hAnsi="Times New Roman" w:cs="Times New Roman"/>
          <w:b/>
          <w:sz w:val="24"/>
          <w:szCs w:val="24"/>
        </w:rPr>
        <w:t>Los ecologistas de salón creen (o nos quieren hacer creer) que hay fronteras en el cielo</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¿Si se produce un daño ambiental en el hemisferio sur, no afecta al hemisferio norte?</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¿Si hay un accidente en una central nuclear en EEUU o en Francia, la nube radioactiva, se queda en los EEUU o en Francia? </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¿Cuándo China quema carbón en sus centrales eléctricas, la polución no viaja más allá de sus fronteras?</w:t>
      </w:r>
    </w:p>
    <w:p w:rsidR="00700691"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¿Cómo podrán hacer “tongo” con el alcance del tsunami de Tonga? </w:t>
      </w:r>
    </w:p>
    <w:p w:rsidR="00E92372" w:rsidRPr="00F457A5" w:rsidRDefault="00E92372" w:rsidP="00700691">
      <w:pPr>
        <w:spacing w:line="240" w:lineRule="auto"/>
        <w:jc w:val="both"/>
        <w:rPr>
          <w:rFonts w:ascii="Times New Roman" w:hAnsi="Times New Roman" w:cs="Times New Roman"/>
          <w:sz w:val="24"/>
          <w:szCs w:val="24"/>
        </w:rPr>
      </w:pP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lastRenderedPageBreak/>
        <w:t>Grave derrame de petróleo en la costa de Perú a causa de la erupción del volcán en la nación insular de Tonga (Pacifico Sur).  Distancia de Tonga a Lima: 10.345 km</w:t>
      </w:r>
      <w:r>
        <w:rPr>
          <w:rFonts w:ascii="Times New Roman" w:hAnsi="Times New Roman" w:cs="Times New Roman"/>
          <w:sz w:val="24"/>
          <w:szCs w:val="24"/>
        </w:rPr>
        <w:t>.</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Una erupción del volcán submarino Hunga-Tonga-Hunga-Ha'apai el 15/1/22 desencadenó poderosas olas en el Pacífico Sur, lo que colocó en alerta a varios países, entre ellos Estados Unidos, Japón y Chile.</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Un derrame de petróleo se registró en la costa central de Perú, luego que un buque que abastecía a la refinería La Pampilla fuera golpeado por las olas provocadas por la erupción de un volcán subterráneo en Tonga. Fue descrito por las autoridades como un “desastre ecológico”.</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Las autoridades dicen que la fuga dañó unos 18.000 kilómetros cuadrados de zonas protegidas que contienen una variedad de plantas y animales.</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¿Hasta cuándo se seguirán firmando tratados de protección del medio ambiente, que los primeros que los incumplen son los países que más daño causan al hábitat?</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¿Por qué la Unión Europea se niega a la utilización de la energía nuclear o el gas (por razones ecológicas), mientras tolera que China utilice carbón (más perjudicial para el medio ambiente) para producir energía?</w:t>
      </w:r>
    </w:p>
    <w:p w:rsidR="00700691" w:rsidRPr="00F457A5"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¿Si es cierto que “la tierra es plana” (como dicen los globalistas), por qué no son iguales las reglas de jugo y compromisos, que aplican los principales países?  </w:t>
      </w:r>
    </w:p>
    <w:p w:rsidR="00700691" w:rsidRDefault="00700691" w:rsidP="00700691">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¿Cuándo veremos a los ecologistas de Greenpeace colgados de alguna chimenea en China?</w:t>
      </w:r>
    </w:p>
    <w:p w:rsidR="00786DC3" w:rsidRDefault="00761C8A" w:rsidP="00761C8A">
      <w:pPr>
        <w:spacing w:line="240" w:lineRule="auto"/>
        <w:jc w:val="both"/>
        <w:rPr>
          <w:rFonts w:ascii="Times New Roman" w:hAnsi="Times New Roman" w:cs="Times New Roman"/>
          <w:b/>
          <w:sz w:val="24"/>
          <w:szCs w:val="24"/>
        </w:rPr>
      </w:pPr>
      <w:r w:rsidRPr="006B331B">
        <w:rPr>
          <w:rFonts w:ascii="Times New Roman" w:hAnsi="Times New Roman" w:cs="Times New Roman"/>
          <w:b/>
          <w:sz w:val="24"/>
          <w:szCs w:val="24"/>
        </w:rPr>
        <w:t xml:space="preserve">Sostiene el proverbio antiguo que “aquel a quien los dioses quieren destruir, primero lo vuelven loco”, aforismo que tiene un giro más coloquial en “los dioses ciegan a quienes quieren perder”, una sentencia relacionada con el concepto griego de la “hibris”, la desmesura de lo desequilibrado e irracional, la explosión del orgullo y la arrogancia provocada por la ausencia de autocontrol. De arrogancia y orgullo andan estos días sobrados los “amos del universo”. ¿Se han embarcado ellos mismos, o sus titiriteros, en una loca carrera por allanarle el terreno al PCCH? ¿Son conscientes las “elites extractivas” que están jugando con fuego, desviándose del verdadero objetivo, en realidad el único, de la economía (crecimiento y distribución de la riqueza)? ¿Han olvidado ambos en Occidente que aquí y ahora lo importante, lo imprescindible desde el punto de vista estratégico, es evitar que China se torne una potencia hegemónica? ¿Se alcanza ese objetivo decreciendo, </w:t>
      </w:r>
      <w:r w:rsidR="00304EB2" w:rsidRPr="006B331B">
        <w:rPr>
          <w:rFonts w:ascii="Times New Roman" w:hAnsi="Times New Roman" w:cs="Times New Roman"/>
          <w:b/>
          <w:sz w:val="24"/>
          <w:szCs w:val="24"/>
        </w:rPr>
        <w:t xml:space="preserve">o </w:t>
      </w:r>
      <w:r w:rsidRPr="006B331B">
        <w:rPr>
          <w:rFonts w:ascii="Times New Roman" w:hAnsi="Times New Roman" w:cs="Times New Roman"/>
          <w:b/>
          <w:sz w:val="24"/>
          <w:szCs w:val="24"/>
        </w:rPr>
        <w:t xml:space="preserve">retrocediendo? ¿O acaso están privilegiando la opción china como el policía de último recurso para mantener sus intereses alejados de la chusma? </w:t>
      </w:r>
    </w:p>
    <w:p w:rsidR="00761C8A" w:rsidRDefault="00761C8A" w:rsidP="00761C8A">
      <w:pPr>
        <w:spacing w:line="240" w:lineRule="auto"/>
        <w:jc w:val="both"/>
        <w:rPr>
          <w:rFonts w:ascii="Times New Roman" w:hAnsi="Times New Roman" w:cs="Times New Roman"/>
          <w:b/>
          <w:sz w:val="24"/>
          <w:szCs w:val="24"/>
        </w:rPr>
      </w:pPr>
      <w:r w:rsidRPr="006B331B">
        <w:rPr>
          <w:rFonts w:ascii="Times New Roman" w:hAnsi="Times New Roman" w:cs="Times New Roman"/>
          <w:b/>
          <w:sz w:val="24"/>
          <w:szCs w:val="24"/>
        </w:rPr>
        <w:t>Objetivo: globalizar</w:t>
      </w:r>
      <w:r w:rsidR="00304EB2" w:rsidRPr="006B331B">
        <w:rPr>
          <w:rFonts w:ascii="Times New Roman" w:hAnsi="Times New Roman" w:cs="Times New Roman"/>
          <w:b/>
          <w:sz w:val="24"/>
          <w:szCs w:val="24"/>
        </w:rPr>
        <w:t xml:space="preserve"> una</w:t>
      </w:r>
      <w:r w:rsidR="00786DC3">
        <w:rPr>
          <w:rFonts w:ascii="Times New Roman" w:hAnsi="Times New Roman" w:cs="Times New Roman"/>
          <w:b/>
          <w:sz w:val="24"/>
          <w:szCs w:val="24"/>
        </w:rPr>
        <w:t xml:space="preserve"> pobreza “sostenible”</w:t>
      </w:r>
    </w:p>
    <w:p w:rsidR="00786DC3" w:rsidRDefault="00786DC3" w:rsidP="00761C8A">
      <w:pPr>
        <w:spacing w:line="240" w:lineRule="auto"/>
        <w:jc w:val="both"/>
        <w:rPr>
          <w:rFonts w:ascii="Times New Roman" w:hAnsi="Times New Roman" w:cs="Times New Roman"/>
          <w:b/>
          <w:sz w:val="24"/>
          <w:szCs w:val="24"/>
        </w:rPr>
      </w:pPr>
      <w:r>
        <w:rPr>
          <w:rFonts w:ascii="Times New Roman" w:hAnsi="Times New Roman" w:cs="Times New Roman"/>
          <w:b/>
          <w:sz w:val="24"/>
          <w:szCs w:val="24"/>
        </w:rPr>
        <w:t>¿Se soluciona el calentamiento global, reproduciendo el Amazonas</w:t>
      </w:r>
      <w:r w:rsidR="00BA5312">
        <w:rPr>
          <w:rFonts w:ascii="Times New Roman" w:hAnsi="Times New Roman" w:cs="Times New Roman"/>
          <w:b/>
          <w:sz w:val="24"/>
          <w:szCs w:val="24"/>
        </w:rPr>
        <w:t xml:space="preserve"> (de antes), </w:t>
      </w:r>
      <w:r>
        <w:rPr>
          <w:rFonts w:ascii="Times New Roman" w:hAnsi="Times New Roman" w:cs="Times New Roman"/>
          <w:b/>
          <w:sz w:val="24"/>
          <w:szCs w:val="24"/>
        </w:rPr>
        <w:t>los bosques o la tundra de Siberia,</w:t>
      </w:r>
      <w:r w:rsidR="00BA5312">
        <w:rPr>
          <w:rFonts w:ascii="Times New Roman" w:hAnsi="Times New Roman" w:cs="Times New Roman"/>
          <w:b/>
          <w:sz w:val="24"/>
          <w:szCs w:val="24"/>
        </w:rPr>
        <w:t xml:space="preserve"> o los bosques tropicales de África</w:t>
      </w:r>
      <w:r w:rsidR="00E92372">
        <w:rPr>
          <w:rFonts w:ascii="Times New Roman" w:hAnsi="Times New Roman" w:cs="Times New Roman"/>
          <w:b/>
          <w:sz w:val="24"/>
          <w:szCs w:val="24"/>
        </w:rPr>
        <w:t>,</w:t>
      </w:r>
      <w:r>
        <w:rPr>
          <w:rFonts w:ascii="Times New Roman" w:hAnsi="Times New Roman" w:cs="Times New Roman"/>
          <w:b/>
          <w:sz w:val="24"/>
          <w:szCs w:val="24"/>
        </w:rPr>
        <w:t xml:space="preserve"> en Europa?</w:t>
      </w:r>
    </w:p>
    <w:p w:rsidR="00786DC3" w:rsidRDefault="00786DC3" w:rsidP="00761C8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¿Los alimentos que tenga que importar Europa, por </w:t>
      </w:r>
      <w:r w:rsidR="00BA5312">
        <w:rPr>
          <w:rFonts w:ascii="Times New Roman" w:hAnsi="Times New Roman" w:cs="Times New Roman"/>
          <w:b/>
          <w:sz w:val="24"/>
          <w:szCs w:val="24"/>
        </w:rPr>
        <w:t>abandono de la producción agrícola</w:t>
      </w:r>
      <w:r>
        <w:rPr>
          <w:rFonts w:ascii="Times New Roman" w:hAnsi="Times New Roman" w:cs="Times New Roman"/>
          <w:b/>
          <w:sz w:val="24"/>
          <w:szCs w:val="24"/>
        </w:rPr>
        <w:t>, no provocarán igual o mayor (seguramente</w:t>
      </w:r>
      <w:r w:rsidR="0022147C">
        <w:rPr>
          <w:rFonts w:ascii="Times New Roman" w:hAnsi="Times New Roman" w:cs="Times New Roman"/>
          <w:b/>
          <w:sz w:val="24"/>
          <w:szCs w:val="24"/>
        </w:rPr>
        <w:t>,</w:t>
      </w:r>
      <w:r>
        <w:rPr>
          <w:rFonts w:ascii="Times New Roman" w:hAnsi="Times New Roman" w:cs="Times New Roman"/>
          <w:b/>
          <w:sz w:val="24"/>
          <w:szCs w:val="24"/>
        </w:rPr>
        <w:t xml:space="preserve"> mayor), calentamiento global?</w:t>
      </w:r>
    </w:p>
    <w:p w:rsidR="00E92372" w:rsidRDefault="0022147C" w:rsidP="00FC1E10">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841CAC">
        <w:rPr>
          <w:rFonts w:ascii="Times New Roman" w:hAnsi="Times New Roman" w:cs="Times New Roman"/>
          <w:b/>
          <w:sz w:val="24"/>
          <w:szCs w:val="24"/>
        </w:rPr>
        <w:t>En esa</w:t>
      </w:r>
      <w:r>
        <w:rPr>
          <w:rFonts w:ascii="Times New Roman" w:hAnsi="Times New Roman" w:cs="Times New Roman"/>
          <w:b/>
          <w:sz w:val="24"/>
          <w:szCs w:val="24"/>
        </w:rPr>
        <w:t xml:space="preserve"> arcadia feliz (Eurolandia)</w:t>
      </w:r>
      <w:r w:rsidR="00BE6B6B">
        <w:rPr>
          <w:rFonts w:ascii="Times New Roman" w:hAnsi="Times New Roman" w:cs="Times New Roman"/>
          <w:b/>
          <w:sz w:val="24"/>
          <w:szCs w:val="24"/>
        </w:rPr>
        <w:t xml:space="preserve">, con dinosaurios, </w:t>
      </w:r>
      <w:r w:rsidR="00BE6B6B" w:rsidRPr="00BE6B6B">
        <w:rPr>
          <w:rFonts w:ascii="Times New Roman" w:hAnsi="Times New Roman" w:cs="Times New Roman"/>
          <w:b/>
          <w:sz w:val="24"/>
          <w:szCs w:val="24"/>
        </w:rPr>
        <w:t>pterosaurios</w:t>
      </w:r>
      <w:r>
        <w:rPr>
          <w:rFonts w:ascii="Times New Roman" w:hAnsi="Times New Roman" w:cs="Times New Roman"/>
          <w:b/>
          <w:sz w:val="24"/>
          <w:szCs w:val="24"/>
        </w:rPr>
        <w:t xml:space="preserve">, </w:t>
      </w:r>
      <w:r w:rsidR="006E4773">
        <w:rPr>
          <w:rFonts w:ascii="Times New Roman" w:hAnsi="Times New Roman" w:cs="Times New Roman"/>
          <w:b/>
          <w:sz w:val="24"/>
          <w:szCs w:val="24"/>
        </w:rPr>
        <w:t xml:space="preserve">o </w:t>
      </w:r>
      <w:r>
        <w:rPr>
          <w:rFonts w:ascii="Times New Roman" w:hAnsi="Times New Roman" w:cs="Times New Roman"/>
          <w:b/>
          <w:sz w:val="24"/>
          <w:szCs w:val="24"/>
        </w:rPr>
        <w:t>mamuts…</w:t>
      </w:r>
      <w:r w:rsidR="00841CAC">
        <w:rPr>
          <w:rFonts w:ascii="Times New Roman" w:hAnsi="Times New Roman" w:cs="Times New Roman"/>
          <w:b/>
          <w:sz w:val="24"/>
          <w:szCs w:val="24"/>
        </w:rPr>
        <w:t xml:space="preserve"> con Indiana Jones y Steven Spielberg</w:t>
      </w:r>
      <w:r>
        <w:rPr>
          <w:rFonts w:ascii="Times New Roman" w:hAnsi="Times New Roman" w:cs="Times New Roman"/>
          <w:b/>
          <w:sz w:val="24"/>
          <w:szCs w:val="24"/>
        </w:rPr>
        <w:t>,</w:t>
      </w:r>
      <w:r w:rsidR="00841CAC">
        <w:rPr>
          <w:rFonts w:ascii="Times New Roman" w:hAnsi="Times New Roman" w:cs="Times New Roman"/>
          <w:b/>
          <w:sz w:val="24"/>
          <w:szCs w:val="24"/>
        </w:rPr>
        <w:t xml:space="preserve"> al frente de las “Instituciones Europeas”,</w:t>
      </w:r>
      <w:r>
        <w:rPr>
          <w:rFonts w:ascii="Times New Roman" w:hAnsi="Times New Roman" w:cs="Times New Roman"/>
          <w:b/>
          <w:sz w:val="24"/>
          <w:szCs w:val="24"/>
        </w:rPr>
        <w:t xml:space="preserve"> </w:t>
      </w:r>
      <w:r w:rsidR="00841CAC">
        <w:rPr>
          <w:rFonts w:ascii="Times New Roman" w:hAnsi="Times New Roman" w:cs="Times New Roman"/>
          <w:b/>
          <w:sz w:val="24"/>
          <w:szCs w:val="24"/>
        </w:rPr>
        <w:t>se habrá alcanzado la neutralidad de carbono</w:t>
      </w:r>
      <w:r w:rsidR="00BA5312">
        <w:rPr>
          <w:rFonts w:ascii="Times New Roman" w:hAnsi="Times New Roman" w:cs="Times New Roman"/>
          <w:b/>
          <w:sz w:val="24"/>
          <w:szCs w:val="24"/>
        </w:rPr>
        <w:t>,</w:t>
      </w:r>
      <w:r w:rsidR="00841CAC">
        <w:rPr>
          <w:rFonts w:ascii="Times New Roman" w:hAnsi="Times New Roman" w:cs="Times New Roman"/>
          <w:b/>
          <w:sz w:val="24"/>
          <w:szCs w:val="24"/>
        </w:rPr>
        <w:t xml:space="preserve"> y una efectiva </w:t>
      </w:r>
      <w:r>
        <w:rPr>
          <w:rFonts w:ascii="Times New Roman" w:hAnsi="Times New Roman" w:cs="Times New Roman"/>
          <w:b/>
          <w:sz w:val="24"/>
          <w:szCs w:val="24"/>
        </w:rPr>
        <w:t>reducción de la huella ecológica?</w:t>
      </w:r>
    </w:p>
    <w:p w:rsidR="00FC1E10" w:rsidRPr="00E92372" w:rsidRDefault="006B331B" w:rsidP="00FC1E10">
      <w:pPr>
        <w:spacing w:line="240" w:lineRule="auto"/>
        <w:jc w:val="both"/>
        <w:rPr>
          <w:rFonts w:ascii="Times New Roman" w:hAnsi="Times New Roman" w:cs="Times New Roman"/>
          <w:b/>
          <w:sz w:val="24"/>
          <w:szCs w:val="24"/>
        </w:rPr>
      </w:pPr>
      <w:r w:rsidRPr="006B331B">
        <w:rPr>
          <w:rFonts w:ascii="Times New Roman" w:hAnsi="Times New Roman" w:cs="Times New Roman"/>
          <w:b/>
          <w:sz w:val="24"/>
          <w:szCs w:val="24"/>
        </w:rPr>
        <w:lastRenderedPageBreak/>
        <w:t xml:space="preserve">- </w:t>
      </w:r>
      <w:r w:rsidR="00FC1E10" w:rsidRPr="006B331B">
        <w:rPr>
          <w:rFonts w:ascii="Times New Roman" w:hAnsi="Times New Roman" w:cs="Times New Roman"/>
          <w:b/>
          <w:sz w:val="24"/>
          <w:szCs w:val="24"/>
        </w:rPr>
        <w:t>Los cuatro jinetes del Apocalipsis</w:t>
      </w:r>
    </w:p>
    <w:p w:rsidR="006A57BE" w:rsidRPr="006B331B" w:rsidRDefault="006A57BE" w:rsidP="006A57BE">
      <w:pPr>
        <w:spacing w:line="240" w:lineRule="auto"/>
        <w:jc w:val="both"/>
        <w:rPr>
          <w:rFonts w:ascii="Times New Roman" w:hAnsi="Times New Roman" w:cs="Times New Roman"/>
          <w:sz w:val="24"/>
          <w:szCs w:val="24"/>
        </w:rPr>
      </w:pPr>
      <w:r w:rsidRPr="006B331B">
        <w:rPr>
          <w:rFonts w:ascii="Times New Roman" w:hAnsi="Times New Roman" w:cs="Times New Roman"/>
          <w:sz w:val="24"/>
          <w:szCs w:val="24"/>
        </w:rPr>
        <w:t>La guerra, el hambre, la peste y la muerte, siempre han sido símbolos de los cuatro jinetes del apocalipsis. Representan las tragedias e infortunios que dan fin a la humanidad.</w:t>
      </w:r>
    </w:p>
    <w:p w:rsidR="006A57BE" w:rsidRPr="006B331B" w:rsidRDefault="006A57BE" w:rsidP="006A57BE">
      <w:pPr>
        <w:spacing w:line="240" w:lineRule="auto"/>
        <w:jc w:val="both"/>
        <w:rPr>
          <w:rFonts w:ascii="Times New Roman" w:hAnsi="Times New Roman" w:cs="Times New Roman"/>
          <w:sz w:val="24"/>
          <w:szCs w:val="24"/>
        </w:rPr>
      </w:pPr>
      <w:r w:rsidRPr="006B331B">
        <w:rPr>
          <w:rFonts w:ascii="Times New Roman" w:hAnsi="Times New Roman" w:cs="Times New Roman"/>
          <w:sz w:val="24"/>
          <w:szCs w:val="24"/>
        </w:rPr>
        <w:t>• El caballo negro: El Hambre. ...</w:t>
      </w:r>
    </w:p>
    <w:p w:rsidR="006A57BE" w:rsidRPr="006B331B" w:rsidRDefault="006A57BE" w:rsidP="006A57BE">
      <w:pPr>
        <w:spacing w:line="240" w:lineRule="auto"/>
        <w:jc w:val="both"/>
        <w:rPr>
          <w:rFonts w:ascii="Times New Roman" w:hAnsi="Times New Roman" w:cs="Times New Roman"/>
          <w:sz w:val="24"/>
          <w:szCs w:val="24"/>
        </w:rPr>
      </w:pPr>
      <w:r w:rsidRPr="006B331B">
        <w:rPr>
          <w:rFonts w:ascii="Times New Roman" w:hAnsi="Times New Roman" w:cs="Times New Roman"/>
          <w:sz w:val="24"/>
          <w:szCs w:val="24"/>
        </w:rPr>
        <w:t xml:space="preserve">• </w:t>
      </w:r>
      <w:r w:rsidR="00AB507F">
        <w:rPr>
          <w:rFonts w:ascii="Times New Roman" w:hAnsi="Times New Roman" w:cs="Times New Roman"/>
          <w:sz w:val="24"/>
          <w:szCs w:val="24"/>
        </w:rPr>
        <w:t>El caballo r</w:t>
      </w:r>
      <w:r w:rsidRPr="006B331B">
        <w:rPr>
          <w:rFonts w:ascii="Times New Roman" w:hAnsi="Times New Roman" w:cs="Times New Roman"/>
          <w:sz w:val="24"/>
          <w:szCs w:val="24"/>
        </w:rPr>
        <w:t>ojo: La Guerra. ...</w:t>
      </w:r>
    </w:p>
    <w:p w:rsidR="006A57BE" w:rsidRPr="006B331B" w:rsidRDefault="006A57BE" w:rsidP="006A57BE">
      <w:pPr>
        <w:spacing w:line="240" w:lineRule="auto"/>
        <w:jc w:val="both"/>
        <w:rPr>
          <w:rFonts w:ascii="Times New Roman" w:hAnsi="Times New Roman" w:cs="Times New Roman"/>
          <w:sz w:val="24"/>
          <w:szCs w:val="24"/>
        </w:rPr>
      </w:pPr>
      <w:r w:rsidRPr="006B331B">
        <w:rPr>
          <w:rFonts w:ascii="Times New Roman" w:hAnsi="Times New Roman" w:cs="Times New Roman"/>
          <w:sz w:val="24"/>
          <w:szCs w:val="24"/>
        </w:rPr>
        <w:t>• El caballo bayo: La Muerte. ...</w:t>
      </w:r>
    </w:p>
    <w:p w:rsidR="006A57BE" w:rsidRPr="006B331B" w:rsidRDefault="006A57BE" w:rsidP="006A57BE">
      <w:pPr>
        <w:spacing w:line="240" w:lineRule="auto"/>
        <w:jc w:val="both"/>
        <w:rPr>
          <w:rFonts w:ascii="Times New Roman" w:hAnsi="Times New Roman" w:cs="Times New Roman"/>
          <w:sz w:val="24"/>
          <w:szCs w:val="24"/>
        </w:rPr>
      </w:pPr>
      <w:r w:rsidRPr="006B331B">
        <w:rPr>
          <w:rFonts w:ascii="Times New Roman" w:hAnsi="Times New Roman" w:cs="Times New Roman"/>
          <w:sz w:val="24"/>
          <w:szCs w:val="24"/>
        </w:rPr>
        <w:t>• El misterioso jinete del caballo blanco.</w:t>
      </w:r>
    </w:p>
    <w:p w:rsidR="006A57BE" w:rsidRPr="006A57BE" w:rsidRDefault="006A57BE" w:rsidP="006A57BE">
      <w:pPr>
        <w:spacing w:line="240" w:lineRule="auto"/>
        <w:jc w:val="both"/>
        <w:rPr>
          <w:rFonts w:ascii="Times New Roman" w:hAnsi="Times New Roman" w:cs="Times New Roman"/>
          <w:color w:val="FF0000"/>
          <w:sz w:val="24"/>
          <w:szCs w:val="24"/>
        </w:rPr>
      </w:pPr>
      <w:r w:rsidRPr="006A57BE">
        <w:rPr>
          <w:rFonts w:ascii="Times New Roman" w:hAnsi="Times New Roman" w:cs="Times New Roman"/>
          <w:noProof/>
          <w:color w:val="FF0000"/>
          <w:sz w:val="24"/>
          <w:szCs w:val="24"/>
          <w:lang w:eastAsia="es-ES"/>
        </w:rPr>
        <w:drawing>
          <wp:inline distT="0" distB="0" distL="0" distR="0" wp14:anchorId="5FF65CB8" wp14:editId="1B7C7F6C">
            <wp:extent cx="5731510" cy="2183607"/>
            <wp:effectExtent l="0" t="0" r="2540"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2183607"/>
                    </a:xfrm>
                    <a:prstGeom prst="rect">
                      <a:avLst/>
                    </a:prstGeom>
                  </pic:spPr>
                </pic:pic>
              </a:graphicData>
            </a:graphic>
          </wp:inline>
        </w:drawing>
      </w:r>
    </w:p>
    <w:p w:rsidR="006204A6" w:rsidRPr="006B331B" w:rsidRDefault="006A57BE" w:rsidP="00FC1E10">
      <w:pPr>
        <w:spacing w:line="240" w:lineRule="auto"/>
        <w:jc w:val="both"/>
        <w:rPr>
          <w:rFonts w:ascii="Times New Roman" w:hAnsi="Times New Roman" w:cs="Times New Roman"/>
          <w:sz w:val="24"/>
          <w:szCs w:val="24"/>
        </w:rPr>
      </w:pPr>
      <w:r w:rsidRPr="006B331B">
        <w:rPr>
          <w:rFonts w:ascii="Times New Roman" w:hAnsi="Times New Roman" w:cs="Times New Roman"/>
          <w:sz w:val="24"/>
          <w:szCs w:val="24"/>
        </w:rPr>
        <w:t xml:space="preserve">Para no transformar el </w:t>
      </w:r>
      <w:r w:rsidRPr="006B331B">
        <w:rPr>
          <w:rFonts w:ascii="Times New Roman" w:hAnsi="Times New Roman" w:cs="Times New Roman"/>
          <w:b/>
          <w:sz w:val="24"/>
          <w:szCs w:val="24"/>
        </w:rPr>
        <w:t>Triángulo de la Bermudas</w:t>
      </w:r>
      <w:r w:rsidRPr="006B331B">
        <w:rPr>
          <w:rFonts w:ascii="Times New Roman" w:hAnsi="Times New Roman" w:cs="Times New Roman"/>
          <w:sz w:val="24"/>
          <w:szCs w:val="24"/>
        </w:rPr>
        <w:t xml:space="preserve">, en un Cuadrado, recurro a los </w:t>
      </w:r>
      <w:r w:rsidRPr="006B331B">
        <w:rPr>
          <w:rFonts w:ascii="Times New Roman" w:hAnsi="Times New Roman" w:cs="Times New Roman"/>
          <w:b/>
          <w:sz w:val="24"/>
          <w:szCs w:val="24"/>
        </w:rPr>
        <w:t>Cuatro Jinetes del Apocalipsis</w:t>
      </w:r>
      <w:r w:rsidRPr="006B331B">
        <w:rPr>
          <w:rFonts w:ascii="Times New Roman" w:hAnsi="Times New Roman" w:cs="Times New Roman"/>
          <w:sz w:val="24"/>
          <w:szCs w:val="24"/>
        </w:rPr>
        <w:t xml:space="preserve">, para mencionar al </w:t>
      </w:r>
      <w:r w:rsidR="0080388E" w:rsidRPr="006B331B">
        <w:rPr>
          <w:rFonts w:ascii="Times New Roman" w:hAnsi="Times New Roman" w:cs="Times New Roman"/>
          <w:sz w:val="24"/>
          <w:szCs w:val="24"/>
        </w:rPr>
        <w:t>“</w:t>
      </w:r>
      <w:r w:rsidRPr="006B331B">
        <w:rPr>
          <w:rFonts w:ascii="Times New Roman" w:hAnsi="Times New Roman" w:cs="Times New Roman"/>
          <w:sz w:val="24"/>
          <w:szCs w:val="24"/>
        </w:rPr>
        <w:t>cuarto</w:t>
      </w:r>
      <w:r w:rsidR="0080388E" w:rsidRPr="006B331B">
        <w:rPr>
          <w:rFonts w:ascii="Times New Roman" w:hAnsi="Times New Roman" w:cs="Times New Roman"/>
          <w:sz w:val="24"/>
          <w:szCs w:val="24"/>
        </w:rPr>
        <w:t>”</w:t>
      </w:r>
      <w:r w:rsidR="006B331B">
        <w:rPr>
          <w:rFonts w:ascii="Times New Roman" w:hAnsi="Times New Roman" w:cs="Times New Roman"/>
          <w:sz w:val="24"/>
          <w:szCs w:val="24"/>
        </w:rPr>
        <w:t xml:space="preserve"> personaje</w:t>
      </w:r>
      <w:r w:rsidRPr="006B331B">
        <w:rPr>
          <w:rFonts w:ascii="Times New Roman" w:hAnsi="Times New Roman" w:cs="Times New Roman"/>
          <w:sz w:val="24"/>
          <w:szCs w:val="24"/>
        </w:rPr>
        <w:t xml:space="preserve"> fundamental</w:t>
      </w:r>
      <w:r w:rsidR="00EF120B">
        <w:rPr>
          <w:rFonts w:ascii="Times New Roman" w:hAnsi="Times New Roman" w:cs="Times New Roman"/>
          <w:sz w:val="24"/>
          <w:szCs w:val="24"/>
        </w:rPr>
        <w:t xml:space="preserve"> de</w:t>
      </w:r>
      <w:r w:rsidR="0080388E" w:rsidRPr="006B331B">
        <w:rPr>
          <w:rFonts w:ascii="Times New Roman" w:hAnsi="Times New Roman" w:cs="Times New Roman"/>
          <w:sz w:val="24"/>
          <w:szCs w:val="24"/>
        </w:rPr>
        <w:t xml:space="preserve"> las</w:t>
      </w:r>
      <w:r w:rsidRPr="006B331B">
        <w:rPr>
          <w:rFonts w:ascii="Times New Roman" w:hAnsi="Times New Roman" w:cs="Times New Roman"/>
          <w:sz w:val="24"/>
          <w:szCs w:val="24"/>
        </w:rPr>
        <w:t xml:space="preserve"> </w:t>
      </w:r>
      <w:r w:rsidR="0080388E" w:rsidRPr="006B331B">
        <w:rPr>
          <w:rFonts w:ascii="Times New Roman" w:hAnsi="Times New Roman" w:cs="Times New Roman"/>
          <w:b/>
          <w:sz w:val="24"/>
          <w:szCs w:val="24"/>
        </w:rPr>
        <w:t>mentiras, maldades y manipulaciones</w:t>
      </w:r>
      <w:r w:rsidR="0080388E" w:rsidRPr="006B331B">
        <w:rPr>
          <w:rFonts w:ascii="Times New Roman" w:hAnsi="Times New Roman" w:cs="Times New Roman"/>
          <w:sz w:val="24"/>
          <w:szCs w:val="24"/>
        </w:rPr>
        <w:t>, que están llevando a la economía de los países avanzados</w:t>
      </w:r>
      <w:r w:rsidR="006204A6" w:rsidRPr="006B331B">
        <w:rPr>
          <w:rFonts w:ascii="Times New Roman" w:hAnsi="Times New Roman" w:cs="Times New Roman"/>
          <w:sz w:val="24"/>
          <w:szCs w:val="24"/>
        </w:rPr>
        <w:t>,</w:t>
      </w:r>
      <w:r w:rsidR="0080388E" w:rsidRPr="006B331B">
        <w:rPr>
          <w:rFonts w:ascii="Times New Roman" w:hAnsi="Times New Roman" w:cs="Times New Roman"/>
          <w:sz w:val="24"/>
          <w:szCs w:val="24"/>
        </w:rPr>
        <w:t xml:space="preserve"> por un sendero de tragedias e infortunios, sin</w:t>
      </w:r>
      <w:r w:rsidR="006204A6" w:rsidRPr="006B331B">
        <w:rPr>
          <w:rFonts w:ascii="Times New Roman" w:hAnsi="Times New Roman" w:cs="Times New Roman"/>
          <w:sz w:val="24"/>
          <w:szCs w:val="24"/>
        </w:rPr>
        <w:t xml:space="preserve"> sentido, sin prudencia, y sin perdón</w:t>
      </w:r>
      <w:r w:rsidR="0080388E" w:rsidRPr="006B331B">
        <w:rPr>
          <w:rFonts w:ascii="Times New Roman" w:hAnsi="Times New Roman" w:cs="Times New Roman"/>
          <w:sz w:val="24"/>
          <w:szCs w:val="24"/>
        </w:rPr>
        <w:t>. En paz con la geometría, paso a relatar los hechos de la causa.</w:t>
      </w:r>
      <w:r w:rsidR="00EF120B">
        <w:rPr>
          <w:rFonts w:ascii="Times New Roman" w:hAnsi="Times New Roman" w:cs="Times New Roman"/>
          <w:sz w:val="24"/>
          <w:szCs w:val="24"/>
        </w:rPr>
        <w:t xml:space="preserve"> Las FAANG son “e</w:t>
      </w:r>
      <w:r w:rsidR="00EF120B" w:rsidRPr="006B331B">
        <w:rPr>
          <w:rFonts w:ascii="Times New Roman" w:hAnsi="Times New Roman" w:cs="Times New Roman"/>
          <w:sz w:val="24"/>
          <w:szCs w:val="24"/>
        </w:rPr>
        <w:t>l misterioso jinete del caballo blanco</w:t>
      </w:r>
      <w:r w:rsidR="00EF120B">
        <w:rPr>
          <w:rFonts w:ascii="Times New Roman" w:hAnsi="Times New Roman" w:cs="Times New Roman"/>
          <w:sz w:val="24"/>
          <w:szCs w:val="24"/>
        </w:rPr>
        <w:t>” del Apocalipsis</w:t>
      </w:r>
      <w:r w:rsidR="00EF120B" w:rsidRPr="006B331B">
        <w:rPr>
          <w:rFonts w:ascii="Times New Roman" w:hAnsi="Times New Roman" w:cs="Times New Roman"/>
          <w:sz w:val="24"/>
          <w:szCs w:val="24"/>
        </w:rPr>
        <w:t>.</w:t>
      </w:r>
    </w:p>
    <w:p w:rsidR="00353CDC" w:rsidRPr="006B331B" w:rsidRDefault="006204A6" w:rsidP="00FC1E10">
      <w:pPr>
        <w:spacing w:line="240" w:lineRule="auto"/>
        <w:jc w:val="both"/>
        <w:rPr>
          <w:rFonts w:ascii="Times New Roman" w:hAnsi="Times New Roman" w:cs="Times New Roman"/>
          <w:sz w:val="24"/>
          <w:szCs w:val="24"/>
        </w:rPr>
      </w:pPr>
      <w:r w:rsidRPr="006B331B">
        <w:rPr>
          <w:rFonts w:ascii="Times New Roman" w:hAnsi="Times New Roman" w:cs="Times New Roman"/>
          <w:sz w:val="24"/>
          <w:szCs w:val="24"/>
        </w:rPr>
        <w:t xml:space="preserve">Nada de lo </w:t>
      </w:r>
      <w:r w:rsidR="00915F69" w:rsidRPr="006B331B">
        <w:rPr>
          <w:rFonts w:ascii="Times New Roman" w:hAnsi="Times New Roman" w:cs="Times New Roman"/>
          <w:sz w:val="24"/>
          <w:szCs w:val="24"/>
        </w:rPr>
        <w:t>“</w:t>
      </w:r>
      <w:r w:rsidRPr="006B331B">
        <w:rPr>
          <w:rFonts w:ascii="Times New Roman" w:hAnsi="Times New Roman" w:cs="Times New Roman"/>
          <w:sz w:val="24"/>
          <w:szCs w:val="24"/>
        </w:rPr>
        <w:t>ideado</w:t>
      </w:r>
      <w:r w:rsidR="00915F69" w:rsidRPr="006B331B">
        <w:rPr>
          <w:rFonts w:ascii="Times New Roman" w:hAnsi="Times New Roman" w:cs="Times New Roman"/>
          <w:sz w:val="24"/>
          <w:szCs w:val="24"/>
        </w:rPr>
        <w:t>”</w:t>
      </w:r>
      <w:r w:rsidRPr="006B331B">
        <w:rPr>
          <w:rFonts w:ascii="Times New Roman" w:hAnsi="Times New Roman" w:cs="Times New Roman"/>
          <w:sz w:val="24"/>
          <w:szCs w:val="24"/>
        </w:rPr>
        <w:t xml:space="preserve"> en la reunión de la Trilateral Commis</w:t>
      </w:r>
      <w:r w:rsidR="00915F69" w:rsidRPr="006B331B">
        <w:rPr>
          <w:rFonts w:ascii="Times New Roman" w:hAnsi="Times New Roman" w:cs="Times New Roman"/>
          <w:sz w:val="24"/>
          <w:szCs w:val="24"/>
        </w:rPr>
        <w:t>s</w:t>
      </w:r>
      <w:r w:rsidRPr="006B331B">
        <w:rPr>
          <w:rFonts w:ascii="Times New Roman" w:hAnsi="Times New Roman" w:cs="Times New Roman"/>
          <w:sz w:val="24"/>
          <w:szCs w:val="24"/>
        </w:rPr>
        <w:t xml:space="preserve">ion (Hotel Fairmont - 1995), en la reunión del World Economic Forum (Davos - 2021), o en la Comisión Europea (Bruselas - 2021), se podría haber llevado a cabo, </w:t>
      </w:r>
      <w:r w:rsidR="00353CDC" w:rsidRPr="006B331B">
        <w:rPr>
          <w:rFonts w:ascii="Times New Roman" w:hAnsi="Times New Roman" w:cs="Times New Roman"/>
          <w:sz w:val="24"/>
          <w:szCs w:val="24"/>
        </w:rPr>
        <w:t>sin la tecnología</w:t>
      </w:r>
      <w:r w:rsidRPr="006B331B">
        <w:rPr>
          <w:rFonts w:ascii="Times New Roman" w:hAnsi="Times New Roman" w:cs="Times New Roman"/>
          <w:sz w:val="24"/>
          <w:szCs w:val="24"/>
        </w:rPr>
        <w:t>, cooperación necesaria,</w:t>
      </w:r>
      <w:r w:rsidR="00353CDC" w:rsidRPr="006B331B">
        <w:rPr>
          <w:rFonts w:ascii="Times New Roman" w:hAnsi="Times New Roman" w:cs="Times New Roman"/>
          <w:sz w:val="24"/>
          <w:szCs w:val="24"/>
        </w:rPr>
        <w:t xml:space="preserve"> abducción,</w:t>
      </w:r>
      <w:r w:rsidRPr="006B331B">
        <w:rPr>
          <w:rFonts w:ascii="Times New Roman" w:hAnsi="Times New Roman" w:cs="Times New Roman"/>
          <w:sz w:val="24"/>
          <w:szCs w:val="24"/>
        </w:rPr>
        <w:t xml:space="preserve"> manipulación, </w:t>
      </w:r>
      <w:r w:rsidR="00353CDC" w:rsidRPr="006B331B">
        <w:rPr>
          <w:rFonts w:ascii="Times New Roman" w:hAnsi="Times New Roman" w:cs="Times New Roman"/>
          <w:sz w:val="24"/>
          <w:szCs w:val="24"/>
        </w:rPr>
        <w:t xml:space="preserve">e </w:t>
      </w:r>
      <w:r w:rsidRPr="006B331B">
        <w:rPr>
          <w:rFonts w:ascii="Times New Roman" w:hAnsi="Times New Roman" w:cs="Times New Roman"/>
          <w:sz w:val="24"/>
          <w:szCs w:val="24"/>
        </w:rPr>
        <w:t>intoxicación</w:t>
      </w:r>
      <w:r w:rsidR="00915F69" w:rsidRPr="006B331B">
        <w:rPr>
          <w:rFonts w:ascii="Times New Roman" w:hAnsi="Times New Roman" w:cs="Times New Roman"/>
          <w:sz w:val="24"/>
          <w:szCs w:val="24"/>
        </w:rPr>
        <w:t>,</w:t>
      </w:r>
      <w:r w:rsidR="00353CDC" w:rsidRPr="006B331B">
        <w:rPr>
          <w:rFonts w:ascii="Times New Roman" w:hAnsi="Times New Roman" w:cs="Times New Roman"/>
          <w:sz w:val="24"/>
          <w:szCs w:val="24"/>
        </w:rPr>
        <w:t xml:space="preserve"> de las “Big Tech” (las empresas tecnológicas más grandes a nivel global, que poseen una enorme red de operaciones).</w:t>
      </w:r>
    </w:p>
    <w:p w:rsidR="0062460F" w:rsidRDefault="0062460F" w:rsidP="0062460F">
      <w:pPr>
        <w:spacing w:line="240" w:lineRule="auto"/>
        <w:jc w:val="both"/>
        <w:rPr>
          <w:rFonts w:ascii="Times New Roman" w:hAnsi="Times New Roman"/>
          <w:b/>
          <w:sz w:val="24"/>
          <w:szCs w:val="24"/>
        </w:rPr>
      </w:pPr>
      <w:r>
        <w:rPr>
          <w:rFonts w:ascii="Times New Roman" w:hAnsi="Times New Roman" w:cs="Times New Roman"/>
          <w:sz w:val="24"/>
          <w:szCs w:val="24"/>
        </w:rPr>
        <w:t>En todas las anteriores revoluciones industriales ha habido innovaciones primarias que han marcado su época. La máquina de vapor y el ferrocarril en la primera; la electricidad, el coche, el avión, la radio y la TV en la segunda, el ordenador e internet en la tercera y en esta cuarta, las plataformas digitales, la inteligencia artificial y el internet de las cosas -que nos llevará a la industria 4.0- aparte de la nano y biotecnología, los nuevos materiales para la construcción y las nuevas formas de energía y la computación cuántica.</w:t>
      </w:r>
    </w:p>
    <w:p w:rsidR="0062460F" w:rsidRDefault="0062460F" w:rsidP="0062460F">
      <w:pPr>
        <w:spacing w:line="240" w:lineRule="auto"/>
        <w:jc w:val="both"/>
        <w:rPr>
          <w:rFonts w:ascii="Times New Roman" w:hAnsi="Times New Roman" w:cs="Times New Roman"/>
          <w:sz w:val="24"/>
          <w:szCs w:val="24"/>
        </w:rPr>
      </w:pPr>
      <w:r>
        <w:rPr>
          <w:rFonts w:ascii="Times New Roman" w:hAnsi="Times New Roman" w:cs="Times New Roman"/>
          <w:sz w:val="24"/>
          <w:szCs w:val="24"/>
        </w:rPr>
        <w:t>Hasta donde la vista alcanza, la revolución digital, el big data</w:t>
      </w:r>
      <w:r w:rsidR="00E92372">
        <w:rPr>
          <w:rFonts w:ascii="Times New Roman" w:hAnsi="Times New Roman" w:cs="Times New Roman"/>
          <w:sz w:val="24"/>
          <w:szCs w:val="24"/>
        </w:rPr>
        <w:t>,</w:t>
      </w:r>
      <w:r>
        <w:rPr>
          <w:rFonts w:ascii="Times New Roman" w:hAnsi="Times New Roman" w:cs="Times New Roman"/>
          <w:sz w:val="24"/>
          <w:szCs w:val="24"/>
        </w:rPr>
        <w:t xml:space="preserve"> y la inteligencia artificial, están cambiando la manera en que trabajamos, nos comunicamos, y vivimos.</w:t>
      </w: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incesante difusión de las nuevas tecnologías (inteligencia artificial, 5G, robótica, automatización, vehículos autónomos, genómica y biotecnología) es fascinante y desconcertante en igual medida. Existe el temor generalizado de que la automatización </w:t>
      </w:r>
      <w:r>
        <w:rPr>
          <w:rFonts w:ascii="Times New Roman" w:eastAsia="Times New Roman" w:hAnsi="Times New Roman" w:cs="Times New Roman"/>
          <w:sz w:val="24"/>
          <w:szCs w:val="24"/>
        </w:rPr>
        <w:lastRenderedPageBreak/>
        <w:t>genere un desempleo masivo, tanto en los países pobres como en los ricos, y que los algoritmos puedan acceder ilegalmente a los electorados y destruir la democracia misma.</w:t>
      </w: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hAnsi="Times New Roman" w:cs="Times New Roman"/>
          <w:sz w:val="24"/>
          <w:szCs w:val="24"/>
        </w:rPr>
        <w:t>Las plataformas digitales resultan fundamentales porque almacenan los datos que producimos cada vez que usamos la red, y gracias a esos datos una empresa puede entender y analizar las nuevas tendencias sociales de hábito y consumo. La inteligencia artificial se basa en esos datos.</w:t>
      </w: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Saturadas por el inmenso volumen de información disponible en Internet, a las personas les cuesta decidir dónde mirar. La atención, más que la información, es el recurso escaso que hay que obtener. Pero el análisis de macrodatos y la inteligencia artificial permiten una comunicación ultrapersonalizada, y esta encierra a las personas en una “burbuja de filtros” donde sólo ven información con la que están de acuerdo.</w:t>
      </w: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servicios “gratuitos” ofrecidos por las redes sociales se basan en un modelo de negocios en el que los verdaderos productos (que se venden a los publicistas) son la información de los usuarios y su atención. Los algoritmos se diseñan de modo de aprender lo que mantiene el interés de los usuarios, para que se les puedan mostrar más anuncios y generar más ingresos.</w:t>
      </w: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Emociones como la indignación estimulan el interés, y está comprobado que noticias indignantes pero falsas atraen a más lectores que las noticias reales. En un estudio se halló que en Twitter esas falsedades tenían 70% más de probabilidades de ser retuiteadas que las noticias verdaderas. En otro estudio sobre las manifestaciones que hubo en 2020 en Alemania se encontró que el algoritmo de YouTube dirigía sistemáticamente a los usuarios hacia contenidos extremistas, porque allí es donde hay más “clics” e ingresos. Muchas veces la labor de verificación de datos (fact-checking) de los medios informativos convencionales no puede seguir el ritmo, y puede incluso ser contraproducente, al dar más visibilidad a la noticia falsa.</w:t>
      </w: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su misma naturaleza, el modelo de negocios de las redes sociales puede ser usado como un arma, por actores estatales y no estatales. En su momento, Facebook recibió una andanada de críticas por su descuidado historial de protección de la privacidad de los usuarios. Según admitió su director ejecutivo, Mark Zuckerberg: “En 2016 no estábamos preparados para las operaciones de (des)información coordinadas que ahora enfrentamos a diario (pero después), aprendimos mucho y desarrollamos sistemas sofisticados que combinan a las personas con la tecnología para prevenir interferencias electorales basadas en nuestros servicios”.</w:t>
      </w: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Entre las empresas de redes sociales y los actores estatales y no estatales que invierten en modos de explotar sus sistemas seguirá habiendo una carrera armamentista. Soluciones tecnológicas como la inteligencia artificial no son la panacea. Por ser a menudo más sensacionales y escandalosas, las noticias falsas viajan más lejos y más rápido que las reales. La información falsa recibe muchos más “retuits” en Twitter y en mucho menos tiempo que la información verdadera, y el mero hecho de repetir una noticia falsa, incluso en un contexto de verificación de datos, puede aumentar la propensión de las personas a tomarla por verdadera.</w:t>
      </w: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Además, la inteligencia artificial y la automatización amenazan con reemplazar los puestos de trabajo rutinarios y acentuar las divisiones sociales. </w:t>
      </w:r>
      <w:r>
        <w:rPr>
          <w:rFonts w:ascii="Times New Roman" w:hAnsi="Times New Roman" w:cs="Times New Roman"/>
          <w:sz w:val="24"/>
          <w:szCs w:val="24"/>
        </w:rPr>
        <w:t>Las nuevas tecnologías, como la automatización y la inteligencia artificial (IA), han reemplazado generalmente a la mano de obra, afectando de manera adversa a los trabajadores, en especial a aquellos poco calificados.</w:t>
      </w: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u w:val="single"/>
        </w:rPr>
      </w:pP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El avance y desarrollo de la automatización, la inteligencia artificial y la robótica en el contexto de una economía globalizada va a tener un importante impacto en la organización de los procesos de generación y distribución de la producción, con implicaciones innegables en el mercado de factores y en la distribución primaria de la renta. De lo preparada que esté una sociedad para afrontar los nuevos retos y de cómo se gestione por parte del sector público el futuro marco normativo y regulatorio dependerá el bienestar de millones de personas en los países involucrados.</w:t>
      </w:r>
    </w:p>
    <w:p w:rsidR="0062460F" w:rsidRDefault="0062460F" w:rsidP="0062460F">
      <w:pPr>
        <w:pStyle w:val="NormalWeb"/>
        <w:shd w:val="clear" w:color="auto" w:fill="FFFFFF"/>
        <w:jc w:val="both"/>
        <w:textAlignment w:val="baseline"/>
      </w:pPr>
      <w:r>
        <w:t>La actual oleada de innovación tecnológica ha fortalecido aún más este imperativo. La digitalización, la inteligencia artificial, los macrodatos y, posiblemente, la informática cuántica determinarán cómo será el mundo del mañana y quién lo liderará.</w:t>
      </w: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clave de la revolución digital tiene que ver con la política, no con la tecnología. Está en juego la libertad de las personas y de sociedades enteras. En el futuro digital, las libertades políticas que apuntalan la civilización occidental dependerán cada vez más de la propiedad de los datos. ¿Pertenecerán los datos europeos a empresas en Silicon Valley o en China?, ¿o estarán sujetos al control soberano de los propios europeos?</w:t>
      </w:r>
    </w:p>
    <w:p w:rsidR="006B331B" w:rsidRDefault="006B331B" w:rsidP="0062460F">
      <w:pPr>
        <w:shd w:val="clear" w:color="auto" w:fill="FFFFFF"/>
        <w:spacing w:after="0" w:line="240" w:lineRule="auto"/>
        <w:jc w:val="both"/>
        <w:textAlignment w:val="baseline"/>
        <w:rPr>
          <w:rFonts w:ascii="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está siendo utilizada como instrumento en la lucha de poder (EEUU - China).</w:t>
      </w: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está siendo utilizada como instrumento de control social.</w:t>
      </w: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puede ser utilizada como instrumento de dominio al ser humano.</w:t>
      </w: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La Inteligencia Artificial puede ser utilizada como instrumento de manipulación de la vida. </w:t>
      </w:r>
    </w:p>
    <w:p w:rsidR="0062460F" w:rsidRDefault="0062460F" w:rsidP="0062460F">
      <w:pPr>
        <w:shd w:val="clear" w:color="auto" w:fill="FFFFFF"/>
        <w:spacing w:after="0" w:line="240" w:lineRule="auto"/>
        <w:jc w:val="both"/>
        <w:textAlignment w:val="baseline"/>
        <w:rPr>
          <w:rFonts w:ascii="Times New Roman" w:hAnsi="Times New Roman" w:cs="Times New Roman"/>
          <w:sz w:val="24"/>
          <w:szCs w:val="24"/>
        </w:rPr>
      </w:pPr>
    </w:p>
    <w:p w:rsidR="0062460F" w:rsidRDefault="0062460F" w:rsidP="0062460F">
      <w:pPr>
        <w:spacing w:line="240" w:lineRule="auto"/>
        <w:jc w:val="both"/>
        <w:rPr>
          <w:rFonts w:ascii="Times New Roman" w:hAnsi="Times New Roman" w:cs="Times New Roman"/>
          <w:sz w:val="24"/>
          <w:szCs w:val="24"/>
        </w:rPr>
      </w:pPr>
      <w:r>
        <w:rPr>
          <w:rFonts w:ascii="Times New Roman" w:hAnsi="Times New Roman" w:cs="Times New Roman"/>
          <w:sz w:val="24"/>
          <w:szCs w:val="24"/>
        </w:rPr>
        <w:t>Una vez caídas las máscaras y desatado todo el poderío (siniestro) de la IA, ya no habrá lugar para emplear la frase que tanto frecuentan los dirigentes: “Hemos cometido errores”. Ya no se enfrentarán a la pregunta “Dígame uno”, y tampoco tendrán que dar la misma destemplada respuesta: “No es cuestión de entrar en detalles”. Estará a la vista el ADN de sus falsedades.</w:t>
      </w:r>
    </w:p>
    <w:p w:rsidR="0062460F" w:rsidRDefault="0062460F" w:rsidP="0062460F">
      <w:pPr>
        <w:spacing w:line="240" w:lineRule="auto"/>
        <w:jc w:val="both"/>
        <w:rPr>
          <w:rFonts w:ascii="Times New Roman" w:hAnsi="Times New Roman" w:cs="Times New Roman"/>
          <w:sz w:val="24"/>
          <w:szCs w:val="24"/>
        </w:rPr>
      </w:pPr>
      <w:r>
        <w:rPr>
          <w:rFonts w:ascii="Times New Roman" w:hAnsi="Times New Roman" w:cs="Times New Roman"/>
          <w:sz w:val="24"/>
          <w:szCs w:val="24"/>
        </w:rPr>
        <w:t>Algunas de las “patologías contemporáneas” de la Inteligencia Artificial. Solo como una percepción, un anticipo o, tal vez, una advertencia.</w:t>
      </w:r>
    </w:p>
    <w:p w:rsidR="0062460F" w:rsidRDefault="0062460F" w:rsidP="0062460F">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dejó sin trabajo (precariado)</w:t>
      </w:r>
    </w:p>
    <w:p w:rsidR="0062460F" w:rsidRDefault="0062460F" w:rsidP="0062460F">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dejó sin cerebro (digitalitis)</w:t>
      </w:r>
    </w:p>
    <w:p w:rsidR="0062460F" w:rsidRDefault="0062460F" w:rsidP="0062460F">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robó la cartera (trading de alta frecuencia)</w:t>
      </w:r>
    </w:p>
    <w:p w:rsidR="0062460F" w:rsidRDefault="0062460F" w:rsidP="0062460F">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robó la libertad (tráfico de datos, vigilancia, control social)</w:t>
      </w:r>
    </w:p>
    <w:p w:rsidR="0062460F" w:rsidRDefault="0062460F" w:rsidP="0062460F">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quitó la democracia (manipulación, intoxicación, desinformación)</w:t>
      </w:r>
    </w:p>
    <w:p w:rsidR="0062460F" w:rsidRDefault="0062460F" w:rsidP="0062460F">
      <w:pPr>
        <w:spacing w:line="240" w:lineRule="auto"/>
        <w:jc w:val="both"/>
        <w:rPr>
          <w:rFonts w:ascii="Times New Roman" w:hAnsi="Times New Roman" w:cs="Times New Roman"/>
          <w:sz w:val="24"/>
          <w:szCs w:val="24"/>
        </w:rPr>
      </w:pPr>
      <w:r>
        <w:rPr>
          <w:rFonts w:ascii="Times New Roman" w:hAnsi="Times New Roman" w:cs="Times New Roman"/>
          <w:sz w:val="24"/>
          <w:szCs w:val="24"/>
        </w:rPr>
        <w:t>¿Habrá que esperar un “Apocalipsis Robótico” (manipulación genética, fallo, descontrol, destrucción) para reflexionar y reaccionar, ante la “sublimación” de la Inteligencia Artificial?</w:t>
      </w:r>
    </w:p>
    <w:p w:rsidR="00EF120B" w:rsidRDefault="00EF120B" w:rsidP="0062460F">
      <w:pPr>
        <w:spacing w:line="240" w:lineRule="auto"/>
        <w:jc w:val="both"/>
        <w:rPr>
          <w:rFonts w:ascii="Times New Roman" w:hAnsi="Times New Roman" w:cs="Times New Roman"/>
          <w:sz w:val="24"/>
          <w:szCs w:val="24"/>
        </w:rPr>
      </w:pPr>
    </w:p>
    <w:p w:rsidR="00EF120B" w:rsidRDefault="00EF120B" w:rsidP="0062460F">
      <w:pPr>
        <w:spacing w:line="240" w:lineRule="auto"/>
        <w:jc w:val="both"/>
        <w:rPr>
          <w:rFonts w:ascii="Times New Roman" w:hAnsi="Times New Roman" w:cs="Times New Roman"/>
          <w:sz w:val="24"/>
          <w:szCs w:val="24"/>
        </w:rPr>
      </w:pPr>
    </w:p>
    <w:p w:rsidR="007403FB" w:rsidRDefault="007403FB" w:rsidP="007403FB">
      <w:pPr>
        <w:spacing w:line="240" w:lineRule="auto"/>
        <w:jc w:val="both"/>
        <w:rPr>
          <w:rFonts w:ascii="Times New Roman" w:hAnsi="Times New Roman"/>
          <w:b/>
          <w:sz w:val="24"/>
          <w:szCs w:val="24"/>
        </w:rPr>
      </w:pPr>
      <w:r>
        <w:rPr>
          <w:rFonts w:ascii="Times New Roman" w:hAnsi="Times New Roman"/>
          <w:b/>
          <w:sz w:val="24"/>
          <w:szCs w:val="24"/>
        </w:rPr>
        <w:lastRenderedPageBreak/>
        <w:t>Los daños reales del Mundo Feliz que nos prometieron (la toleración de lo intolerable)</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 xml:space="preserve">La farsa se ha derrumbado. Los “usuarios” de la red se han dado cuenta (tarde y mal) que solo eran “caídos” en la red. Los que estaban en la “nube” se han dado cuenta (tarde y mal) que estaban en las… “nubes” (violados, traficados, manipulados, intoxicados…). </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La economía “asociativa” se apaga, tras haber logrado embarcar en la aventura a más de mil millones de usuarios que cayeron en las redes de un movimiento totalitario de manipulación de masas (intoxicación informativa, invasión de la intimidad, espionaje, tráfico de datos personales) que ni siquiera Orwell (“1984”) llegó a imaginar.</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Tristes personajes (empachados de modernidad) que en manos de avaros especuladores han pasado del “teatro a las musas” (meros títeres de ocasión, protozoos de a tanto el kilo).</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Fruto de la frivolidad y la precipitación, de un público mayoritariamente joven, las redes sociales han producido un desastroso resultado, anticipado por pocos (me incluyo) y padecido por muchos (me excluyo).</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Por pura estupidez de los “unos” y por pura avaricia de los “otros” (alentados por la “mano que mece la cuna” del establishment, que “gana todas”) mira tú, hasta dónde hemos llegado.</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Todo lo que parecía “fantástico”, con el tiempo se descubrió “extraño”, para al final tornarse  “inverosímil”. El acceso gratuito, se transformó en un streaptease voluntario a cambio de ser famoso por un día. Y el desnudo (voluntario) se hizo viral a través del tráfico de datos. O sea.</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¿Es todo eso admisible? A la luz de los “me gusta” parece que sí… ¡E la nave va!…</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Mientras, los FAANG (carpe diem), muertos de risa, dicen: ¡Que nos quiten lo “bailao”…!</w:t>
      </w:r>
    </w:p>
    <w:p w:rsidR="007403FB" w:rsidRPr="00C33B10"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33B10">
        <w:rPr>
          <w:rFonts w:ascii="Times New Roman" w:hAnsi="Times New Roman" w:cs="Times New Roman"/>
          <w:sz w:val="24"/>
          <w:szCs w:val="24"/>
          <w:u w:val="single"/>
        </w:rPr>
        <w:t>Las grandes tecnológicas suben un 74% y recuperan todo lo perdido en 2022</w:t>
      </w:r>
      <w:r>
        <w:rPr>
          <w:rFonts w:ascii="Times New Roman" w:hAnsi="Times New Roman" w:cs="Times New Roman"/>
          <w:sz w:val="24"/>
          <w:szCs w:val="24"/>
        </w:rPr>
        <w:t xml:space="preserve"> (Cinco Días - </w:t>
      </w:r>
      <w:r w:rsidRPr="00081947">
        <w:rPr>
          <w:rFonts w:ascii="Times New Roman" w:hAnsi="Times New Roman" w:cs="Times New Roman"/>
          <w:b/>
          <w:sz w:val="24"/>
          <w:szCs w:val="24"/>
        </w:rPr>
        <w:t>20/6/23</w:t>
      </w:r>
      <w:r>
        <w:rPr>
          <w:rFonts w:ascii="Times New Roman" w:hAnsi="Times New Roman" w:cs="Times New Roman"/>
          <w:sz w:val="24"/>
          <w:szCs w:val="24"/>
        </w:rPr>
        <w:t>)</w:t>
      </w:r>
    </w:p>
    <w:p w:rsidR="007403FB" w:rsidRDefault="007403FB" w:rsidP="007403FB">
      <w:pPr>
        <w:spacing w:line="240" w:lineRule="auto"/>
        <w:jc w:val="both"/>
        <w:rPr>
          <w:rFonts w:ascii="Times New Roman" w:hAnsi="Times New Roman" w:cs="Times New Roman"/>
          <w:sz w:val="24"/>
          <w:szCs w:val="24"/>
        </w:rPr>
      </w:pPr>
      <w:r w:rsidRPr="00C33B10">
        <w:rPr>
          <w:rFonts w:ascii="Times New Roman" w:hAnsi="Times New Roman" w:cs="Times New Roman"/>
          <w:sz w:val="24"/>
          <w:szCs w:val="24"/>
        </w:rPr>
        <w:t>Sin los gigantes del sector, el alza del S&amp;P 500 en el año se limitaría al 1%. Los expertos creen que las valoraciones son muy elevadas, pero la inteligencia artificial es un catalizador imparable</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(Por Gema Escribano)</w:t>
      </w:r>
    </w:p>
    <w:p w:rsidR="007403FB" w:rsidRPr="00C33B10" w:rsidRDefault="006B331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403FB" w:rsidRPr="00C33B10">
        <w:rPr>
          <w:rFonts w:ascii="Times New Roman" w:hAnsi="Times New Roman" w:cs="Times New Roman"/>
          <w:noProof/>
          <w:sz w:val="24"/>
          <w:szCs w:val="24"/>
          <w:lang w:eastAsia="es-ES"/>
        </w:rPr>
        <w:drawing>
          <wp:inline distT="0" distB="0" distL="0" distR="0" wp14:anchorId="1CC54CBA" wp14:editId="581D49A5">
            <wp:extent cx="5289550" cy="2311400"/>
            <wp:effectExtent l="0" t="0" r="635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87207" cy="2310376"/>
                    </a:xfrm>
                    <a:prstGeom prst="rect">
                      <a:avLst/>
                    </a:prstGeom>
                  </pic:spPr>
                </pic:pic>
              </a:graphicData>
            </a:graphic>
          </wp:inline>
        </w:drawing>
      </w:r>
      <w:r w:rsidR="007403FB" w:rsidRPr="00C33B10">
        <w:rPr>
          <w:rFonts w:ascii="Times New Roman" w:hAnsi="Times New Roman" w:cs="Times New Roman"/>
          <w:sz w:val="24"/>
          <w:szCs w:val="24"/>
        </w:rPr>
        <w:t xml:space="preserve">Poco a poco las Bolsas han ido sobreponiéndose a las turbulencias del sector bancario y a la corrección que ha seguido a la subida acelerada de tipos. Aunque los bajos volúmenes de </w:t>
      </w:r>
      <w:r w:rsidR="007403FB" w:rsidRPr="00C33B10">
        <w:rPr>
          <w:rFonts w:ascii="Times New Roman" w:hAnsi="Times New Roman" w:cs="Times New Roman"/>
          <w:sz w:val="24"/>
          <w:szCs w:val="24"/>
        </w:rPr>
        <w:lastRenderedPageBreak/>
        <w:t>negociación están siendo una de las señas de identidad del mercado en el último mes y medio, la renta variable ha sido capaz de prolongar el rally. Los ascensos son generalizados, pero por encima de todo destacan las ga</w:t>
      </w:r>
      <w:r w:rsidR="007403FB">
        <w:rPr>
          <w:rFonts w:ascii="Times New Roman" w:hAnsi="Times New Roman" w:cs="Times New Roman"/>
          <w:sz w:val="24"/>
          <w:szCs w:val="24"/>
        </w:rPr>
        <w:t>nancias del sector tecnológico.</w:t>
      </w:r>
    </w:p>
    <w:p w:rsidR="007403FB" w:rsidRPr="00C33B10" w:rsidRDefault="007403FB" w:rsidP="007403FB">
      <w:pPr>
        <w:spacing w:line="240" w:lineRule="auto"/>
        <w:jc w:val="both"/>
        <w:rPr>
          <w:rFonts w:ascii="Times New Roman" w:hAnsi="Times New Roman" w:cs="Times New Roman"/>
          <w:sz w:val="24"/>
          <w:szCs w:val="24"/>
        </w:rPr>
      </w:pPr>
      <w:r w:rsidRPr="00C33B10">
        <w:rPr>
          <w:rFonts w:ascii="Times New Roman" w:hAnsi="Times New Roman" w:cs="Times New Roman"/>
          <w:sz w:val="24"/>
          <w:szCs w:val="24"/>
        </w:rPr>
        <w:t>El tirón de los grandes nombres como Apple, Microsoft, Alphabet o Nvidia ha permitido al índice que agrupa a los 10 gigantes tecnológicos estadounidenses, el NYSE FAANG, sobreponerse a las pérdidas registradas el año pasado (-40%). Con un alza del 74,2% en lo que va de 2023, este índice no solo recupera todo lo perdido el ejercicio pasado (-40%), sino que se aproxima a los máximos registrados en noviembre de 2021, un momento que seguía marcado por las restricciones a la movilidad y las políticas monetarias ultralaxas. En aquella época, la Reserva Federal se limitaba a decir que la inflación era transitoria y entraba en sus planes el ajuste mon</w:t>
      </w:r>
      <w:r>
        <w:rPr>
          <w:rFonts w:ascii="Times New Roman" w:hAnsi="Times New Roman" w:cs="Times New Roman"/>
          <w:sz w:val="24"/>
          <w:szCs w:val="24"/>
        </w:rPr>
        <w:t>etario de los últimos 15 meses.</w:t>
      </w:r>
    </w:p>
    <w:p w:rsidR="007403FB" w:rsidRPr="00C33B10" w:rsidRDefault="007403FB" w:rsidP="007403FB">
      <w:pPr>
        <w:spacing w:line="240" w:lineRule="auto"/>
        <w:jc w:val="both"/>
        <w:rPr>
          <w:rFonts w:ascii="Times New Roman" w:hAnsi="Times New Roman" w:cs="Times New Roman"/>
          <w:sz w:val="24"/>
          <w:szCs w:val="24"/>
        </w:rPr>
      </w:pPr>
      <w:r w:rsidRPr="00C33B10">
        <w:rPr>
          <w:rFonts w:ascii="Times New Roman" w:hAnsi="Times New Roman" w:cs="Times New Roman"/>
          <w:sz w:val="24"/>
          <w:szCs w:val="24"/>
        </w:rPr>
        <w:t>“Tras el duro castigo que recibieron en 2022, muchos inversores oportunistas optaron por posicionarse en ellas, esperando su recuperación”, apunta Juan José Fernández-Figares, director de inversiones de Link Gestión. Junto a los precios y el resurgir de estos valores con el estallido de las turbulencias financieras, los expertos añaden “la fiebre de la inteligencia artificial (IA)”. Como revela la encuesta de Bank of America, nadie quiere perderse el rally de las tecnológicas. Los participantes se muestran optimistas con el impacto de la IA en los próximos dos años y el 40% espera que aumente los beneficios de las empresas. Según se desprende de la última encuesta, el 55% de los participantes estaba con posiciones en las grandes, la mayor convicción desde el 2020. Aunque el impacto de este nuevo nicho de negocio genera más dudas que certezas, ya en el primer trimestre demostró su potencialidad. La irrupción de ChatGPT sirvió de impulso a los ingresos y el beneficio de Microsoft que superó las estimaciones de los analistas. Por su parte, Nvidia ganó un 26% en los tres primeros meses del año gracias al desarrollo del nuevo nicho de negocio.</w:t>
      </w:r>
    </w:p>
    <w:p w:rsidR="007403FB" w:rsidRPr="00C33B10" w:rsidRDefault="007403FB" w:rsidP="007403FB">
      <w:pPr>
        <w:spacing w:line="240" w:lineRule="auto"/>
        <w:jc w:val="both"/>
        <w:rPr>
          <w:rFonts w:ascii="Times New Roman" w:hAnsi="Times New Roman" w:cs="Times New Roman"/>
          <w:sz w:val="24"/>
          <w:szCs w:val="24"/>
        </w:rPr>
      </w:pPr>
      <w:r w:rsidRPr="00C33B10">
        <w:rPr>
          <w:rFonts w:ascii="Times New Roman" w:hAnsi="Times New Roman" w:cs="Times New Roman"/>
          <w:sz w:val="24"/>
          <w:szCs w:val="24"/>
        </w:rPr>
        <w:t>Peter van der Welle, estratega de Robeco Sustainable Multi-Asset Solutions, señala que después de un 2022 en el que el comportamiento de las firmas tecnológicas estuvo estrechamente ligado a los tipos de interés, en lo que va de año la situación ha cambiado por completo. El comportamiento relativo de las firmas tecnológicas ha desafiado los tipos de interés. “La renta variable cotiza en un estrecho margen que no se veía desde la burbuja tecnológica de 2000 y la crisis del Covid de 2020, ya que los valores megatecnológicos registran prácticamente toda la rentabilidad del mercado”, subraya Van der Welle. Si no fuera por las grandes tecnológicas el S&amp;P 500 apenas subiría un 1% en el año, frente al 14,85% que r</w:t>
      </w:r>
      <w:r>
        <w:rPr>
          <w:rFonts w:ascii="Times New Roman" w:hAnsi="Times New Roman" w:cs="Times New Roman"/>
          <w:sz w:val="24"/>
          <w:szCs w:val="24"/>
        </w:rPr>
        <w:t>egistraba a cierre del viernes.</w:t>
      </w:r>
    </w:p>
    <w:p w:rsidR="007403FB" w:rsidRPr="00C33B10" w:rsidRDefault="007403FB" w:rsidP="007403FB">
      <w:pPr>
        <w:spacing w:line="240" w:lineRule="auto"/>
        <w:jc w:val="both"/>
        <w:rPr>
          <w:rFonts w:ascii="Times New Roman" w:hAnsi="Times New Roman" w:cs="Times New Roman"/>
          <w:sz w:val="24"/>
          <w:szCs w:val="24"/>
        </w:rPr>
      </w:pPr>
      <w:r w:rsidRPr="00C33B10">
        <w:rPr>
          <w:rFonts w:ascii="Times New Roman" w:hAnsi="Times New Roman" w:cs="Times New Roman"/>
          <w:sz w:val="24"/>
          <w:szCs w:val="24"/>
        </w:rPr>
        <w:t>Natalia Aguirre, directora de estrategia de Renta 4, considera que con unas valoraciones que dan vértigo, a corto plazo lo más sano y razonable sería una corrección. Este proceso cobra un mayor sentido ahora que los indicadores económicos muestran cómo el crecimiento se está desacelerando. Aunque el consumidor ha seguido gastando a pesar de que el crecimiento de los ingresos reales ha disminuido, la fortaleza empieza poco a poco a erosionarse. El mejor ejemplo de esto son los datos de las ventas minoristas del primer trimestre de 2023 que revela que el consumidor estadounidense ya ha empezado moderarse, comprando cosas más baratas. Van der Welle considera que, aunque el fuerte impulso del mercado bursátil propiciado por la IA podría prolongarse durante más tiempo, el contexto cíclico insinúa que la economía está en una fase tardía del ciclo que, en última instancia, desem</w:t>
      </w:r>
      <w:r>
        <w:rPr>
          <w:rFonts w:ascii="Times New Roman" w:hAnsi="Times New Roman" w:cs="Times New Roman"/>
          <w:sz w:val="24"/>
          <w:szCs w:val="24"/>
        </w:rPr>
        <w:t>bocará en una recesión en 2024.</w:t>
      </w:r>
    </w:p>
    <w:p w:rsidR="007403FB" w:rsidRPr="00C33B10" w:rsidRDefault="007403FB" w:rsidP="007403FB">
      <w:pPr>
        <w:spacing w:line="240" w:lineRule="auto"/>
        <w:jc w:val="both"/>
        <w:rPr>
          <w:rFonts w:ascii="Times New Roman" w:hAnsi="Times New Roman" w:cs="Times New Roman"/>
          <w:sz w:val="24"/>
          <w:szCs w:val="24"/>
        </w:rPr>
      </w:pPr>
      <w:r w:rsidRPr="00C33B10">
        <w:rPr>
          <w:rFonts w:ascii="Times New Roman" w:hAnsi="Times New Roman" w:cs="Times New Roman"/>
          <w:sz w:val="24"/>
          <w:szCs w:val="24"/>
        </w:rPr>
        <w:t xml:space="preserve">Además del deterioro de las perspectivas económicas, otra de las razones que podría justificar una corrección es la mayor agresividad mostrada por los bancos centrales. Como el mercado venía descontando desde el mes pasado, la Reserva Federal hizo una pausa. Aunque la </w:t>
      </w:r>
      <w:r w:rsidRPr="00C33B10">
        <w:rPr>
          <w:rFonts w:ascii="Times New Roman" w:hAnsi="Times New Roman" w:cs="Times New Roman"/>
          <w:sz w:val="24"/>
          <w:szCs w:val="24"/>
        </w:rPr>
        <w:lastRenderedPageBreak/>
        <w:t>institución que preside Jerome Powell ha elevado los tipos en 500 puntos básicos en menos de un año y medio, los miembros del comité consideran que la resiliencia que muestra la inflación justifica un mayor ajuste. En las últimas proyecciones, los funcionarios contemplan al menos otras dos subidas de las tasas y aplazan a 2024 el recorte. Esto supone una amenaza para las tecnológicas ya que una parte importante de las valoraciones de estas firmas se calculan con las previsiones de ingresos, que pierden valor en</w:t>
      </w:r>
      <w:r>
        <w:rPr>
          <w:rFonts w:ascii="Times New Roman" w:hAnsi="Times New Roman" w:cs="Times New Roman"/>
          <w:sz w:val="24"/>
          <w:szCs w:val="24"/>
        </w:rPr>
        <w:t xml:space="preserve"> un escenario de tipos al alza.</w:t>
      </w:r>
    </w:p>
    <w:p w:rsidR="007403FB" w:rsidRPr="00C33B10" w:rsidRDefault="007403FB" w:rsidP="007403FB">
      <w:pPr>
        <w:spacing w:line="240" w:lineRule="auto"/>
        <w:jc w:val="both"/>
        <w:rPr>
          <w:rFonts w:ascii="Times New Roman" w:hAnsi="Times New Roman" w:cs="Times New Roman"/>
          <w:sz w:val="24"/>
          <w:szCs w:val="24"/>
        </w:rPr>
      </w:pPr>
      <w:r w:rsidRPr="00C33B10">
        <w:rPr>
          <w:rFonts w:ascii="Times New Roman" w:hAnsi="Times New Roman" w:cs="Times New Roman"/>
          <w:sz w:val="24"/>
          <w:szCs w:val="24"/>
        </w:rPr>
        <w:t>Los grandes protagonistas</w:t>
      </w:r>
    </w:p>
    <w:p w:rsidR="007403FB" w:rsidRPr="00C33B10" w:rsidRDefault="007403FB" w:rsidP="007403FB">
      <w:pPr>
        <w:spacing w:line="240" w:lineRule="auto"/>
        <w:jc w:val="both"/>
        <w:rPr>
          <w:rFonts w:ascii="Times New Roman" w:hAnsi="Times New Roman" w:cs="Times New Roman"/>
          <w:sz w:val="24"/>
          <w:szCs w:val="24"/>
        </w:rPr>
      </w:pPr>
      <w:r w:rsidRPr="00C33B10">
        <w:rPr>
          <w:rFonts w:ascii="Times New Roman" w:hAnsi="Times New Roman" w:cs="Times New Roman"/>
          <w:sz w:val="24"/>
          <w:szCs w:val="24"/>
        </w:rPr>
        <w:t>Nvidia. Con un alza del 192,13% en lo que va de año, la empresa de tarjetas gráficas lidera las subidas de las grandes tecnológicas. Estas subidas ayudan a la compañía a ingresas en el selecto club de las cotizadas que valen más de un billón de dólares. Las subidas de Nvidia cobraron fuerza con la presentación de resultados. Además de superar las estimaciones, la compañía revisó al alza las previsiones de demanda de procesadores para computación acelerada. Nvidia es el mayor fabricante de los chips avanzados necesarios para entrenar a la nueva generación de servicios de IA.</w:t>
      </w:r>
    </w:p>
    <w:p w:rsidR="007403FB" w:rsidRDefault="007403FB" w:rsidP="007403FB">
      <w:pPr>
        <w:spacing w:line="240" w:lineRule="auto"/>
        <w:jc w:val="both"/>
        <w:rPr>
          <w:rFonts w:ascii="Times New Roman" w:hAnsi="Times New Roman" w:cs="Times New Roman"/>
          <w:sz w:val="24"/>
          <w:szCs w:val="24"/>
        </w:rPr>
      </w:pPr>
      <w:r w:rsidRPr="00C33B10">
        <w:rPr>
          <w:rFonts w:ascii="Times New Roman" w:hAnsi="Times New Roman" w:cs="Times New Roman"/>
          <w:sz w:val="24"/>
          <w:szCs w:val="24"/>
        </w:rPr>
        <w:t>Apple y Microsoft. Las dos cotizadas con más peso en el S&amp;P 500 revalidaron máximos históricos la semana pasada. La compañía de la manzana sube un 42,32% en lo que va de año y poco a poco su revalorización se aproxima a los tres billones. Apple cerró el segundo trimestre de su ejercicio fiscal con unos ingresos de 94.800 millones de dólares, un 3% menos con respecto al año pasado, y un beneficio trimestral por acción de 1,52 dólares, sin variación con respecto al año pasado. Por su parte, Microsoft, la segunda cotizada más grande, avanza un 42,74%. Junto a estas dos compañías también sobresalen los ascensos de Meta (133,51%), Tesla (111,51%) y Amazon (49,39%).</w:t>
      </w:r>
    </w:p>
    <w:p w:rsidR="00081947" w:rsidRPr="00081947" w:rsidRDefault="00081947" w:rsidP="00081947">
      <w:pPr>
        <w:spacing w:line="240" w:lineRule="auto"/>
        <w:jc w:val="both"/>
        <w:rPr>
          <w:rFonts w:ascii="Times New Roman" w:hAnsi="Times New Roman" w:cs="Times New Roman"/>
          <w:sz w:val="24"/>
          <w:szCs w:val="24"/>
        </w:rPr>
      </w:pPr>
      <w:r w:rsidRPr="00081947">
        <w:rPr>
          <w:rFonts w:ascii="Times New Roman" w:hAnsi="Times New Roman" w:cs="Times New Roman"/>
          <w:sz w:val="24"/>
          <w:szCs w:val="24"/>
        </w:rPr>
        <w:t xml:space="preserve">- </w:t>
      </w:r>
      <w:r w:rsidRPr="00081947">
        <w:rPr>
          <w:rFonts w:ascii="Times New Roman" w:hAnsi="Times New Roman" w:cs="Times New Roman"/>
          <w:sz w:val="24"/>
          <w:szCs w:val="24"/>
          <w:u w:val="single"/>
        </w:rPr>
        <w:t>Apple cierra en máximos históricos y roza los 3 billones de dólares de capitalización</w:t>
      </w:r>
      <w:r w:rsidRPr="00081947">
        <w:rPr>
          <w:rFonts w:ascii="Times New Roman" w:hAnsi="Times New Roman" w:cs="Times New Roman"/>
          <w:sz w:val="24"/>
          <w:szCs w:val="24"/>
        </w:rPr>
        <w:t xml:space="preserve"> (Expansión - </w:t>
      </w:r>
      <w:r w:rsidRPr="00081947">
        <w:rPr>
          <w:rFonts w:ascii="Times New Roman" w:hAnsi="Times New Roman" w:cs="Times New Roman"/>
          <w:b/>
          <w:sz w:val="24"/>
          <w:szCs w:val="24"/>
        </w:rPr>
        <w:t>28/6/23</w:t>
      </w:r>
      <w:r w:rsidRPr="00081947">
        <w:rPr>
          <w:rFonts w:ascii="Times New Roman" w:hAnsi="Times New Roman" w:cs="Times New Roman"/>
          <w:sz w:val="24"/>
          <w:szCs w:val="24"/>
        </w:rPr>
        <w:t>)</w:t>
      </w:r>
    </w:p>
    <w:p w:rsidR="00081947" w:rsidRPr="00081947" w:rsidRDefault="00081947" w:rsidP="00081947">
      <w:pPr>
        <w:spacing w:line="240" w:lineRule="auto"/>
        <w:jc w:val="both"/>
        <w:rPr>
          <w:rFonts w:ascii="Times New Roman" w:hAnsi="Times New Roman" w:cs="Times New Roman"/>
          <w:sz w:val="24"/>
          <w:szCs w:val="24"/>
        </w:rPr>
      </w:pPr>
      <w:r w:rsidRPr="00081947">
        <w:rPr>
          <w:rFonts w:ascii="Times New Roman" w:hAnsi="Times New Roman" w:cs="Times New Roman"/>
          <w:sz w:val="24"/>
          <w:szCs w:val="24"/>
        </w:rPr>
        <w:t>Apple se anotó este miércoles un nuevo máximo histórico en Bolsa y se quedó a las puertas de cerrar por primera vez una sesión con una capitalización de 3 billones de dólares (2,75 billones de euros).</w:t>
      </w:r>
    </w:p>
    <w:p w:rsidR="00081947" w:rsidRPr="00081947" w:rsidRDefault="006B331B" w:rsidP="00081947">
      <w:pPr>
        <w:spacing w:line="240" w:lineRule="auto"/>
        <w:jc w:val="both"/>
        <w:rPr>
          <w:rFonts w:ascii="Times New Roman" w:hAnsi="Times New Roman" w:cs="Times New Roman"/>
          <w:sz w:val="24"/>
          <w:szCs w:val="24"/>
        </w:rPr>
      </w:pPr>
      <w:r>
        <w:rPr>
          <w:rFonts w:ascii="Times New Roman" w:hAnsi="Times New Roman" w:cs="Times New Roman"/>
          <w:sz w:val="24"/>
          <w:szCs w:val="24"/>
        </w:rPr>
        <w:t>La empresa estadounidense</w:t>
      </w:r>
      <w:r w:rsidR="00081947" w:rsidRPr="00081947">
        <w:rPr>
          <w:rFonts w:ascii="Times New Roman" w:hAnsi="Times New Roman" w:cs="Times New Roman"/>
          <w:sz w:val="24"/>
          <w:szCs w:val="24"/>
        </w:rPr>
        <w:t xml:space="preserve"> ya había tocado momentáneamente esa simbólica cifra en enero de 2022, pero hasta ahora nunca ha conseguido cerrar por encima de ese valor al que ahora vuelve a aproximarse tras las importantes alzas que ha experimentado en los últimos meses.</w:t>
      </w:r>
    </w:p>
    <w:p w:rsidR="00081947" w:rsidRPr="00081947" w:rsidRDefault="00081947" w:rsidP="00081947">
      <w:pPr>
        <w:spacing w:line="240" w:lineRule="auto"/>
        <w:jc w:val="both"/>
        <w:rPr>
          <w:rFonts w:ascii="Times New Roman" w:hAnsi="Times New Roman" w:cs="Times New Roman"/>
          <w:sz w:val="24"/>
          <w:szCs w:val="24"/>
        </w:rPr>
      </w:pPr>
      <w:r w:rsidRPr="00081947">
        <w:rPr>
          <w:rFonts w:ascii="Times New Roman" w:hAnsi="Times New Roman" w:cs="Times New Roman"/>
          <w:sz w:val="24"/>
          <w:szCs w:val="24"/>
        </w:rPr>
        <w:t>Este miércoles, las acciones de Apple subieron un 0,63% y terminaron la jornada en 189,25 dólares, lo que supone una capitalización bursátil de 2,98 billones, lo que la consolida como la compañía con mayor valor de Wall Street.</w:t>
      </w:r>
    </w:p>
    <w:p w:rsidR="00081947" w:rsidRPr="00081947" w:rsidRDefault="00081947" w:rsidP="00081947">
      <w:pPr>
        <w:spacing w:line="240" w:lineRule="auto"/>
        <w:jc w:val="both"/>
        <w:rPr>
          <w:rFonts w:ascii="Times New Roman" w:hAnsi="Times New Roman" w:cs="Times New Roman"/>
          <w:sz w:val="24"/>
          <w:szCs w:val="24"/>
        </w:rPr>
      </w:pPr>
      <w:r w:rsidRPr="00081947">
        <w:rPr>
          <w:rFonts w:ascii="Times New Roman" w:hAnsi="Times New Roman" w:cs="Times New Roman"/>
          <w:sz w:val="24"/>
          <w:szCs w:val="24"/>
        </w:rPr>
        <w:t>Apple se convirt</w:t>
      </w:r>
      <w:r w:rsidR="006B331B">
        <w:rPr>
          <w:rFonts w:ascii="Times New Roman" w:hAnsi="Times New Roman" w:cs="Times New Roman"/>
          <w:sz w:val="24"/>
          <w:szCs w:val="24"/>
        </w:rPr>
        <w:t>ió en la primera compañía de EEUU</w:t>
      </w:r>
      <w:r w:rsidRPr="00081947">
        <w:rPr>
          <w:rFonts w:ascii="Times New Roman" w:hAnsi="Times New Roman" w:cs="Times New Roman"/>
          <w:sz w:val="24"/>
          <w:szCs w:val="24"/>
        </w:rPr>
        <w:t xml:space="preserve"> en llegar a un billón de dólares en 2018, casi cuatro décadas después de salir a bolsa, y duplicó ese valor en apenas dos años gracias al empujón de la pandemia de Covid-19.</w:t>
      </w:r>
    </w:p>
    <w:p w:rsidR="00081947" w:rsidRPr="00081947" w:rsidRDefault="00081947" w:rsidP="00081947">
      <w:pPr>
        <w:spacing w:line="240" w:lineRule="auto"/>
        <w:jc w:val="both"/>
        <w:rPr>
          <w:rFonts w:ascii="Times New Roman" w:hAnsi="Times New Roman" w:cs="Times New Roman"/>
          <w:sz w:val="24"/>
          <w:szCs w:val="24"/>
        </w:rPr>
      </w:pPr>
      <w:r w:rsidRPr="00081947">
        <w:rPr>
          <w:rFonts w:ascii="Times New Roman" w:hAnsi="Times New Roman" w:cs="Times New Roman"/>
          <w:sz w:val="24"/>
          <w:szCs w:val="24"/>
        </w:rPr>
        <w:t>Tras caer durante el año pasado, la cotización de la compañía californiana se ha recuperado este año, en el que acumula un alza del 45,66% que la sitúa en trayectoria de ser la primera empresa con un valor de 3 billones de dólares.</w:t>
      </w:r>
    </w:p>
    <w:p w:rsidR="00081947" w:rsidRPr="00081947" w:rsidRDefault="00081947" w:rsidP="00081947">
      <w:pPr>
        <w:spacing w:line="240" w:lineRule="auto"/>
        <w:jc w:val="both"/>
        <w:rPr>
          <w:rFonts w:ascii="Times New Roman" w:hAnsi="Times New Roman" w:cs="Times New Roman"/>
          <w:sz w:val="24"/>
          <w:szCs w:val="24"/>
        </w:rPr>
      </w:pPr>
      <w:r w:rsidRPr="00081947">
        <w:rPr>
          <w:rFonts w:ascii="Times New Roman" w:hAnsi="Times New Roman" w:cs="Times New Roman"/>
          <w:sz w:val="24"/>
          <w:szCs w:val="24"/>
        </w:rPr>
        <w:t>Las subidas recientes de Apple responden a la expectativa de que la Reserva Federal (Fed) deje de subir los tipos de interés y al despegue de la inteligencia artificial, dos factores que han ayudado a la mayor parte del sector tecnológico.</w:t>
      </w:r>
    </w:p>
    <w:p w:rsidR="00081947" w:rsidRDefault="00081947" w:rsidP="00081947">
      <w:pPr>
        <w:spacing w:line="240" w:lineRule="auto"/>
        <w:jc w:val="both"/>
        <w:rPr>
          <w:rFonts w:ascii="Times New Roman" w:hAnsi="Times New Roman" w:cs="Times New Roman"/>
          <w:sz w:val="24"/>
          <w:szCs w:val="24"/>
        </w:rPr>
      </w:pPr>
      <w:r w:rsidRPr="00081947">
        <w:rPr>
          <w:rFonts w:ascii="Times New Roman" w:hAnsi="Times New Roman" w:cs="Times New Roman"/>
          <w:sz w:val="24"/>
          <w:szCs w:val="24"/>
        </w:rPr>
        <w:lastRenderedPageBreak/>
        <w:t>Este mes, el fabricante del iPhone presentó una de sus nuevas grandes apuestas, l</w:t>
      </w:r>
      <w:r w:rsidR="006B331B">
        <w:rPr>
          <w:rFonts w:ascii="Times New Roman" w:hAnsi="Times New Roman" w:cs="Times New Roman"/>
          <w:sz w:val="24"/>
          <w:szCs w:val="24"/>
        </w:rPr>
        <w:t>as gafas de realidad aumentada “</w:t>
      </w:r>
      <w:r w:rsidR="00A46CCD">
        <w:rPr>
          <w:rFonts w:ascii="Times New Roman" w:hAnsi="Times New Roman" w:cs="Times New Roman"/>
          <w:sz w:val="24"/>
          <w:szCs w:val="24"/>
        </w:rPr>
        <w:t>Apple Vision Pro”</w:t>
      </w:r>
      <w:r w:rsidRPr="00081947">
        <w:rPr>
          <w:rFonts w:ascii="Times New Roman" w:hAnsi="Times New Roman" w:cs="Times New Roman"/>
          <w:sz w:val="24"/>
          <w:szCs w:val="24"/>
        </w:rPr>
        <w:t>, con las que desembarca por fin este prometedor ámbito en el que ya han invertido mucho otros gigantes de Silicon Valley como Meta.</w:t>
      </w:r>
    </w:p>
    <w:p w:rsidR="00081947" w:rsidRPr="00081947" w:rsidRDefault="00081947" w:rsidP="00081947">
      <w:pPr>
        <w:spacing w:line="240" w:lineRule="auto"/>
        <w:jc w:val="both"/>
        <w:rPr>
          <w:rFonts w:ascii="Times New Roman" w:hAnsi="Times New Roman" w:cs="Times New Roman"/>
          <w:sz w:val="24"/>
          <w:szCs w:val="24"/>
        </w:rPr>
      </w:pPr>
      <w:r w:rsidRPr="00081947">
        <w:rPr>
          <w:rFonts w:ascii="Times New Roman" w:hAnsi="Times New Roman" w:cs="Times New Roman"/>
          <w:b/>
          <w:sz w:val="24"/>
          <w:szCs w:val="24"/>
        </w:rPr>
        <w:t>Ranking por capitalización de mercado</w:t>
      </w:r>
      <w:r>
        <w:rPr>
          <w:rFonts w:ascii="Times New Roman" w:hAnsi="Times New Roman" w:cs="Times New Roman"/>
          <w:b/>
          <w:sz w:val="24"/>
          <w:szCs w:val="24"/>
        </w:rPr>
        <w:t xml:space="preserve"> </w:t>
      </w:r>
      <w:r>
        <w:rPr>
          <w:rFonts w:ascii="Times New Roman" w:hAnsi="Times New Roman" w:cs="Times New Roman"/>
          <w:sz w:val="24"/>
          <w:szCs w:val="24"/>
        </w:rPr>
        <w:t>(T billones - B miles de millones, de dólares)</w:t>
      </w:r>
    </w:p>
    <w:p w:rsidR="00081947" w:rsidRDefault="00A46CCD"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81947" w:rsidRPr="00F858AC">
        <w:rPr>
          <w:rFonts w:ascii="Times New Roman" w:hAnsi="Times New Roman" w:cs="Times New Roman"/>
          <w:noProof/>
          <w:color w:val="FF0000"/>
          <w:sz w:val="24"/>
          <w:szCs w:val="24"/>
          <w:lang w:eastAsia="es-ES"/>
        </w:rPr>
        <w:drawing>
          <wp:inline distT="0" distB="0" distL="0" distR="0" wp14:anchorId="2359F4F8" wp14:editId="4D17882A">
            <wp:extent cx="4495800" cy="44450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496428" cy="4445621"/>
                    </a:xfrm>
                    <a:prstGeom prst="rect">
                      <a:avLst/>
                    </a:prstGeom>
                  </pic:spPr>
                </pic:pic>
              </a:graphicData>
            </a:graphic>
          </wp:inline>
        </w:drawing>
      </w:r>
    </w:p>
    <w:p w:rsidR="00081947" w:rsidRDefault="00081947" w:rsidP="00081947">
      <w:pPr>
        <w:spacing w:line="240" w:lineRule="auto"/>
        <w:jc w:val="both"/>
        <w:rPr>
          <w:rFonts w:ascii="Times New Roman" w:hAnsi="Times New Roman" w:cs="Times New Roman"/>
          <w:sz w:val="24"/>
          <w:szCs w:val="24"/>
        </w:rPr>
      </w:pPr>
      <w:r w:rsidRPr="00081947">
        <w:rPr>
          <w:rFonts w:ascii="Times New Roman" w:hAnsi="Times New Roman" w:cs="Times New Roman"/>
          <w:sz w:val="24"/>
          <w:szCs w:val="24"/>
        </w:rPr>
        <w:t xml:space="preserve">(Fuente Trading View - </w:t>
      </w:r>
      <w:r w:rsidRPr="00081947">
        <w:rPr>
          <w:rFonts w:ascii="Times New Roman" w:hAnsi="Times New Roman" w:cs="Times New Roman"/>
          <w:b/>
          <w:sz w:val="24"/>
          <w:szCs w:val="24"/>
        </w:rPr>
        <w:t>29/6/23</w:t>
      </w:r>
      <w:r w:rsidRPr="00081947">
        <w:rPr>
          <w:rFonts w:ascii="Times New Roman" w:hAnsi="Times New Roman" w:cs="Times New Roman"/>
          <w:sz w:val="24"/>
          <w:szCs w:val="24"/>
        </w:rPr>
        <w:t>)</w:t>
      </w:r>
    </w:p>
    <w:p w:rsidR="00081947" w:rsidRDefault="00AB507F" w:rsidP="00081947">
      <w:pPr>
        <w:spacing w:line="240" w:lineRule="auto"/>
        <w:jc w:val="both"/>
        <w:rPr>
          <w:rFonts w:ascii="Times New Roman" w:hAnsi="Times New Roman" w:cs="Times New Roman"/>
          <w:b/>
          <w:sz w:val="24"/>
          <w:szCs w:val="24"/>
        </w:rPr>
      </w:pPr>
      <w:r>
        <w:rPr>
          <w:rFonts w:ascii="Times New Roman" w:hAnsi="Times New Roman" w:cs="Times New Roman"/>
          <w:b/>
          <w:sz w:val="24"/>
          <w:szCs w:val="24"/>
        </w:rPr>
        <w:t>Entonces…</w:t>
      </w:r>
      <w:r w:rsidR="00EF120B">
        <w:rPr>
          <w:rFonts w:ascii="Times New Roman" w:hAnsi="Times New Roman" w:cs="Times New Roman"/>
          <w:b/>
          <w:sz w:val="24"/>
          <w:szCs w:val="24"/>
        </w:rPr>
        <w:t xml:space="preserve"> </w:t>
      </w:r>
      <w:r>
        <w:rPr>
          <w:rFonts w:ascii="Times New Roman" w:hAnsi="Times New Roman" w:cs="Times New Roman"/>
          <w:b/>
          <w:sz w:val="24"/>
          <w:szCs w:val="24"/>
        </w:rPr>
        <w:t>¿c</w:t>
      </w:r>
      <w:r w:rsidR="00BE6B6B">
        <w:rPr>
          <w:rFonts w:ascii="Times New Roman" w:hAnsi="Times New Roman" w:cs="Times New Roman"/>
          <w:b/>
          <w:sz w:val="24"/>
          <w:szCs w:val="24"/>
        </w:rPr>
        <w:t>uál el problema</w:t>
      </w:r>
      <w:r w:rsidR="00081947">
        <w:rPr>
          <w:rFonts w:ascii="Times New Roman" w:hAnsi="Times New Roman" w:cs="Times New Roman"/>
          <w:b/>
          <w:sz w:val="24"/>
          <w:szCs w:val="24"/>
        </w:rPr>
        <w:t xml:space="preserve"> de fondo</w:t>
      </w:r>
      <w:r w:rsidR="00081947" w:rsidRPr="00081947">
        <w:rPr>
          <w:rFonts w:ascii="Times New Roman" w:hAnsi="Times New Roman" w:cs="Times New Roman"/>
          <w:b/>
          <w:sz w:val="24"/>
          <w:szCs w:val="24"/>
        </w:rPr>
        <w:t>?</w:t>
      </w:r>
    </w:p>
    <w:p w:rsidR="00081947" w:rsidRPr="00081947" w:rsidRDefault="00BE6B6B" w:rsidP="00081947">
      <w:pPr>
        <w:spacing w:line="240" w:lineRule="auto"/>
        <w:jc w:val="both"/>
        <w:rPr>
          <w:rFonts w:ascii="Times New Roman" w:hAnsi="Times New Roman" w:cs="Times New Roman"/>
          <w:b/>
          <w:sz w:val="24"/>
          <w:szCs w:val="24"/>
        </w:rPr>
      </w:pPr>
      <w:r>
        <w:rPr>
          <w:rFonts w:ascii="Times New Roman" w:hAnsi="Times New Roman" w:cs="Times New Roman"/>
          <w:b/>
          <w:sz w:val="24"/>
          <w:szCs w:val="24"/>
        </w:rPr>
        <w:t>Que l</w:t>
      </w:r>
      <w:r w:rsidR="00081947">
        <w:rPr>
          <w:rFonts w:ascii="Times New Roman" w:hAnsi="Times New Roman" w:cs="Times New Roman"/>
          <w:b/>
          <w:sz w:val="24"/>
          <w:szCs w:val="24"/>
        </w:rPr>
        <w:t>as FAANG son las que aseguran la amnesia colectiva, el borrado de cabezas, el silencio de los corderos, la vigilancia y el control absoluto de la “manada”.</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Unos supuestos “libérrimos” (high tech) que, al final, terminaron siendo unos “liberticidas”…</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Unos supuestos “anarquistas” (de la red) que, al final, terminaron siendo unos “lacayos”…</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¿Hay alguna posibilidad (esperanza) que las grandes  corporaciones tecnológicas (FAANG) actúen como empresas “socialmente responsables”?</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¿Hay alguna posibilidad (esperanza) que los gobiernos asuman (consideren) que estas empresas son demasiado grandes para no ser reguladas (controladas)?</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¿Hay alguna posibilidad (esperanza) que los “usuarios”, se nieguen a ser un “producto”?</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 respuesta a esos interrogantes es: por “voluntad propia” NO.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Las figuras icónicas de la lucha por la libertad de información y opinión resultaron ser unos mercaderes (traficantes) que aprovechan la ocasión para medrar con los datos de los usuarios de la red.</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demasiadas complicidades e intereses conjuntos para abrigar alguna esperanza de rectificación empresaria o gubernamental.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Ni en Silicon Valley renunciarán a la codicia, ni en Washington renunciaran a la posibilidad de espiar, vigilar, controlar, manipular, intoxicar, ni en Main Street podrán superar su estupidez masiva (analfabetismo funcional, frivolidad, deseo de ser famoso por un día…).</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“unos” solo lo harán si hay una gran estampida en Wall Street (estallido de la burbuja). Los “otros” solo los harán si cambia vertiginosamente la moda (paradigma).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Entonces, como “plaga de langostas” los “unos” (especuladores) y los “otros (manada) cambiarán de planta carnívora.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Los “portadores” de progreso cambiarán de caricatura cultural y los “consumidores” de progreso cambiarán de trituradora de cultura. Seguirá el dominio de los desesperadamente “impetuosos”, sobre los desesperantemente “adormilados”, que continuarán rellenando de nada los espacios blancos de su existencia (entre una desolación e insignificancia, infinitas).</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El “miedo a crecer”, de los hombres mediocres, inventa nombres para distraerse. Autorizan lo artificial porque no saben con certeza si sigue existiendo la naturaleza. Prefieren el artificio, las diferentes bioingenierías, la falta de autenticidad de la posmodernidad, aceptándola como un destino, ante la sospecha de que ya no existen las supuestas leyes eternas. Se resignan a aceptar la estupidez como un destino.</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Tampoco el “estado profundo” está por la labor de “despertar” al ciudadano (me animo a apostar que hará todo lo posible para mantenerlo en estado vegetativo, anestesiado, espiado, vigilado, controlado, manipulado, entretenido, descerebrado…).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“Unos” porque no quieren despertar, “otros” porque hacen negocio con el sueño eterno y los “amos del sistema”, porque desean perpetuar su poder a través del control que ejercen sobre los “unos” y la tolerancia que se permiten para con los “otros”; todos interesados en “vivir un mundo de irrealidades”. Tutto bene.</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Tengo la impresión que los hombres mediocres prefieren ser “amamantados” por el Gran Hermano, que asumir los riesgos de vivir un futuro autogestionado. Prefieren hacer “la vista gorda” (seguir jugando el juego de las redes sociales), a saber la verdad.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sigan abducidos por las Instagram stories, los trending topics, los whatsapp, los tuits, y haciéndose selfies… mientras sigan haciendo uso “poco inteligente” de los “teléfonos inteligentes”… mientras sigan subyugados por un “mundo de irrealidades”… “no hay salida”.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más adelante, los historiadores, puedan describir esta época de pérdida de “capacidades selectivas” de la sociedad, como un “anacronismo evolutivo”.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Tal vez, más adela</w:t>
      </w:r>
      <w:r w:rsidR="006B331B">
        <w:rPr>
          <w:rFonts w:ascii="Times New Roman" w:hAnsi="Times New Roman" w:cs="Times New Roman"/>
          <w:sz w:val="24"/>
          <w:szCs w:val="24"/>
        </w:rPr>
        <w:t>nte, los economistas no em</w:t>
      </w:r>
      <w:r>
        <w:rPr>
          <w:rFonts w:ascii="Times New Roman" w:hAnsi="Times New Roman" w:cs="Times New Roman"/>
          <w:sz w:val="24"/>
          <w:szCs w:val="24"/>
        </w:rPr>
        <w:t xml:space="preserve">pesebrados (si quedan), puedan escribir sobre las mentiras y los mentirosos, el poder y la debilidad, que en nombre de la posmodernidad provocaron la miseria de una economía fallida.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Por ahora, esta enfermedad no tiene cura. Lo importante es evitar el contagio (si aún es posible).</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Para ello habrá que “despertar”, dejar de compartir frivolidades y aceptar los enigmas de nuestras propias vidas. Dejar de “parecer” para “ser”.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Dejar de ser perezosos analfabetos (complejo de inferioridad) para evitar el zarpazo criminal de las corporaciones tecnológicas, que los lleva a comportarse como una mafia cleptocrática (anestesiando, intoxicando, mintiendo compulsivamente, manoseando la intimidad, medrando con los datos de los usuarios).</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Habrá que dejar de ser “adictos” (a las redes sociales), para que los “traficantes” (de datos e identidades), se queden sin “mercancía”.</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Tendrá que evitarse el “colapso de la inteligencia”, para que los que lucran con la estupidez de los “ignorantes felices”,  se queden sin “manada”.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¿Crisis de confianza?… ¿fin de la burbuja?… ¿cambio de paradigma?…</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Posible: SI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Probable: NO</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Resulta difícil imaginar que tantos “adictos” al móvil, cambien sus capacidades selectivas…</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Resulta difícil imaginar que tantos “consumidores cautivos” dejen de hacer cola (24 horas antes), para comprar el último modelo de iPhone (pagando “alegremente”, casi mil dólares, por una “chuchería” que quedará programadamente obsoleta, en menos de un año).</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Resulta difícil imaginar que de esa “gran colusión” (empresas tecnológicas/gobierno), surja alguna forma de “regulación”, “control operativo”, “rectificación” o “cambio de rumbo” (responsabilidad social). Hay demasiado “poder” (estado profundo) y demasiado “dinero” (bolsa, fondos especulativos, bancos de inversión…), en juego, como para intentar que todo siga igual. A lo sumo, cambiar algo para que nada cambie. Maquillaje. Promesas de autocontrol. Un toreo de salón. Puro gatopardismo.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Posible: SI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Probable: TAMBIÉN</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Al menos, hasta que la autocomplacencia resulte insostenible…</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El “cielo” puede esperar (al menos, hasta que la autocomplacencia resulte insostenible)</w:t>
      </w:r>
    </w:p>
    <w:p w:rsidR="007403FB" w:rsidRDefault="007403FB" w:rsidP="007403FB">
      <w:pPr>
        <w:spacing w:line="240" w:lineRule="auto"/>
        <w:jc w:val="both"/>
        <w:rPr>
          <w:rFonts w:ascii="Times New Roman" w:hAnsi="Times New Roman"/>
          <w:sz w:val="24"/>
          <w:szCs w:val="24"/>
        </w:rPr>
      </w:pPr>
      <w:r>
        <w:rPr>
          <w:rFonts w:ascii="Times New Roman" w:hAnsi="Times New Roman"/>
          <w:sz w:val="24"/>
          <w:szCs w:val="24"/>
        </w:rPr>
        <w:t xml:space="preserve">Lo dicho, señores, ni el gobierno de EEUU, ni las empresas de Silicon Valley, ni los grandes bonetes mediáticos, están interesados en “regular” las nuevas tecnologías.  </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hay “Godot” para rato. Si no es el “usuario” de las redes el que cambia de criterio y modalidad de consumo, nadie, de “los que mandan”, está por la labor.</w:t>
      </w:r>
    </w:p>
    <w:p w:rsidR="007403FB" w:rsidRDefault="007403FB" w:rsidP="007403FB">
      <w:pPr>
        <w:spacing w:line="240" w:lineRule="auto"/>
        <w:jc w:val="both"/>
        <w:rPr>
          <w:rFonts w:ascii="Times New Roman" w:hAnsi="Times New Roman" w:cs="Times New Roman"/>
          <w:sz w:val="24"/>
          <w:szCs w:val="24"/>
        </w:rPr>
      </w:pPr>
      <w:r>
        <w:rPr>
          <w:rFonts w:ascii="Times New Roman" w:hAnsi="Times New Roman" w:cs="Times New Roman"/>
          <w:sz w:val="24"/>
          <w:szCs w:val="24"/>
        </w:rPr>
        <w:t>Los “amos del universo”, están muy interesados en seguir desempeñando el  omnipresente y vigilante papel del Gran Hermano, mientras que el “rebaño” siga creyéndose los mensajes del Ministerio de la Verdad. La “neolengua” la desarrolla Silicon Valley, y la “policía del pensamiento” la comanda Washington S.A.</w:t>
      </w:r>
    </w:p>
    <w:p w:rsidR="00A46CCD" w:rsidRDefault="007403FB" w:rsidP="007403FB">
      <w:pPr>
        <w:spacing w:line="240" w:lineRule="auto"/>
        <w:jc w:val="both"/>
        <w:rPr>
          <w:rFonts w:ascii="Times New Roman" w:hAnsi="Times New Roman" w:cs="Times New Roman"/>
          <w:bCs/>
          <w:color w:val="1A1A1A"/>
          <w:sz w:val="24"/>
          <w:szCs w:val="24"/>
          <w:shd w:val="clear" w:color="auto" w:fill="FFFFFF"/>
        </w:rPr>
      </w:pPr>
      <w:r>
        <w:rPr>
          <w:rFonts w:ascii="Times New Roman" w:hAnsi="Times New Roman" w:cs="Times New Roman"/>
          <w:color w:val="1A1A1A"/>
          <w:sz w:val="24"/>
          <w:szCs w:val="24"/>
          <w:shd w:val="clear" w:color="auto" w:fill="FFFFFF"/>
        </w:rPr>
        <w:t>Se non è vero, è ben trovato: “¿Cuándo hemos estado mejor? ¿En qué época? </w:t>
      </w:r>
      <w:r>
        <w:rPr>
          <w:rStyle w:val="Textoennegrita"/>
          <w:rFonts w:ascii="Times New Roman" w:hAnsi="Times New Roman" w:cs="Times New Roman"/>
          <w:color w:val="1A1A1A"/>
          <w:sz w:val="24"/>
          <w:szCs w:val="24"/>
          <w:bdr w:val="none" w:sz="0" w:space="0" w:color="auto" w:frame="1"/>
          <w:shd w:val="clear" w:color="auto" w:fill="FFFFFF"/>
        </w:rPr>
        <w:t xml:space="preserve">¿No vivimos el momento más glorioso de la historia? Entonces, ¿por qué os quejáis tanto? </w:t>
      </w:r>
      <w:r>
        <w:rPr>
          <w:rFonts w:ascii="Times New Roman" w:hAnsi="Times New Roman" w:cs="Times New Roman"/>
          <w:bCs/>
          <w:color w:val="1A1A1A"/>
          <w:sz w:val="24"/>
          <w:szCs w:val="24"/>
          <w:shd w:val="clear" w:color="auto" w:fill="FFFFFF"/>
        </w:rPr>
        <w:t>Las amenazas actuales no están causadas por las TI, sino que las avivan los viejos, los resentidos, los fracasados y los perdedores” (sic).  “Positive thinking” y control social.</w:t>
      </w:r>
      <w:r w:rsidR="00A46CCD">
        <w:rPr>
          <w:rFonts w:ascii="Times New Roman" w:hAnsi="Times New Roman" w:cs="Times New Roman"/>
          <w:bCs/>
          <w:color w:val="1A1A1A"/>
          <w:sz w:val="24"/>
          <w:szCs w:val="24"/>
          <w:shd w:val="clear" w:color="auto" w:fill="FFFFFF"/>
        </w:rPr>
        <w:t xml:space="preserve"> </w:t>
      </w:r>
    </w:p>
    <w:p w:rsidR="00EF120B" w:rsidRDefault="00EF120B" w:rsidP="007403FB">
      <w:pPr>
        <w:spacing w:line="240" w:lineRule="auto"/>
        <w:jc w:val="both"/>
        <w:rPr>
          <w:rFonts w:ascii="Times New Roman" w:hAnsi="Times New Roman" w:cs="Times New Roman"/>
          <w:b/>
          <w:sz w:val="24"/>
          <w:szCs w:val="24"/>
        </w:rPr>
      </w:pPr>
    </w:p>
    <w:p w:rsidR="007403FB" w:rsidRPr="00EF120B" w:rsidRDefault="007403FB" w:rsidP="007403FB">
      <w:pPr>
        <w:spacing w:line="240" w:lineRule="auto"/>
        <w:jc w:val="both"/>
        <w:rPr>
          <w:rFonts w:ascii="Times New Roman" w:hAnsi="Times New Roman" w:cs="Times New Roman"/>
          <w:bCs/>
          <w:color w:val="1A1A1A"/>
          <w:sz w:val="24"/>
          <w:szCs w:val="24"/>
          <w:shd w:val="clear" w:color="auto" w:fill="FFFFFF"/>
        </w:rPr>
      </w:pPr>
      <w:r>
        <w:rPr>
          <w:rFonts w:ascii="Times New Roman" w:hAnsi="Times New Roman" w:cs="Times New Roman"/>
          <w:b/>
          <w:sz w:val="24"/>
          <w:szCs w:val="24"/>
        </w:rPr>
        <w:lastRenderedPageBreak/>
        <w:t>Digitalización y pérdida de la privacidad</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sociedad de la vigilancia produce sus criminales. Ejercida otrora en ámbitos cerrados o bajo el régimen de poderes totalitarios, la vigilancia se extiende en nuestro siglo a muchas de las expresiones cotidianas de lo humano: controles de velocidad, de alcoholemia, pasaportes biométricos, registros de audio y vídeo en lugares públicos (“para su seguridad”, se nos dice), conexión de ficheros interdepartamentales o métodos evaluativos de la productividad, la motivación o el riesgo de enfermedad. El modelo de civilización cambia y el derecho a la seguridad hace pasar a lo social la defensa paranoica y la sospecha hacia el prójimo. En la sociedad de la vigilancia todos somos criminales en potencia. Nos encontramos ante la extensión del sistema de control penitenciario al control generalizado de lo humano, de todo lo que hace impredecible el vínculo social. El modelo de civilización al que nos exponemos sigue la pendiente de un panóptico generalizado para el que el desarrollo de las tecnologías en red ofrece un campo abonado. ¿Existe hoy algún país de Europa que pueda declararse excepción a esta sociedad del control y la vigilancia?</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ficción orwelliana de una sociedad futura donde el Gran Hermano nos vigila a todos, donde la privacidad de nuestros hogares deja de ser un derecho y es sustituida por el ojo perenne de vigilantes sin rostro, esa pesadilla, es hoy realidad en muchos países avanzados.</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“guerra contra el terrorismo” ha escalado hasta convertirse en una guerra de vigilancia, aunque sería más correcto decir que el terrorismo fue la excusa necesaria para la más reciente fundamentación de los modernos estados policiales. Televigilancia, videovigilancia, vigilancia electrónica; bases de datos, sistemas inteligentes de apoyo a la toma de decisiones. Todos estos dispositivos, que han llegado al campo de la seguridad desde el sector militar para consolidar esta sociedad de control, presentan grados de eficacia insospechados hasta hace unos años. Junto a los más conocidos, como las cámaras y los circuitos cerrados de televisión, las redes de comunicación compartidas, las bases de datos que relacionan organizaciones y administraciones diversas o los sistemas de localización, sucesos como los ocurridos en el 11-S en los Estados Unidos han servido para que el público conozca otras tecnologías que, por lo general, habían estado al servicio de sectores muy especializados.</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su momento de esplendor, la temible Gestapo tuvo apenas unas decenas de miles de funcionarios y, por extensa que fuera su red de informantes, no podía llegar a la intimidad de todas las casas, conocer los gustos, expectativas y temores de los cientos de millones de seres humanos que llegaron a estar bajo su control directo o indirecto.</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modernas redes de vigilancia, fundadas en los recursos de los países avanzados y las grandes corporaciones multinacionales, dejan en ridículo a la tristemente famosa policía secreta nazi. La falible y limitada acción humana es sustituida por el impersonal y casi perfecto proceder de las máquinas.</w:t>
      </w:r>
      <w:r w:rsidR="00EF120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Existe una múltiple y compleja realidad que se abre más allá de la comodidad de los ordenadores hogareños, con su entramado de grandes empresas, programas espías, gigantescas redes de almacenamiento y filtrado de datos, cámaras de vigilancia, satélites, agencias fantasmas, servicios de inteligencia y los famosos “contratistas”, cuyo reconocimiento social descansa en los “importantes” (y costosos) servicios brindados desde la guerra de Afganistán a principios de los 2000 e incluso antes.</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Incansablemente, potentes servidores procesan noche y día toneladas de datos, buscando palabras claves que permitan identificar con antelación a posibles enemigos, aunque también captando las expresiones de descontento de sus respectivas sociedades, generando con tiempo los adecuados mecanismos de respuesta que permitan canalizar una posible situación revolucionaria sin perjuicios para el sistema.</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Aunque a algunos parece no importarles, otros se organizan en diversas formas, intentando articular una respuesta común contra esa violación a la privacidad, que permite a gobiernos y empresas pensar por ellos e imponerles lo que consideran, basándose en fríos algoritmos y los previos historiales en la web, es más del gusto de los usuarios. Estas respuestas, van desde procesos judiciales, hasta difusión de claves que permitan a los usuarios proteger sus datos de una posible intromisión interna.</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Sin embargo, la esencia de estas propuestas radica en considerar que la sacrosanta democracia ha sido violentada y es preciso rescatarla. Hasta el momento no han atinado a articular una crítica coherente a un problema que excede los marcos de una determinada administración y deviene un problema sistémico.</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Plantear la relación entre sociedad y vigilancia como una “sociedad de la vigilancia” y no como una “sociedad vigilada” nos invita a cuestionarnos sobre: ¿Quién vigila a quién?, ¿quién observa y quién es observado?, y sobre todo, ¿quiénes legitiman o no a los vigilantes? Después nos viene a la mente el ¿cómo se lleva a cabo esta vigilancia?, y por supuesto, ¿cuáles son los medios (aparatos tecnológicos) que se utilizan para dirigir o controlar el comportamiento social en esta relación (Estado/Sociedad)?</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introducción de artefactos tecnológicos permite extraer información masiva de personas y conocer algunos datos importantes. La pregunta que se desprende de esto es: ¿para quién es importante? Este es uno de los puntos por los cuales el uso de la tecnología implica riesgos y peligros substanciales para la comodidad o seguridad de las personas.</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bien el acceso de la información que pudieran tener, tanto la esfera política o económica, implica riesgos y peligros. El uso por particulares de estas nuevas tecnologías como artefactos de vigilancia pone en entredicho los usos aparentemente inocentes de la recogida de datos.</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Mientras estas cuestiones se resuelven, vuelve a la memoria un famoso interrogante, entrelazado en el argot de la política norteamericana: si todos somos víctimas de este aparato de vigilancia global, entonces ¿quién vigila al vigilante?</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nuevas tecnologías han permitido el establecimiento de un hiperpanoptismo (*), un verdadero Big Brother orwelliano. La observación es constante, pero diferenciada del viejo panoptismo (*), ahora ya no sólo se observa a la persona, ahora se incluye su historia, sus gustos, sus necesidades, sus temores, sus amistades. Todo esto, por medio de información que la  persona va dejando en su ejercicio socioeconómico cotidiano.</w:t>
      </w:r>
    </w:p>
    <w:p w:rsidR="006B331B" w:rsidRDefault="006B331B" w:rsidP="006B331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ejemplo, al comprar un teléfono celular dejará sus datos generales: nombre, dirección y teléfono; al abrir una cuenta bancaria no sólo dejará rastro sobre sus datos, ahora se identificará qué compra y cada cuándo lo compra, en qué lugar, etc., de este modo se podrán identificar cuáles son sus gustos y sus necesidades. Bajo este tenor, el sistema de información mediante el consumo tomará un papel importante dentro de las estrategias de vigilancia, y por ende, de control social posmoderno. Ahora, el instrumento de control social es el marketing. El hombre ya no está encerrado (como en la sociedad disciplinaria) ahora está endeudado.</w:t>
      </w:r>
    </w:p>
    <w:p w:rsidR="003F7445" w:rsidRDefault="003F7445" w:rsidP="003F7445">
      <w:pPr>
        <w:spacing w:line="240" w:lineRule="auto"/>
        <w:jc w:val="both"/>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 La arquitectura panóptica de Bentham inauguraba a finales del siglo XVIII una moderna estructura carcelaria cimentada en la vigilancia, y ésta se instalaba en la cima de una torre con la intención de interiorizarla y de este modo disciplinar a los internos.</w:t>
      </w:r>
    </w:p>
    <w:p w:rsidR="00A46CCD" w:rsidRDefault="00A46CCD" w:rsidP="003F7445">
      <w:pPr>
        <w:spacing w:line="240" w:lineRule="auto"/>
        <w:jc w:val="both"/>
        <w:rPr>
          <w:rFonts w:ascii="Times New Roman" w:hAnsi="Times New Roman" w:cs="Times New Roman"/>
          <w:sz w:val="20"/>
          <w:szCs w:val="20"/>
          <w:shd w:val="clear" w:color="auto" w:fill="FFFFFF"/>
        </w:rPr>
      </w:pP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La vigilancia social se puede definir como el control mediante la utilización de medios técnicos para extraer y/o crear los datos personales o de grupos y la finalidad de la vigilancia ha sido históricamente la de mantener un control de los vigilados, identificar personas o contextos riesgosos y poner en ellos una maquinaria de contención o reacción.</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la sociedad posmoderna, la observación divina ha sido desplazada por la terrenal, ya no es el ser omnipresente quien castigará los actos, ahora serán fuerzas terrenales quienes identifiquen los movimientos. La observación también es un distinguir, puesto que se pone especial énfasis en los personajes que representan peligros sociales, políticos o económicos. Por ejemplo las cámaras de video se encuentran en lugares estratégicos, en los cuales la vigilancia se hace más prescindible para los intereses de quienes las controlan.</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nuevas formas de vigilancia se presentan más intensas y extensas de las anteriores (censos, actas, etc.) y ello se debe a la utilización de las nuevas tecnologías que integran en la vigilancia una exactitud mayor. Hoy en día las tecnologías desarrolladas en la segunda mitad del siglo xx juegan un papel significativo en la construcción de nuevas formas de control social, en lo que se podría denominar  como una verdadera “revolución del control social”.</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Michel Foucault ya había dicho que no vivíamos en una sociedad del espectáculo, como decía Guy Debord, sino en una sociedad de la vigilancia y, por consecuencia, de control, en el que libremente formamos parte del engranaje. Gilles Deleuze corrigió a Foucault: “no vivimos encerrados, sino endeudados”. El filósofo Manuel Cruz, catedrático de Filosofía Contemporánea de la Universitat de Barcelona, dice que los casos masivos de espionaje por parte de los gobiernos, incluso a gobiernos aliados, “estaría acreditando hasta qué punto lo público en el mundo actual se está contaminando de manera creciente de la lógica de lo privado”. Para Cruz, el argumento de que para tener más seguridad se necesita recortar libertad, “se trata de una disyuntiva no sólo mal planteada, sino directamente interesada. Mal planteada porque elude mencionar una cuestión clave, que es la del respeto a las leyes. Pero, sobre todo, es interesada porque transmite a la ciudadanía la intensa sensación de que la libertad no es el bien supremo, sino que existe otro (¿y, ya puestos, por qué no otros, en plural?) que en la jerarquía de los valores que han de regir nuestra sociedad ocupa en lugar preeminente, al que la libertad debe subordinarse, ya que en el fondo no es otra cosa que un lujo prescindible a poco que se produzca el menor conflicto”. El filósofo acepta las situaciones en que hay que elegir la prevalencia entre derechos, “pero otra cosa es convertir eso en norma y criterio, de tal manera que la violación de un derecho (incluso cuando no hay otro en peligro) termine por constituirse en práctica habitual, que es el escenario en el que nos movemos hoy”. (La Vanguardia - </w:t>
      </w:r>
      <w:r>
        <w:rPr>
          <w:rFonts w:ascii="Times New Roman" w:hAnsi="Times New Roman" w:cs="Times New Roman"/>
          <w:b/>
          <w:sz w:val="24"/>
          <w:szCs w:val="24"/>
          <w:shd w:val="clear" w:color="auto" w:fill="FFFFFF"/>
        </w:rPr>
        <w:t>25/11/13</w:t>
      </w:r>
      <w:r>
        <w:rPr>
          <w:rFonts w:ascii="Times New Roman" w:hAnsi="Times New Roman" w:cs="Times New Roman"/>
          <w:sz w:val="24"/>
          <w:szCs w:val="24"/>
          <w:shd w:val="clear" w:color="auto" w:fill="FFFFFF"/>
        </w:rPr>
        <w:t>)</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caso de las industrias, Manuel Cruz repara en que “la generalización de tales prácticas por parte de quienes deberían ser los encargados de controlarlas y, en su caso, reprimirlas (los poderes públicos), nos aboca a una situación francamente inquietante, en la que los ciudadanos, desengañados de que exista una instancia que vele por el interés general, pasan simplemente a confiar en que los intereses particulares de los poderosos no se ceben en ellos”. De ahí que esas prácticas “nos llevan a una sociedad controlada y acobardada, en la que la política ya no es otra cosa que la gestión del miedo”.</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¿Qué efectos tiene sobre el individuo? “Un repliegue sobre sí mismo, sobre una presunta intimidad que, al descubrirse que ya no es tal (puesto que no hay secretos para el Gran Ojo del Poder), sólo puede generar una descorazonadora sensación de indefensión y de vulnerabilidad. Es esa sensación la que hace que a menudo, atenazados por nuestros propios </w:t>
      </w:r>
      <w:r>
        <w:rPr>
          <w:rFonts w:ascii="Times New Roman" w:hAnsi="Times New Roman" w:cs="Times New Roman"/>
          <w:sz w:val="24"/>
          <w:szCs w:val="24"/>
          <w:shd w:val="clear" w:color="auto" w:fill="FFFFFF"/>
        </w:rPr>
        <w:lastRenderedPageBreak/>
        <w:t>pavores, caigamos en una profundísima insensibilidad (o falta de empatía) hacia el sufrimiento del otro, al que somos incapaces de ver como otra cosa que como una amenaza.</w:t>
      </w:r>
    </w:p>
    <w:p w:rsidR="00915F69" w:rsidRDefault="00915F69" w:rsidP="00915F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Daniel Innerarity, profesor visitante en la London School of Economics, muestra su sorpresa por quienes ahora descubren que son espiados por medio de internet: “Tenemos derecho al enfado, por supuesto, pero no al asombro. Estar conectado equivale a proporcionar información acerca de uno mismo, de su localización y de sus acciones. ¿En qué sentido podemos afirmar sin exageración que somos espías de nosotros mismos?”. “Internet -dice- es un espacio de auto-exhibición, una inmensa máquina de vigilancia.</w:t>
      </w:r>
      <w:r w:rsidR="006E477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Cuanto más sabemos gracias a la red, más sabe ella acerca de nosotros. ¿O es que alguien se creía que esto era gratis total? Se registran las consultas de Google, se archivan todas las interacciones de Facebook. Con el uso de la red se está produciendo un gigantesco intercambio de datos entre los usuarios y los servidores. Es más un bazar que un ágora. La red es un gran mercado de información acerca de los hábitos de los consumidores, un continuo sondeo de marketing”.</w:t>
      </w:r>
    </w:p>
    <w:p w:rsidR="003F7445" w:rsidRPr="004111C4" w:rsidRDefault="00353CDC" w:rsidP="00275D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La “sociedad de la vigilancia”, a través de las nuevas tecnologías, ha permitido a los Estados y grandes corporaciones establecer un sistema</w:t>
      </w:r>
      <w:r w:rsidR="007403FB">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de injerencia en la vida de los ciudadanos, una forma de control social, que va más allá (mucho más allá), de la lucha contra el terrorismo islámico, el tráfico de</w:t>
      </w:r>
      <w:r w:rsidR="004111C4">
        <w:rPr>
          <w:rFonts w:ascii="Times New Roman" w:hAnsi="Times New Roman" w:cs="Times New Roman"/>
          <w:b/>
          <w:sz w:val="24"/>
          <w:szCs w:val="24"/>
          <w:shd w:val="clear" w:color="auto" w:fill="FFFFFF"/>
        </w:rPr>
        <w:t xml:space="preserve"> drogas, y el crimen organizado.</w:t>
      </w:r>
    </w:p>
    <w:p w:rsidR="003F7445" w:rsidRDefault="006E4773" w:rsidP="00275D56">
      <w:pPr>
        <w:spacing w:line="240" w:lineRule="auto"/>
        <w:jc w:val="both"/>
        <w:rPr>
          <w:rFonts w:ascii="Times New Roman" w:hAnsi="Times New Roman" w:cs="Times New Roman"/>
          <w:b/>
          <w:sz w:val="24"/>
          <w:szCs w:val="24"/>
        </w:rPr>
      </w:pPr>
      <w:r>
        <w:rPr>
          <w:noProof/>
          <w:lang w:eastAsia="es-ES"/>
        </w:rPr>
        <w:drawing>
          <wp:inline distT="0" distB="0" distL="0" distR="0" wp14:anchorId="28F21AF1" wp14:editId="07768E6C">
            <wp:extent cx="5730240" cy="3327400"/>
            <wp:effectExtent l="0" t="0" r="3810" b="6350"/>
            <wp:docPr id="12" name="Imagen 12" descr="Infografía: Las ciudades más vigiladas del mundo | Statista"/>
            <wp:cNvGraphicFramePr/>
            <a:graphic xmlns:a="http://schemas.openxmlformats.org/drawingml/2006/main">
              <a:graphicData uri="http://schemas.openxmlformats.org/drawingml/2006/picture">
                <pic:pic xmlns:pic="http://schemas.openxmlformats.org/drawingml/2006/picture">
                  <pic:nvPicPr>
                    <pic:cNvPr id="2" name="Imagen 2" descr="Infografía: Las ciudades más vigiladas del mundo | Statista"/>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0240" cy="3327400"/>
                    </a:xfrm>
                    <a:prstGeom prst="rect">
                      <a:avLst/>
                    </a:prstGeom>
                    <a:noFill/>
                    <a:ln>
                      <a:noFill/>
                    </a:ln>
                  </pic:spPr>
                </pic:pic>
              </a:graphicData>
            </a:graphic>
          </wp:inline>
        </w:drawing>
      </w:r>
    </w:p>
    <w:p w:rsidR="004111C4" w:rsidRDefault="004111C4" w:rsidP="004111C4">
      <w:pPr>
        <w:spacing w:line="240" w:lineRule="auto"/>
        <w:jc w:val="both"/>
        <w:rPr>
          <w:rFonts w:ascii="Times New Roman" w:hAnsi="Times New Roman" w:cs="Times New Roman"/>
          <w:sz w:val="24"/>
          <w:szCs w:val="24"/>
        </w:rPr>
      </w:pPr>
      <w:r>
        <w:rPr>
          <w:rFonts w:ascii="Times New Roman" w:hAnsi="Times New Roman" w:cs="Times New Roman"/>
          <w:sz w:val="24"/>
          <w:szCs w:val="24"/>
        </w:rPr>
        <w:t>Infografía: Las ciudades más vigiladas del mundo | Statista</w:t>
      </w:r>
    </w:p>
    <w:p w:rsidR="004111C4" w:rsidRDefault="004111C4" w:rsidP="004111C4">
      <w:pPr>
        <w:spacing w:line="240" w:lineRule="auto"/>
        <w:jc w:val="both"/>
        <w:rPr>
          <w:rFonts w:ascii="Times New Roman" w:hAnsi="Times New Roman" w:cs="Times New Roman"/>
          <w:sz w:val="24"/>
          <w:szCs w:val="24"/>
        </w:rPr>
      </w:pPr>
      <w:r>
        <w:rPr>
          <w:rFonts w:ascii="Times New Roman" w:hAnsi="Times New Roman" w:cs="Times New Roman"/>
          <w:sz w:val="24"/>
          <w:szCs w:val="24"/>
        </w:rPr>
        <w:t>Esta infografía muestra las ciudades con más cámaras de vigilancia públicas por cada 1.000 habitantes en 2019.</w:t>
      </w:r>
    </w:p>
    <w:p w:rsidR="004111C4" w:rsidRDefault="004111C4" w:rsidP="004111C4">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peligro para la sociedad civil está en que los segmentos más oscuros y míseros del “poder profundo” no sean capaces de ver la diferencia entre la verdad y la mentira. Sin brújulas morales y con la férrea voluntad de relativizar los hechos ciertos si estos no encajan con sus convicciones, propósitos o prejuicios, los “guardianes” de cualquier signo, pueden decidir contra la razón, el sentido común, la democracia y a menudo contra la ley y la ética…</w:t>
      </w:r>
      <w:r w:rsidRPr="004111C4">
        <w:rPr>
          <w:rFonts w:ascii="Times New Roman" w:hAnsi="Times New Roman" w:cs="Times New Roman"/>
          <w:b/>
          <w:sz w:val="24"/>
          <w:szCs w:val="24"/>
        </w:rPr>
        <w:t xml:space="preserve"> </w:t>
      </w:r>
      <w:r>
        <w:rPr>
          <w:rFonts w:ascii="Times New Roman" w:hAnsi="Times New Roman" w:cs="Times New Roman"/>
          <w:b/>
          <w:sz w:val="24"/>
          <w:szCs w:val="24"/>
        </w:rPr>
        <w:t>Después, ya no quedará margen para el asombro y para sacar a colación algo parecido a la decepción.</w:t>
      </w:r>
    </w:p>
    <w:p w:rsidR="00AF3A13" w:rsidRPr="00915F69" w:rsidRDefault="00AF3A13" w:rsidP="00275D5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rPr>
        <w:lastRenderedPageBreak/>
        <w:t xml:space="preserve">- </w:t>
      </w:r>
      <w:r w:rsidR="00AB507F">
        <w:rPr>
          <w:rFonts w:ascii="Times New Roman" w:hAnsi="Times New Roman" w:cs="Times New Roman"/>
          <w:b/>
          <w:sz w:val="24"/>
          <w:szCs w:val="24"/>
        </w:rPr>
        <w:t>P</w:t>
      </w:r>
      <w:r w:rsidR="00A46CCD">
        <w:rPr>
          <w:rFonts w:ascii="Times New Roman" w:hAnsi="Times New Roman" w:cs="Times New Roman"/>
          <w:b/>
          <w:sz w:val="24"/>
          <w:szCs w:val="24"/>
        </w:rPr>
        <w:t xml:space="preserve">ero </w:t>
      </w:r>
      <w:r>
        <w:rPr>
          <w:rFonts w:ascii="Times New Roman" w:hAnsi="Times New Roman" w:cs="Times New Roman"/>
          <w:b/>
          <w:sz w:val="24"/>
          <w:szCs w:val="24"/>
        </w:rPr>
        <w:t>el asunto viene de lejos…</w:t>
      </w:r>
      <w:r w:rsidR="00AB507F">
        <w:rPr>
          <w:rFonts w:ascii="Times New Roman" w:hAnsi="Times New Roman" w:cs="Times New Roman"/>
          <w:b/>
          <w:sz w:val="24"/>
          <w:szCs w:val="24"/>
        </w:rPr>
        <w:t xml:space="preserve"> (“Cuesta abajo”)</w:t>
      </w:r>
    </w:p>
    <w:p w:rsidR="00AF3A13" w:rsidRPr="00275D56" w:rsidRDefault="00AF3A13" w:rsidP="00275D56">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275D56">
        <w:rPr>
          <w:rFonts w:ascii="Times New Roman" w:hAnsi="Times New Roman" w:cs="Times New Roman"/>
          <w:sz w:val="24"/>
          <w:szCs w:val="24"/>
        </w:rPr>
        <w:t>ista de Papers publicados, donde se dan algunas pistas s</w:t>
      </w:r>
      <w:r>
        <w:rPr>
          <w:rFonts w:ascii="Times New Roman" w:hAnsi="Times New Roman" w:cs="Times New Roman"/>
          <w:sz w:val="24"/>
          <w:szCs w:val="24"/>
        </w:rPr>
        <w:t>obre</w:t>
      </w:r>
      <w:r w:rsidR="003F7445">
        <w:rPr>
          <w:rFonts w:ascii="Times New Roman" w:hAnsi="Times New Roman" w:cs="Times New Roman"/>
          <w:sz w:val="24"/>
          <w:szCs w:val="24"/>
        </w:rPr>
        <w:t xml:space="preserve"> los</w:t>
      </w:r>
      <w:r w:rsidR="007178BA">
        <w:rPr>
          <w:rFonts w:ascii="Times New Roman" w:hAnsi="Times New Roman" w:cs="Times New Roman"/>
          <w:sz w:val="24"/>
          <w:szCs w:val="24"/>
        </w:rPr>
        <w:t xml:space="preserve"> </w:t>
      </w:r>
      <w:r w:rsidR="00EF120B">
        <w:rPr>
          <w:rFonts w:ascii="Times New Roman" w:hAnsi="Times New Roman" w:cs="Times New Roman"/>
          <w:sz w:val="24"/>
          <w:szCs w:val="24"/>
        </w:rPr>
        <w:t>eventos</w:t>
      </w:r>
      <w:r w:rsidR="007178BA">
        <w:rPr>
          <w:rFonts w:ascii="Times New Roman" w:hAnsi="Times New Roman" w:cs="Times New Roman"/>
          <w:sz w:val="24"/>
          <w:szCs w:val="24"/>
        </w:rPr>
        <w:t xml:space="preserve"> y personajes que incubaron</w:t>
      </w:r>
      <w:r w:rsidR="003F7445">
        <w:rPr>
          <w:rFonts w:ascii="Times New Roman" w:hAnsi="Times New Roman" w:cs="Times New Roman"/>
          <w:sz w:val="24"/>
          <w:szCs w:val="24"/>
        </w:rPr>
        <w:t xml:space="preserve"> </w:t>
      </w:r>
      <w:r>
        <w:rPr>
          <w:rFonts w:ascii="Times New Roman" w:hAnsi="Times New Roman" w:cs="Times New Roman"/>
          <w:sz w:val="24"/>
          <w:szCs w:val="24"/>
        </w:rPr>
        <w:t xml:space="preserve">el </w:t>
      </w:r>
      <w:r w:rsidR="003F7445">
        <w:rPr>
          <w:rFonts w:ascii="Times New Roman" w:hAnsi="Times New Roman" w:cs="Times New Roman"/>
          <w:sz w:val="24"/>
          <w:szCs w:val="24"/>
        </w:rPr>
        <w:t>“</w:t>
      </w:r>
      <w:r>
        <w:rPr>
          <w:rFonts w:ascii="Times New Roman" w:hAnsi="Times New Roman" w:cs="Times New Roman"/>
          <w:sz w:val="24"/>
          <w:szCs w:val="24"/>
        </w:rPr>
        <w:t>huevo de la serpiente”</w:t>
      </w:r>
      <w:r w:rsidR="00866E3F">
        <w:rPr>
          <w:rFonts w:ascii="Times New Roman" w:hAnsi="Times New Roman" w:cs="Times New Roman"/>
          <w:sz w:val="24"/>
          <w:szCs w:val="24"/>
        </w:rPr>
        <w:t xml:space="preserve">, </w:t>
      </w:r>
      <w:r w:rsidRPr="00AF3A13">
        <w:rPr>
          <w:rFonts w:ascii="Times New Roman" w:hAnsi="Times New Roman" w:cs="Times New Roman"/>
          <w:sz w:val="24"/>
          <w:szCs w:val="24"/>
        </w:rPr>
        <w:t>una expresión que se popularizó a finales de los años 70 y principios de los 80 pero que aún suele ser utilizada en algunos espacios sociales a modo de alerta sobre inminentes peligros que se ciernen sobre una determinada sociedad.</w:t>
      </w:r>
    </w:p>
    <w:p w:rsidR="00307413" w:rsidRDefault="00E61817" w:rsidP="00275D56">
      <w:pPr>
        <w:spacing w:line="240" w:lineRule="auto"/>
        <w:jc w:val="both"/>
        <w:rPr>
          <w:rFonts w:ascii="Times New Roman" w:hAnsi="Times New Roman" w:cs="Times New Roman"/>
          <w:b/>
          <w:sz w:val="24"/>
          <w:szCs w:val="24"/>
        </w:rPr>
      </w:pPr>
      <w:r w:rsidRPr="00E61817">
        <w:rPr>
          <w:rFonts w:ascii="Times New Roman" w:hAnsi="Times New Roman" w:cs="Times New Roman"/>
          <w:b/>
          <w:sz w:val="24"/>
          <w:szCs w:val="24"/>
        </w:rPr>
        <w:t>13-4-2004</w:t>
      </w:r>
      <w:r w:rsidRPr="00E61817">
        <w:rPr>
          <w:rFonts w:ascii="Times New Roman" w:hAnsi="Times New Roman" w:cs="Times New Roman"/>
          <w:b/>
          <w:sz w:val="24"/>
          <w:szCs w:val="24"/>
        </w:rPr>
        <w:tab/>
        <w:t>Cerrado por  "deslocalización"</w:t>
      </w:r>
    </w:p>
    <w:p w:rsidR="00E61817" w:rsidRDefault="00E61817" w:rsidP="00275D56">
      <w:pPr>
        <w:spacing w:line="240" w:lineRule="auto"/>
        <w:jc w:val="both"/>
        <w:rPr>
          <w:rFonts w:ascii="Times New Roman" w:hAnsi="Times New Roman" w:cs="Times New Roman"/>
          <w:b/>
          <w:sz w:val="24"/>
          <w:szCs w:val="24"/>
        </w:rPr>
      </w:pPr>
      <w:r w:rsidRPr="00E61817">
        <w:rPr>
          <w:rFonts w:ascii="Times New Roman" w:hAnsi="Times New Roman" w:cs="Times New Roman"/>
          <w:b/>
          <w:sz w:val="24"/>
          <w:szCs w:val="24"/>
        </w:rPr>
        <w:t>21-4-2004</w:t>
      </w:r>
      <w:r w:rsidRPr="00E61817">
        <w:rPr>
          <w:rFonts w:ascii="Times New Roman" w:hAnsi="Times New Roman" w:cs="Times New Roman"/>
          <w:b/>
          <w:sz w:val="24"/>
          <w:szCs w:val="24"/>
        </w:rPr>
        <w:tab/>
        <w:t>La pandemia de las abuelas</w:t>
      </w:r>
    </w:p>
    <w:p w:rsidR="00E61817" w:rsidRDefault="00E61817" w:rsidP="00275D56">
      <w:pPr>
        <w:spacing w:line="240" w:lineRule="auto"/>
        <w:jc w:val="both"/>
        <w:rPr>
          <w:rFonts w:ascii="Times New Roman" w:hAnsi="Times New Roman" w:cs="Times New Roman"/>
          <w:b/>
          <w:sz w:val="24"/>
          <w:szCs w:val="24"/>
        </w:rPr>
      </w:pPr>
      <w:r>
        <w:rPr>
          <w:rFonts w:ascii="Times New Roman" w:hAnsi="Times New Roman" w:cs="Times New Roman"/>
          <w:b/>
          <w:sz w:val="24"/>
          <w:szCs w:val="24"/>
        </w:rPr>
        <w:t>13-8-2004</w:t>
      </w:r>
      <w:r>
        <w:rPr>
          <w:rFonts w:ascii="Times New Roman" w:hAnsi="Times New Roman" w:cs="Times New Roman"/>
          <w:b/>
          <w:sz w:val="24"/>
          <w:szCs w:val="24"/>
        </w:rPr>
        <w:tab/>
        <w:t xml:space="preserve">"All you can eat" - </w:t>
      </w:r>
      <w:r w:rsidRPr="00E61817">
        <w:rPr>
          <w:rFonts w:ascii="Times New Roman" w:hAnsi="Times New Roman" w:cs="Times New Roman"/>
          <w:b/>
          <w:sz w:val="24"/>
          <w:szCs w:val="24"/>
        </w:rPr>
        <w:t>Consumismo: Una feliz falsedad</w:t>
      </w:r>
    </w:p>
    <w:p w:rsidR="00E61817" w:rsidRDefault="00E61817" w:rsidP="00275D56">
      <w:pPr>
        <w:spacing w:line="240" w:lineRule="auto"/>
        <w:jc w:val="both"/>
        <w:rPr>
          <w:rFonts w:ascii="Times New Roman" w:hAnsi="Times New Roman" w:cs="Times New Roman"/>
          <w:b/>
          <w:sz w:val="24"/>
          <w:szCs w:val="24"/>
        </w:rPr>
      </w:pPr>
      <w:r w:rsidRPr="00E61817">
        <w:rPr>
          <w:rFonts w:ascii="Times New Roman" w:hAnsi="Times New Roman" w:cs="Times New Roman"/>
          <w:b/>
          <w:sz w:val="24"/>
          <w:szCs w:val="24"/>
        </w:rPr>
        <w:t>7-3-2005</w:t>
      </w:r>
      <w:r w:rsidRPr="00E61817">
        <w:rPr>
          <w:rFonts w:ascii="Times New Roman" w:hAnsi="Times New Roman" w:cs="Times New Roman"/>
          <w:b/>
          <w:sz w:val="24"/>
          <w:szCs w:val="24"/>
        </w:rPr>
        <w:tab/>
        <w:t>"Stop Desarrollo"</w:t>
      </w:r>
    </w:p>
    <w:p w:rsidR="00E61817" w:rsidRDefault="00E61817" w:rsidP="00275D56">
      <w:pPr>
        <w:spacing w:line="240" w:lineRule="auto"/>
        <w:ind w:left="1410" w:hanging="1410"/>
        <w:jc w:val="both"/>
        <w:rPr>
          <w:rFonts w:ascii="Times New Roman" w:hAnsi="Times New Roman" w:cs="Times New Roman"/>
          <w:b/>
          <w:sz w:val="24"/>
          <w:szCs w:val="24"/>
        </w:rPr>
      </w:pPr>
      <w:r>
        <w:rPr>
          <w:rFonts w:ascii="Times New Roman" w:hAnsi="Times New Roman" w:cs="Times New Roman"/>
          <w:b/>
          <w:sz w:val="24"/>
          <w:szCs w:val="24"/>
        </w:rPr>
        <w:t>27-4-2005</w:t>
      </w:r>
      <w:r>
        <w:rPr>
          <w:rFonts w:ascii="Times New Roman" w:hAnsi="Times New Roman" w:cs="Times New Roman"/>
          <w:b/>
          <w:sz w:val="24"/>
          <w:szCs w:val="24"/>
        </w:rPr>
        <w:tab/>
        <w:t>Fucky Business: La era de los excesos -</w:t>
      </w:r>
      <w:r w:rsidRPr="00E61817">
        <w:rPr>
          <w:rFonts w:ascii="Times New Roman" w:hAnsi="Times New Roman" w:cs="Times New Roman"/>
          <w:b/>
          <w:sz w:val="24"/>
          <w:szCs w:val="24"/>
        </w:rPr>
        <w:t xml:space="preserve"> El imperio de la explotación laboral</w:t>
      </w:r>
    </w:p>
    <w:p w:rsidR="00E61817" w:rsidRDefault="00E61817" w:rsidP="00275D56">
      <w:pPr>
        <w:spacing w:line="240" w:lineRule="auto"/>
        <w:ind w:left="1410" w:hanging="1410"/>
        <w:jc w:val="both"/>
        <w:rPr>
          <w:rFonts w:ascii="Times New Roman" w:hAnsi="Times New Roman" w:cs="Times New Roman"/>
          <w:b/>
          <w:sz w:val="24"/>
          <w:szCs w:val="24"/>
        </w:rPr>
      </w:pPr>
      <w:r w:rsidRPr="00E61817">
        <w:rPr>
          <w:rFonts w:ascii="Times New Roman" w:hAnsi="Times New Roman" w:cs="Times New Roman"/>
          <w:b/>
          <w:sz w:val="24"/>
          <w:szCs w:val="24"/>
        </w:rPr>
        <w:t>17-4-2006</w:t>
      </w:r>
      <w:r w:rsidRPr="00E61817">
        <w:rPr>
          <w:rFonts w:ascii="Times New Roman" w:hAnsi="Times New Roman" w:cs="Times New Roman"/>
          <w:b/>
          <w:sz w:val="24"/>
          <w:szCs w:val="24"/>
        </w:rPr>
        <w:tab/>
        <w:t>Ega</w:t>
      </w:r>
      <w:r>
        <w:rPr>
          <w:rFonts w:ascii="Times New Roman" w:hAnsi="Times New Roman" w:cs="Times New Roman"/>
          <w:b/>
          <w:sz w:val="24"/>
          <w:szCs w:val="24"/>
        </w:rPr>
        <w:t xml:space="preserve">lité, fraternité y… "globalité" </w:t>
      </w:r>
      <w:r w:rsidRPr="00E61817">
        <w:rPr>
          <w:rFonts w:ascii="Times New Roman" w:hAnsi="Times New Roman" w:cs="Times New Roman"/>
          <w:b/>
          <w:sz w:val="24"/>
          <w:szCs w:val="24"/>
        </w:rPr>
        <w:t>(Contrato de Precariedad Eterna - La teoría de la "flexiseguridad")</w:t>
      </w:r>
    </w:p>
    <w:p w:rsidR="00E61817" w:rsidRDefault="00E61817" w:rsidP="00275D56">
      <w:pPr>
        <w:spacing w:line="240" w:lineRule="auto"/>
        <w:ind w:left="1410" w:hanging="1410"/>
        <w:jc w:val="both"/>
        <w:rPr>
          <w:rFonts w:ascii="Times New Roman" w:hAnsi="Times New Roman" w:cs="Times New Roman"/>
          <w:b/>
          <w:sz w:val="24"/>
          <w:szCs w:val="24"/>
        </w:rPr>
      </w:pPr>
      <w:r w:rsidRPr="00E61817">
        <w:rPr>
          <w:rFonts w:ascii="Times New Roman" w:hAnsi="Times New Roman" w:cs="Times New Roman"/>
          <w:b/>
          <w:sz w:val="24"/>
          <w:szCs w:val="24"/>
        </w:rPr>
        <w:t>15-3-2007</w:t>
      </w:r>
      <w:r w:rsidRPr="00E61817">
        <w:rPr>
          <w:rFonts w:ascii="Times New Roman" w:hAnsi="Times New Roman" w:cs="Times New Roman"/>
          <w:b/>
          <w:sz w:val="24"/>
          <w:szCs w:val="24"/>
        </w:rPr>
        <w:tab/>
        <w:t>Desempleo juvenil: de la inactividad al desaliento - ¿Qué están esperando?</w:t>
      </w:r>
      <w:r>
        <w:rPr>
          <w:rFonts w:ascii="Times New Roman" w:hAnsi="Times New Roman" w:cs="Times New Roman"/>
          <w:b/>
          <w:sz w:val="24"/>
          <w:szCs w:val="24"/>
        </w:rPr>
        <w:t xml:space="preserve"> </w:t>
      </w:r>
      <w:r w:rsidRPr="00E61817">
        <w:rPr>
          <w:rFonts w:ascii="Times New Roman" w:hAnsi="Times New Roman" w:cs="Times New Roman"/>
          <w:b/>
          <w:sz w:val="24"/>
          <w:szCs w:val="24"/>
        </w:rPr>
        <w:t>(Convocatoria a la rebelión de la "sociedad de los conformes")</w:t>
      </w:r>
    </w:p>
    <w:p w:rsidR="00E61817" w:rsidRDefault="00E61817" w:rsidP="00275D56">
      <w:pPr>
        <w:spacing w:line="240" w:lineRule="auto"/>
        <w:ind w:left="1410" w:hanging="1410"/>
        <w:jc w:val="both"/>
        <w:rPr>
          <w:rFonts w:ascii="Times New Roman" w:hAnsi="Times New Roman" w:cs="Times New Roman"/>
          <w:b/>
          <w:sz w:val="24"/>
          <w:szCs w:val="24"/>
        </w:rPr>
      </w:pPr>
      <w:r w:rsidRPr="00E61817">
        <w:rPr>
          <w:rFonts w:ascii="Times New Roman" w:hAnsi="Times New Roman" w:cs="Times New Roman"/>
          <w:b/>
          <w:sz w:val="24"/>
          <w:szCs w:val="24"/>
        </w:rPr>
        <w:t>15-7-2007</w:t>
      </w:r>
      <w:r w:rsidRPr="00E61817">
        <w:rPr>
          <w:rFonts w:ascii="Times New Roman" w:hAnsi="Times New Roman" w:cs="Times New Roman"/>
          <w:b/>
          <w:sz w:val="24"/>
          <w:szCs w:val="24"/>
        </w:rPr>
        <w:tab/>
        <w:t>Nos,</w:t>
      </w:r>
      <w:r>
        <w:rPr>
          <w:rFonts w:ascii="Times New Roman" w:hAnsi="Times New Roman" w:cs="Times New Roman"/>
          <w:b/>
          <w:sz w:val="24"/>
          <w:szCs w:val="24"/>
        </w:rPr>
        <w:t xml:space="preserve"> los pobres - El "último" botín </w:t>
      </w:r>
      <w:r w:rsidRPr="00E61817">
        <w:rPr>
          <w:rFonts w:ascii="Times New Roman" w:hAnsi="Times New Roman" w:cs="Times New Roman"/>
          <w:b/>
          <w:sz w:val="24"/>
          <w:szCs w:val="24"/>
        </w:rPr>
        <w:t>(¿Del "trabajo" forzoso al "consumo" forzoso?)</w:t>
      </w:r>
    </w:p>
    <w:p w:rsidR="00E61817" w:rsidRPr="00E61817" w:rsidRDefault="00E61817" w:rsidP="00275D56">
      <w:pPr>
        <w:spacing w:line="240" w:lineRule="auto"/>
        <w:ind w:left="1410" w:hanging="1410"/>
        <w:jc w:val="both"/>
        <w:rPr>
          <w:rFonts w:ascii="Times New Roman" w:hAnsi="Times New Roman" w:cs="Times New Roman"/>
          <w:b/>
          <w:sz w:val="24"/>
          <w:szCs w:val="24"/>
        </w:rPr>
      </w:pPr>
      <w:r w:rsidRPr="00E61817">
        <w:rPr>
          <w:rFonts w:ascii="Times New Roman" w:hAnsi="Times New Roman" w:cs="Times New Roman"/>
          <w:b/>
          <w:sz w:val="24"/>
          <w:szCs w:val="24"/>
        </w:rPr>
        <w:t>15-8-2007</w:t>
      </w:r>
      <w:r w:rsidRPr="00E61817">
        <w:rPr>
          <w:rFonts w:ascii="Times New Roman" w:hAnsi="Times New Roman" w:cs="Times New Roman"/>
          <w:b/>
          <w:sz w:val="24"/>
          <w:szCs w:val="24"/>
        </w:rPr>
        <w:tab/>
        <w:t>La clase media y su proceso de movilidad social descendente</w:t>
      </w:r>
    </w:p>
    <w:p w:rsidR="00E61817" w:rsidRDefault="00E61817" w:rsidP="00275D56">
      <w:pPr>
        <w:spacing w:line="240" w:lineRule="auto"/>
        <w:ind w:left="702" w:firstLine="708"/>
        <w:jc w:val="both"/>
        <w:rPr>
          <w:rFonts w:ascii="Times New Roman" w:hAnsi="Times New Roman" w:cs="Times New Roman"/>
          <w:b/>
          <w:sz w:val="24"/>
          <w:szCs w:val="24"/>
        </w:rPr>
      </w:pPr>
      <w:r w:rsidRPr="00E61817">
        <w:rPr>
          <w:rFonts w:ascii="Times New Roman" w:hAnsi="Times New Roman" w:cs="Times New Roman"/>
          <w:b/>
          <w:sz w:val="24"/>
          <w:szCs w:val="24"/>
        </w:rPr>
        <w:t>Parte I: De "clase media" a "nuevos pobres"</w:t>
      </w:r>
    </w:p>
    <w:p w:rsidR="00E61817" w:rsidRDefault="00E61817" w:rsidP="00275D56">
      <w:pPr>
        <w:spacing w:line="240" w:lineRule="auto"/>
        <w:ind w:left="702" w:firstLine="708"/>
        <w:jc w:val="both"/>
        <w:rPr>
          <w:rFonts w:ascii="Times New Roman" w:hAnsi="Times New Roman" w:cs="Times New Roman"/>
          <w:b/>
          <w:sz w:val="24"/>
          <w:szCs w:val="24"/>
        </w:rPr>
      </w:pPr>
      <w:r w:rsidRPr="00E61817">
        <w:rPr>
          <w:rFonts w:ascii="Times New Roman" w:hAnsi="Times New Roman" w:cs="Times New Roman"/>
          <w:b/>
          <w:sz w:val="24"/>
          <w:szCs w:val="24"/>
        </w:rPr>
        <w:t>Parte II: El fin de la era de las expectativas crecientes</w:t>
      </w:r>
    </w:p>
    <w:p w:rsidR="00E61817" w:rsidRDefault="00E61817" w:rsidP="00275D56">
      <w:pPr>
        <w:spacing w:line="240" w:lineRule="auto"/>
        <w:ind w:left="1410" w:hanging="1410"/>
        <w:jc w:val="both"/>
        <w:rPr>
          <w:rFonts w:ascii="Times New Roman" w:hAnsi="Times New Roman" w:cs="Times New Roman"/>
          <w:b/>
          <w:sz w:val="24"/>
          <w:szCs w:val="24"/>
        </w:rPr>
      </w:pPr>
      <w:r w:rsidRPr="00E61817">
        <w:rPr>
          <w:rFonts w:ascii="Times New Roman" w:hAnsi="Times New Roman" w:cs="Times New Roman"/>
          <w:b/>
          <w:sz w:val="24"/>
          <w:szCs w:val="24"/>
        </w:rPr>
        <w:t>13-1-2008</w:t>
      </w:r>
      <w:r w:rsidRPr="00E61817">
        <w:rPr>
          <w:rFonts w:ascii="Times New Roman" w:hAnsi="Times New Roman" w:cs="Times New Roman"/>
          <w:b/>
          <w:sz w:val="24"/>
          <w:szCs w:val="24"/>
        </w:rPr>
        <w:tab/>
        <w:t>Trabajo infa</w:t>
      </w:r>
      <w:r>
        <w:rPr>
          <w:rFonts w:ascii="Times New Roman" w:hAnsi="Times New Roman" w:cs="Times New Roman"/>
          <w:b/>
          <w:sz w:val="24"/>
          <w:szCs w:val="24"/>
        </w:rPr>
        <w:t>ntil: peligros, daños y riesgos (De</w:t>
      </w:r>
      <w:r w:rsidRPr="00E61817">
        <w:rPr>
          <w:rFonts w:ascii="Times New Roman" w:hAnsi="Times New Roman" w:cs="Times New Roman"/>
          <w:b/>
          <w:sz w:val="24"/>
          <w:szCs w:val="24"/>
        </w:rPr>
        <w:t>construyendo el futuro), Parte</w:t>
      </w:r>
      <w:r>
        <w:rPr>
          <w:rFonts w:ascii="Times New Roman" w:hAnsi="Times New Roman" w:cs="Times New Roman"/>
          <w:b/>
          <w:sz w:val="24"/>
          <w:szCs w:val="24"/>
        </w:rPr>
        <w:t>s</w:t>
      </w:r>
      <w:r w:rsidRPr="00E61817">
        <w:rPr>
          <w:rFonts w:ascii="Times New Roman" w:hAnsi="Times New Roman" w:cs="Times New Roman"/>
          <w:b/>
          <w:sz w:val="24"/>
          <w:szCs w:val="24"/>
        </w:rPr>
        <w:t xml:space="preserve"> I</w:t>
      </w:r>
      <w:r>
        <w:rPr>
          <w:rFonts w:ascii="Times New Roman" w:hAnsi="Times New Roman" w:cs="Times New Roman"/>
          <w:b/>
          <w:sz w:val="24"/>
          <w:szCs w:val="24"/>
        </w:rPr>
        <w:t xml:space="preserve"> y II</w:t>
      </w:r>
    </w:p>
    <w:p w:rsidR="00E61817" w:rsidRDefault="00E61817" w:rsidP="00275D56">
      <w:pPr>
        <w:spacing w:line="240" w:lineRule="auto"/>
        <w:ind w:left="1410" w:hanging="1410"/>
        <w:jc w:val="both"/>
        <w:rPr>
          <w:rFonts w:ascii="Times New Roman" w:hAnsi="Times New Roman" w:cs="Times New Roman"/>
          <w:b/>
          <w:sz w:val="24"/>
          <w:szCs w:val="24"/>
        </w:rPr>
      </w:pPr>
      <w:r w:rsidRPr="00E61817">
        <w:rPr>
          <w:rFonts w:ascii="Times New Roman" w:hAnsi="Times New Roman" w:cs="Times New Roman"/>
          <w:b/>
          <w:sz w:val="24"/>
          <w:szCs w:val="24"/>
        </w:rPr>
        <w:t>15-3-2008</w:t>
      </w:r>
      <w:r w:rsidRPr="00E61817">
        <w:rPr>
          <w:rFonts w:ascii="Times New Roman" w:hAnsi="Times New Roman" w:cs="Times New Roman"/>
          <w:b/>
          <w:sz w:val="24"/>
          <w:szCs w:val="24"/>
        </w:rPr>
        <w:tab/>
        <w:t>Tendencias d</w:t>
      </w:r>
      <w:r>
        <w:rPr>
          <w:rFonts w:ascii="Times New Roman" w:hAnsi="Times New Roman" w:cs="Times New Roman"/>
          <w:b/>
          <w:sz w:val="24"/>
          <w:szCs w:val="24"/>
        </w:rPr>
        <w:t xml:space="preserve">el pasado en la economía actual </w:t>
      </w:r>
      <w:r w:rsidRPr="00E61817">
        <w:rPr>
          <w:rFonts w:ascii="Times New Roman" w:hAnsi="Times New Roman" w:cs="Times New Roman"/>
          <w:b/>
          <w:sz w:val="24"/>
          <w:szCs w:val="24"/>
        </w:rPr>
        <w:t>(Digresiones sobre la "Nueva" Edad Media)</w:t>
      </w:r>
    </w:p>
    <w:p w:rsidR="00E6181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15-5-2011</w:t>
      </w:r>
      <w:r w:rsidRPr="007527E7">
        <w:rPr>
          <w:rFonts w:ascii="Times New Roman" w:hAnsi="Times New Roman" w:cs="Times New Roman"/>
          <w:b/>
          <w:sz w:val="24"/>
          <w:szCs w:val="24"/>
        </w:rPr>
        <w:tab/>
        <w:t>Del desempleo estructural al conflicto intergeneracional (los jóvenes, en vez de rebelarse contra la "dictadura de los mercados" -dejando impune un sistema financiero deshonesto e ineficiente-, terminarán haciéndolo contra los adultos) - Al final del desconcierto y el miedo, "ni estudiarán ni trabajaran… ni pensarán" (tolerando la injusticia y renunciando al futuro)</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15-7-2011</w:t>
      </w:r>
      <w:r w:rsidRPr="007527E7">
        <w:rPr>
          <w:rFonts w:ascii="Times New Roman" w:hAnsi="Times New Roman" w:cs="Times New Roman"/>
          <w:b/>
          <w:sz w:val="24"/>
          <w:szCs w:val="24"/>
        </w:rPr>
        <w:tab/>
        <w:t>Un análisis sobre la desigualdad de los ingresos (ganadores y perdedores de la crisis financiera mundial) - La Economía del Malestar (el fin de la cohesión económica y social)</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15-7-2012</w:t>
      </w:r>
      <w:r w:rsidRPr="007527E7">
        <w:rPr>
          <w:rFonts w:ascii="Times New Roman" w:hAnsi="Times New Roman" w:cs="Times New Roman"/>
          <w:b/>
          <w:sz w:val="24"/>
          <w:szCs w:val="24"/>
        </w:rPr>
        <w:tab/>
        <w:t>"Tiempos modernos" ("realidades cercanas" de un capitalismo sin control) Parte</w:t>
      </w:r>
      <w:r>
        <w:rPr>
          <w:rFonts w:ascii="Times New Roman" w:hAnsi="Times New Roman" w:cs="Times New Roman"/>
          <w:b/>
          <w:sz w:val="24"/>
          <w:szCs w:val="24"/>
        </w:rPr>
        <w:t>s</w:t>
      </w:r>
      <w:r w:rsidRPr="007527E7">
        <w:rPr>
          <w:rFonts w:ascii="Times New Roman" w:hAnsi="Times New Roman" w:cs="Times New Roman"/>
          <w:b/>
          <w:sz w:val="24"/>
          <w:szCs w:val="24"/>
        </w:rPr>
        <w:t xml:space="preserve"> I</w:t>
      </w:r>
      <w:r>
        <w:rPr>
          <w:rFonts w:ascii="Times New Roman" w:hAnsi="Times New Roman" w:cs="Times New Roman"/>
          <w:b/>
          <w:sz w:val="24"/>
          <w:szCs w:val="24"/>
        </w:rPr>
        <w:t xml:space="preserve"> y II</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15-9-2012</w:t>
      </w:r>
      <w:r w:rsidRPr="007527E7">
        <w:rPr>
          <w:rFonts w:ascii="Times New Roman" w:hAnsi="Times New Roman" w:cs="Times New Roman"/>
          <w:b/>
          <w:sz w:val="24"/>
          <w:szCs w:val="24"/>
        </w:rPr>
        <w:tab/>
        <w:t>Apadrinemos a un niño del… "Primer Mundo" (Otra forma de mirar la pobreza)</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lastRenderedPageBreak/>
        <w:t>15-2-2013</w:t>
      </w:r>
      <w:r w:rsidRPr="007527E7">
        <w:rPr>
          <w:rFonts w:ascii="Times New Roman" w:hAnsi="Times New Roman" w:cs="Times New Roman"/>
          <w:b/>
          <w:sz w:val="24"/>
          <w:szCs w:val="24"/>
        </w:rPr>
        <w:tab/>
        <w:t>La economía del entretenimiento (la civilización del espectáculo y el pastel de las redes sociales)</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15-5-2013</w:t>
      </w:r>
      <w:r w:rsidRPr="007527E7">
        <w:rPr>
          <w:rFonts w:ascii="Times New Roman" w:hAnsi="Times New Roman" w:cs="Times New Roman"/>
          <w:b/>
          <w:sz w:val="24"/>
          <w:szCs w:val="24"/>
        </w:rPr>
        <w:tab/>
        <w:t>Las pensiones con depresión (¿hay que enviar a los jubilados al Campo de Exterminio?)</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15-12-2013</w:t>
      </w:r>
      <w:r w:rsidRPr="007527E7">
        <w:rPr>
          <w:rFonts w:ascii="Times New Roman" w:hAnsi="Times New Roman" w:cs="Times New Roman"/>
          <w:b/>
          <w:sz w:val="24"/>
          <w:szCs w:val="24"/>
        </w:rPr>
        <w:tab/>
        <w:t>El lado bueno de la</w:t>
      </w:r>
      <w:r>
        <w:rPr>
          <w:rFonts w:ascii="Times New Roman" w:hAnsi="Times New Roman" w:cs="Times New Roman"/>
          <w:b/>
          <w:sz w:val="24"/>
          <w:szCs w:val="24"/>
        </w:rPr>
        <w:t xml:space="preserve"> crisis (el "declinismo" feliz) </w:t>
      </w:r>
      <w:r w:rsidRPr="007527E7">
        <w:rPr>
          <w:rFonts w:ascii="Times New Roman" w:hAnsi="Times New Roman" w:cs="Times New Roman"/>
          <w:b/>
          <w:sz w:val="24"/>
          <w:szCs w:val="24"/>
        </w:rPr>
        <w:t>Un regreso al sentido común, e incluso (ya puestos), a la virtud moral</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15-2-2014</w:t>
      </w:r>
      <w:r w:rsidRPr="007527E7">
        <w:rPr>
          <w:rFonts w:ascii="Times New Roman" w:hAnsi="Times New Roman" w:cs="Times New Roman"/>
          <w:b/>
          <w:sz w:val="24"/>
          <w:szCs w:val="24"/>
        </w:rPr>
        <w:tab/>
        <w:t>Los "nuevos" pobres, de los países ricos (un relato trágico de</w:t>
      </w:r>
      <w:r>
        <w:rPr>
          <w:rFonts w:ascii="Times New Roman" w:hAnsi="Times New Roman" w:cs="Times New Roman"/>
          <w:b/>
          <w:sz w:val="24"/>
          <w:szCs w:val="24"/>
        </w:rPr>
        <w:t xml:space="preserve"> la crisis) Partes I y II</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15-4-2014</w:t>
      </w:r>
      <w:r w:rsidRPr="007527E7">
        <w:rPr>
          <w:rFonts w:ascii="Times New Roman" w:hAnsi="Times New Roman" w:cs="Times New Roman"/>
          <w:b/>
          <w:sz w:val="24"/>
          <w:szCs w:val="24"/>
        </w:rPr>
        <w:tab/>
        <w:t>La crisis del empleo de los jóvenes (una generación -tal vez, dos- entre paréntesis) Parte</w:t>
      </w:r>
      <w:r>
        <w:rPr>
          <w:rFonts w:ascii="Times New Roman" w:hAnsi="Times New Roman" w:cs="Times New Roman"/>
          <w:b/>
          <w:sz w:val="24"/>
          <w:szCs w:val="24"/>
        </w:rPr>
        <w:t>s</w:t>
      </w:r>
      <w:r w:rsidRPr="007527E7">
        <w:rPr>
          <w:rFonts w:ascii="Times New Roman" w:hAnsi="Times New Roman" w:cs="Times New Roman"/>
          <w:b/>
          <w:sz w:val="24"/>
          <w:szCs w:val="24"/>
        </w:rPr>
        <w:t xml:space="preserve"> I</w:t>
      </w:r>
      <w:r>
        <w:rPr>
          <w:rFonts w:ascii="Times New Roman" w:hAnsi="Times New Roman" w:cs="Times New Roman"/>
          <w:b/>
          <w:sz w:val="24"/>
          <w:szCs w:val="24"/>
        </w:rPr>
        <w:t xml:space="preserve"> y II</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17-7-2014</w:t>
      </w:r>
      <w:r w:rsidRPr="007527E7">
        <w:rPr>
          <w:rFonts w:ascii="Times New Roman" w:hAnsi="Times New Roman" w:cs="Times New Roman"/>
          <w:b/>
          <w:sz w:val="24"/>
          <w:szCs w:val="24"/>
        </w:rPr>
        <w:tab/>
        <w:t>El adiós europeo al Estado del Bienestar: la "sociedad participativa", el "gasto social privado", la "gran sociedad", y demás experimentos de laboratorio (¿otra vez el triunfo de</w:t>
      </w:r>
      <w:r>
        <w:rPr>
          <w:rFonts w:ascii="Times New Roman" w:hAnsi="Times New Roman" w:cs="Times New Roman"/>
          <w:b/>
          <w:sz w:val="24"/>
          <w:szCs w:val="24"/>
        </w:rPr>
        <w:t xml:space="preserve"> la ideología sobre la razón?) </w:t>
      </w:r>
      <w:r w:rsidRPr="007527E7">
        <w:rPr>
          <w:rFonts w:ascii="Times New Roman" w:hAnsi="Times New Roman" w:cs="Times New Roman"/>
          <w:b/>
          <w:sz w:val="24"/>
          <w:szCs w:val="24"/>
        </w:rPr>
        <w:t>Parte</w:t>
      </w:r>
      <w:r>
        <w:rPr>
          <w:rFonts w:ascii="Times New Roman" w:hAnsi="Times New Roman" w:cs="Times New Roman"/>
          <w:b/>
          <w:sz w:val="24"/>
          <w:szCs w:val="24"/>
        </w:rPr>
        <w:t>s</w:t>
      </w:r>
      <w:r w:rsidRPr="007527E7">
        <w:rPr>
          <w:rFonts w:ascii="Times New Roman" w:hAnsi="Times New Roman" w:cs="Times New Roman"/>
          <w:b/>
          <w:sz w:val="24"/>
          <w:szCs w:val="24"/>
        </w:rPr>
        <w:t xml:space="preserve"> I</w:t>
      </w:r>
      <w:r>
        <w:rPr>
          <w:rFonts w:ascii="Times New Roman" w:hAnsi="Times New Roman" w:cs="Times New Roman"/>
          <w:b/>
          <w:sz w:val="24"/>
          <w:szCs w:val="24"/>
        </w:rPr>
        <w:t xml:space="preserve"> y II</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15-12-2014</w:t>
      </w:r>
      <w:r w:rsidRPr="007527E7">
        <w:rPr>
          <w:rFonts w:ascii="Times New Roman" w:hAnsi="Times New Roman" w:cs="Times New Roman"/>
          <w:b/>
          <w:sz w:val="24"/>
          <w:szCs w:val="24"/>
        </w:rPr>
        <w:tab/>
        <w:t>La era de la desigualdad (¿consecuencia directa del "imperialismo monetario"?) - Parte</w:t>
      </w:r>
      <w:r>
        <w:rPr>
          <w:rFonts w:ascii="Times New Roman" w:hAnsi="Times New Roman" w:cs="Times New Roman"/>
          <w:b/>
          <w:sz w:val="24"/>
          <w:szCs w:val="24"/>
        </w:rPr>
        <w:t>s</w:t>
      </w:r>
      <w:r w:rsidRPr="007527E7">
        <w:rPr>
          <w:rFonts w:ascii="Times New Roman" w:hAnsi="Times New Roman" w:cs="Times New Roman"/>
          <w:b/>
          <w:sz w:val="24"/>
          <w:szCs w:val="24"/>
        </w:rPr>
        <w:t xml:space="preserve"> I</w:t>
      </w:r>
      <w:r>
        <w:rPr>
          <w:rFonts w:ascii="Times New Roman" w:hAnsi="Times New Roman" w:cs="Times New Roman"/>
          <w:b/>
          <w:sz w:val="24"/>
          <w:szCs w:val="24"/>
        </w:rPr>
        <w:t>, II y III</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15-11-2015</w:t>
      </w:r>
      <w:r w:rsidRPr="007527E7">
        <w:rPr>
          <w:rFonts w:ascii="Times New Roman" w:hAnsi="Times New Roman" w:cs="Times New Roman"/>
          <w:b/>
          <w:sz w:val="24"/>
          <w:szCs w:val="24"/>
        </w:rPr>
        <w:tab/>
        <w:t xml:space="preserve">Los hijos del umbral de la pobreza (la niñez indigente </w:t>
      </w:r>
      <w:r>
        <w:rPr>
          <w:rFonts w:ascii="Times New Roman" w:hAnsi="Times New Roman" w:cs="Times New Roman"/>
          <w:b/>
          <w:sz w:val="24"/>
          <w:szCs w:val="24"/>
        </w:rPr>
        <w:t xml:space="preserve">en los países ricos) </w:t>
      </w:r>
      <w:r w:rsidRPr="007527E7">
        <w:rPr>
          <w:rFonts w:ascii="Times New Roman" w:hAnsi="Times New Roman" w:cs="Times New Roman"/>
          <w:b/>
          <w:sz w:val="24"/>
          <w:szCs w:val="24"/>
        </w:rPr>
        <w:t>Parte</w:t>
      </w:r>
      <w:r>
        <w:rPr>
          <w:rFonts w:ascii="Times New Roman" w:hAnsi="Times New Roman" w:cs="Times New Roman"/>
          <w:b/>
          <w:sz w:val="24"/>
          <w:szCs w:val="24"/>
        </w:rPr>
        <w:t>s I y II</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15-1-2016</w:t>
      </w:r>
      <w:r w:rsidRPr="007527E7">
        <w:rPr>
          <w:rFonts w:ascii="Times New Roman" w:hAnsi="Times New Roman" w:cs="Times New Roman"/>
          <w:b/>
          <w:sz w:val="24"/>
          <w:szCs w:val="24"/>
        </w:rPr>
        <w:tab/>
        <w:t>"Crecimiento vs. D</w:t>
      </w:r>
      <w:r>
        <w:rPr>
          <w:rFonts w:ascii="Times New Roman" w:hAnsi="Times New Roman" w:cs="Times New Roman"/>
          <w:b/>
          <w:sz w:val="24"/>
          <w:szCs w:val="24"/>
        </w:rPr>
        <w:t xml:space="preserve">esigualdad": ¿un falso debate? </w:t>
      </w:r>
      <w:r w:rsidRPr="007527E7">
        <w:rPr>
          <w:rFonts w:ascii="Times New Roman" w:hAnsi="Times New Roman" w:cs="Times New Roman"/>
          <w:b/>
          <w:sz w:val="24"/>
          <w:szCs w:val="24"/>
        </w:rPr>
        <w:t>Parte</w:t>
      </w:r>
      <w:r>
        <w:rPr>
          <w:rFonts w:ascii="Times New Roman" w:hAnsi="Times New Roman" w:cs="Times New Roman"/>
          <w:b/>
          <w:sz w:val="24"/>
          <w:szCs w:val="24"/>
        </w:rPr>
        <w:t>s I y II</w:t>
      </w:r>
    </w:p>
    <w:p w:rsidR="007527E7" w:rsidRDefault="007527E7" w:rsidP="00275D56">
      <w:pPr>
        <w:spacing w:line="240" w:lineRule="auto"/>
        <w:ind w:left="1410" w:hanging="1410"/>
        <w:jc w:val="both"/>
        <w:rPr>
          <w:rFonts w:ascii="Times New Roman" w:hAnsi="Times New Roman" w:cs="Times New Roman"/>
          <w:b/>
          <w:sz w:val="24"/>
          <w:szCs w:val="24"/>
        </w:rPr>
      </w:pPr>
      <w:r w:rsidRPr="007527E7">
        <w:rPr>
          <w:rFonts w:ascii="Times New Roman" w:hAnsi="Times New Roman" w:cs="Times New Roman"/>
          <w:b/>
          <w:sz w:val="24"/>
          <w:szCs w:val="24"/>
        </w:rPr>
        <w:t>15-5-2016</w:t>
      </w:r>
      <w:r w:rsidRPr="007527E7">
        <w:rPr>
          <w:rFonts w:ascii="Times New Roman" w:hAnsi="Times New Roman" w:cs="Times New Roman"/>
          <w:b/>
          <w:sz w:val="24"/>
          <w:szCs w:val="24"/>
        </w:rPr>
        <w:tab/>
        <w:t>La economía bipolar (la "nueva norma</w:t>
      </w:r>
      <w:r>
        <w:rPr>
          <w:rFonts w:ascii="Times New Roman" w:hAnsi="Times New Roman" w:cs="Times New Roman"/>
          <w:b/>
          <w:sz w:val="24"/>
          <w:szCs w:val="24"/>
        </w:rPr>
        <w:t xml:space="preserve">lidad" que la crisis nos legó) Partes I y </w:t>
      </w:r>
      <w:r w:rsidR="007E5FC3">
        <w:rPr>
          <w:rFonts w:ascii="Times New Roman" w:hAnsi="Times New Roman" w:cs="Times New Roman"/>
          <w:b/>
          <w:sz w:val="24"/>
          <w:szCs w:val="24"/>
        </w:rPr>
        <w:t>II</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15-6-2016</w:t>
      </w:r>
      <w:r w:rsidRPr="007E5FC3">
        <w:rPr>
          <w:rFonts w:ascii="Times New Roman" w:hAnsi="Times New Roman" w:cs="Times New Roman"/>
          <w:b/>
          <w:sz w:val="24"/>
          <w:szCs w:val="24"/>
        </w:rPr>
        <w:tab/>
        <w:t>¿Se ha perdido la confianza en la "economía de mercado", en los países avanzados? (el costo de la desigualda</w:t>
      </w:r>
      <w:r>
        <w:rPr>
          <w:rFonts w:ascii="Times New Roman" w:hAnsi="Times New Roman" w:cs="Times New Roman"/>
          <w:b/>
          <w:sz w:val="24"/>
          <w:szCs w:val="24"/>
        </w:rPr>
        <w:t>d y la falta de oportunidades) Partes I y II</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15-7-2016</w:t>
      </w:r>
      <w:r w:rsidRPr="007E5FC3">
        <w:rPr>
          <w:rFonts w:ascii="Times New Roman" w:hAnsi="Times New Roman" w:cs="Times New Roman"/>
          <w:b/>
          <w:sz w:val="24"/>
          <w:szCs w:val="24"/>
        </w:rPr>
        <w:tab/>
        <w:t>La nueva normalidad: una economía desigual, dominada por la pobreza, la exclusi</w:t>
      </w:r>
      <w:r>
        <w:rPr>
          <w:rFonts w:ascii="Times New Roman" w:hAnsi="Times New Roman" w:cs="Times New Roman"/>
          <w:b/>
          <w:sz w:val="24"/>
          <w:szCs w:val="24"/>
        </w:rPr>
        <w:t>ón social y la marginalidad Partes I y II</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18-8-2016</w:t>
      </w:r>
      <w:r w:rsidRPr="007E5FC3">
        <w:rPr>
          <w:rFonts w:ascii="Times New Roman" w:hAnsi="Times New Roman" w:cs="Times New Roman"/>
          <w:b/>
          <w:sz w:val="24"/>
          <w:szCs w:val="24"/>
        </w:rPr>
        <w:tab/>
        <w:t xml:space="preserve">De la "histeria" del desempleo a la "histéresis" del fin del trabajo </w:t>
      </w:r>
      <w:r>
        <w:rPr>
          <w:rFonts w:ascii="Times New Roman" w:hAnsi="Times New Roman" w:cs="Times New Roman"/>
          <w:b/>
          <w:sz w:val="24"/>
          <w:szCs w:val="24"/>
        </w:rPr>
        <w:t xml:space="preserve">(too "insignificant" to fail?) </w:t>
      </w:r>
      <w:r w:rsidRPr="007E5FC3">
        <w:rPr>
          <w:rFonts w:ascii="Times New Roman" w:hAnsi="Times New Roman" w:cs="Times New Roman"/>
          <w:b/>
          <w:sz w:val="24"/>
          <w:szCs w:val="24"/>
        </w:rPr>
        <w:t>Parte</w:t>
      </w:r>
      <w:r>
        <w:rPr>
          <w:rFonts w:ascii="Times New Roman" w:hAnsi="Times New Roman" w:cs="Times New Roman"/>
          <w:b/>
          <w:sz w:val="24"/>
          <w:szCs w:val="24"/>
        </w:rPr>
        <w:t>s I y II</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15-9-2016</w:t>
      </w:r>
      <w:r w:rsidRPr="007E5FC3">
        <w:rPr>
          <w:rFonts w:ascii="Times New Roman" w:hAnsi="Times New Roman" w:cs="Times New Roman"/>
          <w:b/>
          <w:sz w:val="24"/>
          <w:szCs w:val="24"/>
        </w:rPr>
        <w:tab/>
        <w:t>De la economía del "entretenimiento" a la economía de la "estupidez" (la era del "low cost" -competencia desleal- y los "web yonquis"-colapso por sobredosis-) - El internet de las "cosas" y los "(mo)cosos": una creación deliberada de la ignorancia (agnotología)</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15-11-2016</w:t>
      </w:r>
      <w:r w:rsidRPr="007E5FC3">
        <w:rPr>
          <w:rFonts w:ascii="Times New Roman" w:hAnsi="Times New Roman" w:cs="Times New Roman"/>
          <w:b/>
          <w:sz w:val="24"/>
          <w:szCs w:val="24"/>
        </w:rPr>
        <w:tab/>
        <w:t>El gran malestar: una era de expectativas limitadas</w:t>
      </w:r>
      <w:r w:rsidR="006B12A4">
        <w:rPr>
          <w:rFonts w:ascii="Times New Roman" w:hAnsi="Times New Roman" w:cs="Times New Roman"/>
          <w:b/>
          <w:sz w:val="24"/>
          <w:szCs w:val="24"/>
        </w:rPr>
        <w:t xml:space="preserve"> </w:t>
      </w:r>
      <w:r w:rsidRPr="007E5FC3">
        <w:rPr>
          <w:rFonts w:ascii="Times New Roman" w:hAnsi="Times New Roman" w:cs="Times New Roman"/>
          <w:b/>
          <w:sz w:val="24"/>
          <w:szCs w:val="24"/>
        </w:rPr>
        <w:t>(Análisis de los tres factores principales de la desigualdad: ing</w:t>
      </w:r>
      <w:r>
        <w:rPr>
          <w:rFonts w:ascii="Times New Roman" w:hAnsi="Times New Roman" w:cs="Times New Roman"/>
          <w:b/>
          <w:sz w:val="24"/>
          <w:szCs w:val="24"/>
        </w:rPr>
        <w:t xml:space="preserve">reso, riqueza y oportunidades) </w:t>
      </w:r>
      <w:r w:rsidRPr="007E5FC3">
        <w:rPr>
          <w:rFonts w:ascii="Times New Roman" w:hAnsi="Times New Roman" w:cs="Times New Roman"/>
          <w:b/>
          <w:sz w:val="24"/>
          <w:szCs w:val="24"/>
        </w:rPr>
        <w:t>Parte</w:t>
      </w:r>
      <w:r>
        <w:rPr>
          <w:rFonts w:ascii="Times New Roman" w:hAnsi="Times New Roman" w:cs="Times New Roman"/>
          <w:b/>
          <w:sz w:val="24"/>
          <w:szCs w:val="24"/>
        </w:rPr>
        <w:t>s I y II</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17-1-2017</w:t>
      </w:r>
      <w:r w:rsidRPr="007E5FC3">
        <w:rPr>
          <w:rFonts w:ascii="Times New Roman" w:hAnsi="Times New Roman" w:cs="Times New Roman"/>
          <w:b/>
          <w:sz w:val="24"/>
          <w:szCs w:val="24"/>
        </w:rPr>
        <w:tab/>
        <w:t>El "legado vital" de la globalización: del malestar económico al populismo emocional e irreflexivo (de</w:t>
      </w:r>
      <w:r>
        <w:rPr>
          <w:rFonts w:ascii="Times New Roman" w:hAnsi="Times New Roman" w:cs="Times New Roman"/>
          <w:b/>
          <w:sz w:val="24"/>
          <w:szCs w:val="24"/>
        </w:rPr>
        <w:t xml:space="preserve"> aquellos polvos, estos lodos) </w:t>
      </w:r>
      <w:r w:rsidRPr="007E5FC3">
        <w:rPr>
          <w:rFonts w:ascii="Times New Roman" w:hAnsi="Times New Roman" w:cs="Times New Roman"/>
          <w:b/>
          <w:sz w:val="24"/>
          <w:szCs w:val="24"/>
        </w:rPr>
        <w:t>Parte</w:t>
      </w:r>
      <w:r>
        <w:rPr>
          <w:rFonts w:ascii="Times New Roman" w:hAnsi="Times New Roman" w:cs="Times New Roman"/>
          <w:b/>
          <w:sz w:val="24"/>
          <w:szCs w:val="24"/>
        </w:rPr>
        <w:t>s I y II</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lastRenderedPageBreak/>
        <w:t>15-2-2017</w:t>
      </w:r>
      <w:r w:rsidRPr="007E5FC3">
        <w:rPr>
          <w:rFonts w:ascii="Times New Roman" w:hAnsi="Times New Roman" w:cs="Times New Roman"/>
          <w:b/>
          <w:sz w:val="24"/>
          <w:szCs w:val="24"/>
        </w:rPr>
        <w:tab/>
        <w:t>El fracaso de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represión financiera, ingeniería fiscal, estancamiento secular, alto desempleo, élites extractivas, creciente desigualdad, realidad virtual, entretenimiento banal y,… otra</w:t>
      </w:r>
      <w:r>
        <w:rPr>
          <w:rFonts w:ascii="Times New Roman" w:hAnsi="Times New Roman" w:cs="Times New Roman"/>
          <w:b/>
          <w:sz w:val="24"/>
          <w:szCs w:val="24"/>
        </w:rPr>
        <w:t xml:space="preserve">s "disrupciones" fraudulentas) </w:t>
      </w:r>
      <w:r w:rsidRPr="007E5FC3">
        <w:rPr>
          <w:rFonts w:ascii="Times New Roman" w:hAnsi="Times New Roman" w:cs="Times New Roman"/>
          <w:b/>
          <w:sz w:val="24"/>
          <w:szCs w:val="24"/>
        </w:rPr>
        <w:t>Parte</w:t>
      </w:r>
      <w:r>
        <w:rPr>
          <w:rFonts w:ascii="Times New Roman" w:hAnsi="Times New Roman" w:cs="Times New Roman"/>
          <w:b/>
          <w:sz w:val="24"/>
          <w:szCs w:val="24"/>
        </w:rPr>
        <w:t>s I y II</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15-5-2017</w:t>
      </w:r>
      <w:r w:rsidRPr="007E5FC3">
        <w:rPr>
          <w:rFonts w:ascii="Times New Roman" w:hAnsi="Times New Roman" w:cs="Times New Roman"/>
          <w:b/>
          <w:sz w:val="24"/>
          <w:szCs w:val="24"/>
        </w:rPr>
        <w:tab/>
        <w:t>El abandono del progreso (posibilidades económicas para nuestros nietos)</w:t>
      </w:r>
      <w:r>
        <w:rPr>
          <w:rFonts w:ascii="Times New Roman" w:hAnsi="Times New Roman" w:cs="Times New Roman"/>
          <w:b/>
          <w:sz w:val="24"/>
          <w:szCs w:val="24"/>
        </w:rPr>
        <w:t xml:space="preserve"> </w:t>
      </w:r>
      <w:r w:rsidRPr="007E5FC3">
        <w:rPr>
          <w:rFonts w:ascii="Times New Roman" w:hAnsi="Times New Roman" w:cs="Times New Roman"/>
          <w:b/>
          <w:sz w:val="24"/>
          <w:szCs w:val="24"/>
        </w:rPr>
        <w:t>El peligroso sendero del año 2017 (al borde del abismo), puede hacer bueno al 2016</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15-7-2017</w:t>
      </w:r>
      <w:r w:rsidRPr="007E5FC3">
        <w:rPr>
          <w:rFonts w:ascii="Times New Roman" w:hAnsi="Times New Roman" w:cs="Times New Roman"/>
          <w:b/>
          <w:sz w:val="24"/>
          <w:szCs w:val="24"/>
        </w:rPr>
        <w:tab/>
        <w:t>La Renta Básica Universal y el hombre olvidado</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15-10-2017</w:t>
      </w:r>
      <w:r w:rsidRPr="007E5FC3">
        <w:rPr>
          <w:rFonts w:ascii="Times New Roman" w:hAnsi="Times New Roman" w:cs="Times New Roman"/>
          <w:b/>
          <w:sz w:val="24"/>
          <w:szCs w:val="24"/>
        </w:rPr>
        <w:tab/>
        <w:t>¿Un "Uber" para casi todo? (la "involución" disruptiva)</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15-11-2017</w:t>
      </w:r>
      <w:r w:rsidRPr="007E5FC3">
        <w:rPr>
          <w:rFonts w:ascii="Times New Roman" w:hAnsi="Times New Roman" w:cs="Times New Roman"/>
          <w:b/>
          <w:sz w:val="24"/>
          <w:szCs w:val="24"/>
        </w:rPr>
        <w:tab/>
        <w:t>Un cálculo (aproximado) sobre la pérdida de capital social en la Unión Europea (¿qué hubiera pasado si la crisis financiera no hubiera causado un desempleo extremo?)</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15-3-2018</w:t>
      </w:r>
      <w:r w:rsidRPr="007E5FC3">
        <w:rPr>
          <w:rFonts w:ascii="Times New Roman" w:hAnsi="Times New Roman" w:cs="Times New Roman"/>
          <w:b/>
          <w:sz w:val="24"/>
          <w:szCs w:val="24"/>
        </w:rPr>
        <w:tab/>
        <w:t>¿Es la economía "disruptiva" una fábrica de "camareros"? (El lado oscuro de la economía "colaborativa")</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15-4-2018</w:t>
      </w:r>
      <w:r w:rsidRPr="007E5FC3">
        <w:rPr>
          <w:rFonts w:ascii="Times New Roman" w:hAnsi="Times New Roman" w:cs="Times New Roman"/>
          <w:b/>
          <w:sz w:val="24"/>
          <w:szCs w:val="24"/>
        </w:rPr>
        <w:tab/>
        <w:t>Inteligencia Artificial (una "orgía digital", entre robots y supercomputadoras)</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15-6-2018</w:t>
      </w:r>
      <w:r w:rsidRPr="007E5FC3">
        <w:rPr>
          <w:rFonts w:ascii="Times New Roman" w:hAnsi="Times New Roman" w:cs="Times New Roman"/>
          <w:b/>
          <w:sz w:val="24"/>
          <w:szCs w:val="24"/>
        </w:rPr>
        <w:tab/>
        <w:t>El futuro del trabajo (entre la hipocresía y el desaliento)</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15-7-2018</w:t>
      </w:r>
      <w:r w:rsidRPr="007E5FC3">
        <w:rPr>
          <w:rFonts w:ascii="Times New Roman" w:hAnsi="Times New Roman" w:cs="Times New Roman"/>
          <w:b/>
          <w:sz w:val="24"/>
          <w:szCs w:val="24"/>
        </w:rPr>
        <w:tab/>
        <w:t>La brecha salarial y la diferencia de género (¿justificaciones razonables o discriminaciones sexistas?)</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15-8-2018</w:t>
      </w:r>
      <w:r w:rsidRPr="007E5FC3">
        <w:rPr>
          <w:rFonts w:ascii="Times New Roman" w:hAnsi="Times New Roman" w:cs="Times New Roman"/>
          <w:b/>
          <w:sz w:val="24"/>
          <w:szCs w:val="24"/>
        </w:rPr>
        <w:tab/>
        <w:t>La economía del "Big Data" y la intimidad monitorizada (el "negocio" de la libertad)</w:t>
      </w:r>
    </w:p>
    <w:p w:rsidR="007E5FC3" w:rsidRDefault="007E5FC3" w:rsidP="00275D56">
      <w:pPr>
        <w:spacing w:line="240" w:lineRule="auto"/>
        <w:ind w:left="1410" w:hanging="1410"/>
        <w:jc w:val="both"/>
        <w:rPr>
          <w:rFonts w:ascii="Times New Roman" w:hAnsi="Times New Roman" w:cs="Times New Roman"/>
          <w:b/>
          <w:sz w:val="24"/>
          <w:szCs w:val="24"/>
        </w:rPr>
      </w:pPr>
      <w:r w:rsidRPr="007E5FC3">
        <w:rPr>
          <w:rFonts w:ascii="Times New Roman" w:hAnsi="Times New Roman" w:cs="Times New Roman"/>
          <w:b/>
          <w:sz w:val="24"/>
          <w:szCs w:val="24"/>
        </w:rPr>
        <w:t>16-12-2018</w:t>
      </w:r>
      <w:r w:rsidRPr="007E5FC3">
        <w:rPr>
          <w:rFonts w:ascii="Times New Roman" w:hAnsi="Times New Roman" w:cs="Times New Roman"/>
          <w:b/>
          <w:sz w:val="24"/>
          <w:szCs w:val="24"/>
        </w:rPr>
        <w:tab/>
        <w:t>La era de la distribución "regresiva" de la renta (2008-2018: una "década infame", de ilusiones perdidas): el ascensor social está "fuera de servicio" (¿se pueden reparar las averías del "viejo" modelo, o hay que cambiarlo por un "nuevo" modelo)?</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15-2-2019</w:t>
      </w:r>
      <w:r w:rsidRPr="00E364E6">
        <w:rPr>
          <w:rFonts w:ascii="Times New Roman" w:hAnsi="Times New Roman" w:cs="Times New Roman"/>
          <w:b/>
          <w:sz w:val="24"/>
          <w:szCs w:val="24"/>
        </w:rPr>
        <w:tab/>
        <w:t>Los escasos avances en la "productividad" laboral: ¿el discreto encanto del fracaso, o la insoportable levedad, de la "economía disruptiva"?</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16-3-2019</w:t>
      </w:r>
      <w:r w:rsidRPr="00E364E6">
        <w:rPr>
          <w:rFonts w:ascii="Times New Roman" w:hAnsi="Times New Roman" w:cs="Times New Roman"/>
          <w:b/>
          <w:sz w:val="24"/>
          <w:szCs w:val="24"/>
        </w:rPr>
        <w:tab/>
        <w:t>La "mala economía" y el disfrute del momento sin confiar en el mañana</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15-6-2019</w:t>
      </w:r>
      <w:r w:rsidRPr="00E364E6">
        <w:rPr>
          <w:rFonts w:ascii="Times New Roman" w:hAnsi="Times New Roman" w:cs="Times New Roman"/>
          <w:b/>
          <w:sz w:val="24"/>
          <w:szCs w:val="24"/>
        </w:rPr>
        <w:tab/>
        <w:t>Descapitalización humana: cómo se propagan las desigualdades económicas de los padres, a las oportunidades educativas de sus hijos ("heredaras mi pobreza y también… mi ignorancia")</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15-8-2019</w:t>
      </w:r>
      <w:r w:rsidRPr="00E364E6">
        <w:rPr>
          <w:rFonts w:ascii="Times New Roman" w:hAnsi="Times New Roman" w:cs="Times New Roman"/>
          <w:b/>
          <w:sz w:val="24"/>
          <w:szCs w:val="24"/>
        </w:rPr>
        <w:tab/>
        <w:t>La ‘deslocalización’ de la clase media (un caso surrealista de desarrollo inverso)</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15-9-2019</w:t>
      </w:r>
      <w:r w:rsidRPr="00E364E6">
        <w:rPr>
          <w:rFonts w:ascii="Times New Roman" w:hAnsi="Times New Roman" w:cs="Times New Roman"/>
          <w:b/>
          <w:sz w:val="24"/>
          <w:szCs w:val="24"/>
        </w:rPr>
        <w:tab/>
        <w:t>El suicidio del capitalismo (¿una muerte por sobre-éxito?)</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lastRenderedPageBreak/>
        <w:t>15-6-2020</w:t>
      </w:r>
      <w:r w:rsidRPr="00E364E6">
        <w:rPr>
          <w:rFonts w:ascii="Times New Roman" w:hAnsi="Times New Roman" w:cs="Times New Roman"/>
          <w:b/>
          <w:sz w:val="24"/>
          <w:szCs w:val="24"/>
        </w:rPr>
        <w:tab/>
        <w:t>¿El capitalismo se "agota"? (divagaciones acerca de una autocrítica tardía)</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15-11-2020</w:t>
      </w:r>
      <w:r w:rsidRPr="00E364E6">
        <w:rPr>
          <w:rFonts w:ascii="Times New Roman" w:hAnsi="Times New Roman" w:cs="Times New Roman"/>
          <w:b/>
          <w:sz w:val="24"/>
          <w:szCs w:val="24"/>
        </w:rPr>
        <w:tab/>
        <w:t>Trabajo juvenil (la gran asignatura pendiente de la UE)</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15-12-2020</w:t>
      </w:r>
      <w:r w:rsidRPr="00E364E6">
        <w:rPr>
          <w:rFonts w:ascii="Times New Roman" w:hAnsi="Times New Roman" w:cs="Times New Roman"/>
          <w:b/>
          <w:sz w:val="24"/>
          <w:szCs w:val="24"/>
        </w:rPr>
        <w:tab/>
        <w:t>Economía Liberal y Democracia Iliberal (¿seré ésta, la "única" fórmula viable de preservar un capitalismo "globalizado"?)</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15-4-2021</w:t>
      </w:r>
      <w:r w:rsidRPr="00E364E6">
        <w:rPr>
          <w:rFonts w:ascii="Times New Roman" w:hAnsi="Times New Roman" w:cs="Times New Roman"/>
          <w:b/>
          <w:sz w:val="24"/>
          <w:szCs w:val="24"/>
        </w:rPr>
        <w:tab/>
        <w:t>"El pobrismo" (la ingeniería electoral del populismo)</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15-5-2021</w:t>
      </w:r>
      <w:r w:rsidRPr="00E364E6">
        <w:rPr>
          <w:rFonts w:ascii="Times New Roman" w:hAnsi="Times New Roman" w:cs="Times New Roman"/>
          <w:b/>
          <w:sz w:val="24"/>
          <w:szCs w:val="24"/>
        </w:rPr>
        <w:tab/>
        <w:t>El "riquismo" -brazo pícaro del "pobrismo"- que se "hinca" ante los gobiernos populistas (la "patria contratista" y otros, que "pastan" en los Presupuestos del Estado)</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15-10-2021</w:t>
      </w:r>
      <w:r w:rsidRPr="00E364E6">
        <w:rPr>
          <w:rFonts w:ascii="Times New Roman" w:hAnsi="Times New Roman" w:cs="Times New Roman"/>
          <w:b/>
          <w:sz w:val="24"/>
          <w:szCs w:val="24"/>
        </w:rPr>
        <w:tab/>
        <w:t>"Dioses y Monstruos" de la Inteligencia Artificial: ¿paradigma o pesadilla?</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15-12-2021</w:t>
      </w:r>
      <w:r w:rsidRPr="00E364E6">
        <w:rPr>
          <w:rFonts w:ascii="Times New Roman" w:hAnsi="Times New Roman" w:cs="Times New Roman"/>
          <w:b/>
          <w:sz w:val="24"/>
          <w:szCs w:val="24"/>
        </w:rPr>
        <w:tab/>
        <w:t>¿Puede sobrevivir la democracia en una "sociedad vigilada"?</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15-2-2022</w:t>
      </w:r>
      <w:r w:rsidRPr="00E364E6">
        <w:rPr>
          <w:rFonts w:ascii="Times New Roman" w:hAnsi="Times New Roman" w:cs="Times New Roman"/>
          <w:b/>
          <w:sz w:val="24"/>
          <w:szCs w:val="24"/>
        </w:rPr>
        <w:tab/>
        <w:t>Las "colas del hambre" y los "desiertos de comida", en los países avanzados (la pobreza "extrema", en los países "extremadamente" ricos)</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15-4-2022</w:t>
      </w:r>
      <w:r w:rsidRPr="00E364E6">
        <w:rPr>
          <w:rFonts w:ascii="Times New Roman" w:hAnsi="Times New Roman" w:cs="Times New Roman"/>
          <w:b/>
          <w:sz w:val="24"/>
          <w:szCs w:val="24"/>
        </w:rPr>
        <w:tab/>
        <w:t>La "exuberancia irracional" de la riqueza (¿escribirán los historiadores sobre… "los nuevos ‘locos años 20’, en los tiempos de pandemia"?)</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5-5-2022</w:t>
      </w:r>
      <w:r w:rsidRPr="00E364E6">
        <w:rPr>
          <w:rFonts w:ascii="Times New Roman" w:hAnsi="Times New Roman" w:cs="Times New Roman"/>
          <w:b/>
          <w:sz w:val="24"/>
          <w:szCs w:val="24"/>
        </w:rPr>
        <w:tab/>
        <w:t>Del "ecocidio" a la "ecoestupidez" (engordando la s</w:t>
      </w:r>
      <w:r>
        <w:rPr>
          <w:rFonts w:ascii="Times New Roman" w:hAnsi="Times New Roman" w:cs="Times New Roman"/>
          <w:b/>
          <w:sz w:val="24"/>
          <w:szCs w:val="24"/>
        </w:rPr>
        <w:t xml:space="preserve">inrazón) </w:t>
      </w:r>
      <w:r w:rsidRPr="00E364E6">
        <w:rPr>
          <w:rFonts w:ascii="Times New Roman" w:hAnsi="Times New Roman" w:cs="Times New Roman"/>
          <w:b/>
          <w:sz w:val="24"/>
          <w:szCs w:val="24"/>
        </w:rPr>
        <w:t>Cambio climático: entre el postureo "progre", y la cruda realidad socioeconómica (donde unos "cacarean" -Unión Europea-, y otros "ponen el huevo" - China o EEUU)</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15-7-2022</w:t>
      </w:r>
      <w:r w:rsidRPr="00E364E6">
        <w:rPr>
          <w:rFonts w:ascii="Times New Roman" w:hAnsi="Times New Roman" w:cs="Times New Roman"/>
          <w:b/>
          <w:sz w:val="24"/>
          <w:szCs w:val="24"/>
        </w:rPr>
        <w:tab/>
        <w:t>La ampliación de la brecha social en los países ricos (con especial atención, a lo acontecido en la Unión Europea) - Transmisión intergeneracional de las desventajas - Tasa de riesgo de exclusión social</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15-8-2022</w:t>
      </w:r>
      <w:r w:rsidRPr="00E364E6">
        <w:rPr>
          <w:rFonts w:ascii="Times New Roman" w:hAnsi="Times New Roman" w:cs="Times New Roman"/>
          <w:b/>
          <w:sz w:val="24"/>
          <w:szCs w:val="24"/>
        </w:rPr>
        <w:tab/>
        <w:t>Capitalismo "woke": cuando a la "estolidez", se le agrega la "infamia" (algunas historias de cabotaje, y el tedio que provoca el comportamiento políticamente correcto)</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15-9-2022</w:t>
      </w:r>
      <w:r w:rsidRPr="00E364E6">
        <w:rPr>
          <w:rFonts w:ascii="Times New Roman" w:hAnsi="Times New Roman" w:cs="Times New Roman"/>
          <w:b/>
          <w:sz w:val="24"/>
          <w:szCs w:val="24"/>
        </w:rPr>
        <w:tab/>
        <w:t>El "Gran Reseteo" de Davos, y la "fórmula de la felicidad", según Xi Jinping ¿Está Occidente "preparado" para que China tom</w:t>
      </w:r>
      <w:r>
        <w:rPr>
          <w:rFonts w:ascii="Times New Roman" w:hAnsi="Times New Roman" w:cs="Times New Roman"/>
          <w:b/>
          <w:sz w:val="24"/>
          <w:szCs w:val="24"/>
        </w:rPr>
        <w:t xml:space="preserve">e el relevo del Poder Mundial? </w:t>
      </w:r>
      <w:r w:rsidRPr="00E364E6">
        <w:rPr>
          <w:rFonts w:ascii="Times New Roman" w:hAnsi="Times New Roman" w:cs="Times New Roman"/>
          <w:b/>
          <w:sz w:val="24"/>
          <w:szCs w:val="24"/>
        </w:rPr>
        <w:t>Parte</w:t>
      </w:r>
      <w:r>
        <w:rPr>
          <w:rFonts w:ascii="Times New Roman" w:hAnsi="Times New Roman" w:cs="Times New Roman"/>
          <w:b/>
          <w:sz w:val="24"/>
          <w:szCs w:val="24"/>
        </w:rPr>
        <w:t>s I y II</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15-10-2022</w:t>
      </w:r>
      <w:r w:rsidRPr="00E364E6">
        <w:rPr>
          <w:rFonts w:ascii="Times New Roman" w:hAnsi="Times New Roman" w:cs="Times New Roman"/>
          <w:b/>
          <w:sz w:val="24"/>
          <w:szCs w:val="24"/>
        </w:rPr>
        <w:tab/>
        <w:t>Del European Green Dream, al European Black Nightmare (de Eco-friendly, a Eco-suicida) - Si la UE quiere sobrevivir</w:t>
      </w:r>
      <w:r>
        <w:rPr>
          <w:rFonts w:ascii="Times New Roman" w:hAnsi="Times New Roman" w:cs="Times New Roman"/>
          <w:b/>
          <w:sz w:val="24"/>
          <w:szCs w:val="24"/>
        </w:rPr>
        <w:t xml:space="preserve">, debe prepararse para lo peor </w:t>
      </w:r>
      <w:r w:rsidRPr="00E364E6">
        <w:rPr>
          <w:rFonts w:ascii="Times New Roman" w:hAnsi="Times New Roman" w:cs="Times New Roman"/>
          <w:b/>
          <w:sz w:val="24"/>
          <w:szCs w:val="24"/>
        </w:rPr>
        <w:t>Parte</w:t>
      </w:r>
      <w:r>
        <w:rPr>
          <w:rFonts w:ascii="Times New Roman" w:hAnsi="Times New Roman" w:cs="Times New Roman"/>
          <w:b/>
          <w:sz w:val="24"/>
          <w:szCs w:val="24"/>
        </w:rPr>
        <w:t>s I y II</w:t>
      </w:r>
    </w:p>
    <w:p w:rsidR="00275D56" w:rsidRDefault="00275D56" w:rsidP="00275D56">
      <w:pPr>
        <w:spacing w:line="240" w:lineRule="auto"/>
        <w:ind w:left="1410" w:hanging="1410"/>
        <w:jc w:val="both"/>
        <w:rPr>
          <w:rFonts w:ascii="Times New Roman" w:hAnsi="Times New Roman" w:cs="Times New Roman"/>
          <w:b/>
          <w:sz w:val="24"/>
          <w:szCs w:val="24"/>
        </w:rPr>
      </w:pPr>
      <w:r w:rsidRPr="00275D56">
        <w:rPr>
          <w:rFonts w:ascii="Times New Roman" w:hAnsi="Times New Roman" w:cs="Times New Roman"/>
          <w:b/>
          <w:sz w:val="24"/>
          <w:szCs w:val="24"/>
        </w:rPr>
        <w:t>15-12-2022</w:t>
      </w:r>
      <w:r w:rsidRPr="00275D56">
        <w:rPr>
          <w:rFonts w:ascii="Times New Roman" w:hAnsi="Times New Roman" w:cs="Times New Roman"/>
          <w:b/>
          <w:sz w:val="24"/>
          <w:szCs w:val="24"/>
        </w:rPr>
        <w:tab/>
        <w:t>El día que a la Unión Europea se le terminaron todas las “mentiras confortables”</w:t>
      </w:r>
    </w:p>
    <w:p w:rsidR="00E364E6" w:rsidRDefault="00E364E6" w:rsidP="00275D56">
      <w:pPr>
        <w:spacing w:line="240" w:lineRule="auto"/>
        <w:ind w:left="1410" w:hanging="1410"/>
        <w:jc w:val="both"/>
        <w:rPr>
          <w:rFonts w:ascii="Times New Roman" w:hAnsi="Times New Roman" w:cs="Times New Roman"/>
          <w:b/>
          <w:sz w:val="24"/>
          <w:szCs w:val="24"/>
        </w:rPr>
      </w:pPr>
      <w:r w:rsidRPr="00E364E6">
        <w:rPr>
          <w:rFonts w:ascii="Times New Roman" w:hAnsi="Times New Roman" w:cs="Times New Roman"/>
          <w:b/>
          <w:sz w:val="24"/>
          <w:szCs w:val="24"/>
        </w:rPr>
        <w:t>15-2-2023</w:t>
      </w:r>
      <w:r w:rsidRPr="00E364E6">
        <w:rPr>
          <w:rFonts w:ascii="Times New Roman" w:hAnsi="Times New Roman" w:cs="Times New Roman"/>
          <w:b/>
          <w:sz w:val="24"/>
          <w:szCs w:val="24"/>
        </w:rPr>
        <w:tab/>
        <w:t>¿Por qué la juventud europea tiene que vivir peor que sus padres?</w:t>
      </w:r>
      <w:r w:rsidR="00931868">
        <w:rPr>
          <w:rFonts w:ascii="Times New Roman" w:hAnsi="Times New Roman" w:cs="Times New Roman"/>
          <w:b/>
          <w:sz w:val="24"/>
          <w:szCs w:val="24"/>
        </w:rPr>
        <w:t xml:space="preserve"> </w:t>
      </w:r>
      <w:r w:rsidRPr="00E364E6">
        <w:rPr>
          <w:rFonts w:ascii="Times New Roman" w:hAnsi="Times New Roman" w:cs="Times New Roman"/>
          <w:b/>
          <w:sz w:val="24"/>
          <w:szCs w:val="24"/>
        </w:rPr>
        <w:t>¿Para qué le ha servido la “globalización” de la economía?</w:t>
      </w:r>
    </w:p>
    <w:p w:rsidR="00275D56" w:rsidRDefault="00275D56" w:rsidP="00275D56">
      <w:pPr>
        <w:spacing w:line="240" w:lineRule="auto"/>
        <w:ind w:left="1410" w:hanging="1410"/>
        <w:jc w:val="both"/>
        <w:rPr>
          <w:rFonts w:ascii="Times New Roman" w:hAnsi="Times New Roman" w:cs="Times New Roman"/>
          <w:b/>
          <w:sz w:val="24"/>
          <w:szCs w:val="24"/>
        </w:rPr>
      </w:pPr>
      <w:r w:rsidRPr="00275D56">
        <w:rPr>
          <w:rFonts w:ascii="Times New Roman" w:hAnsi="Times New Roman" w:cs="Times New Roman"/>
          <w:b/>
          <w:sz w:val="24"/>
          <w:szCs w:val="24"/>
        </w:rPr>
        <w:t>15-3-2023</w:t>
      </w:r>
      <w:r w:rsidRPr="00275D56">
        <w:rPr>
          <w:rFonts w:ascii="Times New Roman" w:hAnsi="Times New Roman" w:cs="Times New Roman"/>
          <w:b/>
          <w:sz w:val="24"/>
          <w:szCs w:val="24"/>
        </w:rPr>
        <w:tab/>
        <w:t>Oda al "pedo de la vaca" (y en contra de la Agenda 2030: un siniestro catálogo, de falsos alarmismos, y culpables posmodernos)</w:t>
      </w:r>
    </w:p>
    <w:p w:rsidR="00275D56" w:rsidRDefault="00275D56" w:rsidP="00275D56">
      <w:pPr>
        <w:spacing w:line="240" w:lineRule="auto"/>
        <w:ind w:left="1410" w:hanging="1410"/>
        <w:jc w:val="both"/>
        <w:rPr>
          <w:rFonts w:ascii="Times New Roman" w:hAnsi="Times New Roman" w:cs="Times New Roman"/>
          <w:b/>
          <w:sz w:val="24"/>
          <w:szCs w:val="24"/>
        </w:rPr>
      </w:pPr>
      <w:r w:rsidRPr="00275D56">
        <w:rPr>
          <w:rFonts w:ascii="Times New Roman" w:hAnsi="Times New Roman" w:cs="Times New Roman"/>
          <w:b/>
          <w:sz w:val="24"/>
          <w:szCs w:val="24"/>
        </w:rPr>
        <w:lastRenderedPageBreak/>
        <w:t>15-5-2023</w:t>
      </w:r>
      <w:r w:rsidRPr="00275D56">
        <w:rPr>
          <w:rFonts w:ascii="Times New Roman" w:hAnsi="Times New Roman" w:cs="Times New Roman"/>
          <w:b/>
          <w:sz w:val="24"/>
          <w:szCs w:val="24"/>
        </w:rPr>
        <w:tab/>
        <w:t>Las consecuencias extremas de la precarización laboral:</w:t>
      </w:r>
      <w:r w:rsidR="00931868">
        <w:rPr>
          <w:rFonts w:ascii="Times New Roman" w:hAnsi="Times New Roman" w:cs="Times New Roman"/>
          <w:b/>
          <w:sz w:val="24"/>
          <w:szCs w:val="24"/>
        </w:rPr>
        <w:t xml:space="preserve"> </w:t>
      </w:r>
      <w:r w:rsidRPr="00275D56">
        <w:rPr>
          <w:rFonts w:ascii="Times New Roman" w:hAnsi="Times New Roman" w:cs="Times New Roman"/>
          <w:b/>
          <w:sz w:val="24"/>
          <w:szCs w:val="24"/>
        </w:rPr>
        <w:t>del cuentapropismo económico, al cuentapropismo existencial (el proceso de movilidad social descendente -en una Unión Europea, en vías de subdesarrollo-,y los ladrones de futuro, que arrastran a muchos europeos a la nada)</w:t>
      </w:r>
    </w:p>
    <w:p w:rsidR="00761C8A" w:rsidRDefault="00761C8A" w:rsidP="00275D56">
      <w:pPr>
        <w:spacing w:line="240" w:lineRule="auto"/>
        <w:ind w:left="1410" w:hanging="1410"/>
        <w:jc w:val="both"/>
        <w:rPr>
          <w:rFonts w:ascii="Times New Roman" w:hAnsi="Times New Roman" w:cs="Times New Roman"/>
          <w:b/>
          <w:sz w:val="24"/>
          <w:szCs w:val="24"/>
        </w:rPr>
      </w:pPr>
      <w:r>
        <w:rPr>
          <w:rFonts w:ascii="Times New Roman" w:hAnsi="Times New Roman" w:cs="Times New Roman"/>
          <w:b/>
          <w:sz w:val="24"/>
          <w:szCs w:val="24"/>
        </w:rPr>
        <w:t xml:space="preserve">15-6-2023    </w:t>
      </w:r>
      <w:r w:rsidRPr="00761C8A">
        <w:rPr>
          <w:rFonts w:ascii="Times New Roman" w:hAnsi="Times New Roman" w:cs="Times New Roman"/>
          <w:b/>
          <w:sz w:val="24"/>
          <w:szCs w:val="24"/>
        </w:rPr>
        <w:t>¿Hasta dónde es (o era) sostenible la globalización? - Los dislates de un librecambio bipolar (parcial, sesgado, ficticio) - Contestando la “homilía” de WSJ</w:t>
      </w:r>
    </w:p>
    <w:p w:rsidR="00761C8A" w:rsidRDefault="00AD4EA2" w:rsidP="00275D56">
      <w:pPr>
        <w:spacing w:line="240" w:lineRule="auto"/>
        <w:ind w:left="1410" w:hanging="1410"/>
        <w:jc w:val="both"/>
        <w:rPr>
          <w:rFonts w:ascii="Times New Roman" w:hAnsi="Times New Roman" w:cs="Times New Roman"/>
          <w:b/>
          <w:sz w:val="24"/>
          <w:szCs w:val="24"/>
        </w:rPr>
      </w:pPr>
      <w:r>
        <w:rPr>
          <w:rFonts w:ascii="Times New Roman" w:hAnsi="Times New Roman" w:cs="Times New Roman"/>
          <w:b/>
          <w:sz w:val="24"/>
          <w:szCs w:val="24"/>
        </w:rPr>
        <w:t xml:space="preserve">15-8-2023    </w:t>
      </w:r>
      <w:r>
        <w:rPr>
          <w:rFonts w:ascii="Times New Roman" w:hAnsi="Times New Roman" w:cs="Times New Roman"/>
          <w:b/>
          <w:sz w:val="24"/>
          <w:szCs w:val="24"/>
        </w:rPr>
        <w:tab/>
      </w:r>
      <w:r w:rsidRPr="00AD4EA2">
        <w:rPr>
          <w:rFonts w:ascii="Times New Roman" w:hAnsi="Times New Roman" w:cs="Times New Roman"/>
          <w:b/>
          <w:sz w:val="24"/>
          <w:szCs w:val="24"/>
        </w:rPr>
        <w:t>Los límites del librecambio: “oíd el ruido de rotas cadenas”… (Contestando a Daniel Gros - Centro de Estudios Políticos Europeos)</w:t>
      </w:r>
    </w:p>
    <w:p w:rsidR="00AD4EA2" w:rsidRDefault="00AD4EA2" w:rsidP="00275D56">
      <w:pPr>
        <w:spacing w:line="240" w:lineRule="auto"/>
        <w:ind w:left="1410" w:hanging="1410"/>
        <w:jc w:val="both"/>
        <w:rPr>
          <w:rFonts w:ascii="Times New Roman" w:hAnsi="Times New Roman" w:cs="Times New Roman"/>
          <w:b/>
          <w:sz w:val="24"/>
          <w:szCs w:val="24"/>
        </w:rPr>
      </w:pPr>
      <w:r>
        <w:rPr>
          <w:rFonts w:ascii="Times New Roman" w:hAnsi="Times New Roman" w:cs="Times New Roman"/>
          <w:b/>
          <w:sz w:val="24"/>
          <w:szCs w:val="24"/>
        </w:rPr>
        <w:t xml:space="preserve">15-9-2023      </w:t>
      </w:r>
      <w:r w:rsidRPr="00AD4EA2">
        <w:rPr>
          <w:rFonts w:ascii="Times New Roman" w:hAnsi="Times New Roman" w:cs="Times New Roman"/>
          <w:b/>
          <w:sz w:val="24"/>
          <w:szCs w:val="24"/>
        </w:rPr>
        <w:t xml:space="preserve">La estulticia “progre” (y el eclipse de la inteligencia) - Los “desatinos” de </w:t>
      </w:r>
      <w:r>
        <w:rPr>
          <w:rFonts w:ascii="Times New Roman" w:hAnsi="Times New Roman" w:cs="Times New Roman"/>
          <w:b/>
          <w:sz w:val="24"/>
          <w:szCs w:val="24"/>
        </w:rPr>
        <w:t xml:space="preserve">  </w:t>
      </w:r>
      <w:r w:rsidRPr="00AD4EA2">
        <w:rPr>
          <w:rFonts w:ascii="Times New Roman" w:hAnsi="Times New Roman" w:cs="Times New Roman"/>
          <w:b/>
          <w:sz w:val="24"/>
          <w:szCs w:val="24"/>
        </w:rPr>
        <w:t>la ideología de género y la cultura de la cancelación (donde “ya no cabe un tonto más”)</w:t>
      </w:r>
    </w:p>
    <w:p w:rsidR="00CA695F" w:rsidRDefault="00AD4EA2" w:rsidP="00CA695F">
      <w:pPr>
        <w:spacing w:line="240" w:lineRule="auto"/>
        <w:ind w:left="1410" w:hanging="1410"/>
        <w:jc w:val="both"/>
        <w:rPr>
          <w:rFonts w:ascii="Times New Roman" w:hAnsi="Times New Roman" w:cs="Times New Roman"/>
          <w:b/>
          <w:sz w:val="24"/>
          <w:szCs w:val="24"/>
        </w:rPr>
      </w:pPr>
      <w:r>
        <w:rPr>
          <w:rFonts w:ascii="Times New Roman" w:hAnsi="Times New Roman" w:cs="Times New Roman"/>
          <w:b/>
          <w:sz w:val="24"/>
          <w:szCs w:val="24"/>
        </w:rPr>
        <w:t xml:space="preserve">15-10-2023  </w:t>
      </w:r>
      <w:r w:rsidRPr="00AD4EA2">
        <w:rPr>
          <w:rFonts w:ascii="Times New Roman" w:hAnsi="Times New Roman" w:cs="Times New Roman"/>
          <w:b/>
          <w:sz w:val="24"/>
          <w:szCs w:val="24"/>
        </w:rPr>
        <w:t>“Gestos idiotas”: mientras Europa sacrifica su autonomía energética (y alimentaria), China continúa inaugurando plantas de carbón, y Estados Unidos se convierte en el principal proveedor de gas natural licuado de la región. El acatamiento “suicida” de la Unión Europea al paradigma del ecologismo radical (Agenda 2030)</w:t>
      </w:r>
    </w:p>
    <w:p w:rsidR="00AD4EA2" w:rsidRPr="00CA695F" w:rsidRDefault="00CA695F" w:rsidP="00CA695F">
      <w:pPr>
        <w:spacing w:line="240" w:lineRule="auto"/>
        <w:jc w:val="both"/>
        <w:rPr>
          <w:rFonts w:ascii="Times New Roman" w:hAnsi="Times New Roman" w:cs="Times New Roman"/>
          <w:b/>
          <w:sz w:val="24"/>
          <w:szCs w:val="24"/>
          <w:lang w:val="en-US"/>
        </w:rPr>
      </w:pPr>
      <w:r w:rsidRPr="00CA695F">
        <w:rPr>
          <w:rFonts w:ascii="Times New Roman" w:hAnsi="Times New Roman" w:cs="Times New Roman"/>
          <w:b/>
          <w:sz w:val="24"/>
          <w:szCs w:val="24"/>
          <w:lang w:val="en-US"/>
        </w:rPr>
        <w:t xml:space="preserve">15-12-2023  </w:t>
      </w:r>
      <w:r w:rsidR="00AD4EA2" w:rsidRPr="005610E2">
        <w:rPr>
          <w:rFonts w:ascii="Times New Roman" w:hAnsi="Times New Roman" w:cs="Times New Roman"/>
          <w:b/>
          <w:sz w:val="24"/>
          <w:szCs w:val="24"/>
          <w:lang w:val="en-US"/>
        </w:rPr>
        <w:t xml:space="preserve">El disparatado intento de hacer un “soft landing” de la globalización: </w:t>
      </w:r>
      <w:r w:rsidR="00AD4EA2">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decoupling, reshoring, onshoring, friendshoring, nearshoring</w:t>
      </w:r>
      <w:r w:rsidR="00AD4EA2" w:rsidRPr="005610E2">
        <w:rPr>
          <w:rFonts w:ascii="Times New Roman" w:hAnsi="Times New Roman" w:cs="Times New Roman"/>
          <w:b/>
          <w:sz w:val="24"/>
          <w:szCs w:val="24"/>
          <w:lang w:val="en-US"/>
        </w:rPr>
        <w:t>…</w:t>
      </w:r>
      <w:r>
        <w:rPr>
          <w:rFonts w:ascii="Times New Roman" w:hAnsi="Times New Roman" w:cs="Times New Roman"/>
          <w:b/>
          <w:sz w:val="24"/>
          <w:szCs w:val="24"/>
          <w:lang w:val="en-US"/>
        </w:rPr>
        <w:t xml:space="preserve"> </w:t>
      </w:r>
      <w:r w:rsidR="00AD4EA2" w:rsidRPr="005610E2">
        <w:rPr>
          <w:rFonts w:ascii="Times New Roman" w:hAnsi="Times New Roman" w:cs="Times New Roman"/>
          <w:b/>
          <w:sz w:val="24"/>
          <w:szCs w:val="24"/>
          <w:lang w:val="en-US"/>
        </w:rPr>
        <w:t>(and so on)</w:t>
      </w:r>
    </w:p>
    <w:p w:rsidR="00CA695F" w:rsidRDefault="00CA695F" w:rsidP="00CA695F">
      <w:pPr>
        <w:spacing w:line="240" w:lineRule="auto"/>
        <w:jc w:val="both"/>
        <w:rPr>
          <w:rFonts w:ascii="Times New Roman" w:hAnsi="Times New Roman" w:cs="Times New Roman"/>
          <w:b/>
          <w:sz w:val="24"/>
          <w:szCs w:val="24"/>
        </w:rPr>
      </w:pPr>
      <w:r w:rsidRPr="00CA695F">
        <w:rPr>
          <w:rFonts w:ascii="Times New Roman" w:hAnsi="Times New Roman" w:cs="Times New Roman"/>
          <w:b/>
          <w:sz w:val="24"/>
          <w:szCs w:val="24"/>
        </w:rPr>
        <w:t>15-1-2024      La Unión Europea es el “enfermo” de Europa</w:t>
      </w:r>
    </w:p>
    <w:p w:rsidR="00BE6B6B" w:rsidRPr="00866E3F" w:rsidRDefault="004111C4" w:rsidP="00FC1E10">
      <w:pPr>
        <w:spacing w:line="240" w:lineRule="auto"/>
        <w:jc w:val="both"/>
        <w:rPr>
          <w:rFonts w:ascii="Times New Roman" w:hAnsi="Times New Roman" w:cs="Times New Roman"/>
          <w:sz w:val="24"/>
          <w:szCs w:val="24"/>
        </w:rPr>
      </w:pPr>
      <w:r w:rsidRPr="00331EEC">
        <w:rPr>
          <w:rFonts w:ascii="Times New Roman" w:hAnsi="Times New Roman" w:cs="Times New Roman"/>
          <w:b/>
          <w:sz w:val="24"/>
          <w:szCs w:val="24"/>
        </w:rPr>
        <w:t>Nota</w:t>
      </w:r>
      <w:r w:rsidRPr="00866E3F">
        <w:rPr>
          <w:rFonts w:ascii="Times New Roman" w:hAnsi="Times New Roman" w:cs="Times New Roman"/>
          <w:sz w:val="24"/>
          <w:szCs w:val="24"/>
        </w:rPr>
        <w:t xml:space="preserve">: </w:t>
      </w:r>
      <w:r w:rsidR="00546657">
        <w:rPr>
          <w:rFonts w:ascii="Times New Roman" w:hAnsi="Times New Roman" w:cs="Times New Roman"/>
          <w:sz w:val="24"/>
          <w:szCs w:val="24"/>
        </w:rPr>
        <w:t>Como “testigo de cargo</w:t>
      </w:r>
      <w:r w:rsidR="00BE6B6B" w:rsidRPr="00866E3F">
        <w:rPr>
          <w:rFonts w:ascii="Times New Roman" w:hAnsi="Times New Roman" w:cs="Times New Roman"/>
          <w:sz w:val="24"/>
          <w:szCs w:val="24"/>
        </w:rPr>
        <w:t>”, d</w:t>
      </w:r>
      <w:r w:rsidRPr="00866E3F">
        <w:rPr>
          <w:rFonts w:ascii="Times New Roman" w:hAnsi="Times New Roman" w:cs="Times New Roman"/>
          <w:sz w:val="24"/>
          <w:szCs w:val="24"/>
        </w:rPr>
        <w:t>esde el año 1998 vengo publican</w:t>
      </w:r>
      <w:r w:rsidR="008D62CD" w:rsidRPr="00866E3F">
        <w:rPr>
          <w:rFonts w:ascii="Times New Roman" w:hAnsi="Times New Roman" w:cs="Times New Roman"/>
          <w:sz w:val="24"/>
          <w:szCs w:val="24"/>
        </w:rPr>
        <w:t>do Ensayos y Papers sobre</w:t>
      </w:r>
      <w:r w:rsidRPr="00866E3F">
        <w:rPr>
          <w:rFonts w:ascii="Times New Roman" w:hAnsi="Times New Roman" w:cs="Times New Roman"/>
          <w:sz w:val="24"/>
          <w:szCs w:val="24"/>
        </w:rPr>
        <w:t xml:space="preserve"> la globalización, el librecambio, la codicia de los mercados, la precariedad laboral,</w:t>
      </w:r>
      <w:r w:rsidR="000C5DDC" w:rsidRPr="00866E3F">
        <w:rPr>
          <w:rFonts w:ascii="Times New Roman" w:hAnsi="Times New Roman" w:cs="Times New Roman"/>
          <w:sz w:val="24"/>
          <w:szCs w:val="24"/>
        </w:rPr>
        <w:t xml:space="preserve"> el desempleo juvenil,</w:t>
      </w:r>
      <w:r w:rsidRPr="00866E3F">
        <w:rPr>
          <w:rFonts w:ascii="Times New Roman" w:hAnsi="Times New Roman" w:cs="Times New Roman"/>
          <w:sz w:val="24"/>
          <w:szCs w:val="24"/>
        </w:rPr>
        <w:t xml:space="preserve"> </w:t>
      </w:r>
      <w:r w:rsidR="000C5DDC" w:rsidRPr="00866E3F">
        <w:rPr>
          <w:rFonts w:ascii="Times New Roman" w:hAnsi="Times New Roman" w:cs="Times New Roman"/>
          <w:sz w:val="24"/>
          <w:szCs w:val="24"/>
        </w:rPr>
        <w:t>el fusilamiento del Estado de Bienestar, los pecados capitales del capitalismo, las banderas de conveniencia (BRICs y otras), el Consenso de Washington, los modelos de diseño del FMI, OCDE, BM,</w:t>
      </w:r>
      <w:r w:rsidR="00054D3F" w:rsidRPr="00866E3F">
        <w:rPr>
          <w:rFonts w:ascii="Times New Roman" w:hAnsi="Times New Roman" w:cs="Times New Roman"/>
          <w:sz w:val="24"/>
          <w:szCs w:val="24"/>
        </w:rPr>
        <w:t xml:space="preserve"> </w:t>
      </w:r>
      <w:r w:rsidR="000C5DDC" w:rsidRPr="00866E3F">
        <w:rPr>
          <w:rFonts w:ascii="Times New Roman" w:hAnsi="Times New Roman" w:cs="Times New Roman"/>
          <w:sz w:val="24"/>
          <w:szCs w:val="24"/>
        </w:rPr>
        <w:t>OMC…, la casta de los banqueros,</w:t>
      </w:r>
      <w:r w:rsidR="00BE6B6B" w:rsidRPr="00866E3F">
        <w:rPr>
          <w:rFonts w:ascii="Times New Roman" w:hAnsi="Times New Roman" w:cs="Times New Roman"/>
          <w:sz w:val="24"/>
          <w:szCs w:val="24"/>
        </w:rPr>
        <w:t xml:space="preserve"> la crisis financiera (2008),</w:t>
      </w:r>
      <w:r w:rsidR="000C5DDC" w:rsidRPr="00866E3F">
        <w:rPr>
          <w:rFonts w:ascii="Times New Roman" w:hAnsi="Times New Roman" w:cs="Times New Roman"/>
          <w:sz w:val="24"/>
          <w:szCs w:val="24"/>
        </w:rPr>
        <w:t xml:space="preserve"> los riesgos de China, el problema de la deuda,</w:t>
      </w:r>
      <w:r w:rsidR="00BE6B6B" w:rsidRPr="00866E3F">
        <w:rPr>
          <w:rFonts w:ascii="Times New Roman" w:hAnsi="Times New Roman" w:cs="Times New Roman"/>
          <w:sz w:val="24"/>
          <w:szCs w:val="24"/>
        </w:rPr>
        <w:t xml:space="preserve"> el Internet de las cosas</w:t>
      </w:r>
      <w:r w:rsidR="000C5DDC" w:rsidRPr="00866E3F">
        <w:rPr>
          <w:rFonts w:ascii="Times New Roman" w:hAnsi="Times New Roman" w:cs="Times New Roman"/>
          <w:sz w:val="24"/>
          <w:szCs w:val="24"/>
        </w:rPr>
        <w:t xml:space="preserve">, la depresión de las pensiones, </w:t>
      </w:r>
      <w:r w:rsidR="008D62CD" w:rsidRPr="00866E3F">
        <w:rPr>
          <w:rFonts w:ascii="Times New Roman" w:hAnsi="Times New Roman" w:cs="Times New Roman"/>
          <w:sz w:val="24"/>
          <w:szCs w:val="24"/>
        </w:rPr>
        <w:t>las d</w:t>
      </w:r>
      <w:r w:rsidR="000C5DDC" w:rsidRPr="00866E3F">
        <w:rPr>
          <w:rFonts w:ascii="Times New Roman" w:hAnsi="Times New Roman" w:cs="Times New Roman"/>
          <w:sz w:val="24"/>
          <w:szCs w:val="24"/>
        </w:rPr>
        <w:t>esigualdades en la distribución de la renta en los países desarrollados</w:t>
      </w:r>
      <w:r w:rsidR="008D62CD" w:rsidRPr="00866E3F">
        <w:rPr>
          <w:rFonts w:ascii="Times New Roman" w:hAnsi="Times New Roman" w:cs="Times New Roman"/>
          <w:sz w:val="24"/>
          <w:szCs w:val="24"/>
        </w:rPr>
        <w:t>, las ciudades en bancarrota, la pérdida de capital social en la Unión</w:t>
      </w:r>
      <w:r w:rsidR="00BE6B6B" w:rsidRPr="00866E3F">
        <w:rPr>
          <w:rFonts w:ascii="Times New Roman" w:hAnsi="Times New Roman" w:cs="Times New Roman"/>
          <w:sz w:val="24"/>
          <w:szCs w:val="24"/>
        </w:rPr>
        <w:t xml:space="preserve"> Europea, la guerra comercial, </w:t>
      </w:r>
      <w:r w:rsidR="008D62CD" w:rsidRPr="00866E3F">
        <w:rPr>
          <w:rFonts w:ascii="Times New Roman" w:hAnsi="Times New Roman" w:cs="Times New Roman"/>
          <w:sz w:val="24"/>
          <w:szCs w:val="24"/>
        </w:rPr>
        <w:t>la crisis sanitaria (2020)</w:t>
      </w:r>
      <w:r w:rsidR="002058B2" w:rsidRPr="00866E3F">
        <w:rPr>
          <w:rFonts w:ascii="Times New Roman" w:hAnsi="Times New Roman" w:cs="Times New Roman"/>
          <w:sz w:val="24"/>
          <w:szCs w:val="24"/>
        </w:rPr>
        <w:t>…</w:t>
      </w:r>
      <w:r w:rsidR="00BE6B6B" w:rsidRPr="00866E3F">
        <w:rPr>
          <w:rFonts w:ascii="Times New Roman" w:hAnsi="Times New Roman" w:cs="Times New Roman"/>
          <w:sz w:val="24"/>
          <w:szCs w:val="24"/>
        </w:rPr>
        <w:t xml:space="preserve"> </w:t>
      </w:r>
    </w:p>
    <w:p w:rsidR="00866E3F" w:rsidRPr="00866E3F" w:rsidRDefault="00BE6B6B" w:rsidP="00FC1E10">
      <w:pPr>
        <w:spacing w:line="240" w:lineRule="auto"/>
        <w:jc w:val="both"/>
        <w:rPr>
          <w:rFonts w:ascii="Times New Roman" w:hAnsi="Times New Roman" w:cs="Times New Roman"/>
          <w:sz w:val="24"/>
          <w:szCs w:val="24"/>
        </w:rPr>
      </w:pPr>
      <w:r w:rsidRPr="00866E3F">
        <w:rPr>
          <w:rFonts w:ascii="Times New Roman" w:hAnsi="Times New Roman" w:cs="Times New Roman"/>
          <w:sz w:val="24"/>
          <w:szCs w:val="24"/>
        </w:rPr>
        <w:t>…</w:t>
      </w:r>
      <w:r w:rsidR="005C4CF2" w:rsidRPr="00866E3F">
        <w:rPr>
          <w:rFonts w:ascii="Times New Roman" w:hAnsi="Times New Roman" w:cs="Times New Roman"/>
          <w:sz w:val="24"/>
          <w:szCs w:val="24"/>
        </w:rPr>
        <w:t>intentando denunciar</w:t>
      </w:r>
      <w:r w:rsidR="00546657">
        <w:rPr>
          <w:rFonts w:ascii="Times New Roman" w:hAnsi="Times New Roman" w:cs="Times New Roman"/>
          <w:sz w:val="24"/>
          <w:szCs w:val="24"/>
        </w:rPr>
        <w:t xml:space="preserve"> la implantación</w:t>
      </w:r>
      <w:r w:rsidR="007178BA">
        <w:rPr>
          <w:rFonts w:ascii="Times New Roman" w:hAnsi="Times New Roman" w:cs="Times New Roman"/>
          <w:sz w:val="24"/>
          <w:szCs w:val="24"/>
        </w:rPr>
        <w:t xml:space="preserve"> de</w:t>
      </w:r>
      <w:r w:rsidRPr="00866E3F">
        <w:rPr>
          <w:rFonts w:ascii="Times New Roman" w:hAnsi="Times New Roman" w:cs="Times New Roman"/>
          <w:sz w:val="24"/>
          <w:szCs w:val="24"/>
        </w:rPr>
        <w:t xml:space="preserve"> una </w:t>
      </w:r>
      <w:r w:rsidR="005C4CF2" w:rsidRPr="00866E3F">
        <w:rPr>
          <w:rFonts w:ascii="Times New Roman" w:hAnsi="Times New Roman" w:cs="Times New Roman"/>
          <w:sz w:val="24"/>
          <w:szCs w:val="24"/>
        </w:rPr>
        <w:t>“</w:t>
      </w:r>
      <w:r w:rsidRPr="00866E3F">
        <w:rPr>
          <w:rFonts w:ascii="Times New Roman" w:hAnsi="Times New Roman" w:cs="Times New Roman"/>
          <w:sz w:val="24"/>
          <w:szCs w:val="24"/>
        </w:rPr>
        <w:t>economía de casino</w:t>
      </w:r>
      <w:r w:rsidR="005C4CF2" w:rsidRPr="00866E3F">
        <w:rPr>
          <w:rFonts w:ascii="Times New Roman" w:hAnsi="Times New Roman" w:cs="Times New Roman"/>
          <w:sz w:val="24"/>
          <w:szCs w:val="24"/>
        </w:rPr>
        <w:t>” (sin ningún contrapoder que tenga efectos reguladores</w:t>
      </w:r>
      <w:r w:rsidRPr="00866E3F">
        <w:rPr>
          <w:rFonts w:ascii="Times New Roman" w:hAnsi="Times New Roman" w:cs="Times New Roman"/>
          <w:sz w:val="24"/>
          <w:szCs w:val="24"/>
        </w:rPr>
        <w:t>)</w:t>
      </w:r>
      <w:r w:rsidR="005C4CF2" w:rsidRPr="00866E3F">
        <w:rPr>
          <w:rFonts w:ascii="Times New Roman" w:hAnsi="Times New Roman" w:cs="Times New Roman"/>
          <w:sz w:val="24"/>
          <w:szCs w:val="24"/>
        </w:rPr>
        <w:t xml:space="preserve"> que en nombre de un “stakeholder</w:t>
      </w:r>
      <w:r w:rsidR="00866E3F" w:rsidRPr="00866E3F">
        <w:rPr>
          <w:rFonts w:ascii="Times New Roman" w:hAnsi="Times New Roman" w:cs="Times New Roman"/>
          <w:sz w:val="24"/>
          <w:szCs w:val="24"/>
        </w:rPr>
        <w:t xml:space="preserve"> capitalism</w:t>
      </w:r>
      <w:r w:rsidR="005C4CF2" w:rsidRPr="00866E3F">
        <w:rPr>
          <w:rFonts w:ascii="Times New Roman" w:hAnsi="Times New Roman" w:cs="Times New Roman"/>
          <w:sz w:val="24"/>
          <w:szCs w:val="24"/>
        </w:rPr>
        <w:t>”</w:t>
      </w:r>
      <w:r w:rsidR="007178BA">
        <w:rPr>
          <w:rFonts w:ascii="Times New Roman" w:hAnsi="Times New Roman" w:cs="Times New Roman"/>
          <w:sz w:val="24"/>
          <w:szCs w:val="24"/>
        </w:rPr>
        <w:t>,</w:t>
      </w:r>
      <w:r w:rsidR="005C4CF2" w:rsidRPr="00866E3F">
        <w:rPr>
          <w:rFonts w:ascii="Times New Roman" w:hAnsi="Times New Roman" w:cs="Times New Roman"/>
          <w:sz w:val="24"/>
          <w:szCs w:val="24"/>
        </w:rPr>
        <w:t xml:space="preserve"> </w:t>
      </w:r>
      <w:r w:rsidRPr="00866E3F">
        <w:rPr>
          <w:rFonts w:ascii="Times New Roman" w:hAnsi="Times New Roman" w:cs="Times New Roman"/>
          <w:sz w:val="24"/>
          <w:szCs w:val="24"/>
        </w:rPr>
        <w:t>las empresas buscan la creación de valor a largo plazo teniendo en cuenta las necesidades de todas sus partes interesadas y de l</w:t>
      </w:r>
      <w:r w:rsidR="005C4CF2" w:rsidRPr="00866E3F">
        <w:rPr>
          <w:rFonts w:ascii="Times New Roman" w:hAnsi="Times New Roman" w:cs="Times New Roman"/>
          <w:sz w:val="24"/>
          <w:szCs w:val="24"/>
        </w:rPr>
        <w:t>a sociedad en general. Nada más lejos de la verdad</w:t>
      </w:r>
      <w:r w:rsidR="00866E3F" w:rsidRPr="00866E3F">
        <w:rPr>
          <w:rFonts w:ascii="Times New Roman" w:hAnsi="Times New Roman" w:cs="Times New Roman"/>
          <w:sz w:val="24"/>
          <w:szCs w:val="24"/>
        </w:rPr>
        <w:t xml:space="preserve">. </w:t>
      </w:r>
      <w:r w:rsidR="005C4CF2" w:rsidRPr="00866E3F">
        <w:rPr>
          <w:rFonts w:ascii="Times New Roman" w:hAnsi="Times New Roman" w:cs="Times New Roman"/>
          <w:sz w:val="24"/>
          <w:szCs w:val="24"/>
        </w:rPr>
        <w:t>Mentiras, maldad y manipulación,</w:t>
      </w:r>
      <w:r w:rsidR="007178BA">
        <w:rPr>
          <w:rFonts w:ascii="Times New Roman" w:hAnsi="Times New Roman" w:cs="Times New Roman"/>
          <w:sz w:val="24"/>
          <w:szCs w:val="24"/>
        </w:rPr>
        <w:t xml:space="preserve"> libre movimiento de capitales,</w:t>
      </w:r>
      <w:r w:rsidR="005C4CF2" w:rsidRPr="00866E3F">
        <w:rPr>
          <w:rFonts w:ascii="Times New Roman" w:hAnsi="Times New Roman" w:cs="Times New Roman"/>
          <w:sz w:val="24"/>
          <w:szCs w:val="24"/>
        </w:rPr>
        <w:t xml:space="preserve"> abandono de la economía productiva (real), para mantener una economía especulativa</w:t>
      </w:r>
      <w:r w:rsidR="00866E3F" w:rsidRPr="00866E3F">
        <w:rPr>
          <w:rFonts w:ascii="Times New Roman" w:hAnsi="Times New Roman" w:cs="Times New Roman"/>
          <w:sz w:val="24"/>
          <w:szCs w:val="24"/>
        </w:rPr>
        <w:t xml:space="preserve"> (virtual), donde </w:t>
      </w:r>
      <w:r w:rsidR="005C4CF2" w:rsidRPr="00866E3F">
        <w:rPr>
          <w:rFonts w:ascii="Times New Roman" w:hAnsi="Times New Roman" w:cs="Times New Roman"/>
          <w:sz w:val="24"/>
          <w:szCs w:val="24"/>
        </w:rPr>
        <w:t>las cotizac</w:t>
      </w:r>
      <w:r w:rsidR="00866E3F">
        <w:rPr>
          <w:rFonts w:ascii="Times New Roman" w:hAnsi="Times New Roman" w:cs="Times New Roman"/>
          <w:sz w:val="24"/>
          <w:szCs w:val="24"/>
        </w:rPr>
        <w:t xml:space="preserve">iones de las empresas </w:t>
      </w:r>
      <w:r w:rsidR="005C4CF2" w:rsidRPr="00866E3F">
        <w:rPr>
          <w:rFonts w:ascii="Times New Roman" w:hAnsi="Times New Roman" w:cs="Times New Roman"/>
          <w:sz w:val="24"/>
          <w:szCs w:val="24"/>
        </w:rPr>
        <w:t>ya no se corresponden para nada con su valor real</w:t>
      </w:r>
      <w:r w:rsidR="00866E3F" w:rsidRPr="00866E3F">
        <w:rPr>
          <w:rFonts w:ascii="Times New Roman" w:hAnsi="Times New Roman" w:cs="Times New Roman"/>
          <w:sz w:val="24"/>
          <w:szCs w:val="24"/>
        </w:rPr>
        <w:t xml:space="preserve">… </w:t>
      </w:r>
    </w:p>
    <w:p w:rsidR="002058B2" w:rsidRDefault="00866E3F" w:rsidP="00FC1E10">
      <w:pPr>
        <w:spacing w:line="240" w:lineRule="auto"/>
        <w:jc w:val="both"/>
        <w:rPr>
          <w:rFonts w:ascii="Times New Roman" w:hAnsi="Times New Roman" w:cs="Times New Roman"/>
          <w:sz w:val="24"/>
          <w:szCs w:val="24"/>
        </w:rPr>
      </w:pPr>
      <w:r w:rsidRPr="00866E3F">
        <w:rPr>
          <w:rFonts w:ascii="Times New Roman" w:hAnsi="Times New Roman" w:cs="Times New Roman"/>
          <w:sz w:val="24"/>
          <w:szCs w:val="24"/>
        </w:rPr>
        <w:t xml:space="preserve">… intentando advertir qué cuanto más dure esta locura especulativa tanto más elevado será el precio </w:t>
      </w:r>
      <w:r>
        <w:rPr>
          <w:rFonts w:ascii="Times New Roman" w:hAnsi="Times New Roman" w:cs="Times New Roman"/>
          <w:sz w:val="24"/>
          <w:szCs w:val="24"/>
        </w:rPr>
        <w:t>que se habrá de pagar por ella.</w:t>
      </w:r>
      <w:r w:rsidR="00BE6B6B" w:rsidRPr="00866E3F">
        <w:rPr>
          <w:rFonts w:ascii="Times New Roman" w:hAnsi="Times New Roman" w:cs="Times New Roman"/>
          <w:sz w:val="24"/>
          <w:szCs w:val="24"/>
        </w:rPr>
        <w:t xml:space="preserve"> </w:t>
      </w:r>
    </w:p>
    <w:p w:rsidR="00866E3F" w:rsidRPr="00866E3F" w:rsidRDefault="00866E3F" w:rsidP="00FC1E1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hay </w:t>
      </w:r>
      <w:r w:rsidR="00F454F1">
        <w:rPr>
          <w:rFonts w:ascii="Times New Roman" w:hAnsi="Times New Roman" w:cs="Times New Roman"/>
          <w:sz w:val="24"/>
          <w:szCs w:val="24"/>
        </w:rPr>
        <w:t>abundante material p</w:t>
      </w:r>
      <w:r w:rsidR="00A70C5C">
        <w:rPr>
          <w:rFonts w:ascii="Times New Roman" w:hAnsi="Times New Roman" w:cs="Times New Roman"/>
          <w:sz w:val="24"/>
          <w:szCs w:val="24"/>
        </w:rPr>
        <w:t>ublicado, para alentar un provechoso</w:t>
      </w:r>
      <w:r>
        <w:rPr>
          <w:rFonts w:ascii="Times New Roman" w:hAnsi="Times New Roman" w:cs="Times New Roman"/>
          <w:sz w:val="24"/>
          <w:szCs w:val="24"/>
        </w:rPr>
        <w:t xml:space="preserve"> debate de ideas</w:t>
      </w:r>
      <w:r w:rsidR="00F454F1">
        <w:rPr>
          <w:rFonts w:ascii="Times New Roman" w:hAnsi="Times New Roman" w:cs="Times New Roman"/>
          <w:sz w:val="24"/>
          <w:szCs w:val="24"/>
        </w:rPr>
        <w:t>.</w:t>
      </w:r>
    </w:p>
    <w:p w:rsidR="00FC1E10" w:rsidRPr="00866E3F" w:rsidRDefault="00FC1E10" w:rsidP="00FC1E10">
      <w:pPr>
        <w:spacing w:line="240" w:lineRule="auto"/>
        <w:jc w:val="both"/>
        <w:rPr>
          <w:rFonts w:ascii="Times New Roman" w:hAnsi="Times New Roman" w:cs="Times New Roman"/>
          <w:b/>
          <w:color w:val="FF0000"/>
          <w:sz w:val="24"/>
          <w:szCs w:val="24"/>
        </w:rPr>
      </w:pPr>
    </w:p>
    <w:p w:rsidR="00FC1E10" w:rsidRPr="00A46CCD" w:rsidRDefault="00A46CCD" w:rsidP="00FC1E10">
      <w:pPr>
        <w:spacing w:line="240" w:lineRule="auto"/>
        <w:jc w:val="both"/>
        <w:rPr>
          <w:rFonts w:ascii="Times New Roman" w:hAnsi="Times New Roman" w:cs="Times New Roman"/>
          <w:b/>
          <w:sz w:val="24"/>
          <w:szCs w:val="24"/>
        </w:rPr>
      </w:pPr>
      <w:r w:rsidRPr="00A46CCD">
        <w:rPr>
          <w:rFonts w:ascii="Times New Roman" w:hAnsi="Times New Roman" w:cs="Times New Roman"/>
          <w:b/>
          <w:sz w:val="24"/>
          <w:szCs w:val="24"/>
        </w:rPr>
        <w:lastRenderedPageBreak/>
        <w:t xml:space="preserve">- </w:t>
      </w:r>
      <w:r w:rsidR="00FC1E10" w:rsidRPr="00A46CCD">
        <w:rPr>
          <w:rFonts w:ascii="Times New Roman" w:hAnsi="Times New Roman" w:cs="Times New Roman"/>
          <w:b/>
          <w:sz w:val="24"/>
          <w:szCs w:val="24"/>
        </w:rPr>
        <w:t>La historia y los miedos: en la nueva época que asoma por el horizonte, Europa no está bien posicionada (ecologismo radical, e irrelevancia socioeconómica)</w:t>
      </w:r>
    </w:p>
    <w:p w:rsidR="00915F69" w:rsidRDefault="00915F69" w:rsidP="00FC1E10">
      <w:pPr>
        <w:spacing w:line="240" w:lineRule="auto"/>
        <w:jc w:val="both"/>
        <w:rPr>
          <w:rFonts w:ascii="Times New Roman" w:hAnsi="Times New Roman" w:cs="Times New Roman"/>
          <w:b/>
          <w:color w:val="FF0000"/>
          <w:sz w:val="24"/>
          <w:szCs w:val="24"/>
        </w:rPr>
      </w:pPr>
      <w:r w:rsidRPr="00C57ADB">
        <w:rPr>
          <w:rFonts w:ascii="Times New Roman" w:hAnsi="Times New Roman" w:cs="Times New Roman"/>
          <w:noProof/>
          <w:sz w:val="24"/>
          <w:szCs w:val="24"/>
          <w:lang w:eastAsia="es-ES"/>
        </w:rPr>
        <w:drawing>
          <wp:inline distT="0" distB="0" distL="0" distR="0" wp14:anchorId="66E27E05" wp14:editId="1A096E1F">
            <wp:extent cx="5733414" cy="2330450"/>
            <wp:effectExtent l="0" t="0" r="1270" b="0"/>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329676"/>
                    </a:xfrm>
                    <a:prstGeom prst="rect">
                      <a:avLst/>
                    </a:prstGeom>
                  </pic:spPr>
                </pic:pic>
              </a:graphicData>
            </a:graphic>
          </wp:inline>
        </w:drawing>
      </w:r>
    </w:p>
    <w:p w:rsidR="00915F69" w:rsidRPr="00915F69" w:rsidRDefault="00915F69" w:rsidP="00FC1E10">
      <w:pPr>
        <w:spacing w:line="240" w:lineRule="auto"/>
        <w:jc w:val="both"/>
        <w:rPr>
          <w:rFonts w:ascii="Times New Roman" w:hAnsi="Times New Roman" w:cs="Times New Roman"/>
          <w:sz w:val="24"/>
          <w:szCs w:val="24"/>
        </w:rPr>
      </w:pPr>
      <w:r>
        <w:rPr>
          <w:rFonts w:ascii="Times New Roman" w:hAnsi="Times New Roman" w:cs="Times New Roman"/>
          <w:sz w:val="24"/>
          <w:szCs w:val="24"/>
        </w:rPr>
        <w:t>En el muro se lee</w:t>
      </w:r>
      <w:r w:rsidR="009D26C0">
        <w:rPr>
          <w:rFonts w:ascii="Times New Roman" w:hAnsi="Times New Roman" w:cs="Times New Roman"/>
          <w:sz w:val="24"/>
          <w:szCs w:val="24"/>
        </w:rPr>
        <w:t>:</w:t>
      </w:r>
      <w:r>
        <w:rPr>
          <w:rFonts w:ascii="Times New Roman" w:hAnsi="Times New Roman" w:cs="Times New Roman"/>
          <w:sz w:val="24"/>
          <w:szCs w:val="24"/>
        </w:rPr>
        <w:t xml:space="preserve"> “</w:t>
      </w:r>
      <w:r w:rsidRPr="0053069F">
        <w:rPr>
          <w:rFonts w:ascii="Times New Roman" w:hAnsi="Times New Roman" w:cs="Times New Roman"/>
          <w:sz w:val="24"/>
          <w:szCs w:val="24"/>
        </w:rPr>
        <w:t>El único crecimiento</w:t>
      </w:r>
      <w:r>
        <w:rPr>
          <w:rFonts w:ascii="Times New Roman" w:hAnsi="Times New Roman" w:cs="Times New Roman"/>
          <w:sz w:val="24"/>
          <w:szCs w:val="24"/>
        </w:rPr>
        <w:t xml:space="preserve"> sostenible es el decrecimiento”</w:t>
      </w:r>
    </w:p>
    <w:p w:rsidR="00915F69" w:rsidRPr="00A46CCD" w:rsidRDefault="00915F69" w:rsidP="00915F69">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A lo largo del último cuarto de siglo, la Unión Europea, ha perdido varios trenes y no ha sido capaz de mantener el ritmo. La mayoría de los países con los que podía competir la han superado o han ampliado su ventaja.</w:t>
      </w:r>
    </w:p>
    <w:p w:rsidR="00915F69" w:rsidRPr="00E657B4" w:rsidRDefault="00915F69" w:rsidP="00915F69">
      <w:pPr>
        <w:spacing w:line="240" w:lineRule="auto"/>
        <w:jc w:val="both"/>
        <w:rPr>
          <w:rFonts w:ascii="Times New Roman" w:hAnsi="Times New Roman" w:cs="Times New Roman"/>
          <w:sz w:val="24"/>
          <w:szCs w:val="24"/>
        </w:rPr>
      </w:pPr>
      <w:r w:rsidRPr="00E657B4">
        <w:rPr>
          <w:rFonts w:ascii="Times New Roman" w:hAnsi="Times New Roman" w:cs="Times New Roman"/>
          <w:sz w:val="24"/>
          <w:szCs w:val="24"/>
        </w:rPr>
        <w:t>Mientras en Europa se practica el decrecionismo, y en EEUU se matan entre sí, China sigue trabajando</w:t>
      </w:r>
      <w:r w:rsidR="00E657B4" w:rsidRPr="00E657B4">
        <w:rPr>
          <w:rFonts w:ascii="Times New Roman" w:hAnsi="Times New Roman" w:cs="Times New Roman"/>
          <w:sz w:val="24"/>
          <w:szCs w:val="24"/>
        </w:rPr>
        <w:t>…</w:t>
      </w:r>
      <w:r w:rsidR="009D26C0">
        <w:rPr>
          <w:rFonts w:ascii="Times New Roman" w:hAnsi="Times New Roman" w:cs="Times New Roman"/>
          <w:sz w:val="24"/>
          <w:szCs w:val="24"/>
        </w:rPr>
        <w:t xml:space="preserve"> </w:t>
      </w:r>
      <w:r w:rsidRPr="00E657B4">
        <w:rPr>
          <w:rFonts w:ascii="Times New Roman" w:hAnsi="Times New Roman" w:cs="Times New Roman"/>
          <w:sz w:val="24"/>
          <w:szCs w:val="24"/>
        </w:rPr>
        <w:t>Mientras Europa intenta salvar el planeta en solitario, y EEUU intenta salvarse de sí mismo, China sigue ensuciando todo lo necesario, creciendo todo lo posible, y acrecentando su poderío a nivel global.</w:t>
      </w:r>
    </w:p>
    <w:p w:rsidR="00FC1E10" w:rsidRPr="00E657B4" w:rsidRDefault="00FC1E10" w:rsidP="00FC1E10">
      <w:pPr>
        <w:spacing w:line="240" w:lineRule="auto"/>
        <w:jc w:val="both"/>
        <w:rPr>
          <w:rFonts w:ascii="Times New Roman" w:hAnsi="Times New Roman" w:cs="Times New Roman"/>
          <w:b/>
          <w:sz w:val="24"/>
          <w:szCs w:val="24"/>
        </w:rPr>
      </w:pPr>
      <w:r w:rsidRPr="00E657B4">
        <w:rPr>
          <w:rFonts w:ascii="Times New Roman" w:hAnsi="Times New Roman" w:cs="Times New Roman"/>
          <w:b/>
          <w:sz w:val="24"/>
          <w:szCs w:val="24"/>
        </w:rPr>
        <w:t>Un “somnium devocional” (buscando la voz propia -del capitalismo anglosajón- a través de otras -la dictadura china</w:t>
      </w:r>
      <w:r w:rsidR="009D26C0">
        <w:rPr>
          <w:rFonts w:ascii="Times New Roman" w:hAnsi="Times New Roman" w:cs="Times New Roman"/>
          <w:b/>
          <w:sz w:val="24"/>
          <w:szCs w:val="24"/>
        </w:rPr>
        <w:t>-</w:t>
      </w:r>
      <w:r w:rsidRPr="00E657B4">
        <w:rPr>
          <w:rFonts w:ascii="Times New Roman" w:hAnsi="Times New Roman" w:cs="Times New Roman"/>
          <w:b/>
          <w:sz w:val="24"/>
          <w:szCs w:val="24"/>
        </w:rPr>
        <w:t>)</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La predicación del “decrecionismo” (empobrecimiento -¿voluntario?- de gran parte de la población en los países avanzados) simplemente es una forma ingeniosa de sortear las restricciones sociales. Y poner el “invento”, bajo la protección del PCCH</w:t>
      </w:r>
      <w:r w:rsidR="009D26C0">
        <w:rPr>
          <w:rFonts w:ascii="Times New Roman" w:hAnsi="Times New Roman" w:cs="Times New Roman"/>
          <w:sz w:val="24"/>
          <w:szCs w:val="24"/>
        </w:rPr>
        <w:t>,</w:t>
      </w:r>
      <w:r w:rsidRPr="00A46CCD">
        <w:rPr>
          <w:rFonts w:ascii="Times New Roman" w:hAnsi="Times New Roman" w:cs="Times New Roman"/>
          <w:sz w:val="24"/>
          <w:szCs w:val="24"/>
        </w:rPr>
        <w:t xml:space="preserve"> es su reaseguro.</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 xml:space="preserve">Los “hechiceros” encargados de inocular el virus del catastrofismo medioambiental en la población, son los partidos verdes, las ONG ecologistas, los (supuestos) científicos a sueldo de las “partes interesadas”, los organismos internacionales, los políticos, y los medios masivos de comunicación, sobornados por las (mismas) “partes interesadas”.  </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¿Qué está pasando? Una suerte de fin de fin mundo, dónde los principales culpables del apocalipsis, son las clases medias y bajas de los países avanzados, que deben dejar de producir (in advance) y de consumir (nuevo modus vivendi), para salvar el planeta, y ser perdonados de sus pecados ecológicos. Un Pacto Verde para hacer pobres a los países ricos y ricos a los países pobres. Una economía bipolar que solo preserve el confort de los poderosos.</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¿Seremos más verdes si prohibimos el vehículo privado? ¿Salvaremos el planeta si dejamos de producir alimentos en los países avanzados (que cumplen las normativas ambientales y sanitarias), y los compramos en terceros países (que no cumplen las normativas ambientales, sanitarias, y sociales)?  ¿La naturaleza solo se debe proteger en los países avanzados? ¿Salvamos la tierra si transformamos el campo europeo, en un club de golf, parque ecológico, o Euroland</w:t>
      </w:r>
      <w:r w:rsidR="009D26C0">
        <w:rPr>
          <w:rFonts w:ascii="Times New Roman" w:hAnsi="Times New Roman" w:cs="Times New Roman"/>
          <w:sz w:val="24"/>
          <w:szCs w:val="24"/>
        </w:rPr>
        <w:t>ia</w:t>
      </w:r>
      <w:r w:rsidRPr="00A46CCD">
        <w:rPr>
          <w:rFonts w:ascii="Times New Roman" w:hAnsi="Times New Roman" w:cs="Times New Roman"/>
          <w:sz w:val="24"/>
          <w:szCs w:val="24"/>
        </w:rPr>
        <w:t>? ¿Las vacas de EEUU, América Latina, o África, no se tiran pedos?</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lastRenderedPageBreak/>
        <w:t xml:space="preserve">Al pretender “restaurar” sus ecosistemas arrebatados al paraíso verde una Europa que quiere cerrar nucleares para volver a quemar carbón, pone en peligro buena parte de sus ecosistemas agrícolas y ganaderos. Disponemos de la mejor y más escrupulosa legislación para cultivar la tierra y criar ganado en las mejores condiciones, pero si en la práctica renunciamos a estas prácticas por escrúpulos ultra verdes, tendremos que importar de países que obtienen sus productos de primera generación contaminando y esclavizando; ¡menudo negocio conservacionista! </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 xml:space="preserve">“Beatos del catastrofismo”: cuyas “verdades oficiales” sobre el clima mundial son, sencillamente, una falsedad. La teoría sobre el cambio climático de origen antropogénico y las supuestas recetas económicas para corregirlo, tienen en contra una pléyade de científicos a los que a la hora de publicar se les niega el pan y la sal, al tiempo que cualquier investigación o declaración y no digamos publicación, que abone los principios políticamente correctos, goza de financiación, de promoción y de toda clase de premios y galardones. </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Las consecuencias económicas y sociales de la tiranía del cambio climático son lo suficientemente ciclópeas como para cambiar el orden mundial, y estamos hablando simplemente de una teoría no probada científicamente, ya que se basa en modelos de ordenador cuyas variables se introducen de manera interesada y ni siquiera así están consiguiendo confirmación, sino más bien todo lo contrario.</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Ni siquiera hace falta ser científico para intuir que las cartas están trucadas. Se habla fundamentalmente de “descarbonización”, pero ni siquiera se ponen en valor magnitudes como el vapor de agua, uno de los principales gases de efecto invernadero. Ni se descuentan de la terrorífica predicción de inundaciones catastróficas capaces de anegar islas y continentes los valores de disminución de volumen al convertirse el hielo en agua. Nos están engañando miserablemente.</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 xml:space="preserve">Han pasado los suficientes años desde la publicación de </w:t>
      </w:r>
      <w:r w:rsidR="009D26C0">
        <w:rPr>
          <w:rFonts w:ascii="Times New Roman" w:hAnsi="Times New Roman" w:cs="Times New Roman"/>
          <w:sz w:val="24"/>
          <w:szCs w:val="24"/>
        </w:rPr>
        <w:t>“</w:t>
      </w:r>
      <w:r w:rsidRPr="00A46CCD">
        <w:rPr>
          <w:rFonts w:ascii="Times New Roman" w:hAnsi="Times New Roman" w:cs="Times New Roman"/>
          <w:sz w:val="24"/>
          <w:szCs w:val="24"/>
        </w:rPr>
        <w:t>Una verdad incómoda</w:t>
      </w:r>
      <w:r w:rsidR="009D26C0">
        <w:rPr>
          <w:rFonts w:ascii="Times New Roman" w:hAnsi="Times New Roman" w:cs="Times New Roman"/>
          <w:sz w:val="24"/>
          <w:szCs w:val="24"/>
        </w:rPr>
        <w:t>”</w:t>
      </w:r>
      <w:r w:rsidRPr="00A46CCD">
        <w:rPr>
          <w:rFonts w:ascii="Times New Roman" w:hAnsi="Times New Roman" w:cs="Times New Roman"/>
          <w:sz w:val="24"/>
          <w:szCs w:val="24"/>
        </w:rPr>
        <w:t>, el panfleto catastrofista de Al Gore que anunciaba toda clase de desastres en nuestro planeta a causa del desarrollo industrial. Ni una sola de sus predicciones se ha cumplido… Desgraciadamente, el virus sembrado por Al Gore ha cuajado de manera alarmante en una Europa supuestamente verde.</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¿Hay quién dé más ecologismo militante?  Sí, lo hay, los manipuladores de la niña sueca (Greta Thunberg), cuya adolescencia se distorsionó sin el menor escrúpulo para poner en ridículo a los infelices científicos que tuvieron que sufrir la humillación de escuchar sus lecciones. Algún día habrá que pedir perdón por tanto disparate evacuado y soportado.</w:t>
      </w:r>
    </w:p>
    <w:p w:rsidR="00FC1E10" w:rsidRPr="00A46CCD"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“Ustedes dicen que aman a sus hijos por encima de todo, pero les están robando su futuro ante sus propios ojos (...) Necesitamos mantener los combustibles fósiles en el suelo y debemos centrarnos en la equidad. Y si las soluciones dentro del sistema son tan imposibles de encontrar, tal vez deberíamos cambiar el sistema en sí mismo. No hemos venido aquí a rogar a los líderes mundiales que se preocupen. Nos han ignorado en el pasado y nos volverán a ignorar. Nos hemos quedado sin excusas y nos estamos quedando sin tiempo. Hemos venido aquí para hacerles saber que el cambio está llegando, les guste o no. El verdadero poder</w:t>
      </w:r>
      <w:r w:rsidR="00331EEC">
        <w:rPr>
          <w:rFonts w:ascii="Times New Roman" w:hAnsi="Times New Roman" w:cs="Times New Roman"/>
          <w:sz w:val="24"/>
          <w:szCs w:val="24"/>
        </w:rPr>
        <w:t>,</w:t>
      </w:r>
      <w:r w:rsidR="006953EB">
        <w:rPr>
          <w:rFonts w:ascii="Times New Roman" w:hAnsi="Times New Roman" w:cs="Times New Roman"/>
          <w:sz w:val="24"/>
          <w:szCs w:val="24"/>
        </w:rPr>
        <w:t xml:space="preserve"> pertenece a la gente. Gracias”</w:t>
      </w:r>
      <w:r w:rsidRPr="00A46CCD">
        <w:rPr>
          <w:rFonts w:ascii="Times New Roman" w:hAnsi="Times New Roman" w:cs="Times New Roman"/>
          <w:sz w:val="24"/>
          <w:szCs w:val="24"/>
        </w:rPr>
        <w:t xml:space="preserve"> (Greta Thunberg ante la Cumbre del Clima de las Naciones Unidas, 2018)</w:t>
      </w:r>
      <w:r w:rsidR="006953EB">
        <w:rPr>
          <w:rFonts w:ascii="Times New Roman" w:hAnsi="Times New Roman" w:cs="Times New Roman"/>
          <w:sz w:val="24"/>
          <w:szCs w:val="24"/>
        </w:rPr>
        <w:t>.</w:t>
      </w:r>
    </w:p>
    <w:p w:rsidR="00FC1E10" w:rsidRDefault="00FC1E10" w:rsidP="00FC1E10">
      <w:pPr>
        <w:spacing w:line="240" w:lineRule="auto"/>
        <w:jc w:val="both"/>
        <w:rPr>
          <w:rFonts w:ascii="Times New Roman" w:hAnsi="Times New Roman" w:cs="Times New Roman"/>
          <w:sz w:val="24"/>
          <w:szCs w:val="24"/>
        </w:rPr>
      </w:pPr>
      <w:r w:rsidRPr="00A46CCD">
        <w:rPr>
          <w:rFonts w:ascii="Times New Roman" w:hAnsi="Times New Roman" w:cs="Times New Roman"/>
          <w:sz w:val="24"/>
          <w:szCs w:val="24"/>
        </w:rPr>
        <w:t xml:space="preserve">“Nuestra casa está en llamas. Según el IPCC (Grupo Intergubernamental de Expertos sobre el Cambio Climático), estamos a 12 años de no poder resolver nuestros errores. En Davos, a la gente le gusta hablar sobre el éxito, pero su éxito financiero ha tenido un precio inimaginable, </w:t>
      </w:r>
      <w:r w:rsidRPr="00A46CCD">
        <w:rPr>
          <w:rFonts w:ascii="Times New Roman" w:hAnsi="Times New Roman" w:cs="Times New Roman"/>
          <w:sz w:val="24"/>
          <w:szCs w:val="24"/>
        </w:rPr>
        <w:lastRenderedPageBreak/>
        <w:t>y en cuanto al cambio climático, debemos reconocer que hemos fracasado (…)  Resolver el cambio climático es el desafío más grande y complejo que ha enfrentado el homo sapiens. La solución, sin embargo, es tan simple que incluso un niño pequeño podría entenderla. Tenemos que detener nuestras emisiones de gases de efecto invernadero (...) O bien, evitamos que las temperaturas aumenten sobre los 1,5 °C o no lo hacemos. O evitamos la reacción en cadena de los ecosistemas que se deshacen o no lo hacemos. O elegimos continuar como civiliz</w:t>
      </w:r>
      <w:r w:rsidR="00A46CCD">
        <w:rPr>
          <w:rFonts w:ascii="Times New Roman" w:hAnsi="Times New Roman" w:cs="Times New Roman"/>
          <w:sz w:val="24"/>
          <w:szCs w:val="24"/>
        </w:rPr>
        <w:t>ación o no. Los adultos dicen: “</w:t>
      </w:r>
      <w:r w:rsidRPr="00A46CCD">
        <w:rPr>
          <w:rFonts w:ascii="Times New Roman" w:hAnsi="Times New Roman" w:cs="Times New Roman"/>
          <w:sz w:val="24"/>
          <w:szCs w:val="24"/>
        </w:rPr>
        <w:t>Tenemos que dar esp</w:t>
      </w:r>
      <w:r w:rsidR="00A46CCD">
        <w:rPr>
          <w:rFonts w:ascii="Times New Roman" w:hAnsi="Times New Roman" w:cs="Times New Roman"/>
          <w:sz w:val="24"/>
          <w:szCs w:val="24"/>
        </w:rPr>
        <w:t>eranzas a la próxima generación”</w:t>
      </w:r>
      <w:r w:rsidRPr="00A46CCD">
        <w:rPr>
          <w:rFonts w:ascii="Times New Roman" w:hAnsi="Times New Roman" w:cs="Times New Roman"/>
          <w:sz w:val="24"/>
          <w:szCs w:val="24"/>
        </w:rPr>
        <w:t>. Pero no quiero tu esperanza, ni quiero que la tengas. Quiero que entres en pánico, que sientas el miedo que yo siento todos los días, y luego quiero que actúes (...) Quiero que actúes como si tu casa estuviera en llamas, porq</w:t>
      </w:r>
      <w:r w:rsidR="006953EB">
        <w:rPr>
          <w:rFonts w:ascii="Times New Roman" w:hAnsi="Times New Roman" w:cs="Times New Roman"/>
          <w:sz w:val="24"/>
          <w:szCs w:val="24"/>
        </w:rPr>
        <w:t xml:space="preserve">ue eso es lo que está pasando” </w:t>
      </w:r>
      <w:r w:rsidRPr="00A46CCD">
        <w:rPr>
          <w:rFonts w:ascii="Times New Roman" w:hAnsi="Times New Roman" w:cs="Times New Roman"/>
          <w:sz w:val="24"/>
          <w:szCs w:val="24"/>
        </w:rPr>
        <w:t>(Greta Thunberg ante la Asamblea Anual del Foro Económico Mundial, 2019)</w:t>
      </w:r>
      <w:r w:rsidR="006953EB">
        <w:rPr>
          <w:rFonts w:ascii="Times New Roman" w:hAnsi="Times New Roman" w:cs="Times New Roman"/>
          <w:sz w:val="24"/>
          <w:szCs w:val="24"/>
        </w:rPr>
        <w:t>.</w:t>
      </w:r>
    </w:p>
    <w:p w:rsidR="00F454F1" w:rsidRPr="00F454F1" w:rsidRDefault="00785B74" w:rsidP="00F454F1">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juego suicida de Europa</w:t>
      </w:r>
      <w:r w:rsidR="00F454F1" w:rsidRPr="00F454F1">
        <w:rPr>
          <w:rFonts w:ascii="Times New Roman" w:hAnsi="Times New Roman" w:cs="Times New Roman"/>
          <w:b/>
          <w:sz w:val="24"/>
          <w:szCs w:val="24"/>
        </w:rPr>
        <w:t>: Ley de la Restauración de la Naturaleza</w:t>
      </w:r>
    </w:p>
    <w:p w:rsidR="00F454F1" w:rsidRPr="00F454F1" w:rsidRDefault="00F454F1" w:rsidP="00F454F1">
      <w:pPr>
        <w:spacing w:line="240" w:lineRule="auto"/>
        <w:jc w:val="both"/>
        <w:rPr>
          <w:rFonts w:ascii="Times New Roman" w:hAnsi="Times New Roman" w:cs="Times New Roman"/>
          <w:sz w:val="24"/>
          <w:szCs w:val="24"/>
        </w:rPr>
      </w:pPr>
      <w:r w:rsidRPr="00F454F1">
        <w:rPr>
          <w:rFonts w:ascii="Times New Roman" w:hAnsi="Times New Roman" w:cs="Times New Roman"/>
          <w:sz w:val="24"/>
          <w:szCs w:val="24"/>
        </w:rPr>
        <w:t>La propuesta aprobada por el Consejo</w:t>
      </w:r>
      <w:r w:rsidR="007178BA">
        <w:rPr>
          <w:rFonts w:ascii="Times New Roman" w:hAnsi="Times New Roman" w:cs="Times New Roman"/>
          <w:sz w:val="24"/>
          <w:szCs w:val="24"/>
        </w:rPr>
        <w:t xml:space="preserve"> de Medio Ambiente</w:t>
      </w:r>
      <w:r w:rsidR="00E657B4">
        <w:rPr>
          <w:rFonts w:ascii="Times New Roman" w:hAnsi="Times New Roman" w:cs="Times New Roman"/>
          <w:sz w:val="24"/>
          <w:szCs w:val="24"/>
        </w:rPr>
        <w:t xml:space="preserve"> </w:t>
      </w:r>
      <w:r w:rsidRPr="00F454F1">
        <w:rPr>
          <w:rFonts w:ascii="Times New Roman" w:hAnsi="Times New Roman" w:cs="Times New Roman"/>
          <w:sz w:val="24"/>
          <w:szCs w:val="24"/>
        </w:rPr>
        <w:t>tiene como objetivo que los estados miembros establezcan medidas de restauración en ecosistemas varios, desde tierras agrícolas y bosques hasta ámbitos marinos, de agua dulce, y urbanos. Esas medidas deben cubrir al menos el 60% para el año 2040 y al menos el 90% para el año 2050, de la superficie de cada grupo de hábitat que no esté en buenas condiciones. A esta enormidad la han bautizado con el eufemismo de “requisito de no deterioro”.</w:t>
      </w:r>
    </w:p>
    <w:p w:rsidR="00F454F1" w:rsidRPr="00F454F1" w:rsidRDefault="00F454F1" w:rsidP="00F454F1">
      <w:pPr>
        <w:spacing w:line="240" w:lineRule="auto"/>
        <w:jc w:val="both"/>
        <w:rPr>
          <w:rFonts w:ascii="Times New Roman" w:hAnsi="Times New Roman" w:cs="Times New Roman"/>
          <w:sz w:val="24"/>
          <w:szCs w:val="24"/>
        </w:rPr>
      </w:pPr>
      <w:r w:rsidRPr="00F454F1">
        <w:rPr>
          <w:rFonts w:ascii="Times New Roman" w:hAnsi="Times New Roman" w:cs="Times New Roman"/>
          <w:sz w:val="24"/>
          <w:szCs w:val="24"/>
        </w:rPr>
        <w:t>La citada Ley deja fuera de esta evaluación a las explotaciones eólicas y solares porque está claro que, siempre según ellos, son las que menos impacto ambiental generan…</w:t>
      </w:r>
      <w:r>
        <w:rPr>
          <w:rFonts w:ascii="Times New Roman" w:hAnsi="Times New Roman" w:cs="Times New Roman"/>
          <w:sz w:val="24"/>
          <w:szCs w:val="24"/>
        </w:rPr>
        <w:t xml:space="preserve"> pero vuelven a ignorar a la energía nuclear, que según los lobbies ecologistas, s</w:t>
      </w:r>
      <w:r w:rsidRPr="00F454F1">
        <w:rPr>
          <w:rFonts w:ascii="Times New Roman" w:hAnsi="Times New Roman" w:cs="Times New Roman"/>
          <w:sz w:val="24"/>
          <w:szCs w:val="24"/>
        </w:rPr>
        <w:t xml:space="preserve">uponen un riesgo importante durante su funcionamiento y dejan un legado de residuos radiactivos cuyo coste de gestión no asumen las empresas eléctricas. </w:t>
      </w:r>
      <w:r>
        <w:rPr>
          <w:rFonts w:ascii="Times New Roman" w:hAnsi="Times New Roman" w:cs="Times New Roman"/>
          <w:sz w:val="24"/>
          <w:szCs w:val="24"/>
        </w:rPr>
        <w:t>A pesar de la crisis energética padecida por Europa, desde que Rusia inició la invasión de Ucrania</w:t>
      </w:r>
      <w:r w:rsidR="002C2BE9">
        <w:rPr>
          <w:rFonts w:ascii="Times New Roman" w:hAnsi="Times New Roman" w:cs="Times New Roman"/>
          <w:sz w:val="24"/>
          <w:szCs w:val="24"/>
        </w:rPr>
        <w:t>, los “guardianes de la huella de carbono”, siguen considerando que l</w:t>
      </w:r>
      <w:r w:rsidRPr="00F454F1">
        <w:rPr>
          <w:rFonts w:ascii="Times New Roman" w:hAnsi="Times New Roman" w:cs="Times New Roman"/>
          <w:sz w:val="24"/>
          <w:szCs w:val="24"/>
        </w:rPr>
        <w:t>as nucleares son un obstáculo para el desarrollo de las energías renova</w:t>
      </w:r>
      <w:r w:rsidR="002C2BE9">
        <w:rPr>
          <w:rFonts w:ascii="Times New Roman" w:hAnsi="Times New Roman" w:cs="Times New Roman"/>
          <w:sz w:val="24"/>
          <w:szCs w:val="24"/>
        </w:rPr>
        <w:t>bles.</w:t>
      </w:r>
      <w:r>
        <w:rPr>
          <w:rFonts w:ascii="Times New Roman" w:hAnsi="Times New Roman" w:cs="Times New Roman"/>
          <w:sz w:val="24"/>
          <w:szCs w:val="24"/>
        </w:rPr>
        <w:t xml:space="preserve"> </w:t>
      </w:r>
    </w:p>
    <w:p w:rsidR="00F454F1" w:rsidRPr="00F454F1" w:rsidRDefault="002C2BE9" w:rsidP="00F454F1">
      <w:pPr>
        <w:spacing w:line="240" w:lineRule="auto"/>
        <w:jc w:val="both"/>
        <w:rPr>
          <w:rFonts w:ascii="Times New Roman" w:hAnsi="Times New Roman" w:cs="Times New Roman"/>
          <w:sz w:val="24"/>
          <w:szCs w:val="24"/>
        </w:rPr>
      </w:pPr>
      <w:r>
        <w:rPr>
          <w:rFonts w:ascii="Times New Roman" w:hAnsi="Times New Roman" w:cs="Times New Roman"/>
          <w:sz w:val="24"/>
          <w:szCs w:val="24"/>
        </w:rPr>
        <w:t>Entre sus “m</w:t>
      </w:r>
      <w:r w:rsidRPr="00866E3F">
        <w:rPr>
          <w:rFonts w:ascii="Times New Roman" w:hAnsi="Times New Roman" w:cs="Times New Roman"/>
          <w:sz w:val="24"/>
          <w:szCs w:val="24"/>
        </w:rPr>
        <w:t>entiras, maldad y manipulación</w:t>
      </w:r>
      <w:r>
        <w:rPr>
          <w:rFonts w:ascii="Times New Roman" w:hAnsi="Times New Roman" w:cs="Times New Roman"/>
          <w:sz w:val="24"/>
          <w:szCs w:val="24"/>
        </w:rPr>
        <w:t>” (las tres “emes”</w:t>
      </w:r>
      <w:r w:rsidRPr="002C2BE9">
        <w:rPr>
          <w:rFonts w:ascii="Times New Roman" w:hAnsi="Times New Roman" w:cs="Times New Roman"/>
          <w:sz w:val="24"/>
          <w:szCs w:val="24"/>
        </w:rPr>
        <w:t xml:space="preserve"> de un ecologismo de mierda</w:t>
      </w:r>
      <w:r w:rsidR="00E657B4">
        <w:rPr>
          <w:rFonts w:ascii="Times New Roman" w:hAnsi="Times New Roman" w:cs="Times New Roman"/>
          <w:sz w:val="24"/>
          <w:szCs w:val="24"/>
        </w:rPr>
        <w:t>)</w:t>
      </w:r>
      <w:r>
        <w:rPr>
          <w:rFonts w:ascii="Times New Roman" w:hAnsi="Times New Roman" w:cs="Times New Roman"/>
          <w:sz w:val="24"/>
          <w:szCs w:val="24"/>
        </w:rPr>
        <w:t>, ignoran que l</w:t>
      </w:r>
      <w:r w:rsidR="00F454F1" w:rsidRPr="00F454F1">
        <w:rPr>
          <w:rFonts w:ascii="Times New Roman" w:hAnsi="Times New Roman" w:cs="Times New Roman"/>
          <w:sz w:val="24"/>
          <w:szCs w:val="24"/>
        </w:rPr>
        <w:t>a energía nuclear produce energía de manera fiable día y noche. No importa que llueva o no, que haga viento o no, que brille el sol o no. Asegura el suministro, reduce la dependencia energética exterior, baja los precios de la electricidad y no emite gases de efecto invernadero. Por si todo esto no fuera suficiente es, junto a la energía solar, la tecnología de producción de electricidad más segura que existe.</w:t>
      </w:r>
    </w:p>
    <w:p w:rsidR="00F454F1" w:rsidRPr="00F454F1" w:rsidRDefault="00F454F1" w:rsidP="00F454F1">
      <w:pPr>
        <w:spacing w:line="240" w:lineRule="auto"/>
        <w:jc w:val="both"/>
        <w:rPr>
          <w:rFonts w:ascii="Times New Roman" w:hAnsi="Times New Roman" w:cs="Times New Roman"/>
          <w:sz w:val="24"/>
          <w:szCs w:val="24"/>
        </w:rPr>
      </w:pPr>
      <w:r w:rsidRPr="00F454F1">
        <w:rPr>
          <w:rFonts w:ascii="Times New Roman" w:hAnsi="Times New Roman" w:cs="Times New Roman"/>
          <w:sz w:val="24"/>
          <w:szCs w:val="24"/>
        </w:rPr>
        <w:t>Lo cierto es que es muy difícil llevar a cabo una</w:t>
      </w:r>
      <w:r w:rsidR="002C2BE9">
        <w:rPr>
          <w:rFonts w:ascii="Times New Roman" w:hAnsi="Times New Roman" w:cs="Times New Roman"/>
          <w:sz w:val="24"/>
          <w:szCs w:val="24"/>
        </w:rPr>
        <w:t xml:space="preserve"> transición energética en Europa</w:t>
      </w:r>
      <w:r w:rsidRPr="00F454F1">
        <w:rPr>
          <w:rFonts w:ascii="Times New Roman" w:hAnsi="Times New Roman" w:cs="Times New Roman"/>
          <w:sz w:val="24"/>
          <w:szCs w:val="24"/>
        </w:rPr>
        <w:t xml:space="preserve"> sin energía nuclear. ¿Se puede hacer? Sin duda. Pero será más lenta, más difícil, con más riesgo, con más emisiones y, sobre todo, más cara para todos. ¿Por qué pasar por ese calvario cuando disponemos de unas centrales en plena forma que nos ayudan en nuestros objetivos climáticos? ¿Por qué ese empeño en prescindir de unas centr</w:t>
      </w:r>
      <w:r w:rsidR="002C2BE9">
        <w:rPr>
          <w:rFonts w:ascii="Times New Roman" w:hAnsi="Times New Roman" w:cs="Times New Roman"/>
          <w:sz w:val="24"/>
          <w:szCs w:val="24"/>
        </w:rPr>
        <w:t xml:space="preserve">ales que otros países conservan, o desarrollan, </w:t>
      </w:r>
      <w:r w:rsidRPr="00F454F1">
        <w:rPr>
          <w:rFonts w:ascii="Times New Roman" w:hAnsi="Times New Roman" w:cs="Times New Roman"/>
          <w:sz w:val="24"/>
          <w:szCs w:val="24"/>
        </w:rPr>
        <w:t>por ser una fuente irrenunciable de soberanía energética?</w:t>
      </w:r>
    </w:p>
    <w:p w:rsidR="00E657B4" w:rsidRDefault="00F454F1" w:rsidP="00FC1E10">
      <w:pPr>
        <w:spacing w:line="240" w:lineRule="auto"/>
        <w:jc w:val="both"/>
        <w:rPr>
          <w:rFonts w:ascii="Times New Roman" w:hAnsi="Times New Roman" w:cs="Times New Roman"/>
          <w:sz w:val="24"/>
          <w:szCs w:val="24"/>
        </w:rPr>
      </w:pPr>
      <w:r w:rsidRPr="00F454F1">
        <w:rPr>
          <w:rFonts w:ascii="Times New Roman" w:hAnsi="Times New Roman" w:cs="Times New Roman"/>
          <w:sz w:val="24"/>
          <w:szCs w:val="24"/>
        </w:rPr>
        <w:t>Y ustedes se preguntarán cómo es posible que sean precisamente los ministros de los países miembros quienes ejerzan el papel de traidores. Pues eso mismo es lo que se preguntan los agricultores que no entienden esos ataques sistemáticos, pero bien orquestados y no por casualidad, que solo tienen un fin, acabar con la agricultura en favor de oscuros y no tan oscuros intereses que dejarían vía libre, más todavía, a la entrada de productos de terceros países, más baratos, sí, pero sin cumplir la exhaustiva normativa que los agricultores europeos  deben cumpl</w:t>
      </w:r>
      <w:r w:rsidR="00E657B4">
        <w:rPr>
          <w:rFonts w:ascii="Times New Roman" w:hAnsi="Times New Roman" w:cs="Times New Roman"/>
          <w:sz w:val="24"/>
          <w:szCs w:val="24"/>
        </w:rPr>
        <w:t>ir con lo que la tan cacareada “seguridad alimentaria”</w:t>
      </w:r>
      <w:r w:rsidRPr="00F454F1">
        <w:rPr>
          <w:rFonts w:ascii="Times New Roman" w:hAnsi="Times New Roman" w:cs="Times New Roman"/>
          <w:sz w:val="24"/>
          <w:szCs w:val="24"/>
        </w:rPr>
        <w:t xml:space="preserve"> quedaría en entredicho.</w:t>
      </w:r>
    </w:p>
    <w:p w:rsidR="00FC1E10" w:rsidRPr="006953EB" w:rsidRDefault="00AB507F" w:rsidP="00FC1E10">
      <w:pPr>
        <w:spacing w:line="240" w:lineRule="auto"/>
        <w:jc w:val="both"/>
        <w:rPr>
          <w:rFonts w:ascii="Times New Roman" w:hAnsi="Times New Roman" w:cs="Times New Roman"/>
          <w:b/>
          <w:sz w:val="24"/>
          <w:szCs w:val="24"/>
        </w:rPr>
      </w:pPr>
      <w:r w:rsidRPr="006953EB">
        <w:rPr>
          <w:rFonts w:ascii="Times New Roman" w:hAnsi="Times New Roman" w:cs="Times New Roman"/>
          <w:b/>
          <w:sz w:val="24"/>
          <w:szCs w:val="24"/>
        </w:rPr>
        <w:lastRenderedPageBreak/>
        <w:t xml:space="preserve">- </w:t>
      </w:r>
      <w:r w:rsidR="00FC1E10" w:rsidRPr="006953EB">
        <w:rPr>
          <w:rFonts w:ascii="Times New Roman" w:hAnsi="Times New Roman" w:cs="Times New Roman"/>
          <w:b/>
          <w:sz w:val="24"/>
          <w:szCs w:val="24"/>
        </w:rPr>
        <w:t xml:space="preserve">Un “forensic” </w:t>
      </w:r>
      <w:r w:rsidR="00A263CD" w:rsidRPr="006953EB">
        <w:rPr>
          <w:rFonts w:ascii="Times New Roman" w:hAnsi="Times New Roman" w:cs="Times New Roman"/>
          <w:b/>
          <w:sz w:val="24"/>
          <w:szCs w:val="24"/>
        </w:rPr>
        <w:t>(</w:t>
      </w:r>
      <w:r w:rsidR="00FC1E10" w:rsidRPr="006953EB">
        <w:rPr>
          <w:rFonts w:ascii="Times New Roman" w:hAnsi="Times New Roman" w:cs="Times New Roman"/>
          <w:b/>
          <w:sz w:val="24"/>
          <w:szCs w:val="24"/>
        </w:rPr>
        <w:t>con asterisco</w:t>
      </w:r>
      <w:r w:rsidR="00A263CD" w:rsidRPr="006953EB">
        <w:rPr>
          <w:rFonts w:ascii="Times New Roman" w:hAnsi="Times New Roman" w:cs="Times New Roman"/>
          <w:b/>
          <w:sz w:val="24"/>
          <w:szCs w:val="24"/>
        </w:rPr>
        <w:t xml:space="preserve">) del “decrecionismo”: ¿cómo llegamos hasta aquí? </w:t>
      </w:r>
    </w:p>
    <w:p w:rsidR="00E657B4" w:rsidRDefault="00E657B4" w:rsidP="00FC1E10">
      <w:pPr>
        <w:spacing w:line="240" w:lineRule="auto"/>
        <w:jc w:val="both"/>
        <w:rPr>
          <w:rFonts w:ascii="Times New Roman" w:hAnsi="Times New Roman" w:cs="Times New Roman"/>
          <w:sz w:val="24"/>
          <w:szCs w:val="24"/>
        </w:rPr>
      </w:pPr>
      <w:r>
        <w:rPr>
          <w:noProof/>
          <w:lang w:eastAsia="es-ES"/>
        </w:rPr>
        <w:drawing>
          <wp:inline distT="0" distB="0" distL="0" distR="0" wp14:anchorId="66B2E152" wp14:editId="777AF694">
            <wp:extent cx="5731510" cy="2793072"/>
            <wp:effectExtent l="0" t="0" r="2540" b="7620"/>
            <wp:docPr id="322" name="Imagen 322" descr="Analista con un gráfico de cotiz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alista con un gráfico de cotización"/>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2793072"/>
                    </a:xfrm>
                    <a:prstGeom prst="rect">
                      <a:avLst/>
                    </a:prstGeom>
                    <a:noFill/>
                    <a:ln>
                      <a:noFill/>
                    </a:ln>
                  </pic:spPr>
                </pic:pic>
              </a:graphicData>
            </a:graphic>
          </wp:inline>
        </w:drawing>
      </w:r>
    </w:p>
    <w:p w:rsidR="00D8125B" w:rsidRPr="006953EB" w:rsidRDefault="00FD5457" w:rsidP="00D8125B">
      <w:pPr>
        <w:spacing w:line="240" w:lineRule="auto"/>
        <w:jc w:val="both"/>
        <w:rPr>
          <w:rFonts w:ascii="Times New Roman" w:hAnsi="Times New Roman" w:cs="Times New Roman"/>
          <w:sz w:val="24"/>
          <w:szCs w:val="24"/>
        </w:rPr>
      </w:pPr>
      <w:r w:rsidRPr="006953EB">
        <w:rPr>
          <w:rFonts w:ascii="Times New Roman" w:hAnsi="Times New Roman" w:cs="Times New Roman"/>
          <w:sz w:val="24"/>
          <w:szCs w:val="24"/>
        </w:rPr>
        <w:t>Aníbal</w:t>
      </w:r>
      <w:r w:rsidR="00D8125B" w:rsidRPr="006953EB">
        <w:rPr>
          <w:rFonts w:ascii="Times New Roman" w:hAnsi="Times New Roman" w:cs="Times New Roman"/>
          <w:sz w:val="24"/>
          <w:szCs w:val="24"/>
        </w:rPr>
        <w:t xml:space="preserve"> Troilo, bandoneonista, compositor y director</w:t>
      </w:r>
      <w:r w:rsidR="006953EB" w:rsidRPr="006953EB">
        <w:rPr>
          <w:rFonts w:ascii="Times New Roman" w:hAnsi="Times New Roman" w:cs="Times New Roman"/>
          <w:sz w:val="24"/>
          <w:szCs w:val="24"/>
        </w:rPr>
        <w:t xml:space="preserve"> de orquesta de tango argentino</w:t>
      </w:r>
      <w:r w:rsidR="00D8125B" w:rsidRPr="006953EB">
        <w:rPr>
          <w:rFonts w:ascii="Times New Roman" w:hAnsi="Times New Roman" w:cs="Times New Roman"/>
          <w:sz w:val="24"/>
          <w:szCs w:val="24"/>
        </w:rPr>
        <w:t>, en su “Nocturno a Mi Barrio”, escribió:</w:t>
      </w:r>
    </w:p>
    <w:p w:rsidR="00D8125B" w:rsidRPr="006953EB" w:rsidRDefault="00D8125B" w:rsidP="00D8125B">
      <w:pPr>
        <w:spacing w:line="240" w:lineRule="auto"/>
        <w:jc w:val="both"/>
        <w:rPr>
          <w:rFonts w:ascii="Times New Roman" w:hAnsi="Times New Roman" w:cs="Times New Roman"/>
          <w:sz w:val="24"/>
          <w:szCs w:val="24"/>
        </w:rPr>
      </w:pPr>
      <w:r w:rsidRPr="006953EB">
        <w:rPr>
          <w:rFonts w:ascii="Times New Roman" w:hAnsi="Times New Roman" w:cs="Times New Roman"/>
          <w:sz w:val="24"/>
          <w:szCs w:val="24"/>
        </w:rPr>
        <w:t>Mi barrio era así, así, así.</w:t>
      </w:r>
    </w:p>
    <w:p w:rsidR="00D8125B" w:rsidRPr="006953EB" w:rsidRDefault="00331EEC" w:rsidP="00D8125B">
      <w:pPr>
        <w:spacing w:line="240" w:lineRule="auto"/>
        <w:jc w:val="both"/>
        <w:rPr>
          <w:rFonts w:ascii="Times New Roman" w:hAnsi="Times New Roman" w:cs="Times New Roman"/>
          <w:sz w:val="24"/>
          <w:szCs w:val="24"/>
        </w:rPr>
      </w:pPr>
      <w:r w:rsidRPr="006953EB">
        <w:rPr>
          <w:rFonts w:ascii="Times New Roman" w:hAnsi="Times New Roman" w:cs="Times New Roman"/>
          <w:sz w:val="24"/>
          <w:szCs w:val="24"/>
        </w:rPr>
        <w:t>Es decir qué sé yo si era así.</w:t>
      </w:r>
    </w:p>
    <w:p w:rsidR="00D8125B" w:rsidRPr="006953EB" w:rsidRDefault="00D8125B" w:rsidP="00D8125B">
      <w:pPr>
        <w:spacing w:line="240" w:lineRule="auto"/>
        <w:jc w:val="both"/>
        <w:rPr>
          <w:rFonts w:ascii="Times New Roman" w:hAnsi="Times New Roman" w:cs="Times New Roman"/>
          <w:sz w:val="24"/>
          <w:szCs w:val="24"/>
        </w:rPr>
      </w:pPr>
      <w:r w:rsidRPr="006953EB">
        <w:rPr>
          <w:rFonts w:ascii="Times New Roman" w:hAnsi="Times New Roman" w:cs="Times New Roman"/>
          <w:sz w:val="24"/>
          <w:szCs w:val="24"/>
        </w:rPr>
        <w:t>Pero yo me lo acuerdo así!...</w:t>
      </w:r>
    </w:p>
    <w:p w:rsidR="00E657B4" w:rsidRPr="006953EB" w:rsidRDefault="00D8125B" w:rsidP="00FC1E10">
      <w:pPr>
        <w:spacing w:line="240" w:lineRule="auto"/>
        <w:jc w:val="both"/>
        <w:rPr>
          <w:rFonts w:ascii="Times New Roman" w:hAnsi="Times New Roman" w:cs="Times New Roman"/>
          <w:sz w:val="24"/>
          <w:szCs w:val="24"/>
        </w:rPr>
      </w:pPr>
      <w:r w:rsidRPr="006953EB">
        <w:rPr>
          <w:rFonts w:ascii="Times New Roman" w:hAnsi="Times New Roman" w:cs="Times New Roman"/>
          <w:sz w:val="24"/>
          <w:szCs w:val="24"/>
        </w:rPr>
        <w:t>Con esta “salvedad” (solo sé que no sé nada), que me libera de</w:t>
      </w:r>
      <w:r w:rsidR="00331EEC" w:rsidRPr="006953EB">
        <w:rPr>
          <w:rFonts w:ascii="Times New Roman" w:hAnsi="Times New Roman" w:cs="Times New Roman"/>
          <w:sz w:val="24"/>
          <w:szCs w:val="24"/>
        </w:rPr>
        <w:t xml:space="preserve"> los</w:t>
      </w:r>
      <w:r w:rsidRPr="006953EB">
        <w:rPr>
          <w:rFonts w:ascii="Times New Roman" w:hAnsi="Times New Roman" w:cs="Times New Roman"/>
          <w:sz w:val="24"/>
          <w:szCs w:val="24"/>
        </w:rPr>
        <w:t xml:space="preserve"> errores a cometer</w:t>
      </w:r>
      <w:r w:rsidR="00A263CD" w:rsidRPr="006953EB">
        <w:rPr>
          <w:rFonts w:ascii="Times New Roman" w:hAnsi="Times New Roman" w:cs="Times New Roman"/>
          <w:sz w:val="24"/>
          <w:szCs w:val="24"/>
        </w:rPr>
        <w:t>, có</w:t>
      </w:r>
      <w:r w:rsidR="00E657B4" w:rsidRPr="006953EB">
        <w:rPr>
          <w:rFonts w:ascii="Times New Roman" w:hAnsi="Times New Roman" w:cs="Times New Roman"/>
          <w:sz w:val="24"/>
          <w:szCs w:val="24"/>
        </w:rPr>
        <w:t>mo diría mi admirado Cesar Vidal</w:t>
      </w:r>
      <w:r w:rsidRPr="006953EB">
        <w:rPr>
          <w:rFonts w:ascii="Times New Roman" w:hAnsi="Times New Roman" w:cs="Times New Roman"/>
          <w:sz w:val="24"/>
          <w:szCs w:val="24"/>
        </w:rPr>
        <w:t>: “Sin ánimo de ser exhaustivos, los hechos son los siguientes”:</w:t>
      </w:r>
    </w:p>
    <w:p w:rsidR="00A46CCD" w:rsidRDefault="00A46CCD" w:rsidP="00FC1E10">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Acontecimiento histórico relevante: la caída de Muro de Berlín (1989) y “el fin de la historia” (sic)</w:t>
      </w:r>
    </w:p>
    <w:p w:rsidR="00C12E8D" w:rsidRDefault="00C12E8D" w:rsidP="00FC1E10">
      <w:pPr>
        <w:spacing w:line="240" w:lineRule="auto"/>
        <w:jc w:val="both"/>
        <w:rPr>
          <w:rFonts w:ascii="Times New Roman" w:hAnsi="Times New Roman" w:cs="Times New Roman"/>
          <w:b/>
          <w:color w:val="FF0000"/>
          <w:sz w:val="24"/>
          <w:szCs w:val="24"/>
        </w:rPr>
      </w:pPr>
      <w:r w:rsidRPr="00C12E8D">
        <w:rPr>
          <w:rFonts w:ascii="Times New Roman" w:hAnsi="Times New Roman" w:cs="Times New Roman"/>
          <w:b/>
          <w:color w:val="FF0000"/>
          <w:sz w:val="24"/>
          <w:szCs w:val="24"/>
        </w:rPr>
        <w:t>Fondo de pantalla</w:t>
      </w:r>
      <w:r w:rsidR="006D663C">
        <w:rPr>
          <w:rFonts w:ascii="Times New Roman" w:hAnsi="Times New Roman" w:cs="Times New Roman"/>
          <w:b/>
          <w:color w:val="FF0000"/>
          <w:sz w:val="24"/>
          <w:szCs w:val="24"/>
        </w:rPr>
        <w:t xml:space="preserve"> (la implosión de la URSS)</w:t>
      </w:r>
    </w:p>
    <w:p w:rsidR="00C12E8D" w:rsidRDefault="00C12E8D" w:rsidP="00FC1E10">
      <w:pPr>
        <w:spacing w:line="240" w:lineRule="auto"/>
        <w:jc w:val="both"/>
        <w:rPr>
          <w:rFonts w:ascii="Times New Roman" w:hAnsi="Times New Roman" w:cs="Times New Roman"/>
          <w:color w:val="FF0000"/>
          <w:sz w:val="24"/>
          <w:szCs w:val="24"/>
        </w:rPr>
      </w:pPr>
      <w:r w:rsidRPr="00C12E8D">
        <w:rPr>
          <w:rFonts w:ascii="Times New Roman" w:hAnsi="Times New Roman" w:cs="Times New Roman"/>
          <w:color w:val="FF0000"/>
          <w:sz w:val="24"/>
          <w:szCs w:val="24"/>
        </w:rPr>
        <w:t>En el verano de 1989, Francis Fukuyama pensador estadounidense de origen japonés publicó un artículo de 16 páginas con el título citado más arriba, el cual habría de convertirse, tres años después (1992), en el libro El fin de la Historia y el último hombre, donde, en 400 páginas, el autor argumenta las razones que le asist</w:t>
      </w:r>
      <w:r>
        <w:rPr>
          <w:rFonts w:ascii="Times New Roman" w:hAnsi="Times New Roman" w:cs="Times New Roman"/>
          <w:color w:val="FF0000"/>
          <w:sz w:val="24"/>
          <w:szCs w:val="24"/>
        </w:rPr>
        <w:t xml:space="preserve">en para plantear </w:t>
      </w:r>
      <w:r w:rsidRPr="00C12E8D">
        <w:rPr>
          <w:rFonts w:ascii="Times New Roman" w:hAnsi="Times New Roman" w:cs="Times New Roman"/>
          <w:color w:val="FF0000"/>
          <w:sz w:val="24"/>
          <w:szCs w:val="24"/>
        </w:rPr>
        <w:t>el fin de la historia.</w:t>
      </w:r>
    </w:p>
    <w:p w:rsidR="00C12E8D" w:rsidRDefault="00C12E8D" w:rsidP="00FC1E10">
      <w:pPr>
        <w:spacing w:line="240" w:lineRule="auto"/>
        <w:jc w:val="both"/>
        <w:rPr>
          <w:rFonts w:ascii="Times New Roman" w:hAnsi="Times New Roman" w:cs="Times New Roman"/>
          <w:color w:val="FF0000"/>
          <w:sz w:val="24"/>
          <w:szCs w:val="24"/>
        </w:rPr>
      </w:pPr>
      <w:r w:rsidRPr="00C12E8D">
        <w:rPr>
          <w:rFonts w:ascii="Times New Roman" w:hAnsi="Times New Roman" w:cs="Times New Roman"/>
          <w:color w:val="FF0000"/>
          <w:sz w:val="24"/>
          <w:szCs w:val="24"/>
        </w:rPr>
        <w:t>El punto central del célebre artículo denota que, con el derrumbe del comunismo en la URSS podíamos estar ante el fin de la historia, es decir, que con la derrota del fascismo en la segunda guerra mundial y luego del comunismo (1989) ya no quedaban rivales serios a la democracia liberal.</w:t>
      </w:r>
    </w:p>
    <w:p w:rsidR="00C12E8D" w:rsidRDefault="006D663C" w:rsidP="00FC1E1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En dicha publicación -</w:t>
      </w:r>
      <w:r w:rsidR="00C12E8D" w:rsidRPr="00C12E8D">
        <w:rPr>
          <w:rFonts w:ascii="Times New Roman" w:hAnsi="Times New Roman" w:cs="Times New Roman"/>
          <w:color w:val="FF0000"/>
          <w:sz w:val="24"/>
          <w:szCs w:val="24"/>
        </w:rPr>
        <w:t>aparecida apenas meses antes</w:t>
      </w:r>
      <w:r>
        <w:rPr>
          <w:rFonts w:ascii="Times New Roman" w:hAnsi="Times New Roman" w:cs="Times New Roman"/>
          <w:color w:val="FF0000"/>
          <w:sz w:val="24"/>
          <w:szCs w:val="24"/>
        </w:rPr>
        <w:t xml:space="preserve"> de la caída del muro de Berlín-</w:t>
      </w:r>
      <w:r w:rsidR="00C12E8D" w:rsidRPr="00C12E8D">
        <w:rPr>
          <w:rFonts w:ascii="Times New Roman" w:hAnsi="Times New Roman" w:cs="Times New Roman"/>
          <w:color w:val="FF0000"/>
          <w:sz w:val="24"/>
          <w:szCs w:val="24"/>
        </w:rPr>
        <w:t xml:space="preserve"> se plantea que no solo se podría estar presenciando el fin de la guerra fría a partir de la disolución de la URSS sino el fin de la historia como tal, es decir, el punto final de la evolución ideológica de la humanidad y, a su vez, la proyección al plano universal de lo que es la democracia liberal occidental como forma final de gobierno para los seres humanos. Esto no significa el cese de acontecimientos y divergencias en el ámbito de las relaciones internacionales (entre países), dado que lo sucedido es la victoria del liberalismo en el mundo </w:t>
      </w:r>
      <w:r w:rsidR="00C12E8D" w:rsidRPr="00C12E8D">
        <w:rPr>
          <w:rFonts w:ascii="Times New Roman" w:hAnsi="Times New Roman" w:cs="Times New Roman"/>
          <w:color w:val="FF0000"/>
          <w:sz w:val="24"/>
          <w:szCs w:val="24"/>
        </w:rPr>
        <w:lastRenderedPageBreak/>
        <w:t>de las ideas o de la conciencia y que todavía es incompleta en el mundo real o material, aunque esto sí sucederá a largo plazo.</w:t>
      </w:r>
    </w:p>
    <w:p w:rsidR="00C12E8D" w:rsidRDefault="00C12E8D" w:rsidP="00FC1E10">
      <w:pPr>
        <w:spacing w:line="240" w:lineRule="auto"/>
        <w:jc w:val="both"/>
        <w:rPr>
          <w:rFonts w:ascii="Times New Roman" w:hAnsi="Times New Roman" w:cs="Times New Roman"/>
          <w:color w:val="FF0000"/>
          <w:sz w:val="24"/>
          <w:szCs w:val="24"/>
        </w:rPr>
      </w:pPr>
      <w:r w:rsidRPr="00C12E8D">
        <w:rPr>
          <w:rFonts w:ascii="Times New Roman" w:hAnsi="Times New Roman" w:cs="Times New Roman"/>
          <w:color w:val="FF0000"/>
          <w:sz w:val="24"/>
          <w:szCs w:val="24"/>
        </w:rPr>
        <w:t>Dice Fukuyama que el Estado que surge al final de la historia es liberal porque reconoce el derecho universal del hombre a la libertad, y es democrático porque cuenta con el consentimiento de los gobernados.</w:t>
      </w:r>
    </w:p>
    <w:p w:rsidR="00C12E8D" w:rsidRDefault="00B61269" w:rsidP="00FC1E10">
      <w:pPr>
        <w:spacing w:line="240" w:lineRule="auto"/>
        <w:jc w:val="both"/>
        <w:rPr>
          <w:rFonts w:ascii="Times New Roman" w:hAnsi="Times New Roman" w:cs="Times New Roman"/>
          <w:color w:val="FF0000"/>
          <w:sz w:val="24"/>
          <w:szCs w:val="24"/>
        </w:rPr>
      </w:pPr>
      <w:r w:rsidRPr="00B61269">
        <w:rPr>
          <w:rFonts w:ascii="Times New Roman" w:hAnsi="Times New Roman" w:cs="Times New Roman"/>
          <w:color w:val="FF0000"/>
          <w:sz w:val="24"/>
          <w:szCs w:val="24"/>
        </w:rPr>
        <w:t>Ya desde la década de los 80 y evidenciado a principios de los noventa, la humanidad había alcanzado un punto en el que al no existir rival para el capitalismo-liberalismo se podía considerar que este había triunfado como sistema político y económico funcional. Así pues, el mundo entraba en un nuevo período que Fukuyama lo considera el final: la post-historia.</w:t>
      </w:r>
    </w:p>
    <w:p w:rsidR="00B61269" w:rsidRDefault="00B61269" w:rsidP="00FC1E10">
      <w:pPr>
        <w:spacing w:line="240" w:lineRule="auto"/>
        <w:jc w:val="both"/>
        <w:rPr>
          <w:rFonts w:ascii="Times New Roman" w:hAnsi="Times New Roman" w:cs="Times New Roman"/>
          <w:color w:val="FF0000"/>
          <w:sz w:val="24"/>
          <w:szCs w:val="24"/>
        </w:rPr>
      </w:pPr>
      <w:r w:rsidRPr="00B61269">
        <w:rPr>
          <w:rFonts w:ascii="Times New Roman" w:hAnsi="Times New Roman" w:cs="Times New Roman"/>
          <w:color w:val="FF0000"/>
          <w:sz w:val="24"/>
          <w:szCs w:val="24"/>
        </w:rPr>
        <w:t>Como la democracia liberal y capitalista ya no tiene su principal rival comunista, es cuestión de tiempo que el modelo occidental en lo económico y político sea adoptado por los demás países del mundo. Esto no quiere decir que todos los países abracen la democracia liberal y el sistema capitalista automáticamente, sino que habrá países que todavía se encuentren en una etapa histórica, es decir que todavía no sean ni democracias ni tengan capitalismo, mientras que otros países ya habrán entrado en la post-historia, siendo democracias liberales y capitalistas plenas.</w:t>
      </w:r>
    </w:p>
    <w:p w:rsidR="00401762" w:rsidRPr="006953EB" w:rsidRDefault="00401762" w:rsidP="00401762">
      <w:pPr>
        <w:spacing w:line="240" w:lineRule="auto"/>
        <w:jc w:val="both"/>
        <w:rPr>
          <w:rFonts w:ascii="Times New Roman" w:hAnsi="Times New Roman" w:cs="Times New Roman"/>
          <w:b/>
          <w:sz w:val="24"/>
          <w:szCs w:val="24"/>
        </w:rPr>
      </w:pPr>
      <w:r w:rsidRPr="006953EB">
        <w:rPr>
          <w:rFonts w:ascii="Times New Roman" w:hAnsi="Times New Roman" w:cs="Times New Roman"/>
          <w:b/>
          <w:sz w:val="24"/>
          <w:szCs w:val="24"/>
        </w:rPr>
        <w:t xml:space="preserve">1 - </w:t>
      </w:r>
      <w:r w:rsidR="00FC1E10" w:rsidRPr="006953EB">
        <w:rPr>
          <w:rFonts w:ascii="Times New Roman" w:hAnsi="Times New Roman" w:cs="Times New Roman"/>
          <w:b/>
          <w:sz w:val="24"/>
          <w:szCs w:val="24"/>
        </w:rPr>
        <w:t>Deslocalización - Globalización</w:t>
      </w:r>
      <w:r w:rsidRPr="006953EB">
        <w:rPr>
          <w:rFonts w:ascii="Times New Roman" w:hAnsi="Times New Roman" w:cs="Times New Roman"/>
          <w:b/>
          <w:sz w:val="24"/>
          <w:szCs w:val="24"/>
        </w:rPr>
        <w:t xml:space="preserve"> - Consumismo (una feliz falsedad)</w:t>
      </w:r>
    </w:p>
    <w:p w:rsidR="00A263CD" w:rsidRPr="00A70C5C" w:rsidRDefault="00A263CD" w:rsidP="00A263CD">
      <w:pPr>
        <w:spacing w:line="240" w:lineRule="auto"/>
        <w:jc w:val="both"/>
        <w:rPr>
          <w:rFonts w:ascii="Times New Roman" w:hAnsi="Times New Roman" w:cs="Times New Roman"/>
          <w:b/>
          <w:sz w:val="24"/>
          <w:szCs w:val="24"/>
        </w:rPr>
      </w:pPr>
      <w:r w:rsidRPr="00A70C5C">
        <w:rPr>
          <w:rFonts w:ascii="Times New Roman" w:hAnsi="Times New Roman" w:cs="Times New Roman"/>
          <w:b/>
          <w:sz w:val="24"/>
          <w:szCs w:val="24"/>
        </w:rPr>
        <w:t>La dictadura del mercado</w:t>
      </w:r>
    </w:p>
    <w:p w:rsidR="00A263CD" w:rsidRPr="00A263CD" w:rsidRDefault="00331EEC" w:rsidP="00A263C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263CD" w:rsidRPr="00A263CD">
        <w:rPr>
          <w:rFonts w:ascii="Times New Roman" w:hAnsi="Times New Roman" w:cs="Times New Roman"/>
          <w:sz w:val="24"/>
          <w:szCs w:val="24"/>
        </w:rPr>
        <w:t>Hoy por primera  vez en la historia, el capitalismo ha ganado sin atenuantes.  Qui</w:t>
      </w:r>
      <w:r>
        <w:rPr>
          <w:rFonts w:ascii="Times New Roman" w:hAnsi="Times New Roman" w:cs="Times New Roman"/>
          <w:sz w:val="24"/>
          <w:szCs w:val="24"/>
        </w:rPr>
        <w:t>zás la mayor cuestión del siglo”</w:t>
      </w:r>
      <w:r w:rsidR="00A263CD" w:rsidRPr="00A263CD">
        <w:rPr>
          <w:rFonts w:ascii="Times New Roman" w:hAnsi="Times New Roman" w:cs="Times New Roman"/>
          <w:sz w:val="24"/>
          <w:szCs w:val="24"/>
        </w:rPr>
        <w:t>, nos dice Michael Albert en su libro Capitalismo contra Capitalis</w:t>
      </w:r>
      <w:r w:rsidR="00A70C5C">
        <w:rPr>
          <w:rFonts w:ascii="Times New Roman" w:hAnsi="Times New Roman" w:cs="Times New Roman"/>
          <w:sz w:val="24"/>
          <w:szCs w:val="24"/>
        </w:rPr>
        <w:t>mo  (</w:t>
      </w:r>
      <w:r w:rsidR="00A263CD">
        <w:rPr>
          <w:rFonts w:ascii="Times New Roman" w:hAnsi="Times New Roman" w:cs="Times New Roman"/>
          <w:sz w:val="24"/>
          <w:szCs w:val="24"/>
        </w:rPr>
        <w:t xml:space="preserve">Editorial </w:t>
      </w:r>
      <w:r w:rsidR="00FD5457">
        <w:rPr>
          <w:rFonts w:ascii="Times New Roman" w:hAnsi="Times New Roman" w:cs="Times New Roman"/>
          <w:sz w:val="24"/>
          <w:szCs w:val="24"/>
        </w:rPr>
        <w:t>Paidós</w:t>
      </w:r>
      <w:r w:rsidR="00A263CD">
        <w:rPr>
          <w:rFonts w:ascii="Times New Roman" w:hAnsi="Times New Roman" w:cs="Times New Roman"/>
          <w:sz w:val="24"/>
          <w:szCs w:val="24"/>
        </w:rPr>
        <w:t xml:space="preserve"> - 1991).</w:t>
      </w:r>
    </w:p>
    <w:p w:rsidR="00A263CD" w:rsidRPr="00A263CD" w:rsidRDefault="00A263CD" w:rsidP="00A263CD">
      <w:pPr>
        <w:spacing w:line="240" w:lineRule="auto"/>
        <w:jc w:val="both"/>
        <w:rPr>
          <w:rFonts w:ascii="Times New Roman" w:hAnsi="Times New Roman" w:cs="Times New Roman"/>
          <w:sz w:val="24"/>
          <w:szCs w:val="24"/>
        </w:rPr>
      </w:pPr>
      <w:r w:rsidRPr="00A263CD">
        <w:rPr>
          <w:rFonts w:ascii="Times New Roman" w:hAnsi="Times New Roman" w:cs="Times New Roman"/>
          <w:sz w:val="24"/>
          <w:szCs w:val="24"/>
        </w:rPr>
        <w:t>También F</w:t>
      </w:r>
      <w:r w:rsidR="00331EEC">
        <w:rPr>
          <w:rFonts w:ascii="Times New Roman" w:hAnsi="Times New Roman" w:cs="Times New Roman"/>
          <w:sz w:val="24"/>
          <w:szCs w:val="24"/>
        </w:rPr>
        <w:t>rancis Fukuyama señala que “</w:t>
      </w:r>
      <w:r w:rsidRPr="00A263CD">
        <w:rPr>
          <w:rFonts w:ascii="Times New Roman" w:hAnsi="Times New Roman" w:cs="Times New Roman"/>
          <w:sz w:val="24"/>
          <w:szCs w:val="24"/>
        </w:rPr>
        <w:t>al llegar al final de la historia no quedan ya competidores ideológicos se</w:t>
      </w:r>
      <w:r w:rsidR="00331EEC">
        <w:rPr>
          <w:rFonts w:ascii="Times New Roman" w:hAnsi="Times New Roman" w:cs="Times New Roman"/>
          <w:sz w:val="24"/>
          <w:szCs w:val="24"/>
        </w:rPr>
        <w:t>rios para la democracia liberal”</w:t>
      </w:r>
      <w:r w:rsidRPr="00A263CD">
        <w:rPr>
          <w:rFonts w:ascii="Times New Roman" w:hAnsi="Times New Roman" w:cs="Times New Roman"/>
          <w:sz w:val="24"/>
          <w:szCs w:val="24"/>
        </w:rPr>
        <w:t xml:space="preserve">, en su libro </w:t>
      </w:r>
      <w:r w:rsidR="006953EB">
        <w:rPr>
          <w:rFonts w:ascii="Times New Roman" w:hAnsi="Times New Roman" w:cs="Times New Roman"/>
          <w:sz w:val="24"/>
          <w:szCs w:val="24"/>
        </w:rPr>
        <w:t>“</w:t>
      </w:r>
      <w:r w:rsidRPr="00A263CD">
        <w:rPr>
          <w:rFonts w:ascii="Times New Roman" w:hAnsi="Times New Roman" w:cs="Times New Roman"/>
          <w:sz w:val="24"/>
          <w:szCs w:val="24"/>
        </w:rPr>
        <w:t>El Fin de la Historia y el Último Hombre</w:t>
      </w:r>
      <w:r w:rsidR="006953EB">
        <w:rPr>
          <w:rFonts w:ascii="Times New Roman" w:hAnsi="Times New Roman" w:cs="Times New Roman"/>
          <w:sz w:val="24"/>
          <w:szCs w:val="24"/>
        </w:rPr>
        <w:t>”</w:t>
      </w:r>
      <w:r w:rsidRPr="00A263CD">
        <w:rPr>
          <w:rFonts w:ascii="Times New Roman" w:hAnsi="Times New Roman" w:cs="Times New Roman"/>
          <w:sz w:val="24"/>
          <w:szCs w:val="24"/>
        </w:rPr>
        <w:t xml:space="preserve"> (Editorial Planeta - 1992</w:t>
      </w:r>
      <w:r w:rsidR="00331EEC">
        <w:rPr>
          <w:rFonts w:ascii="Times New Roman" w:hAnsi="Times New Roman" w:cs="Times New Roman"/>
          <w:sz w:val="24"/>
          <w:szCs w:val="24"/>
        </w:rPr>
        <w:t>); y luego reitera, “</w:t>
      </w:r>
      <w:r w:rsidR="00184B0A">
        <w:rPr>
          <w:rFonts w:ascii="Times New Roman" w:hAnsi="Times New Roman" w:cs="Times New Roman"/>
          <w:sz w:val="24"/>
          <w:szCs w:val="24"/>
        </w:rPr>
        <w:t>hoy en día</w:t>
      </w:r>
      <w:r w:rsidRPr="00A263CD">
        <w:rPr>
          <w:rFonts w:ascii="Times New Roman" w:hAnsi="Times New Roman" w:cs="Times New Roman"/>
          <w:sz w:val="24"/>
          <w:szCs w:val="24"/>
        </w:rPr>
        <w:t xml:space="preserve">, casi todos los países desarrollados han adoptado o están tratando de adoptar, formas institucionales de tipo democrático-liberal. Muchos de estos países se han ido desplazando, en forma simultánea, hacia una economía de mercado y una  integración a la división del </w:t>
      </w:r>
      <w:r w:rsidR="00331EEC">
        <w:rPr>
          <w:rFonts w:ascii="Times New Roman" w:hAnsi="Times New Roman" w:cs="Times New Roman"/>
          <w:sz w:val="24"/>
          <w:szCs w:val="24"/>
        </w:rPr>
        <w:t>trabajo capitalista y global”</w:t>
      </w:r>
      <w:r w:rsidRPr="00A263CD">
        <w:rPr>
          <w:rFonts w:ascii="Times New Roman" w:hAnsi="Times New Roman" w:cs="Times New Roman"/>
          <w:sz w:val="24"/>
          <w:szCs w:val="24"/>
        </w:rPr>
        <w:t>, en su libro Confianza (Trust</w:t>
      </w:r>
      <w:r>
        <w:rPr>
          <w:rFonts w:ascii="Times New Roman" w:hAnsi="Times New Roman" w:cs="Times New Roman"/>
          <w:sz w:val="24"/>
          <w:szCs w:val="24"/>
        </w:rPr>
        <w:t>) (Editorial Atlántida - l996).</w:t>
      </w:r>
    </w:p>
    <w:p w:rsidR="00A263CD" w:rsidRPr="00A263CD" w:rsidRDefault="00A263CD" w:rsidP="00A263CD">
      <w:pPr>
        <w:spacing w:line="240" w:lineRule="auto"/>
        <w:jc w:val="both"/>
        <w:rPr>
          <w:rFonts w:ascii="Times New Roman" w:hAnsi="Times New Roman" w:cs="Times New Roman"/>
          <w:sz w:val="24"/>
          <w:szCs w:val="24"/>
        </w:rPr>
      </w:pPr>
      <w:r w:rsidRPr="00A263CD">
        <w:rPr>
          <w:rFonts w:ascii="Times New Roman" w:hAnsi="Times New Roman" w:cs="Times New Roman"/>
          <w:sz w:val="24"/>
          <w:szCs w:val="24"/>
        </w:rPr>
        <w:t xml:space="preserve">Otros que vienen en nuestra ayuda para introducir el tema son Jean-Paul Fitoussi y Pierre Rosanvallon, que en su libro La Nueva Era de las Desigualdades (Editorial </w:t>
      </w:r>
      <w:r w:rsidR="00FD5457" w:rsidRPr="00A263CD">
        <w:rPr>
          <w:rFonts w:ascii="Times New Roman" w:hAnsi="Times New Roman" w:cs="Times New Roman"/>
          <w:sz w:val="24"/>
          <w:szCs w:val="24"/>
        </w:rPr>
        <w:t>M</w:t>
      </w:r>
      <w:r w:rsidR="00FD5457">
        <w:rPr>
          <w:rFonts w:ascii="Times New Roman" w:hAnsi="Times New Roman" w:cs="Times New Roman"/>
          <w:sz w:val="24"/>
          <w:szCs w:val="24"/>
        </w:rPr>
        <w:t>anantial</w:t>
      </w:r>
      <w:r w:rsidR="00331EEC">
        <w:rPr>
          <w:rFonts w:ascii="Times New Roman" w:hAnsi="Times New Roman" w:cs="Times New Roman"/>
          <w:sz w:val="24"/>
          <w:szCs w:val="24"/>
        </w:rPr>
        <w:t xml:space="preserve"> - 1997), dicen: “</w:t>
      </w:r>
      <w:r w:rsidRPr="00A263CD">
        <w:rPr>
          <w:rFonts w:ascii="Times New Roman" w:hAnsi="Times New Roman" w:cs="Times New Roman"/>
          <w:sz w:val="24"/>
          <w:szCs w:val="24"/>
        </w:rPr>
        <w:t xml:space="preserve">Vivimos ciertamente una  mutación económica decisiva (la de la globalización) y vemos con claridad el agotamiento de cierto tipo de regulación económica. Pero al mismo tiempo sentimos que el  problema es más amplio. Todos comprueban que,  con el desarrollo de la globalización, surgen relaciones inéditas entre economía, política y sociedad. Vivimos a la vez el agotamiento de un modelo y el final de un antiguo marco de inteligibilidad del mundo.  Nos encontramos por eso ante un gran punto </w:t>
      </w:r>
      <w:r w:rsidR="00331EEC">
        <w:rPr>
          <w:rFonts w:ascii="Times New Roman" w:hAnsi="Times New Roman" w:cs="Times New Roman"/>
          <w:sz w:val="24"/>
          <w:szCs w:val="24"/>
        </w:rPr>
        <w:t>de inflexión de la modernidad”</w:t>
      </w:r>
      <w:r>
        <w:rPr>
          <w:rFonts w:ascii="Times New Roman" w:hAnsi="Times New Roman" w:cs="Times New Roman"/>
          <w:sz w:val="24"/>
          <w:szCs w:val="24"/>
        </w:rPr>
        <w:t>.</w:t>
      </w:r>
    </w:p>
    <w:p w:rsidR="00A263CD" w:rsidRPr="00A263CD" w:rsidRDefault="00A263CD" w:rsidP="00A263CD">
      <w:pPr>
        <w:spacing w:line="240" w:lineRule="auto"/>
        <w:jc w:val="both"/>
        <w:rPr>
          <w:rFonts w:ascii="Times New Roman" w:hAnsi="Times New Roman" w:cs="Times New Roman"/>
          <w:sz w:val="24"/>
          <w:szCs w:val="24"/>
        </w:rPr>
      </w:pPr>
      <w:r w:rsidRPr="00A263CD">
        <w:rPr>
          <w:rFonts w:ascii="Times New Roman" w:hAnsi="Times New Roman" w:cs="Times New Roman"/>
          <w:sz w:val="24"/>
          <w:szCs w:val="24"/>
        </w:rPr>
        <w:t>Sobre el momento histórico Bruce Ackerman, en su libro  El Futuro de la Revolución Liberal (Ed</w:t>
      </w:r>
      <w:r w:rsidR="00181A47">
        <w:rPr>
          <w:rFonts w:ascii="Times New Roman" w:hAnsi="Times New Roman" w:cs="Times New Roman"/>
          <w:sz w:val="24"/>
          <w:szCs w:val="24"/>
        </w:rPr>
        <w:t>itorial Ariel - 1995), afirma: “</w:t>
      </w:r>
      <w:r w:rsidRPr="00A263CD">
        <w:rPr>
          <w:rFonts w:ascii="Times New Roman" w:hAnsi="Times New Roman" w:cs="Times New Roman"/>
          <w:sz w:val="24"/>
          <w:szCs w:val="24"/>
        </w:rPr>
        <w:t>De Varsovia a Moscú, de La Habana a Pekín,  un espectro recorre el mundo como si acabara de surgir del sepulcro: el retorno del liberalismo democrático revolucionario. Esta reaparición en el escenario mundial  ha sorprendido a los propios liberales. El pensamiento liberal moderno  ha dado un giro antirrevolucionario. Sus partidarios no están preparados para asimilar el desafío del ac</w:t>
      </w:r>
      <w:r w:rsidR="00181A47">
        <w:rPr>
          <w:rFonts w:ascii="Times New Roman" w:hAnsi="Times New Roman" w:cs="Times New Roman"/>
          <w:sz w:val="24"/>
          <w:szCs w:val="24"/>
        </w:rPr>
        <w:t>tual momento histórico (1992)”</w:t>
      </w:r>
      <w:r>
        <w:rPr>
          <w:rFonts w:ascii="Times New Roman" w:hAnsi="Times New Roman" w:cs="Times New Roman"/>
          <w:sz w:val="24"/>
          <w:szCs w:val="24"/>
        </w:rPr>
        <w:t>.</w:t>
      </w:r>
    </w:p>
    <w:p w:rsidR="00A263CD" w:rsidRPr="00A263CD" w:rsidRDefault="00A263CD" w:rsidP="00A263CD">
      <w:pPr>
        <w:spacing w:line="240" w:lineRule="auto"/>
        <w:jc w:val="both"/>
        <w:rPr>
          <w:rFonts w:ascii="Times New Roman" w:hAnsi="Times New Roman" w:cs="Times New Roman"/>
          <w:sz w:val="24"/>
          <w:szCs w:val="24"/>
        </w:rPr>
      </w:pPr>
      <w:r w:rsidRPr="00A263CD">
        <w:rPr>
          <w:rFonts w:ascii="Times New Roman" w:hAnsi="Times New Roman" w:cs="Times New Roman"/>
          <w:sz w:val="24"/>
          <w:szCs w:val="24"/>
        </w:rPr>
        <w:lastRenderedPageBreak/>
        <w:t>En cuanto a la profundidad del cambio Jean-Marie Guehenno, en su libro El Fin de la Democracia (Editorial</w:t>
      </w:r>
      <w:r w:rsidR="00181A47">
        <w:rPr>
          <w:rFonts w:ascii="Times New Roman" w:hAnsi="Times New Roman" w:cs="Times New Roman"/>
          <w:sz w:val="24"/>
          <w:szCs w:val="24"/>
        </w:rPr>
        <w:t xml:space="preserve"> </w:t>
      </w:r>
      <w:r w:rsidR="00FD5457">
        <w:rPr>
          <w:rFonts w:ascii="Times New Roman" w:hAnsi="Times New Roman" w:cs="Times New Roman"/>
          <w:sz w:val="24"/>
          <w:szCs w:val="24"/>
        </w:rPr>
        <w:t>Paidós</w:t>
      </w:r>
      <w:r w:rsidR="00181A47">
        <w:rPr>
          <w:rFonts w:ascii="Times New Roman" w:hAnsi="Times New Roman" w:cs="Times New Roman"/>
          <w:sz w:val="24"/>
          <w:szCs w:val="24"/>
        </w:rPr>
        <w:t xml:space="preserve"> - 1995), nos dice que: “</w:t>
      </w:r>
      <w:r w:rsidRPr="00A263CD">
        <w:rPr>
          <w:rFonts w:ascii="Times New Roman" w:hAnsi="Times New Roman" w:cs="Times New Roman"/>
          <w:sz w:val="24"/>
          <w:szCs w:val="24"/>
        </w:rPr>
        <w:t xml:space="preserve">El año 1989  no clausura una época iniciada en  1945 o en 1917. Clausura lo que se  ha institucionalizado gracias a 1789. Pone fin a la </w:t>
      </w:r>
      <w:r w:rsidR="00181A47">
        <w:rPr>
          <w:rFonts w:ascii="Times New Roman" w:hAnsi="Times New Roman" w:cs="Times New Roman"/>
          <w:sz w:val="24"/>
          <w:szCs w:val="24"/>
        </w:rPr>
        <w:t>era de los estados-nacionales”</w:t>
      </w:r>
      <w:r>
        <w:rPr>
          <w:rFonts w:ascii="Times New Roman" w:hAnsi="Times New Roman" w:cs="Times New Roman"/>
          <w:sz w:val="24"/>
          <w:szCs w:val="24"/>
        </w:rPr>
        <w:t>.</w:t>
      </w:r>
    </w:p>
    <w:p w:rsidR="00A263CD" w:rsidRPr="00A263CD" w:rsidRDefault="00A263CD" w:rsidP="00A263CD">
      <w:pPr>
        <w:spacing w:line="240" w:lineRule="auto"/>
        <w:jc w:val="both"/>
        <w:rPr>
          <w:rFonts w:ascii="Times New Roman" w:hAnsi="Times New Roman" w:cs="Times New Roman"/>
          <w:sz w:val="24"/>
          <w:szCs w:val="24"/>
        </w:rPr>
      </w:pPr>
      <w:r w:rsidRPr="00A263CD">
        <w:rPr>
          <w:rFonts w:ascii="Times New Roman" w:hAnsi="Times New Roman" w:cs="Times New Roman"/>
          <w:sz w:val="24"/>
          <w:szCs w:val="24"/>
        </w:rPr>
        <w:t xml:space="preserve">Cuando la Unión  Soviética abandona el escenario de la historia, el capitalismo triunfante y rampante, se libera de las ataduras y miedos </w:t>
      </w:r>
      <w:r w:rsidR="00181A47">
        <w:rPr>
          <w:rFonts w:ascii="Times New Roman" w:hAnsi="Times New Roman" w:cs="Times New Roman"/>
          <w:sz w:val="24"/>
          <w:szCs w:val="24"/>
        </w:rPr>
        <w:t>-estratégicos- y deja  que la “</w:t>
      </w:r>
      <w:r w:rsidRPr="00A263CD">
        <w:rPr>
          <w:rFonts w:ascii="Times New Roman" w:hAnsi="Times New Roman" w:cs="Times New Roman"/>
          <w:sz w:val="24"/>
          <w:szCs w:val="24"/>
        </w:rPr>
        <w:t>creación de</w:t>
      </w:r>
      <w:r w:rsidR="00181A47">
        <w:rPr>
          <w:rFonts w:ascii="Times New Roman" w:hAnsi="Times New Roman" w:cs="Times New Roman"/>
          <w:sz w:val="24"/>
          <w:szCs w:val="24"/>
        </w:rPr>
        <w:t xml:space="preserve">  riqueza”</w:t>
      </w:r>
      <w:r>
        <w:rPr>
          <w:rFonts w:ascii="Times New Roman" w:hAnsi="Times New Roman" w:cs="Times New Roman"/>
          <w:sz w:val="24"/>
          <w:szCs w:val="24"/>
        </w:rPr>
        <w:t xml:space="preserve"> tenga la prioridad.</w:t>
      </w:r>
    </w:p>
    <w:p w:rsidR="00A263CD" w:rsidRPr="00A263CD" w:rsidRDefault="00181A47" w:rsidP="00A263C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263CD" w:rsidRPr="00A263CD">
        <w:rPr>
          <w:rFonts w:ascii="Times New Roman" w:hAnsi="Times New Roman" w:cs="Times New Roman"/>
          <w:sz w:val="24"/>
          <w:szCs w:val="24"/>
        </w:rPr>
        <w:t xml:space="preserve">Con todos sus  competidores ahuyentados del  </w:t>
      </w:r>
      <w:r w:rsidR="00184B0A">
        <w:rPr>
          <w:rFonts w:ascii="Times New Roman" w:hAnsi="Times New Roman" w:cs="Times New Roman"/>
          <w:sz w:val="24"/>
          <w:szCs w:val="24"/>
        </w:rPr>
        <w:t xml:space="preserve">campo de juego económico, </w:t>
      </w:r>
      <w:r w:rsidR="00A263CD" w:rsidRPr="00A263CD">
        <w:rPr>
          <w:rFonts w:ascii="Times New Roman" w:hAnsi="Times New Roman" w:cs="Times New Roman"/>
          <w:sz w:val="24"/>
          <w:szCs w:val="24"/>
        </w:rPr>
        <w:t>¿habrá perdido el capitalismo su capacidad para adaptar</w:t>
      </w:r>
      <w:r>
        <w:rPr>
          <w:rFonts w:ascii="Times New Roman" w:hAnsi="Times New Roman" w:cs="Times New Roman"/>
          <w:sz w:val="24"/>
          <w:szCs w:val="24"/>
        </w:rPr>
        <w:t>se a las nuevas circunstancias?”</w:t>
      </w:r>
      <w:r w:rsidR="00A263CD" w:rsidRPr="00A263CD">
        <w:rPr>
          <w:rFonts w:ascii="Times New Roman" w:hAnsi="Times New Roman" w:cs="Times New Roman"/>
          <w:sz w:val="24"/>
          <w:szCs w:val="24"/>
        </w:rPr>
        <w:t>, dice Lester Thurow en El Futuro del Capitali</w:t>
      </w:r>
      <w:r w:rsidR="00A263CD">
        <w:rPr>
          <w:rFonts w:ascii="Times New Roman" w:hAnsi="Times New Roman" w:cs="Times New Roman"/>
          <w:sz w:val="24"/>
          <w:szCs w:val="24"/>
        </w:rPr>
        <w:t>smo (Editorial Vergara - 1996).</w:t>
      </w:r>
    </w:p>
    <w:p w:rsidR="00A263CD" w:rsidRDefault="00181A47" w:rsidP="00A263C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263CD" w:rsidRPr="00A263CD">
        <w:rPr>
          <w:rFonts w:ascii="Times New Roman" w:hAnsi="Times New Roman" w:cs="Times New Roman"/>
          <w:sz w:val="24"/>
          <w:szCs w:val="24"/>
        </w:rPr>
        <w:t xml:space="preserve">Liberados de la amenaza de </w:t>
      </w:r>
      <w:r w:rsidR="00184B0A">
        <w:rPr>
          <w:rFonts w:ascii="Times New Roman" w:hAnsi="Times New Roman" w:cs="Times New Roman"/>
          <w:sz w:val="24"/>
          <w:szCs w:val="24"/>
        </w:rPr>
        <w:t xml:space="preserve">la dictadura del proletariado, </w:t>
      </w:r>
      <w:r w:rsidR="00A263CD" w:rsidRPr="00A263CD">
        <w:rPr>
          <w:rFonts w:ascii="Times New Roman" w:hAnsi="Times New Roman" w:cs="Times New Roman"/>
          <w:sz w:val="24"/>
          <w:szCs w:val="24"/>
        </w:rPr>
        <w:t>desde entonces se trabaja más  duramente en la instalación de l</w:t>
      </w:r>
      <w:r>
        <w:rPr>
          <w:rFonts w:ascii="Times New Roman" w:hAnsi="Times New Roman" w:cs="Times New Roman"/>
          <w:sz w:val="24"/>
          <w:szCs w:val="24"/>
        </w:rPr>
        <w:t>a dictadura del mercado mundial”</w:t>
      </w:r>
      <w:r w:rsidR="00A263CD" w:rsidRPr="00A263CD">
        <w:rPr>
          <w:rFonts w:ascii="Times New Roman" w:hAnsi="Times New Roman" w:cs="Times New Roman"/>
          <w:sz w:val="24"/>
          <w:szCs w:val="24"/>
        </w:rPr>
        <w:t>, dicen Hans-Peter Martin y Harald Schumann en su libro La Trampa de la Globalización (Editorial Taurus - 1998).</w:t>
      </w:r>
    </w:p>
    <w:p w:rsidR="00D116FB" w:rsidRPr="00D116FB" w:rsidRDefault="00D116FB" w:rsidP="00D116FB">
      <w:pPr>
        <w:spacing w:line="240" w:lineRule="auto"/>
        <w:jc w:val="both"/>
        <w:rPr>
          <w:rFonts w:ascii="Times New Roman" w:hAnsi="Times New Roman" w:cs="Times New Roman"/>
          <w:sz w:val="24"/>
          <w:szCs w:val="24"/>
        </w:rPr>
      </w:pPr>
      <w:r w:rsidRPr="00D116FB">
        <w:rPr>
          <w:rFonts w:ascii="Times New Roman" w:hAnsi="Times New Roman" w:cs="Times New Roman"/>
          <w:sz w:val="24"/>
          <w:szCs w:val="24"/>
        </w:rPr>
        <w:t>Los cambios  motivados por la tecnología en robótica, informática y biotecnología; la internacionalización de las finanzas; la expansión de las comunicaciones; y la emergencia multinacional de las corporaciones son las fuerzas o vectores principales que impulsaron la globalización económica.</w:t>
      </w:r>
    </w:p>
    <w:p w:rsidR="00D116FB" w:rsidRPr="00D116FB" w:rsidRDefault="00D116FB" w:rsidP="00D116FB">
      <w:pPr>
        <w:spacing w:line="240" w:lineRule="auto"/>
        <w:jc w:val="both"/>
        <w:rPr>
          <w:rFonts w:ascii="Times New Roman" w:hAnsi="Times New Roman" w:cs="Times New Roman"/>
          <w:sz w:val="24"/>
          <w:szCs w:val="24"/>
        </w:rPr>
      </w:pPr>
      <w:r w:rsidRPr="00D116FB">
        <w:rPr>
          <w:rFonts w:ascii="Times New Roman" w:hAnsi="Times New Roman" w:cs="Times New Roman"/>
          <w:sz w:val="24"/>
          <w:szCs w:val="24"/>
        </w:rPr>
        <w:t>Estas fuerzas orientaron el pasaje de la sociedad industrial a la sociedad de la información; el poderoso avance de las telecomunicaciones; la desmasificación de la producción en serie; la disminución de la escala de operaciones; el desmantelamiento de las organizaciones burocráticas; la creciente especialización del trabajo; la intangibilidad del valor de las empresas; el conocim</w:t>
      </w:r>
      <w:r>
        <w:rPr>
          <w:rFonts w:ascii="Times New Roman" w:hAnsi="Times New Roman" w:cs="Times New Roman"/>
          <w:sz w:val="24"/>
          <w:szCs w:val="24"/>
        </w:rPr>
        <w:t>i</w:t>
      </w:r>
      <w:r w:rsidRPr="00D116FB">
        <w:rPr>
          <w:rFonts w:ascii="Times New Roman" w:hAnsi="Times New Roman" w:cs="Times New Roman"/>
          <w:sz w:val="24"/>
          <w:szCs w:val="24"/>
        </w:rPr>
        <w:t>ento como recurso crucial de la economía; la integración de sistemas; la aceleración del ritmo de las operaciones y transacciones; la mundialización de las finanzas y del capital; la globalización de los mercados y estrategias empresarias; la homogeneización de las formas de vida y de los modelos de consumo;  el cambio en los costes o disponibilidad de los insumos; y la implantación de la competitividad como principal regla de juego.</w:t>
      </w:r>
    </w:p>
    <w:p w:rsidR="00D116FB" w:rsidRPr="00D116FB" w:rsidRDefault="00D116FB" w:rsidP="00D116FB">
      <w:pPr>
        <w:spacing w:line="240" w:lineRule="auto"/>
        <w:jc w:val="both"/>
        <w:rPr>
          <w:rFonts w:ascii="Times New Roman" w:hAnsi="Times New Roman" w:cs="Times New Roman"/>
          <w:sz w:val="24"/>
          <w:szCs w:val="24"/>
        </w:rPr>
      </w:pPr>
      <w:r w:rsidRPr="00D116FB">
        <w:rPr>
          <w:rFonts w:ascii="Times New Roman" w:hAnsi="Times New Roman" w:cs="Times New Roman"/>
          <w:sz w:val="24"/>
          <w:szCs w:val="24"/>
        </w:rPr>
        <w:t>¿Cuándo comenzó el proceso de liberación de las corrientes de intercambio?</w:t>
      </w:r>
    </w:p>
    <w:p w:rsidR="00D116FB" w:rsidRPr="00D116FB" w:rsidRDefault="00D116FB" w:rsidP="00D116FB">
      <w:pPr>
        <w:spacing w:line="240" w:lineRule="auto"/>
        <w:jc w:val="both"/>
        <w:rPr>
          <w:rFonts w:ascii="Times New Roman" w:hAnsi="Times New Roman" w:cs="Times New Roman"/>
          <w:sz w:val="24"/>
          <w:szCs w:val="24"/>
        </w:rPr>
      </w:pPr>
      <w:r w:rsidRPr="00D116FB">
        <w:rPr>
          <w:rFonts w:ascii="Times New Roman" w:hAnsi="Times New Roman" w:cs="Times New Roman"/>
          <w:sz w:val="24"/>
          <w:szCs w:val="24"/>
        </w:rPr>
        <w:t xml:space="preserve">El Grupo Lisboa, señala los </w:t>
      </w:r>
      <w:r w:rsidR="00184B0A" w:rsidRPr="00D116FB">
        <w:rPr>
          <w:rFonts w:ascii="Times New Roman" w:hAnsi="Times New Roman" w:cs="Times New Roman"/>
          <w:sz w:val="24"/>
          <w:szCs w:val="24"/>
        </w:rPr>
        <w:t>últimos</w:t>
      </w:r>
      <w:r w:rsidRPr="00D116FB">
        <w:rPr>
          <w:rFonts w:ascii="Times New Roman" w:hAnsi="Times New Roman" w:cs="Times New Roman"/>
          <w:sz w:val="24"/>
          <w:szCs w:val="24"/>
        </w:rPr>
        <w:t xml:space="preserve"> cincuenta años, como período dominante; Ravi Batra, indica el año 1973, como el punto clave de inflexión para los Estados Unidos.</w:t>
      </w:r>
    </w:p>
    <w:p w:rsidR="00D116FB" w:rsidRPr="00D116FB" w:rsidRDefault="00D116FB" w:rsidP="00D116FB">
      <w:pPr>
        <w:spacing w:line="240" w:lineRule="auto"/>
        <w:jc w:val="both"/>
        <w:rPr>
          <w:rFonts w:ascii="Times New Roman" w:hAnsi="Times New Roman" w:cs="Times New Roman"/>
          <w:sz w:val="24"/>
          <w:szCs w:val="24"/>
        </w:rPr>
      </w:pPr>
      <w:r w:rsidRPr="00D116FB">
        <w:rPr>
          <w:rFonts w:ascii="Times New Roman" w:hAnsi="Times New Roman" w:cs="Times New Roman"/>
          <w:sz w:val="24"/>
          <w:szCs w:val="24"/>
        </w:rPr>
        <w:t>¿Por qué algo que tiene entre un cuarto y medio siglo de evolución recién en los últimos 15 años se exacerbó y en los últimos 10 años se volvió tan extremo?</w:t>
      </w:r>
    </w:p>
    <w:p w:rsidR="00D116FB" w:rsidRPr="00D116FB" w:rsidRDefault="00D116FB" w:rsidP="00D116FB">
      <w:pPr>
        <w:spacing w:line="240" w:lineRule="auto"/>
        <w:jc w:val="both"/>
        <w:rPr>
          <w:rFonts w:ascii="Times New Roman" w:hAnsi="Times New Roman" w:cs="Times New Roman"/>
          <w:sz w:val="24"/>
          <w:szCs w:val="24"/>
        </w:rPr>
      </w:pPr>
      <w:r w:rsidRPr="00D116FB">
        <w:rPr>
          <w:rFonts w:ascii="Times New Roman" w:hAnsi="Times New Roman" w:cs="Times New Roman"/>
          <w:sz w:val="24"/>
          <w:szCs w:val="24"/>
        </w:rPr>
        <w:t>La victoria del capitalismo se logra en tres frentes, opina Michael Albert, y en un intervalo histórico reducido. Los gobiernos de Margaret Thatcher en Gran Bretaña y Ronald Reagan en Estados Unidos; la confrontac</w:t>
      </w:r>
      <w:r w:rsidR="00181A47">
        <w:rPr>
          <w:rFonts w:ascii="Times New Roman" w:hAnsi="Times New Roman" w:cs="Times New Roman"/>
          <w:sz w:val="24"/>
          <w:szCs w:val="24"/>
        </w:rPr>
        <w:t>ión “galáctica”</w:t>
      </w:r>
      <w:r w:rsidRPr="00D116FB">
        <w:rPr>
          <w:rFonts w:ascii="Times New Roman" w:hAnsi="Times New Roman" w:cs="Times New Roman"/>
          <w:sz w:val="24"/>
          <w:szCs w:val="24"/>
        </w:rPr>
        <w:t xml:space="preserve"> con el comunismo; y la </w:t>
      </w:r>
      <w:r w:rsidR="00181A47">
        <w:rPr>
          <w:rFonts w:ascii="Times New Roman" w:hAnsi="Times New Roman" w:cs="Times New Roman"/>
          <w:sz w:val="24"/>
          <w:szCs w:val="24"/>
        </w:rPr>
        <w:t>guerra contra Irak sirven para “liquidar” tres importantes “limitantes”</w:t>
      </w:r>
      <w:r w:rsidRPr="00D116FB">
        <w:rPr>
          <w:rFonts w:ascii="Times New Roman" w:hAnsi="Times New Roman" w:cs="Times New Roman"/>
          <w:sz w:val="24"/>
          <w:szCs w:val="24"/>
        </w:rPr>
        <w:t xml:space="preserve"> al libre mercado y alcance global del capitalismo. La lucha contra el intervencionismo estatal, la muerte del comunismo soviético por descomposición interna y la lección terminal dada a los dictadores -mesiánicos- de los pueb</w:t>
      </w:r>
      <w:r w:rsidR="00181A47">
        <w:rPr>
          <w:rFonts w:ascii="Times New Roman" w:hAnsi="Times New Roman" w:cs="Times New Roman"/>
          <w:sz w:val="24"/>
          <w:szCs w:val="24"/>
        </w:rPr>
        <w:t>los subdesarrollados, dejo las “manos libres”</w:t>
      </w:r>
      <w:r w:rsidRPr="00D116FB">
        <w:rPr>
          <w:rFonts w:ascii="Times New Roman" w:hAnsi="Times New Roman" w:cs="Times New Roman"/>
          <w:sz w:val="24"/>
          <w:szCs w:val="24"/>
        </w:rPr>
        <w:t xml:space="preserve"> al capitalismo y a la globalización competitiva.</w:t>
      </w:r>
    </w:p>
    <w:p w:rsidR="00D116FB" w:rsidRPr="00D116FB" w:rsidRDefault="00D116FB" w:rsidP="00D116FB">
      <w:pPr>
        <w:spacing w:line="240" w:lineRule="auto"/>
        <w:jc w:val="both"/>
        <w:rPr>
          <w:rFonts w:ascii="Times New Roman" w:hAnsi="Times New Roman" w:cs="Times New Roman"/>
          <w:sz w:val="24"/>
          <w:szCs w:val="24"/>
        </w:rPr>
      </w:pPr>
      <w:r w:rsidRPr="00D116FB">
        <w:rPr>
          <w:rFonts w:ascii="Times New Roman" w:hAnsi="Times New Roman" w:cs="Times New Roman"/>
          <w:sz w:val="24"/>
          <w:szCs w:val="24"/>
        </w:rPr>
        <w:t>El mundo como mercado, un stock de tecnología disponible y un capital ansioso de maximizar las ganancias, fueron el objetivo y los recursos necesarios y suficientes para iniciar el asalto global.</w:t>
      </w:r>
    </w:p>
    <w:p w:rsidR="00D116FB" w:rsidRPr="00D116FB" w:rsidRDefault="00D116FB" w:rsidP="00D116FB">
      <w:pPr>
        <w:spacing w:line="240" w:lineRule="auto"/>
        <w:jc w:val="both"/>
        <w:rPr>
          <w:rFonts w:ascii="Times New Roman" w:hAnsi="Times New Roman" w:cs="Times New Roman"/>
          <w:sz w:val="24"/>
          <w:szCs w:val="24"/>
        </w:rPr>
      </w:pPr>
      <w:r w:rsidRPr="00D116FB">
        <w:rPr>
          <w:rFonts w:ascii="Times New Roman" w:hAnsi="Times New Roman" w:cs="Times New Roman"/>
          <w:sz w:val="24"/>
          <w:szCs w:val="24"/>
        </w:rPr>
        <w:lastRenderedPageBreak/>
        <w:t>Al internacionalizarse los me</w:t>
      </w:r>
      <w:r w:rsidR="00181A47">
        <w:rPr>
          <w:rFonts w:ascii="Times New Roman" w:hAnsi="Times New Roman" w:cs="Times New Roman"/>
          <w:sz w:val="24"/>
          <w:szCs w:val="24"/>
        </w:rPr>
        <w:t>rcados, empieza una batalla de “todos contra todos”</w:t>
      </w:r>
    </w:p>
    <w:p w:rsidR="00D116FB" w:rsidRPr="00D116FB" w:rsidRDefault="00184B0A" w:rsidP="00D116FB">
      <w:pPr>
        <w:spacing w:line="240" w:lineRule="auto"/>
        <w:jc w:val="both"/>
        <w:rPr>
          <w:rFonts w:ascii="Times New Roman" w:hAnsi="Times New Roman" w:cs="Times New Roman"/>
          <w:sz w:val="24"/>
          <w:szCs w:val="24"/>
        </w:rPr>
      </w:pPr>
      <w:r>
        <w:rPr>
          <w:rFonts w:ascii="Times New Roman" w:hAnsi="Times New Roman" w:cs="Times New Roman"/>
          <w:sz w:val="24"/>
          <w:szCs w:val="24"/>
        </w:rPr>
        <w:t>Al desaparecer las fronteras (</w:t>
      </w:r>
      <w:r w:rsidR="00D116FB" w:rsidRPr="00D116FB">
        <w:rPr>
          <w:rFonts w:ascii="Times New Roman" w:hAnsi="Times New Roman" w:cs="Times New Roman"/>
          <w:sz w:val="24"/>
          <w:szCs w:val="24"/>
        </w:rPr>
        <w:t>barreras) comerciales, la competitividad alcanza a todos los factores. Y comienzan a registrarse algunos efectos (</w:t>
      </w:r>
      <w:r w:rsidR="006953EB">
        <w:rPr>
          <w:rFonts w:ascii="Times New Roman" w:hAnsi="Times New Roman" w:cs="Times New Roman"/>
          <w:sz w:val="24"/>
          <w:szCs w:val="24"/>
        </w:rPr>
        <w:t>¿deseados?</w:t>
      </w:r>
      <w:r w:rsidR="00D116FB" w:rsidRPr="00D116FB">
        <w:rPr>
          <w:rFonts w:ascii="Times New Roman" w:hAnsi="Times New Roman" w:cs="Times New Roman"/>
          <w:sz w:val="24"/>
          <w:szCs w:val="24"/>
        </w:rPr>
        <w:t xml:space="preserve"> o </w:t>
      </w:r>
      <w:r w:rsidR="006953EB">
        <w:rPr>
          <w:rFonts w:ascii="Times New Roman" w:hAnsi="Times New Roman" w:cs="Times New Roman"/>
          <w:sz w:val="24"/>
          <w:szCs w:val="24"/>
        </w:rPr>
        <w:t>¿</w:t>
      </w:r>
      <w:r w:rsidR="00D116FB" w:rsidRPr="00D116FB">
        <w:rPr>
          <w:rFonts w:ascii="Times New Roman" w:hAnsi="Times New Roman" w:cs="Times New Roman"/>
          <w:sz w:val="24"/>
          <w:szCs w:val="24"/>
        </w:rPr>
        <w:t>no deseados?) en la ocupación, en los salarios, en el medio ambiente, en los sectores industriales, en el estado del bienestar, que van derivando en definitivos problemas económicos, ecológicos y éticos, de gran magnitud, con alta peligrosidad, y, no solamente -aún- irresuel</w:t>
      </w:r>
      <w:r w:rsidR="00D116FB">
        <w:rPr>
          <w:rFonts w:ascii="Times New Roman" w:hAnsi="Times New Roman" w:cs="Times New Roman"/>
          <w:sz w:val="24"/>
          <w:szCs w:val="24"/>
        </w:rPr>
        <w:t xml:space="preserve">tos, sino en franca progresión </w:t>
      </w:r>
    </w:p>
    <w:p w:rsidR="00D116FB" w:rsidRPr="00D116FB" w:rsidRDefault="00181A47" w:rsidP="00D116FB">
      <w:pPr>
        <w:spacing w:line="240" w:lineRule="auto"/>
        <w:jc w:val="both"/>
        <w:rPr>
          <w:rFonts w:ascii="Times New Roman" w:hAnsi="Times New Roman" w:cs="Times New Roman"/>
          <w:sz w:val="24"/>
          <w:szCs w:val="24"/>
        </w:rPr>
      </w:pPr>
      <w:r>
        <w:rPr>
          <w:rFonts w:ascii="Times New Roman" w:hAnsi="Times New Roman" w:cs="Times New Roman"/>
          <w:sz w:val="24"/>
          <w:szCs w:val="24"/>
        </w:rPr>
        <w:t>Era de esperar, que un “comercio sin normas”, llevara a una “</w:t>
      </w:r>
      <w:r w:rsidR="00D116FB" w:rsidRPr="00D116FB">
        <w:rPr>
          <w:rFonts w:ascii="Times New Roman" w:hAnsi="Times New Roman" w:cs="Times New Roman"/>
          <w:sz w:val="24"/>
          <w:szCs w:val="24"/>
        </w:rPr>
        <w:t>com</w:t>
      </w:r>
      <w:r>
        <w:rPr>
          <w:rFonts w:ascii="Times New Roman" w:hAnsi="Times New Roman" w:cs="Times New Roman"/>
          <w:sz w:val="24"/>
          <w:szCs w:val="24"/>
        </w:rPr>
        <w:t>petencia despiadada y sin final”</w:t>
      </w:r>
      <w:r w:rsidR="00D116FB" w:rsidRPr="00D116FB">
        <w:rPr>
          <w:rFonts w:ascii="Times New Roman" w:hAnsi="Times New Roman" w:cs="Times New Roman"/>
          <w:sz w:val="24"/>
          <w:szCs w:val="24"/>
        </w:rPr>
        <w:t>, que conduce a una pérdida constante de puestos de trabajo, a una concentración creciente de empresas multinacionales, a una pérdida de poder de los gobiernos nacionales y a un aumento de la desigualdad.</w:t>
      </w:r>
    </w:p>
    <w:p w:rsidR="00D116FB" w:rsidRDefault="00D116FB" w:rsidP="00D116FB">
      <w:pPr>
        <w:spacing w:line="240" w:lineRule="auto"/>
        <w:jc w:val="both"/>
        <w:rPr>
          <w:rFonts w:ascii="Times New Roman" w:hAnsi="Times New Roman" w:cs="Times New Roman"/>
          <w:sz w:val="24"/>
          <w:szCs w:val="24"/>
        </w:rPr>
      </w:pPr>
      <w:r w:rsidRPr="00D116FB">
        <w:rPr>
          <w:rFonts w:ascii="Times New Roman" w:hAnsi="Times New Roman" w:cs="Times New Roman"/>
          <w:sz w:val="24"/>
          <w:szCs w:val="24"/>
        </w:rPr>
        <w:t>En muchos casos, la competencia no sólo significa la pérdida de puestos de trabajo sino también la pérdida de fuentes de trabajo. En su caso la tecnificación sustituye a la mano de obra y en el otro elimina -directamente- por cierre, la posibilidad de todo tipo de ocupación.</w:t>
      </w:r>
    </w:p>
    <w:p w:rsidR="00D116FB" w:rsidRPr="00D116FB" w:rsidRDefault="00181A47" w:rsidP="00D116F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D116FB" w:rsidRPr="00D116FB">
        <w:rPr>
          <w:rFonts w:ascii="Times New Roman" w:hAnsi="Times New Roman" w:cs="Times New Roman"/>
          <w:sz w:val="24"/>
          <w:szCs w:val="24"/>
        </w:rPr>
        <w:t>La constante más inmediata es que las personas y comunidades favorecidas por su posición económica, social y política, atribuyen virtudes sociales y permanencia política a aquello de lo que disfrutan. Esa atribución se reivindica incluso ante la abrumadora evidencia en sentido contrario. Las creencias de los privilegiados se ponen al servicio de la causa de la satisfacción continua y se acomodan de modo similar las ideas económicas y políticas del momento.</w:t>
      </w:r>
    </w:p>
    <w:p w:rsidR="00D116FB" w:rsidRDefault="00D116FB" w:rsidP="00D116FB">
      <w:pPr>
        <w:spacing w:line="240" w:lineRule="auto"/>
        <w:jc w:val="both"/>
        <w:rPr>
          <w:rFonts w:ascii="Times New Roman" w:hAnsi="Times New Roman" w:cs="Times New Roman"/>
          <w:sz w:val="24"/>
          <w:szCs w:val="24"/>
        </w:rPr>
      </w:pPr>
      <w:r w:rsidRPr="00D116FB">
        <w:rPr>
          <w:rFonts w:ascii="Times New Roman" w:hAnsi="Times New Roman" w:cs="Times New Roman"/>
          <w:sz w:val="24"/>
          <w:szCs w:val="24"/>
        </w:rPr>
        <w:t>Lo que es nuevo en los países capitalistas -y se trata de un punto vital- es que la satisfacción imperante y la creencia resultante son ahora cuestión de muchos, no sólo de unos pocos. Operan bajo la convincente cobertura de la democracia, aunque no una democracia de todos los ciudadanos, sino de aquellos que, en defensa de sus privilegios sociales y económicos, acuden a las urnas. El resultado es un gobierno que se ajusta no a la realidad o a la necesidad común sino  a las creencias de los satisfechos, que constituyen hoy la mayoría de los que votan</w:t>
      </w:r>
      <w:r>
        <w:rPr>
          <w:rFonts w:ascii="Times New Roman" w:hAnsi="Times New Roman" w:cs="Times New Roman"/>
          <w:sz w:val="24"/>
          <w:szCs w:val="24"/>
        </w:rPr>
        <w:t>…</w:t>
      </w:r>
    </w:p>
    <w:p w:rsidR="002121A0" w:rsidRDefault="002121A0" w:rsidP="002121A0">
      <w:pPr>
        <w:pStyle w:val="Estndar"/>
        <w:jc w:val="both"/>
        <w:rPr>
          <w:szCs w:val="24"/>
        </w:rPr>
      </w:pPr>
      <w:r w:rsidRPr="002121A0">
        <w:rPr>
          <w:szCs w:val="24"/>
        </w:rPr>
        <w:t>En realidad hace ya mucho tiempo que los economistas han admitido que el mercado no produce resultados socialmente aptos. Hay monopolio y hay numerosas imperfecciones menores de la competencia. Lo mismo es algo aceptado la distribución del poder notoriamente desigual entre empleador y empleado y una distribución intrínseca y enormemente desigual de la renta.</w:t>
      </w:r>
    </w:p>
    <w:p w:rsidR="00181A47" w:rsidRPr="002121A0" w:rsidRDefault="00181A47" w:rsidP="002121A0">
      <w:pPr>
        <w:pStyle w:val="Estndar"/>
        <w:jc w:val="both"/>
        <w:rPr>
          <w:szCs w:val="24"/>
        </w:rPr>
      </w:pPr>
    </w:p>
    <w:p w:rsidR="002121A0" w:rsidRDefault="002121A0" w:rsidP="002121A0">
      <w:pPr>
        <w:pStyle w:val="Estndar"/>
        <w:jc w:val="both"/>
        <w:rPr>
          <w:szCs w:val="24"/>
        </w:rPr>
      </w:pPr>
      <w:r w:rsidRPr="002121A0">
        <w:rPr>
          <w:szCs w:val="24"/>
        </w:rPr>
        <w:t>Lo que no se acepta y, en realidad, no se reconoce, es la fuerte tendencia del sistema económico a volverse perjudicialmente no contra los consumidores, los trabajadores o el público en general, sino hacia adentro, contra sí mismo.</w:t>
      </w:r>
    </w:p>
    <w:p w:rsidR="002121A0" w:rsidRPr="002121A0" w:rsidRDefault="002121A0" w:rsidP="002121A0">
      <w:pPr>
        <w:pStyle w:val="Estndar"/>
        <w:jc w:val="both"/>
        <w:rPr>
          <w:szCs w:val="24"/>
        </w:rPr>
      </w:pPr>
    </w:p>
    <w:p w:rsidR="002121A0" w:rsidRDefault="002121A0" w:rsidP="002121A0">
      <w:pPr>
        <w:pStyle w:val="Estndar"/>
        <w:jc w:val="both"/>
        <w:rPr>
          <w:szCs w:val="24"/>
        </w:rPr>
      </w:pPr>
      <w:r w:rsidRPr="002121A0">
        <w:rPr>
          <w:szCs w:val="24"/>
        </w:rPr>
        <w:t>La tendencia autodestructiva del capitalismo moderno empieza en la gran empresa. La anomalía está en que la dirección es la que tiene el poder y la dirección, a pesar de ese poder, ha de supeditar, se teoriza, su propio interés al de los accionistas, que individualmente carecen de poder.</w:t>
      </w:r>
    </w:p>
    <w:p w:rsidR="002121A0" w:rsidRPr="002121A0" w:rsidRDefault="002121A0" w:rsidP="002121A0">
      <w:pPr>
        <w:pStyle w:val="Estndar"/>
        <w:jc w:val="both"/>
        <w:rPr>
          <w:szCs w:val="24"/>
        </w:rPr>
      </w:pPr>
    </w:p>
    <w:p w:rsidR="002121A0" w:rsidRDefault="002121A0" w:rsidP="002121A0">
      <w:pPr>
        <w:pStyle w:val="Estndar"/>
        <w:jc w:val="both"/>
        <w:rPr>
          <w:szCs w:val="24"/>
        </w:rPr>
      </w:pPr>
      <w:r w:rsidRPr="002121A0">
        <w:rPr>
          <w:szCs w:val="24"/>
        </w:rPr>
        <w:t xml:space="preserve">Para servir a la satisfacción había, y hay, tres exigencias básicas. Una, defender una limitación general a la intervención del estado en la economía; la segunda, es encontrar satisfacción social para la posesión ilimitadas y desinhibidas de riqueza.; el tercer elemento que hace falta es justificar un sentimiento menor de responsabilidad pública hacia los </w:t>
      </w:r>
      <w:r w:rsidR="00181A47">
        <w:rPr>
          <w:szCs w:val="24"/>
        </w:rPr>
        <w:lastRenderedPageBreak/>
        <w:t>pobres”</w:t>
      </w:r>
      <w:r w:rsidRPr="002121A0">
        <w:rPr>
          <w:szCs w:val="24"/>
        </w:rPr>
        <w:t xml:space="preserve">, nos dice John Kenneth Galbraith en su libro La Cultura de la </w:t>
      </w:r>
      <w:r w:rsidR="00FD5457" w:rsidRPr="002121A0">
        <w:rPr>
          <w:szCs w:val="24"/>
        </w:rPr>
        <w:t>Satisfacción</w:t>
      </w:r>
      <w:r w:rsidRPr="002121A0">
        <w:rPr>
          <w:szCs w:val="24"/>
        </w:rPr>
        <w:t xml:space="preserve"> (Emecé Editores - 1992).</w:t>
      </w:r>
    </w:p>
    <w:p w:rsidR="002121A0" w:rsidRDefault="002121A0" w:rsidP="002121A0">
      <w:pPr>
        <w:pStyle w:val="Estndar"/>
        <w:jc w:val="both"/>
        <w:rPr>
          <w:szCs w:val="24"/>
        </w:rPr>
      </w:pPr>
    </w:p>
    <w:p w:rsidR="002121A0" w:rsidRDefault="002121A0" w:rsidP="002121A0">
      <w:pPr>
        <w:pStyle w:val="Estndar"/>
        <w:jc w:val="both"/>
        <w:rPr>
          <w:szCs w:val="24"/>
        </w:rPr>
      </w:pPr>
      <w:r w:rsidRPr="002121A0">
        <w:rPr>
          <w:szCs w:val="24"/>
        </w:rPr>
        <w:t>Antes de concluir</w:t>
      </w:r>
      <w:r>
        <w:rPr>
          <w:szCs w:val="24"/>
        </w:rPr>
        <w:t xml:space="preserve"> este Apartado, quisiera</w:t>
      </w:r>
      <w:r w:rsidRPr="002121A0">
        <w:rPr>
          <w:szCs w:val="24"/>
        </w:rPr>
        <w:t xml:space="preserve"> </w:t>
      </w:r>
      <w:r>
        <w:rPr>
          <w:szCs w:val="24"/>
        </w:rPr>
        <w:t>volver a lo que a mi juicio</w:t>
      </w:r>
      <w:r w:rsidRPr="002121A0">
        <w:rPr>
          <w:szCs w:val="24"/>
        </w:rPr>
        <w:t>, actuó como catalizador de todo este proceso. El final del comunismo, su quiebra, su involución, fue lo que facilitó que el polvo se transformara en lodo.</w:t>
      </w:r>
    </w:p>
    <w:p w:rsidR="002121A0" w:rsidRPr="002121A0" w:rsidRDefault="002121A0" w:rsidP="002121A0">
      <w:pPr>
        <w:pStyle w:val="Estndar"/>
        <w:jc w:val="both"/>
        <w:rPr>
          <w:szCs w:val="24"/>
        </w:rPr>
      </w:pPr>
    </w:p>
    <w:p w:rsidR="002121A0" w:rsidRPr="002121A0" w:rsidRDefault="002121A0" w:rsidP="002121A0">
      <w:pPr>
        <w:pStyle w:val="Estndar"/>
        <w:jc w:val="both"/>
        <w:rPr>
          <w:szCs w:val="24"/>
        </w:rPr>
      </w:pPr>
      <w:r w:rsidRPr="002121A0">
        <w:rPr>
          <w:szCs w:val="24"/>
        </w:rPr>
        <w:t>En las empresas, en los países, y</w:t>
      </w:r>
      <w:r w:rsidR="00181A47">
        <w:rPr>
          <w:szCs w:val="24"/>
        </w:rPr>
        <w:t xml:space="preserve"> en las regiones económicas el “miedo”</w:t>
      </w:r>
      <w:r w:rsidRPr="002121A0">
        <w:rPr>
          <w:szCs w:val="24"/>
        </w:rPr>
        <w:t xml:space="preserve"> al comunismo hacía de freno, demoraba, atenuaba o suspendía -en muchos casos- la acción descarnada del capitalismo. La tolerancia de formas de gobierno social-demócratas, socialistas, laboristas o demócratas-cristianos, en regiones sensibles al av</w:t>
      </w:r>
      <w:r w:rsidR="00181A47">
        <w:rPr>
          <w:szCs w:val="24"/>
        </w:rPr>
        <w:t>ance comunista se consideraban “pragmáticas”</w:t>
      </w:r>
      <w:r w:rsidRPr="002121A0">
        <w:rPr>
          <w:szCs w:val="24"/>
        </w:rPr>
        <w:t xml:space="preserve"> para evitar males mayores. El estado del bienestar fue el bálsamo para detener o disminuir la peligrosidad de los disconformes, de los necesitados, de los postergados, de los</w:t>
      </w:r>
      <w:r w:rsidR="00181A47">
        <w:rPr>
          <w:szCs w:val="24"/>
        </w:rPr>
        <w:t xml:space="preserve"> perdedores. Hacía falta mucha “red de seguridad”</w:t>
      </w:r>
      <w:r w:rsidRPr="002121A0">
        <w:rPr>
          <w:szCs w:val="24"/>
        </w:rPr>
        <w:t xml:space="preserve"> para evitar fugas, desvíos o aún peor derivaciones. El mayor ejemplo del caso lo tenemos en Italia, donde por 50 años Estados Unidos apadrinó (nunca mejor dicho) la connivencia de la mafia y la democracia cristiana, para evitar la llegada democrática de un gobierno comunista.</w:t>
      </w:r>
    </w:p>
    <w:p w:rsidR="002121A0" w:rsidRPr="002121A0" w:rsidRDefault="002121A0" w:rsidP="002121A0">
      <w:pPr>
        <w:pStyle w:val="Estndar"/>
        <w:jc w:val="both"/>
        <w:rPr>
          <w:szCs w:val="24"/>
        </w:rPr>
      </w:pPr>
    </w:p>
    <w:p w:rsidR="002121A0" w:rsidRDefault="002121A0" w:rsidP="002121A0">
      <w:pPr>
        <w:pStyle w:val="Estndar"/>
        <w:jc w:val="both"/>
        <w:rPr>
          <w:szCs w:val="24"/>
        </w:rPr>
      </w:pPr>
      <w:r w:rsidRPr="002121A0">
        <w:rPr>
          <w:szCs w:val="24"/>
        </w:rPr>
        <w:t>Y así se hizo en cantidad y calidad suficiente, mientras fue necesario. Cuando el esta</w:t>
      </w:r>
      <w:r w:rsidR="00181A47">
        <w:rPr>
          <w:szCs w:val="24"/>
        </w:rPr>
        <w:t>do de necesidad desapareció la “</w:t>
      </w:r>
      <w:r w:rsidRPr="002121A0">
        <w:rPr>
          <w:szCs w:val="24"/>
        </w:rPr>
        <w:t>ab</w:t>
      </w:r>
      <w:r w:rsidR="00181A47">
        <w:rPr>
          <w:szCs w:val="24"/>
        </w:rPr>
        <w:t>uelita se transformó en el lobo”</w:t>
      </w:r>
      <w:r w:rsidRPr="002121A0">
        <w:rPr>
          <w:szCs w:val="24"/>
        </w:rPr>
        <w:t xml:space="preserve"> y </w:t>
      </w:r>
      <w:r>
        <w:rPr>
          <w:szCs w:val="24"/>
        </w:rPr>
        <w:t>conocimos l</w:t>
      </w:r>
      <w:r w:rsidR="00181A47">
        <w:rPr>
          <w:szCs w:val="24"/>
        </w:rPr>
        <w:t>a “verdad verdadera”</w:t>
      </w:r>
      <w:r>
        <w:rPr>
          <w:szCs w:val="24"/>
        </w:rPr>
        <w:t>.</w:t>
      </w:r>
    </w:p>
    <w:p w:rsidR="002121A0" w:rsidRPr="002121A0" w:rsidRDefault="002121A0" w:rsidP="002121A0">
      <w:pPr>
        <w:pStyle w:val="Estndar"/>
        <w:jc w:val="both"/>
        <w:rPr>
          <w:szCs w:val="24"/>
        </w:rPr>
      </w:pPr>
    </w:p>
    <w:p w:rsidR="002121A0" w:rsidRPr="002121A0" w:rsidRDefault="00181A47" w:rsidP="002121A0">
      <w:pPr>
        <w:pStyle w:val="Estndar"/>
        <w:jc w:val="both"/>
        <w:rPr>
          <w:szCs w:val="24"/>
        </w:rPr>
      </w:pPr>
      <w:r>
        <w:rPr>
          <w:szCs w:val="24"/>
        </w:rPr>
        <w:t>Al ganar “por abandono”, el capitalismo queda “sólo en el ring”</w:t>
      </w:r>
      <w:r w:rsidR="002121A0" w:rsidRPr="002121A0">
        <w:rPr>
          <w:szCs w:val="24"/>
        </w:rPr>
        <w:t>, con todo su espíritu (doctrina) y cuerpo (tecnología), para pelear en el futuro únicamente con su sombra.</w:t>
      </w:r>
    </w:p>
    <w:p w:rsidR="002121A0" w:rsidRPr="002121A0" w:rsidRDefault="002121A0" w:rsidP="002121A0">
      <w:pPr>
        <w:pStyle w:val="Estndar"/>
        <w:jc w:val="both"/>
        <w:rPr>
          <w:szCs w:val="24"/>
        </w:rPr>
      </w:pPr>
    </w:p>
    <w:p w:rsidR="006D663C" w:rsidRPr="002121A0" w:rsidRDefault="002121A0" w:rsidP="002121A0">
      <w:pPr>
        <w:pStyle w:val="Estndar"/>
        <w:jc w:val="both"/>
        <w:rPr>
          <w:szCs w:val="24"/>
        </w:rPr>
      </w:pPr>
      <w:r w:rsidRPr="002121A0">
        <w:rPr>
          <w:szCs w:val="24"/>
        </w:rPr>
        <w:t>Con el monopolio de la razón, sin competidores ideológicos, y con las fuerzas íntegras el capitalismo -puro y duro- se lanza a la conquista del mundo (globalización), imponiendo la supervivencia del más fuerte (competitividad), y no aceptando ningún tipo de límites o barreras condicionantes (libre comercio).</w:t>
      </w:r>
    </w:p>
    <w:p w:rsidR="002121A0" w:rsidRPr="002121A0" w:rsidRDefault="002121A0" w:rsidP="002121A0">
      <w:pPr>
        <w:pStyle w:val="Estndar"/>
        <w:jc w:val="both"/>
        <w:rPr>
          <w:szCs w:val="24"/>
        </w:rPr>
      </w:pPr>
    </w:p>
    <w:p w:rsidR="002121A0" w:rsidRDefault="002121A0" w:rsidP="002121A0">
      <w:pPr>
        <w:pStyle w:val="Estndar"/>
        <w:jc w:val="both"/>
        <w:rPr>
          <w:szCs w:val="24"/>
        </w:rPr>
      </w:pPr>
      <w:r w:rsidRPr="002121A0">
        <w:rPr>
          <w:szCs w:val="24"/>
        </w:rPr>
        <w:t>A partir de ese momento la única ley vigente es la del mercado. El único símbolo reconocido es el din</w:t>
      </w:r>
      <w:r w:rsidR="00181A47">
        <w:rPr>
          <w:szCs w:val="24"/>
        </w:rPr>
        <w:t>ero. La única divisa válida es “el que gana se lleva todo”</w:t>
      </w:r>
      <w:r w:rsidRPr="002121A0">
        <w:rPr>
          <w:szCs w:val="24"/>
        </w:rPr>
        <w:t>. El hombre sólo interesa como consumidor y los países como mercado. La especulación sustituye a la producción. Y la única intervención</w:t>
      </w:r>
      <w:r w:rsidR="00181A47">
        <w:rPr>
          <w:szCs w:val="24"/>
        </w:rPr>
        <w:t xml:space="preserve"> del gobierno tolerada es para “socializar”</w:t>
      </w:r>
      <w:r w:rsidRPr="002121A0">
        <w:rPr>
          <w:szCs w:val="24"/>
        </w:rPr>
        <w:t xml:space="preserve"> las pérdidas de los poderosos.</w:t>
      </w:r>
    </w:p>
    <w:p w:rsidR="006D663C" w:rsidRDefault="006D663C" w:rsidP="006D663C">
      <w:pPr>
        <w:pStyle w:val="Estndar"/>
        <w:jc w:val="both"/>
        <w:rPr>
          <w:szCs w:val="24"/>
        </w:rPr>
      </w:pPr>
    </w:p>
    <w:p w:rsidR="006D663C" w:rsidRPr="006D663C" w:rsidRDefault="006D663C" w:rsidP="006D663C">
      <w:pPr>
        <w:pStyle w:val="Estndar"/>
        <w:jc w:val="both"/>
        <w:rPr>
          <w:b/>
          <w:szCs w:val="24"/>
        </w:rPr>
      </w:pPr>
      <w:r w:rsidRPr="006D663C">
        <w:rPr>
          <w:b/>
          <w:szCs w:val="24"/>
        </w:rPr>
        <w:t>Consumismo (“all you can eat”): una feliz falsedad</w:t>
      </w:r>
    </w:p>
    <w:p w:rsidR="006D663C" w:rsidRPr="006D663C" w:rsidRDefault="006D663C" w:rsidP="006D663C">
      <w:pPr>
        <w:pStyle w:val="Estndar"/>
        <w:jc w:val="both"/>
        <w:rPr>
          <w:szCs w:val="24"/>
        </w:rPr>
      </w:pPr>
    </w:p>
    <w:p w:rsidR="006D663C" w:rsidRDefault="006D663C" w:rsidP="006D663C">
      <w:pPr>
        <w:pStyle w:val="Estndar"/>
        <w:jc w:val="both"/>
        <w:rPr>
          <w:szCs w:val="24"/>
        </w:rPr>
      </w:pPr>
      <w:r w:rsidRPr="006D663C">
        <w:rPr>
          <w:szCs w:val="24"/>
        </w:rPr>
        <w:t xml:space="preserve">El </w:t>
      </w:r>
      <w:r w:rsidRPr="006D663C">
        <w:rPr>
          <w:b/>
          <w:szCs w:val="24"/>
        </w:rPr>
        <w:t>13/8/2004</w:t>
      </w:r>
      <w:r w:rsidRPr="006D663C">
        <w:rPr>
          <w:szCs w:val="24"/>
        </w:rPr>
        <w:t xml:space="preserve"> publiqué un Paper sobre “</w:t>
      </w:r>
      <w:r w:rsidRPr="006D663C">
        <w:rPr>
          <w:b/>
          <w:szCs w:val="24"/>
        </w:rPr>
        <w:t>consumismo</w:t>
      </w:r>
      <w:r w:rsidRPr="006D663C">
        <w:rPr>
          <w:szCs w:val="24"/>
        </w:rPr>
        <w:t>”, donde describía la situación de “</w:t>
      </w:r>
      <w:r w:rsidRPr="006D663C">
        <w:rPr>
          <w:b/>
          <w:szCs w:val="24"/>
        </w:rPr>
        <w:t>feliz falsedad</w:t>
      </w:r>
      <w:r w:rsidRPr="006D663C">
        <w:rPr>
          <w:szCs w:val="24"/>
        </w:rPr>
        <w:t>” del momento:</w:t>
      </w:r>
    </w:p>
    <w:p w:rsidR="006D663C" w:rsidRDefault="006D663C" w:rsidP="000F7786">
      <w:pPr>
        <w:pStyle w:val="Estndar"/>
        <w:jc w:val="both"/>
        <w:rPr>
          <w:szCs w:val="24"/>
        </w:rPr>
      </w:pPr>
      <w:r w:rsidRPr="000F7786">
        <w:rPr>
          <w:szCs w:val="24"/>
        </w:rPr>
        <w:t xml:space="preserve"> </w:t>
      </w:r>
    </w:p>
    <w:p w:rsidR="000F7786" w:rsidRPr="000F7786" w:rsidRDefault="000F7786" w:rsidP="000F7786">
      <w:pPr>
        <w:pStyle w:val="Estndar"/>
        <w:jc w:val="both"/>
        <w:rPr>
          <w:szCs w:val="24"/>
        </w:rPr>
      </w:pPr>
      <w:r w:rsidRPr="000F7786">
        <w:rPr>
          <w:szCs w:val="24"/>
        </w:rPr>
        <w:t>“La Situación del Mundo 2004” (Worldwatch Institute annual report) indica que el gasto de los hogares se ha multiplicado por cuatro desde 1960 elevándose a más de 20 billones de dólares en el año 2000. El 12% de la población del mundo que vive en Norteamérica y en Europa Occidental es responsable del 60% de este consumo, mientras que la tercera parte de la población que vive en el Sur de Asia y en África Subsahariana representa tan solo el 3,2%. Un tercio de la población mundial no tiene satisfechas sus necesidades básicas, mientras que sólo EEUU “despilfarra” hasta 2 billones de dólares en subproductos no deseados como la contaminación del aire y del agua, la criminalidad o el tiempo perdido en atascos de tránsito.</w:t>
      </w:r>
    </w:p>
    <w:p w:rsidR="000F7786" w:rsidRPr="000F7786" w:rsidRDefault="000F7786" w:rsidP="000F7786">
      <w:pPr>
        <w:pStyle w:val="Estndar"/>
        <w:jc w:val="both"/>
        <w:rPr>
          <w:szCs w:val="24"/>
        </w:rPr>
      </w:pPr>
    </w:p>
    <w:p w:rsidR="000F7786" w:rsidRPr="000F7786" w:rsidRDefault="000F7786" w:rsidP="000F7786">
      <w:pPr>
        <w:pStyle w:val="Estndar"/>
        <w:jc w:val="both"/>
        <w:rPr>
          <w:szCs w:val="24"/>
        </w:rPr>
      </w:pPr>
      <w:r w:rsidRPr="000F7786">
        <w:rPr>
          <w:szCs w:val="24"/>
        </w:rPr>
        <w:lastRenderedPageBreak/>
        <w:t>Casi la mitad de los consumidores mundiales vive en la actualidad en el mundo en desarrollo. Pero esta realidad responde a que en los países pobres se concentra el grueso de la población mundial. Si bien el consumidor medio chino o indio consume mucho menos que un norteamericano o que un europeo, entre China y la India cuentan actualmente con una clase consumidora mayor que la de toda Europa Occidental.</w:t>
      </w:r>
    </w:p>
    <w:p w:rsidR="000F7786" w:rsidRPr="000F7786" w:rsidRDefault="000F7786" w:rsidP="000F7786">
      <w:pPr>
        <w:pStyle w:val="Estndar"/>
        <w:jc w:val="both"/>
        <w:rPr>
          <w:szCs w:val="24"/>
        </w:rPr>
      </w:pPr>
    </w:p>
    <w:p w:rsidR="000F7786" w:rsidRPr="002121A0" w:rsidRDefault="000F7786" w:rsidP="000F7786">
      <w:pPr>
        <w:pStyle w:val="Estndar"/>
        <w:jc w:val="both"/>
        <w:rPr>
          <w:szCs w:val="24"/>
        </w:rPr>
      </w:pPr>
      <w:r w:rsidRPr="000F7786">
        <w:rPr>
          <w:szCs w:val="24"/>
        </w:rPr>
        <w:t>En EEUU hay actualmente más vehículos privados que personas con permiso de conducir. El tamaño medio de los frigoríficos de los hogares estadounidenses se ha incrementado en un 10% entre 1972 y 2001 y también ha aumentado el número de estos aparatos por hogar. En 2002, las viviendas nuevas eran un 38%</w:t>
      </w:r>
      <w:r>
        <w:rPr>
          <w:szCs w:val="24"/>
        </w:rPr>
        <w:t>,</w:t>
      </w:r>
      <w:r w:rsidRPr="000F7786">
        <w:rPr>
          <w:szCs w:val="24"/>
        </w:rPr>
        <w:t xml:space="preserve"> más grandes que en 1975, a pesar que ha descendido el número de personas que comparten un hogar. Como resultado de estos hábitos de consumo, EEUU produce un 25% de las emisiones de dióxido de carbono, con sólo el 4,5% de la población.</w:t>
      </w:r>
    </w:p>
    <w:p w:rsidR="002121A0" w:rsidRPr="002121A0" w:rsidRDefault="002121A0" w:rsidP="002121A0">
      <w:pPr>
        <w:pStyle w:val="Estndar"/>
        <w:jc w:val="both"/>
        <w:rPr>
          <w:szCs w:val="24"/>
        </w:rPr>
      </w:pPr>
    </w:p>
    <w:p w:rsidR="000F7786" w:rsidRDefault="000F7786" w:rsidP="000F7786">
      <w:pPr>
        <w:pStyle w:val="Estndar"/>
        <w:jc w:val="both"/>
        <w:rPr>
          <w:szCs w:val="24"/>
        </w:rPr>
      </w:pPr>
      <w:r w:rsidRPr="000F7786">
        <w:rPr>
          <w:szCs w:val="24"/>
        </w:rPr>
        <w:t>El cambio tecnológico nos permite producir más de lo que demandamos y ofertar más de lo que necesitamos. El consumo y el crecimiento económico sin fin es el paradigma de la nueva religión, donde el aumento del consumo es una forma de vida necesaria para mantener la actividad económica y el empleo.</w:t>
      </w:r>
    </w:p>
    <w:p w:rsidR="000F7786" w:rsidRPr="000F7786" w:rsidRDefault="000F7786" w:rsidP="000F7786">
      <w:pPr>
        <w:pStyle w:val="Estndar"/>
        <w:jc w:val="both"/>
        <w:rPr>
          <w:szCs w:val="24"/>
        </w:rPr>
      </w:pPr>
    </w:p>
    <w:p w:rsidR="000F7786" w:rsidRPr="000F7786" w:rsidRDefault="000F7786" w:rsidP="000F7786">
      <w:pPr>
        <w:pStyle w:val="Estndar"/>
        <w:jc w:val="both"/>
        <w:rPr>
          <w:szCs w:val="24"/>
        </w:rPr>
      </w:pPr>
      <w:r w:rsidRPr="000F7786">
        <w:rPr>
          <w:szCs w:val="24"/>
        </w:rPr>
        <w:t>El consumo de bienes y servicios, por supuesto, es imprescindible para satisfacer las necesidades humanas, pero cuando se supera cierto umbral, que se sitúa en torno a los 7.000 euros anuales por persona, se transforma en consumismo, dice José Santamarta, Director de World Watch...</w:t>
      </w:r>
    </w:p>
    <w:p w:rsidR="000F7786" w:rsidRPr="000F7786" w:rsidRDefault="000F7786" w:rsidP="000F7786">
      <w:pPr>
        <w:pStyle w:val="Estndar"/>
        <w:jc w:val="both"/>
        <w:rPr>
          <w:szCs w:val="24"/>
        </w:rPr>
      </w:pPr>
    </w:p>
    <w:p w:rsidR="000F7786" w:rsidRDefault="000F7786" w:rsidP="000F7786">
      <w:pPr>
        <w:pStyle w:val="Estndar"/>
        <w:jc w:val="both"/>
        <w:rPr>
          <w:szCs w:val="24"/>
        </w:rPr>
      </w:pPr>
      <w:r w:rsidRPr="000F7786">
        <w:rPr>
          <w:szCs w:val="24"/>
        </w:rPr>
        <w:t>1.700 millones de consumidores, 2.800 millones de pobres:</w:t>
      </w:r>
    </w:p>
    <w:p w:rsidR="000F7786" w:rsidRPr="000F7786" w:rsidRDefault="000F7786" w:rsidP="000F7786">
      <w:pPr>
        <w:pStyle w:val="Estndar"/>
        <w:jc w:val="both"/>
        <w:rPr>
          <w:szCs w:val="24"/>
        </w:rPr>
      </w:pPr>
    </w:p>
    <w:p w:rsidR="000F7786" w:rsidRPr="000F7786" w:rsidRDefault="000F7786" w:rsidP="000F7786">
      <w:pPr>
        <w:pStyle w:val="Estndar"/>
        <w:jc w:val="both"/>
        <w:rPr>
          <w:szCs w:val="24"/>
        </w:rPr>
      </w:pPr>
      <w:r w:rsidRPr="000F7786">
        <w:rPr>
          <w:szCs w:val="24"/>
        </w:rPr>
        <w:t xml:space="preserve">En el mundo la sociedad de consumo la integran 1.728 millones de personas, el 28% de la población mundial: 242 millones viven en EEUU (el 84% de su población), 349 millones en Europa Occidental (el 89% de su población), 120 millones en Japón (95%), 240 millones en China (apenas el 19% de su población), 122 millones en India (12%), 61 millones en Rusia (43%), 58 millones en Brasil (33%) y sólo 34 millones en </w:t>
      </w:r>
      <w:r w:rsidR="006953EB" w:rsidRPr="000F7786">
        <w:rPr>
          <w:szCs w:val="24"/>
        </w:rPr>
        <w:t>África</w:t>
      </w:r>
      <w:r w:rsidRPr="000F7786">
        <w:rPr>
          <w:szCs w:val="24"/>
        </w:rPr>
        <w:t xml:space="preserve"> Subsahariana (el 5% de su población). En total en los países industrializados viven 816 millones de consumidores (el 80% de su población) y 912 millones en los países en desarrollo (sólo el 17% de la población del Tercer Mundo).</w:t>
      </w:r>
    </w:p>
    <w:p w:rsidR="000F7786" w:rsidRPr="000F7786" w:rsidRDefault="000F7786" w:rsidP="000F7786">
      <w:pPr>
        <w:pStyle w:val="Estndar"/>
        <w:jc w:val="both"/>
        <w:rPr>
          <w:szCs w:val="24"/>
        </w:rPr>
      </w:pPr>
    </w:p>
    <w:p w:rsidR="000F7786" w:rsidRPr="000F7786" w:rsidRDefault="000F7786" w:rsidP="000F7786">
      <w:pPr>
        <w:pStyle w:val="Estndar"/>
        <w:jc w:val="both"/>
        <w:rPr>
          <w:szCs w:val="24"/>
        </w:rPr>
      </w:pPr>
      <w:r w:rsidRPr="000F7786">
        <w:rPr>
          <w:szCs w:val="24"/>
        </w:rPr>
        <w:t xml:space="preserve">Mientras los 1.700 millones de consumidores gastan diariamente más de 20 euros, hay 2.800 millones de personas que tienen que vivir con menos de 2 euros diarios (lo mínimo para satisfacer las necesidades más básicas) y 1.200 millones de personas viven con menos de 1 euro diario en la extrema pobreza. Mientras el estadounidense medio consume cada año 331 kilos de papel, en India usan 4 kilos y en gran parte de </w:t>
      </w:r>
      <w:r w:rsidR="00A70C5C" w:rsidRPr="000F7786">
        <w:rPr>
          <w:szCs w:val="24"/>
        </w:rPr>
        <w:t>África</w:t>
      </w:r>
      <w:r w:rsidRPr="000F7786">
        <w:rPr>
          <w:szCs w:val="24"/>
        </w:rPr>
        <w:t xml:space="preserve"> menos de 1 kilo. El 15% de la población de los países industrializados consume el 61% del aluminio, el 60% del plomo, el 59% del cobre y el 49% del acero. Cifras similares podrían repetirse para todo tipo de bienes y servicios.</w:t>
      </w:r>
    </w:p>
    <w:p w:rsidR="000F7786" w:rsidRPr="000F7786" w:rsidRDefault="000F7786" w:rsidP="000F7786">
      <w:pPr>
        <w:pStyle w:val="Estndar"/>
        <w:jc w:val="both"/>
        <w:rPr>
          <w:szCs w:val="24"/>
        </w:rPr>
      </w:pPr>
    </w:p>
    <w:p w:rsidR="000F7786" w:rsidRPr="000F7786" w:rsidRDefault="000F7786" w:rsidP="000F7786">
      <w:pPr>
        <w:pStyle w:val="Estndar"/>
        <w:jc w:val="both"/>
        <w:rPr>
          <w:szCs w:val="24"/>
        </w:rPr>
      </w:pPr>
      <w:r w:rsidRPr="000F7786">
        <w:rPr>
          <w:szCs w:val="24"/>
        </w:rPr>
        <w:t>Consumismo y pobreza conviven en un mundo desigual, en el que no hay voluntad política para frenar el consumismo de unos y elevar el nivel de vida de quienes más lo necesitan. La clase de los consumidores comparte un modo de vida y una cultura cada vez más uniforme, donde los grandes supermercados y centros comerciales son las nuevas catedrales de la modernidad, señala José Santamaría.</w:t>
      </w:r>
    </w:p>
    <w:p w:rsidR="000F7786" w:rsidRPr="000F7786" w:rsidRDefault="000F7786" w:rsidP="000F7786">
      <w:pPr>
        <w:pStyle w:val="Estndar"/>
        <w:jc w:val="both"/>
        <w:rPr>
          <w:szCs w:val="24"/>
        </w:rPr>
      </w:pPr>
    </w:p>
    <w:p w:rsidR="000F7786" w:rsidRPr="000F7786" w:rsidRDefault="000F7786" w:rsidP="000F7786">
      <w:pPr>
        <w:pStyle w:val="Estndar"/>
        <w:jc w:val="both"/>
        <w:rPr>
          <w:szCs w:val="24"/>
        </w:rPr>
      </w:pPr>
      <w:r w:rsidRPr="000F7786">
        <w:rPr>
          <w:szCs w:val="24"/>
        </w:rPr>
        <w:lastRenderedPageBreak/>
        <w:t>Si los hábitos de consumo de los 1.700 millones de consumidores se extendiesen a toda la población mundial (6.300 millones de personas), la situación sería completamente insostenible, a causa del consumo de agua, energía, madera, minerales, suelo y otros recursos, y la pérdida de biodiversidad, la contaminación, la deforestación y el cambio climático.</w:t>
      </w:r>
    </w:p>
    <w:p w:rsidR="000F7786" w:rsidRPr="000F7786" w:rsidRDefault="000F7786" w:rsidP="000F7786">
      <w:pPr>
        <w:pStyle w:val="Estndar"/>
        <w:jc w:val="both"/>
        <w:rPr>
          <w:szCs w:val="24"/>
        </w:rPr>
      </w:pPr>
    </w:p>
    <w:p w:rsidR="000F7786" w:rsidRPr="000F7786" w:rsidRDefault="000F7786" w:rsidP="000F7786">
      <w:pPr>
        <w:pStyle w:val="Estndar"/>
        <w:jc w:val="both"/>
        <w:rPr>
          <w:szCs w:val="24"/>
        </w:rPr>
      </w:pPr>
      <w:r w:rsidRPr="000F7786">
        <w:rPr>
          <w:szCs w:val="24"/>
        </w:rPr>
        <w:t>Entre 1950 y 2002 el consumo de agua se ha triplicado, el de combustibles fósiles se ha quintuplicado, el de carne creció un 550%, las emisiones de dióxido de carbono han aumentado un 400%, el PIB mundial aumentó un 716%, el comercio mundial creció un 1.568%, el gasto mundial en publicidad creció un 965%, el número de turistas que salieron de sus fronteras creció un 2.860%, el número de automóviles pasó de 53 millones en 1950 a 565 millones en 2002 y el consumo de papel creció un 423% entre 1961 y 2002. Las importantes ganancias en eficiencia se ven rápidamente absorbidas por el aumento del consumo. Las viviendas son cada vez mayores y los automóviles cada vez más potentes.</w:t>
      </w:r>
    </w:p>
    <w:p w:rsidR="002121A0" w:rsidRPr="002121A0" w:rsidRDefault="002121A0" w:rsidP="002121A0">
      <w:pPr>
        <w:pStyle w:val="Estndar"/>
        <w:jc w:val="both"/>
        <w:rPr>
          <w:szCs w:val="24"/>
        </w:rPr>
      </w:pPr>
    </w:p>
    <w:p w:rsidR="000F7786" w:rsidRDefault="000F7786" w:rsidP="000F7786">
      <w:pPr>
        <w:pStyle w:val="Estndar"/>
        <w:jc w:val="both"/>
        <w:rPr>
          <w:szCs w:val="24"/>
          <w:lang w:val="es-ES"/>
        </w:rPr>
      </w:pPr>
      <w:r>
        <w:rPr>
          <w:szCs w:val="24"/>
          <w:lang w:val="es-ES"/>
        </w:rPr>
        <w:t>¿</w:t>
      </w:r>
      <w:r w:rsidRPr="000F7786">
        <w:rPr>
          <w:szCs w:val="24"/>
          <w:lang w:val="es-ES"/>
        </w:rPr>
        <w:t>Cuánto consumo es necesario?</w:t>
      </w:r>
    </w:p>
    <w:p w:rsidR="000F7786" w:rsidRPr="000F7786" w:rsidRDefault="000F7786"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El consumo a partir de cierto umbral (13.000 euros anuales por persona, según las encuestas), no da la felicidad. El consumidor trabaja demasiadas horas para pagar el consumo compulsivo, y el poco ocio lo pasa en el automóvil (el estadounidense emplea 72 minutos diarios detrás del volante) o delante del televisor (más de 240 minutos diarios de promedio en las sociedades actuales). Cada vez se ve más atrapado en una espiral de consumo, endeudamiento para consumir y trabajar para pagar un endeudamiento mayor. El consumo se hace a costa de hipotecar el futuro.</w:t>
      </w:r>
    </w:p>
    <w:p w:rsidR="000F7786" w:rsidRDefault="000F7786" w:rsidP="000F7786">
      <w:pPr>
        <w:pStyle w:val="Estndar"/>
        <w:jc w:val="both"/>
        <w:rPr>
          <w:szCs w:val="24"/>
          <w:lang w:val="es-ES"/>
        </w:rPr>
      </w:pPr>
    </w:p>
    <w:p w:rsidR="000F7786" w:rsidRDefault="000F7786" w:rsidP="000F7786">
      <w:pPr>
        <w:pStyle w:val="Estndar"/>
        <w:jc w:val="both"/>
        <w:rPr>
          <w:szCs w:val="24"/>
          <w:lang w:val="es-ES"/>
        </w:rPr>
      </w:pPr>
      <w:r>
        <w:rPr>
          <w:szCs w:val="24"/>
          <w:lang w:val="es-ES"/>
        </w:rPr>
        <w:t xml:space="preserve">- </w:t>
      </w:r>
      <w:r w:rsidRPr="000F7786">
        <w:rPr>
          <w:szCs w:val="24"/>
          <w:lang w:val="es-ES"/>
        </w:rPr>
        <w:t>“</w:t>
      </w:r>
      <w:r w:rsidRPr="00184B0A">
        <w:rPr>
          <w:szCs w:val="24"/>
          <w:u w:val="single"/>
          <w:lang w:val="es-ES"/>
        </w:rPr>
        <w:t>La trampa del doble sueldo</w:t>
      </w:r>
      <w:r w:rsidRPr="000F7786">
        <w:rPr>
          <w:szCs w:val="24"/>
          <w:lang w:val="es-ES"/>
        </w:rPr>
        <w:t>”</w:t>
      </w:r>
      <w:r>
        <w:rPr>
          <w:szCs w:val="24"/>
          <w:lang w:val="es-ES"/>
        </w:rPr>
        <w:t xml:space="preserve"> (Lavanguardia.es -</w:t>
      </w:r>
      <w:r w:rsidRPr="000F7786">
        <w:rPr>
          <w:szCs w:val="24"/>
          <w:lang w:val="es-ES"/>
        </w:rPr>
        <w:t xml:space="preserve"> </w:t>
      </w:r>
      <w:r w:rsidRPr="000F7786">
        <w:rPr>
          <w:b/>
          <w:szCs w:val="24"/>
          <w:lang w:val="es-ES"/>
        </w:rPr>
        <w:t>22/10/03</w:t>
      </w:r>
      <w:r w:rsidRPr="000F7786">
        <w:rPr>
          <w:szCs w:val="24"/>
          <w:lang w:val="es-ES"/>
        </w:rPr>
        <w:t>)</w:t>
      </w:r>
    </w:p>
    <w:p w:rsidR="000F7786" w:rsidRPr="000F7786" w:rsidRDefault="000F7786"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Más gastos y nuevos riesgos cuestionan que las familias vivan mejor ahora pese a ganar más.</w:t>
      </w:r>
    </w:p>
    <w:p w:rsidR="000F7786" w:rsidRPr="000F7786" w:rsidRDefault="000F7786"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Muchas familias españolas viven ahora con el sueldo de los dos tras la entrada generalizada de las mujeres al mercado de trabajo desde comienzos d</w:t>
      </w:r>
      <w:r>
        <w:rPr>
          <w:szCs w:val="24"/>
          <w:lang w:val="es-ES"/>
        </w:rPr>
        <w:t>e los noventa. Pero este hecho -</w:t>
      </w:r>
      <w:r w:rsidRPr="000F7786">
        <w:rPr>
          <w:szCs w:val="24"/>
          <w:lang w:val="es-ES"/>
        </w:rPr>
        <w:t>que significa más empleo y riqueza- ha ido acompañado de una precarización laboral y ha ayudado incluso a la creación de una burbuja inmobiliaria.</w:t>
      </w:r>
    </w:p>
    <w:p w:rsidR="000F7786" w:rsidRPr="000F7786" w:rsidRDefault="000F7786"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Que la familia media actual dispone de un mayor poder adquisitivo y nivel de vida que la correspondiente a la generación  de sus padres es un hecho incuestionable, según los economistas. Pero, para lograrlo, la mayoría de parejas ha tenido que optar por trabajar los dos, cayendo en lo que empieza a denominarse la “trampa de los dos sueldos”, una realidad que, según los sociólogos, cuestiona que la calidad de vida actual sea superior a la de la generación anterior o, como mínimo, arroja unos preocupantes puntos negros sobre la situación de los hogares y sus riesgos financieros…</w:t>
      </w:r>
    </w:p>
    <w:p w:rsidR="000F7786" w:rsidRPr="000F7786" w:rsidRDefault="000F7786"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La gente necesita ahora dos salarios para permitirse consumos que antes se consideraban un lujo, como vacaciones, coches, una segunda residencia…</w:t>
      </w:r>
      <w:r>
        <w:rPr>
          <w:szCs w:val="24"/>
          <w:lang w:val="es-ES"/>
        </w:rPr>
        <w:t xml:space="preserve"> </w:t>
      </w:r>
      <w:r w:rsidRPr="000F7786">
        <w:rPr>
          <w:szCs w:val="24"/>
          <w:lang w:val="es-ES"/>
        </w:rPr>
        <w:t xml:space="preserve">A más ingresos, más se consume, porque el referente no es </w:t>
      </w:r>
      <w:r w:rsidR="006953EB" w:rsidRPr="000F7786">
        <w:rPr>
          <w:szCs w:val="24"/>
          <w:lang w:val="es-ES"/>
        </w:rPr>
        <w:t>cómo</w:t>
      </w:r>
      <w:r w:rsidRPr="000F7786">
        <w:rPr>
          <w:szCs w:val="24"/>
          <w:lang w:val="es-ES"/>
        </w:rPr>
        <w:t xml:space="preserve"> vivían nuestros padres, sino cómo vive nuestro vecino…</w:t>
      </w:r>
    </w:p>
    <w:p w:rsidR="000F7786" w:rsidRPr="000F7786" w:rsidRDefault="000F7786"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Que se ha producido una mejora cuantitativa, material, no hay duda, pero en términos de mejora social y moral, hay muchas grietas…</w:t>
      </w:r>
      <w:r>
        <w:rPr>
          <w:szCs w:val="24"/>
          <w:lang w:val="es-ES"/>
        </w:rPr>
        <w:t xml:space="preserve"> </w:t>
      </w:r>
      <w:r w:rsidRPr="000F7786">
        <w:rPr>
          <w:szCs w:val="24"/>
          <w:lang w:val="es-ES"/>
        </w:rPr>
        <w:t>Desde un punto de vista cualitativo, ahora padecemos mayor estrés social, y la incorporación de la mujer al mundo laboral tiene efectos directos sobre la transmisión de valores –hasta ahora era la madre quien inculcaba valores a los hijos y ya no está para hacerlo-</w:t>
      </w:r>
      <w:r>
        <w:rPr>
          <w:szCs w:val="24"/>
          <w:lang w:val="es-ES"/>
        </w:rPr>
        <w:t>; sobre la estructura familiar -</w:t>
      </w:r>
      <w:r w:rsidRPr="000F7786">
        <w:rPr>
          <w:szCs w:val="24"/>
          <w:lang w:val="es-ES"/>
        </w:rPr>
        <w:t xml:space="preserve">las familias ya no pueden </w:t>
      </w:r>
      <w:r w:rsidRPr="000F7786">
        <w:rPr>
          <w:szCs w:val="24"/>
          <w:lang w:val="es-ES"/>
        </w:rPr>
        <w:lastRenderedPageBreak/>
        <w:t>hacerse cargo de las personas mayores-; y afecta al Estado de bienestar…</w:t>
      </w:r>
      <w:r>
        <w:rPr>
          <w:szCs w:val="24"/>
          <w:lang w:val="es-ES"/>
        </w:rPr>
        <w:t xml:space="preserve"> </w:t>
      </w:r>
      <w:r w:rsidRPr="000F7786">
        <w:rPr>
          <w:szCs w:val="24"/>
          <w:lang w:val="es-ES"/>
        </w:rPr>
        <w:t>cualitativamente estamos peor, al menos en el terreno laboral; el mundo laboral actual es más complicado, tiene más temporalidad, más inestabilidad, y más dificultades para conciliar la vida familiar, lo que se traduce en mayor siniestralidad y más enfermedades psicosociales.</w:t>
      </w:r>
    </w:p>
    <w:p w:rsidR="000F7786" w:rsidRPr="000F7786" w:rsidRDefault="000F7786"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Pero la consecuencia más grave de “la sociedad de los dos sueldos” que apuntan los expertos consultados es la reducción de la natalidad. El derecho a tener los hijos que uno quiera está limitado. El exceso de incertidumbre y los contratos temporales hace que los jóvenes se vuelquen en trabajar y tengan menos hijos. Ahora hay una mejora de la renta por hogar, del número de ocupados por hogar, pero se están viendo limitadas decisiones como la de tener hijos, que afecta directamente a la riqueza futura del país y al bienestar de los hogares”…</w:t>
      </w:r>
    </w:p>
    <w:p w:rsidR="000F7786" w:rsidRDefault="000F7786" w:rsidP="000F7786">
      <w:pPr>
        <w:pStyle w:val="Estndar"/>
        <w:jc w:val="both"/>
        <w:rPr>
          <w:szCs w:val="24"/>
          <w:lang w:val="es-ES"/>
        </w:rPr>
      </w:pPr>
    </w:p>
    <w:p w:rsidR="000F7786" w:rsidRDefault="000F7786" w:rsidP="000F7786">
      <w:pPr>
        <w:pStyle w:val="Estndar"/>
        <w:jc w:val="both"/>
        <w:rPr>
          <w:szCs w:val="24"/>
          <w:lang w:val="es-ES"/>
        </w:rPr>
      </w:pPr>
      <w:r>
        <w:rPr>
          <w:szCs w:val="24"/>
          <w:lang w:val="es-ES"/>
        </w:rPr>
        <w:t xml:space="preserve">- </w:t>
      </w:r>
      <w:r w:rsidRPr="000F7786">
        <w:rPr>
          <w:szCs w:val="24"/>
          <w:lang w:val="es-ES"/>
        </w:rPr>
        <w:t>“</w:t>
      </w:r>
      <w:r w:rsidRPr="00184B0A">
        <w:rPr>
          <w:szCs w:val="24"/>
          <w:u w:val="single"/>
          <w:lang w:val="es-ES"/>
        </w:rPr>
        <w:t>La baja tasa de ahorro amenaza la recuperación en EEUU</w:t>
      </w:r>
      <w:r w:rsidRPr="000F7786">
        <w:rPr>
          <w:szCs w:val="24"/>
          <w:lang w:val="es-ES"/>
        </w:rPr>
        <w:t>”</w:t>
      </w:r>
      <w:r>
        <w:rPr>
          <w:szCs w:val="24"/>
          <w:lang w:val="es-ES"/>
        </w:rPr>
        <w:t xml:space="preserve"> </w:t>
      </w:r>
      <w:r w:rsidR="00184B0A">
        <w:rPr>
          <w:szCs w:val="24"/>
          <w:lang w:val="es-ES"/>
        </w:rPr>
        <w:t>(Lavanguardia.es -</w:t>
      </w:r>
      <w:r w:rsidRPr="000F7786">
        <w:rPr>
          <w:szCs w:val="24"/>
          <w:lang w:val="es-ES"/>
        </w:rPr>
        <w:t xml:space="preserve"> </w:t>
      </w:r>
      <w:r w:rsidRPr="00184B0A">
        <w:rPr>
          <w:b/>
          <w:szCs w:val="24"/>
          <w:lang w:val="es-ES"/>
        </w:rPr>
        <w:t>9/12/03</w:t>
      </w:r>
      <w:r w:rsidRPr="000F7786">
        <w:rPr>
          <w:szCs w:val="24"/>
          <w:lang w:val="es-ES"/>
        </w:rPr>
        <w:t>)</w:t>
      </w:r>
    </w:p>
    <w:p w:rsidR="00184B0A" w:rsidRPr="000F7786" w:rsidRDefault="00184B0A"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“Actualmente, sólo representa el 3%, ni la mitad de su media histórica. El elevado consumo americano no ha está impulsado por los ingresos de los trabajadores, sino por la bajada de impuestos y la reducción del coste de las hipotecas. Estos factores van a agotarse. Y el empleo, como se ha visto esta semana, no crece lo suficiente para sustituir esos estímulos monetarios y fiscales.</w:t>
      </w:r>
    </w:p>
    <w:p w:rsidR="00184B0A" w:rsidRPr="000F7786" w:rsidRDefault="00184B0A"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“Mujer aplastada en una estampida en Wal Mart”, tituló el diario “New Cork Post” el pasado sábado tras el llamado viernes negro, el primer día de las rebajas de la temporada prenavideña. “Patricia Van Lester, de 41 años, fue empujada al suelo por una multitud hambrienta de chollos”, dijo el diario. “La aplastaron como una manada de elefantes”, según su hermana.</w:t>
      </w:r>
    </w:p>
    <w:p w:rsidR="00184B0A" w:rsidRPr="000F7786" w:rsidRDefault="00184B0A"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Es una imagen hecha a la medida de la economía estadounidense de los últimos años. La primera recesión del siglo XXI apenas ha afectado al consumidor. Pese al raquí</w:t>
      </w:r>
      <w:r w:rsidR="006953EB">
        <w:rPr>
          <w:szCs w:val="24"/>
          <w:lang w:val="es-ES"/>
        </w:rPr>
        <w:t>tico comportamiento del empleo -</w:t>
      </w:r>
      <w:r w:rsidRPr="000F7786">
        <w:rPr>
          <w:szCs w:val="24"/>
          <w:lang w:val="es-ES"/>
        </w:rPr>
        <w:t>que volvió a decepcionar en noviembre-, l</w:t>
      </w:r>
      <w:r w:rsidR="006953EB">
        <w:rPr>
          <w:szCs w:val="24"/>
          <w:lang w:val="es-ES"/>
        </w:rPr>
        <w:t>as compras de bienes duraderos -</w:t>
      </w:r>
      <w:r w:rsidRPr="000F7786">
        <w:rPr>
          <w:szCs w:val="24"/>
          <w:lang w:val="es-ES"/>
        </w:rPr>
        <w:t>automóviles 4x4, televisores de pantalla plana, váteres “really clean” con chorro de agua y secador- subieron un 25% en los dos primeros trimestres del 2003.</w:t>
      </w:r>
    </w:p>
    <w:p w:rsidR="00184B0A" w:rsidRPr="000F7786" w:rsidRDefault="00184B0A"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 xml:space="preserve">La otra cara del consumidor frenético es un ahorro que se sitúa en el 3% de la renta, ni la mitad de su media histórica. Normalmente, los períodos de recesión y bajo crecimiento en el ciclo económico crean </w:t>
      </w:r>
      <w:r w:rsidR="006953EB">
        <w:rPr>
          <w:szCs w:val="24"/>
          <w:lang w:val="es-ES"/>
        </w:rPr>
        <w:t>las condiciones para el ajuste -</w:t>
      </w:r>
      <w:r w:rsidRPr="000F7786">
        <w:rPr>
          <w:szCs w:val="24"/>
          <w:lang w:val="es-ES"/>
        </w:rPr>
        <w:t>austeridad y apretón de cinturones- que devuelve el ahorro a su tendencia. Esta vez, no…</w:t>
      </w:r>
    </w:p>
    <w:p w:rsidR="00184B0A" w:rsidRPr="000F7786" w:rsidRDefault="00184B0A" w:rsidP="000F7786">
      <w:pPr>
        <w:pStyle w:val="Estndar"/>
        <w:jc w:val="both"/>
        <w:rPr>
          <w:szCs w:val="24"/>
          <w:lang w:val="es-ES"/>
        </w:rPr>
      </w:pPr>
    </w:p>
    <w:p w:rsidR="000F7786" w:rsidRDefault="000F7786" w:rsidP="000F7786">
      <w:pPr>
        <w:pStyle w:val="Estndar"/>
        <w:jc w:val="both"/>
        <w:rPr>
          <w:szCs w:val="24"/>
          <w:lang w:val="es-ES"/>
        </w:rPr>
      </w:pPr>
      <w:r w:rsidRPr="000F7786">
        <w:rPr>
          <w:szCs w:val="24"/>
          <w:lang w:val="es-ES"/>
        </w:rPr>
        <w:t>Dicho de otro modo, la economía norteamericana “no está impulsada por los ingresos, sino por los activos financieros”, dijo Steven Roach, de Morgan Stanley…</w:t>
      </w:r>
      <w:r w:rsidR="00184B0A">
        <w:rPr>
          <w:szCs w:val="24"/>
          <w:lang w:val="es-ES"/>
        </w:rPr>
        <w:t xml:space="preserve"> </w:t>
      </w:r>
      <w:r w:rsidRPr="000F7786">
        <w:rPr>
          <w:szCs w:val="24"/>
          <w:lang w:val="es-ES"/>
        </w:rPr>
        <w:t xml:space="preserve">Antes del pinchazo de la bolsa en el 2000, los activos que generaban plusvalías convertibles en todoterrenos y máquinas lavaplatos eran las acciones bursátiles. </w:t>
      </w:r>
      <w:r w:rsidR="00184B0A" w:rsidRPr="000F7786">
        <w:rPr>
          <w:szCs w:val="24"/>
          <w:lang w:val="es-ES"/>
        </w:rPr>
        <w:t>Últimamente</w:t>
      </w:r>
      <w:r w:rsidRPr="000F7786">
        <w:rPr>
          <w:szCs w:val="24"/>
          <w:lang w:val="es-ES"/>
        </w:rPr>
        <w:t xml:space="preserve"> han sido los precios de la vivienda”…</w:t>
      </w:r>
    </w:p>
    <w:p w:rsidR="006953EB" w:rsidRDefault="006953EB" w:rsidP="000F7786">
      <w:pPr>
        <w:pStyle w:val="Estndar"/>
        <w:jc w:val="both"/>
        <w:rPr>
          <w:szCs w:val="24"/>
          <w:lang w:val="es-ES"/>
        </w:rPr>
      </w:pPr>
    </w:p>
    <w:p w:rsidR="006953EB" w:rsidRPr="000F7786" w:rsidRDefault="006953EB" w:rsidP="000F7786">
      <w:pPr>
        <w:pStyle w:val="Estndar"/>
        <w:jc w:val="both"/>
        <w:rPr>
          <w:szCs w:val="24"/>
          <w:lang w:val="es-ES"/>
        </w:rPr>
      </w:pPr>
      <w:r w:rsidRPr="009334CB">
        <w:rPr>
          <w:b/>
          <w:szCs w:val="24"/>
          <w:lang w:val="es-ES"/>
        </w:rPr>
        <w:t>Nota</w:t>
      </w:r>
      <w:r>
        <w:rPr>
          <w:szCs w:val="24"/>
          <w:lang w:val="es-ES"/>
        </w:rPr>
        <w:t>: el “consumismo” sirvió, mientras sirvió (a los intereses de los que mandan), y cuando</w:t>
      </w:r>
      <w:r w:rsidR="009334CB">
        <w:rPr>
          <w:szCs w:val="24"/>
          <w:lang w:val="es-ES"/>
        </w:rPr>
        <w:t xml:space="preserve"> conviene (a los mismos intereses), por avaricia, se pasan al “anticonsumismo” (de los otros).</w:t>
      </w:r>
    </w:p>
    <w:p w:rsidR="000F7786" w:rsidRPr="000F7786" w:rsidRDefault="000F7786" w:rsidP="000F7786">
      <w:pPr>
        <w:pStyle w:val="Estndar"/>
        <w:jc w:val="both"/>
        <w:rPr>
          <w:szCs w:val="24"/>
          <w:lang w:val="es-ES"/>
        </w:rPr>
      </w:pPr>
    </w:p>
    <w:p w:rsidR="002121A0" w:rsidRDefault="00184B0A" w:rsidP="002121A0">
      <w:pPr>
        <w:pStyle w:val="Estndar"/>
        <w:jc w:val="both"/>
        <w:rPr>
          <w:color w:val="auto"/>
          <w:szCs w:val="24"/>
        </w:rPr>
      </w:pPr>
      <w:r w:rsidRPr="00184B0A">
        <w:rPr>
          <w:color w:val="auto"/>
          <w:szCs w:val="24"/>
          <w:lang w:val="es-ES"/>
        </w:rPr>
        <w:t>Estos dos últimos art</w:t>
      </w:r>
      <w:r>
        <w:rPr>
          <w:color w:val="auto"/>
          <w:szCs w:val="24"/>
          <w:lang w:val="es-ES"/>
        </w:rPr>
        <w:t>ículos periodísticos me sirven para</w:t>
      </w:r>
      <w:r w:rsidRPr="00184B0A">
        <w:rPr>
          <w:color w:val="auto"/>
          <w:szCs w:val="24"/>
          <w:lang w:val="es-ES"/>
        </w:rPr>
        <w:t xml:space="preserve"> introducir el siguiente Apartado (</w:t>
      </w:r>
      <w:r w:rsidRPr="00184B0A">
        <w:rPr>
          <w:color w:val="auto"/>
          <w:szCs w:val="24"/>
        </w:rPr>
        <w:t>Irrupción de la mujer en el mercado de trabajo)</w:t>
      </w:r>
      <w:r w:rsidRPr="00184B0A">
        <w:rPr>
          <w:color w:val="auto"/>
          <w:szCs w:val="24"/>
          <w:lang w:val="es-ES"/>
        </w:rPr>
        <w:t>, y anticipar el próximo Acontecimiento histórico relevante</w:t>
      </w:r>
      <w:r>
        <w:rPr>
          <w:color w:val="auto"/>
          <w:szCs w:val="24"/>
          <w:lang w:val="es-ES"/>
        </w:rPr>
        <w:t xml:space="preserve"> (</w:t>
      </w:r>
      <w:r w:rsidRPr="00184B0A">
        <w:rPr>
          <w:color w:val="auto"/>
          <w:szCs w:val="24"/>
        </w:rPr>
        <w:t>crisis de la hipotecas subprime en EEUU</w:t>
      </w:r>
      <w:r>
        <w:rPr>
          <w:color w:val="auto"/>
          <w:szCs w:val="24"/>
        </w:rPr>
        <w:t xml:space="preserve"> - </w:t>
      </w:r>
      <w:r w:rsidRPr="00184B0A">
        <w:rPr>
          <w:color w:val="auto"/>
          <w:szCs w:val="24"/>
        </w:rPr>
        <w:t>2008)</w:t>
      </w:r>
    </w:p>
    <w:p w:rsidR="009334CB" w:rsidRDefault="009334CB" w:rsidP="00FC1E10">
      <w:pPr>
        <w:spacing w:line="240" w:lineRule="auto"/>
        <w:jc w:val="both"/>
        <w:rPr>
          <w:rFonts w:ascii="Times New Roman" w:eastAsia="Times New Roman" w:hAnsi="Times New Roman" w:cs="Times New Roman"/>
          <w:sz w:val="24"/>
          <w:szCs w:val="24"/>
          <w:lang w:val="es-ES_tradnl" w:eastAsia="es-ES"/>
        </w:rPr>
      </w:pPr>
    </w:p>
    <w:p w:rsidR="00FC1E10" w:rsidRPr="009334CB" w:rsidRDefault="00401762" w:rsidP="00FC1E10">
      <w:pPr>
        <w:spacing w:line="240" w:lineRule="auto"/>
        <w:jc w:val="both"/>
        <w:rPr>
          <w:rFonts w:ascii="Times New Roman" w:hAnsi="Times New Roman" w:cs="Times New Roman"/>
          <w:b/>
          <w:sz w:val="24"/>
          <w:szCs w:val="24"/>
        </w:rPr>
      </w:pPr>
      <w:r w:rsidRPr="009334CB">
        <w:rPr>
          <w:rFonts w:ascii="Times New Roman" w:hAnsi="Times New Roman" w:cs="Times New Roman"/>
          <w:b/>
          <w:sz w:val="24"/>
          <w:szCs w:val="24"/>
        </w:rPr>
        <w:lastRenderedPageBreak/>
        <w:t xml:space="preserve">2 - </w:t>
      </w:r>
      <w:r w:rsidR="00FC1E10" w:rsidRPr="009334CB">
        <w:rPr>
          <w:rFonts w:ascii="Times New Roman" w:hAnsi="Times New Roman" w:cs="Times New Roman"/>
          <w:b/>
          <w:sz w:val="24"/>
          <w:szCs w:val="24"/>
        </w:rPr>
        <w:t>Irrupción de la mujer en el mercado de trabajo (feminismo)</w:t>
      </w:r>
    </w:p>
    <w:p w:rsidR="005627E1" w:rsidRPr="00184B0A" w:rsidRDefault="005627E1" w:rsidP="005627E1">
      <w:pPr>
        <w:spacing w:line="240" w:lineRule="auto"/>
        <w:jc w:val="both"/>
        <w:rPr>
          <w:rFonts w:ascii="Times New Roman" w:hAnsi="Times New Roman" w:cs="Times New Roman"/>
          <w:sz w:val="24"/>
          <w:szCs w:val="24"/>
          <w:lang w:eastAsia="es-ES"/>
        </w:rPr>
      </w:pPr>
      <w:r w:rsidRPr="00184B0A">
        <w:rPr>
          <w:rFonts w:ascii="Times New Roman" w:hAnsi="Times New Roman" w:cs="Times New Roman"/>
          <w:sz w:val="24"/>
          <w:szCs w:val="24"/>
          <w:lang w:eastAsia="es-ES"/>
        </w:rPr>
        <w:t xml:space="preserve">El </w:t>
      </w:r>
      <w:r w:rsidR="009334CB">
        <w:rPr>
          <w:rFonts w:ascii="Times New Roman" w:hAnsi="Times New Roman" w:cs="Times New Roman"/>
          <w:b/>
          <w:sz w:val="24"/>
          <w:szCs w:val="24"/>
          <w:lang w:eastAsia="es-ES"/>
        </w:rPr>
        <w:t>12</w:t>
      </w:r>
      <w:r>
        <w:rPr>
          <w:rFonts w:ascii="Times New Roman" w:hAnsi="Times New Roman" w:cs="Times New Roman"/>
          <w:b/>
          <w:sz w:val="24"/>
          <w:szCs w:val="24"/>
          <w:lang w:eastAsia="es-ES"/>
        </w:rPr>
        <w:t>/4</w:t>
      </w:r>
      <w:r w:rsidRPr="005627E1">
        <w:rPr>
          <w:rFonts w:ascii="Times New Roman" w:hAnsi="Times New Roman" w:cs="Times New Roman"/>
          <w:b/>
          <w:sz w:val="24"/>
          <w:szCs w:val="24"/>
          <w:lang w:eastAsia="es-ES"/>
        </w:rPr>
        <w:t>/2004</w:t>
      </w:r>
      <w:r>
        <w:rPr>
          <w:rFonts w:ascii="Times New Roman" w:hAnsi="Times New Roman" w:cs="Times New Roman"/>
          <w:sz w:val="24"/>
          <w:szCs w:val="24"/>
          <w:lang w:eastAsia="es-ES"/>
        </w:rPr>
        <w:t xml:space="preserve"> publiqué un Paper sobre “</w:t>
      </w:r>
      <w:r w:rsidRPr="00B61269">
        <w:rPr>
          <w:rFonts w:ascii="Times New Roman" w:hAnsi="Times New Roman" w:cs="Times New Roman"/>
          <w:b/>
          <w:sz w:val="24"/>
          <w:szCs w:val="24"/>
        </w:rPr>
        <w:t>La pandemia de las abuelas</w:t>
      </w:r>
      <w:r>
        <w:rPr>
          <w:rFonts w:ascii="Times New Roman" w:hAnsi="Times New Roman" w:cs="Times New Roman"/>
          <w:sz w:val="24"/>
          <w:szCs w:val="24"/>
        </w:rPr>
        <w:t>”</w:t>
      </w:r>
      <w:r>
        <w:rPr>
          <w:rFonts w:ascii="Times New Roman" w:hAnsi="Times New Roman" w:cs="Times New Roman"/>
          <w:sz w:val="24"/>
          <w:szCs w:val="24"/>
          <w:lang w:eastAsia="es-ES"/>
        </w:rPr>
        <w:t xml:space="preserve">, donde describía la (nueva) situación social, creada por la entrada de la mujer, en el mercado de trabajo:  </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(Pandemia: enfermedad endémica que se extiende a muchos países o que ataca a casi todos los individuos de una localidad o región).</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El neo-cap</w:t>
      </w:r>
      <w:r>
        <w:rPr>
          <w:rFonts w:ascii="Times New Roman" w:hAnsi="Times New Roman" w:cs="Times New Roman"/>
          <w:sz w:val="24"/>
          <w:szCs w:val="24"/>
        </w:rPr>
        <w:t>italismo de mercado ha logrado -</w:t>
      </w:r>
      <w:r w:rsidRPr="005627E1">
        <w:rPr>
          <w:rFonts w:ascii="Times New Roman" w:hAnsi="Times New Roman" w:cs="Times New Roman"/>
          <w:sz w:val="24"/>
          <w:szCs w:val="24"/>
        </w:rPr>
        <w:t xml:space="preserve">entre otras maravillas- “conchabar” a las abuelas (y hasta a algún abuelo) para cerrar la ecuación de dependencia laboral familiar. En vez de dos trabajadores por el precio de uno (más adelante lo explicaré), ya pueden contabilizar tres, cuatro (cuando no, cinco o seis) por el precio de uno (y ni siquiera a ese uno le pagan bien). </w:t>
      </w:r>
      <w:r>
        <w:rPr>
          <w:rFonts w:ascii="Times New Roman" w:hAnsi="Times New Roman" w:cs="Times New Roman"/>
          <w:sz w:val="24"/>
          <w:szCs w:val="24"/>
        </w:rPr>
        <w:t>¡</w:t>
      </w:r>
      <w:r w:rsidRPr="005627E1">
        <w:rPr>
          <w:rFonts w:ascii="Times New Roman" w:hAnsi="Times New Roman" w:cs="Times New Roman"/>
          <w:sz w:val="24"/>
          <w:szCs w:val="24"/>
        </w:rPr>
        <w:t>Joder</w:t>
      </w:r>
      <w:r>
        <w:rPr>
          <w:rFonts w:ascii="Times New Roman" w:hAnsi="Times New Roman" w:cs="Times New Roman"/>
          <w:sz w:val="24"/>
          <w:szCs w:val="24"/>
        </w:rPr>
        <w:t xml:space="preserve">, eso </w:t>
      </w:r>
      <w:r w:rsidR="00181A47">
        <w:rPr>
          <w:rFonts w:ascii="Times New Roman" w:hAnsi="Times New Roman" w:cs="Times New Roman"/>
          <w:sz w:val="24"/>
          <w:szCs w:val="24"/>
        </w:rPr>
        <w:t>sí</w:t>
      </w:r>
      <w:r>
        <w:rPr>
          <w:rFonts w:ascii="Times New Roman" w:hAnsi="Times New Roman" w:cs="Times New Roman"/>
          <w:sz w:val="24"/>
          <w:szCs w:val="24"/>
        </w:rPr>
        <w:t xml:space="preserve"> que es “crear” valor!</w:t>
      </w:r>
      <w:r w:rsidRPr="005627E1">
        <w:rPr>
          <w:rFonts w:ascii="Times New Roman" w:hAnsi="Times New Roman" w:cs="Times New Roman"/>
          <w:sz w:val="24"/>
          <w:szCs w:val="24"/>
        </w:rPr>
        <w:t xml:space="preserve"> </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Bueno valor, valor,…</w:t>
      </w:r>
      <w:r>
        <w:rPr>
          <w:rFonts w:ascii="Times New Roman" w:hAnsi="Times New Roman" w:cs="Times New Roman"/>
          <w:sz w:val="24"/>
          <w:szCs w:val="24"/>
        </w:rPr>
        <w:t xml:space="preserve"> </w:t>
      </w:r>
      <w:r w:rsidRPr="005627E1">
        <w:rPr>
          <w:rFonts w:ascii="Times New Roman" w:hAnsi="Times New Roman" w:cs="Times New Roman"/>
          <w:sz w:val="24"/>
          <w:szCs w:val="24"/>
        </w:rPr>
        <w:t>lo que se dice valor, es el que tienen las abuelas para “criar” a sus nietos, mientras los padres están en el “bosque” animado que le “ofrecen” lo</w:t>
      </w:r>
      <w:r>
        <w:rPr>
          <w:rFonts w:ascii="Times New Roman" w:hAnsi="Times New Roman" w:cs="Times New Roman"/>
          <w:sz w:val="24"/>
          <w:szCs w:val="24"/>
        </w:rPr>
        <w:t>s fundamentalistas del mercado.</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La historia (y la histeria), merece su “racconto”. Aunque más valdría llamarlo “recuento”…de víctimas, por supuesto.</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Todo comenzó con el “feminismo”… (seguro que con esto, ya perdí a las lectoras). Pero, por favor, tengan paciencia y lean un poquito más…Luego ustedes deciden. Total…con un click, me mandan al carajo, y sin dolor. Sólo unos renglones más, antes de dar o quitar razones.</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 xml:space="preserve">La “verdad” neoliberal absoluta, incontrastable, definitiva e irreversible, necesitaba que las mujeres “tomaran” el mando. </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Nada es casual, nada es gratuito, nada es espontáneo (como verán más adelante, si estoy en lo correcto).</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Las mujeres “debían” incorporarse al mercado de trabajo. Las mujeres debían dejar el hogar (las tareas del hogar, digamos) para “realizarse”, para “encontrarse” a sí mismas, para “ser” personas…</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 xml:space="preserve">Ganar la calle (a veces se me va el lápiz, y casi escribo “hacer” la calle, aunque sea en las oficinas, escuelas, universidades, juzgados o despachos). </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Para “ser” personas había que dejar la antigua piel de madre y ama de casa. Lo que “mola” es estudiar, trabajar, disponer de dinero, consumir, fumar (igual o más que los hombres), beber (igual o más que los hombres), conducir un auto propio (igual o peor que los hombres), liberarse de la “caca” de los niños (cuando no de los niños, al completo), liberarse de la “tutela” del marido, de la dependencia económica, de limpiarles la mierda, de vaciarle los cenice</w:t>
      </w:r>
      <w:r>
        <w:rPr>
          <w:rFonts w:ascii="Times New Roman" w:hAnsi="Times New Roman" w:cs="Times New Roman"/>
          <w:sz w:val="24"/>
          <w:szCs w:val="24"/>
        </w:rPr>
        <w:t>ros, de aguantar los ronquidos…</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Para alcanzar ese “status” (ofrecido, promovido, difundido, por los auspiciantes) las jóvenes se lanzaron “en masa” a las universidades. Como eran, son y serán, más inteligentes que los hombres, más perseverantes, más “empollonas”, más… (casi todo), no les costó mucho superar a la población masculina en los centros de estudio, superar las notas en los exámenes de sus colegas del otro sexo, ganar becas, concursos y oposiciones, pero…nada es casual, nada es gratuito, nada es circunstancial…</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lastRenderedPageBreak/>
        <w:t xml:space="preserve">Una vez alcanzada la cualificación profesional correspondiente había que continuar en la “escala” del progreso, de la autonomía, de la independencia…Para ello había que incorporarse al “mercado” de trabajo. Iba de suyo. </w:t>
      </w:r>
      <w:r w:rsidR="009334CB">
        <w:rPr>
          <w:rFonts w:ascii="Times New Roman" w:hAnsi="Times New Roman" w:cs="Times New Roman"/>
          <w:sz w:val="24"/>
          <w:szCs w:val="24"/>
        </w:rPr>
        <w:t>¡</w:t>
      </w:r>
      <w:r w:rsidRPr="005627E1">
        <w:rPr>
          <w:rFonts w:ascii="Times New Roman" w:hAnsi="Times New Roman" w:cs="Times New Roman"/>
          <w:sz w:val="24"/>
          <w:szCs w:val="24"/>
        </w:rPr>
        <w:t xml:space="preserve">Y ahí </w:t>
      </w:r>
      <w:r w:rsidR="009334CB">
        <w:rPr>
          <w:rFonts w:ascii="Times New Roman" w:hAnsi="Times New Roman" w:cs="Times New Roman"/>
          <w:sz w:val="24"/>
          <w:szCs w:val="24"/>
        </w:rPr>
        <w:t>empezaron a llegar las facturas</w:t>
      </w:r>
      <w:r w:rsidRPr="005627E1">
        <w:rPr>
          <w:rFonts w:ascii="Times New Roman" w:hAnsi="Times New Roman" w:cs="Times New Roman"/>
          <w:sz w:val="24"/>
          <w:szCs w:val="24"/>
        </w:rPr>
        <w:t>!</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 xml:space="preserve">Todos los halagos anteriores, todas las ofertas promocionales, todo el psicoanálisis, todo el feminismo, toda la literatura independentista, liberal y auto afirmativa las llevaba al desfiladero (por qué no decir al precipicio) del trabajo fuera de casa. </w:t>
      </w:r>
      <w:r w:rsidR="009334CB">
        <w:rPr>
          <w:rFonts w:ascii="Times New Roman" w:hAnsi="Times New Roman" w:cs="Times New Roman"/>
          <w:sz w:val="24"/>
          <w:szCs w:val="24"/>
        </w:rPr>
        <w:t>¿</w:t>
      </w:r>
      <w:r w:rsidRPr="005627E1">
        <w:rPr>
          <w:rFonts w:ascii="Times New Roman" w:hAnsi="Times New Roman" w:cs="Times New Roman"/>
          <w:sz w:val="24"/>
          <w:szCs w:val="24"/>
        </w:rPr>
        <w:t>Y sino para qué?</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Para sacudirse la esclavitud de la casa se iniciaron en la esclavitud de la empresa.  Ya podía verse quién era el titular de las facturas…</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Sin exagerar, han cambiado las tareas “menudas” por…”menudas” tareas. Y “eso”, no era todo. Aún faltaba lo peor.</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Cuando estaban bien “comprometidas” (</w:t>
      </w:r>
      <w:r w:rsidR="009334CB">
        <w:rPr>
          <w:rFonts w:ascii="Times New Roman" w:hAnsi="Times New Roman" w:cs="Times New Roman"/>
          <w:sz w:val="24"/>
          <w:szCs w:val="24"/>
        </w:rPr>
        <w:t>¿</w:t>
      </w:r>
      <w:r w:rsidRPr="005627E1">
        <w:rPr>
          <w:rFonts w:ascii="Times New Roman" w:hAnsi="Times New Roman" w:cs="Times New Roman"/>
          <w:sz w:val="24"/>
          <w:szCs w:val="24"/>
        </w:rPr>
        <w:t xml:space="preserve">infiltradas, suena muy duro?)…cuando se habían transformado en unas “consumistas” irredimibles…cuando el “look” americano les sentaba de maravillas…descubrieron que ya nunca nada podría volver a ser como antes. </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Los grandes almacenes, la tarjeta de crédito, la hipoteca, las letras, los viajes, los electrodomésticos, el móvil, el PC, el portátil… (y la madre que los parió), ya no le dejarían volver atrás…</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 xml:space="preserve">Tienen hipotecado el destino. Sólo se puede seguir hacia adelante. </w:t>
      </w:r>
      <w:r w:rsidR="009334CB">
        <w:rPr>
          <w:rFonts w:ascii="Times New Roman" w:hAnsi="Times New Roman" w:cs="Times New Roman"/>
          <w:sz w:val="24"/>
          <w:szCs w:val="24"/>
        </w:rPr>
        <w:t>¡Sólo se puede huir al futuro!</w:t>
      </w:r>
    </w:p>
    <w:p w:rsidR="005627E1" w:rsidRPr="005627E1" w:rsidRDefault="005627E1" w:rsidP="005627E1">
      <w:pPr>
        <w:spacing w:line="240" w:lineRule="auto"/>
        <w:jc w:val="both"/>
        <w:rPr>
          <w:rFonts w:ascii="Times New Roman" w:hAnsi="Times New Roman" w:cs="Times New Roman"/>
          <w:sz w:val="24"/>
          <w:szCs w:val="24"/>
        </w:rPr>
      </w:pPr>
      <w:r>
        <w:rPr>
          <w:rFonts w:ascii="Times New Roman" w:hAnsi="Times New Roman" w:cs="Times New Roman"/>
          <w:sz w:val="24"/>
          <w:szCs w:val="24"/>
        </w:rPr>
        <w:t>Prisioneros de senda</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Para la huida hacia el futuro el “sistema” les tenía preparado otro plato de alta cocina. La otra cuchilla de la tijera. La otra cara de la falsa moneda. La otra fase de la trampa.</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 xml:space="preserve">Para aquellas mujeres que formaban pareja (en cualquiera de sus modalidades; hasta casándose, si aún se me permite mencionar la alternativa), la hipoteca se extendía “un poco” más allá, involucraría a los compañeros, llegaría hasta los “niños” (si es que accidental o premeditadamente, los tenían). </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Aquí la ecuación se complica un poco. Necesita de cierto detalle y paciencia. Les ruego ambos.</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 xml:space="preserve">Los trabajadores masculinos tienen bajas remuneraciones para alcanzar el nivel de consumos “satisfactorios” (en definición de los profetas del mercado). La “única” forma de completar ingresos, es con el trabajo de la mujer. </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 xml:space="preserve">Ese es el gran término de la ecuación. Esa es la trampa de la sociedad de mercado. Para ir al “mercado” ya no basta con el trabajo del hombre, se necesita el trabajo de la mujer también. </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Para “adquirir”, para “participar”, para “seguir” rodando, se necesita de los dos. Con un sólo sueldo no alcanza. Con el de dos…un poco más, pero…tampoco.</w:t>
      </w:r>
    </w:p>
    <w:p w:rsidR="005627E1" w:rsidRPr="005627E1" w:rsidRDefault="005627E1" w:rsidP="005627E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27E1">
        <w:rPr>
          <w:rFonts w:ascii="Times New Roman" w:hAnsi="Times New Roman" w:cs="Times New Roman"/>
          <w:sz w:val="24"/>
          <w:szCs w:val="24"/>
        </w:rPr>
        <w:t>Cómo es eso?</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Los “dueños” de la globalización, los “hacedores” de mercado, los “crupier” de la economía de casino, los “plásticos” de la economía de Madonna, los turbo-capitalistas, necesitan “crear” valor pagando por el trabajo de dos (hombre y mujer), el precio de uno (lo que antes gan</w:t>
      </w:r>
      <w:r>
        <w:rPr>
          <w:rFonts w:ascii="Times New Roman" w:hAnsi="Times New Roman" w:cs="Times New Roman"/>
          <w:sz w:val="24"/>
          <w:szCs w:val="24"/>
        </w:rPr>
        <w:t>aba sólo trabajando el hombre).</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lastRenderedPageBreak/>
        <w:t>Tal vez si presento la “secuencia” de la dependencia, se puedan seguir más fácilmente los términos de la ecuación:</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1)</w:t>
      </w:r>
      <w:r w:rsidRPr="005627E1">
        <w:rPr>
          <w:rFonts w:ascii="Times New Roman" w:hAnsi="Times New Roman" w:cs="Times New Roman"/>
          <w:sz w:val="24"/>
          <w:szCs w:val="24"/>
        </w:rPr>
        <w:tab/>
        <w:t>Antes, las empresas tenían que pagar al trabajador lo suficiente para mantener el hogar sin que su mujer tuviera que trabajar fuera.</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2)</w:t>
      </w:r>
      <w:r w:rsidRPr="005627E1">
        <w:rPr>
          <w:rFonts w:ascii="Times New Roman" w:hAnsi="Times New Roman" w:cs="Times New Roman"/>
          <w:sz w:val="24"/>
          <w:szCs w:val="24"/>
        </w:rPr>
        <w:tab/>
        <w:t>Si se aumentaba la “oferta” de mano de obra esa remuneración podría rebajarse (por aquello de la ley de oferta y demanda).</w:t>
      </w:r>
    </w:p>
    <w:p w:rsidR="005627E1" w:rsidRPr="005627E1" w:rsidRDefault="00A70C5C" w:rsidP="005627E1">
      <w:pPr>
        <w:spacing w:line="240" w:lineRule="auto"/>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Para aumentar la oferta -</w:t>
      </w:r>
      <w:r w:rsidR="005627E1" w:rsidRPr="005627E1">
        <w:rPr>
          <w:rFonts w:ascii="Times New Roman" w:hAnsi="Times New Roman" w:cs="Times New Roman"/>
          <w:sz w:val="24"/>
          <w:szCs w:val="24"/>
        </w:rPr>
        <w:t>contundentemente- existía la posibilidad de atraer a las mujeres al mercado de trabajo.</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4)</w:t>
      </w:r>
      <w:r w:rsidRPr="005627E1">
        <w:rPr>
          <w:rFonts w:ascii="Times New Roman" w:hAnsi="Times New Roman" w:cs="Times New Roman"/>
          <w:sz w:val="24"/>
          <w:szCs w:val="24"/>
        </w:rPr>
        <w:tab/>
        <w:t>Para ello había que:</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a)</w:t>
      </w:r>
      <w:r w:rsidRPr="005627E1">
        <w:rPr>
          <w:rFonts w:ascii="Times New Roman" w:hAnsi="Times New Roman" w:cs="Times New Roman"/>
          <w:sz w:val="24"/>
          <w:szCs w:val="24"/>
        </w:rPr>
        <w:tab/>
        <w:t>motivar a las mujeres para que salieran a trabajar fuera de su casa</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b)</w:t>
      </w:r>
      <w:r w:rsidRPr="005627E1">
        <w:rPr>
          <w:rFonts w:ascii="Times New Roman" w:hAnsi="Times New Roman" w:cs="Times New Roman"/>
          <w:sz w:val="24"/>
          <w:szCs w:val="24"/>
        </w:rPr>
        <w:tab/>
        <w:t>capacitar a las mujeres para que fueran útiles en las tareas de empresa</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c)</w:t>
      </w:r>
      <w:r w:rsidRPr="005627E1">
        <w:rPr>
          <w:rFonts w:ascii="Times New Roman" w:hAnsi="Times New Roman" w:cs="Times New Roman"/>
          <w:sz w:val="24"/>
          <w:szCs w:val="24"/>
        </w:rPr>
        <w:tab/>
        <w:t xml:space="preserve">incorporarlas al mercado de consumo, para que nunca </w:t>
      </w:r>
      <w:r w:rsidR="00A70C5C" w:rsidRPr="005627E1">
        <w:rPr>
          <w:rFonts w:ascii="Times New Roman" w:hAnsi="Times New Roman" w:cs="Times New Roman"/>
          <w:sz w:val="24"/>
          <w:szCs w:val="24"/>
        </w:rPr>
        <w:t>más</w:t>
      </w:r>
      <w:r w:rsidRPr="005627E1">
        <w:rPr>
          <w:rFonts w:ascii="Times New Roman" w:hAnsi="Times New Roman" w:cs="Times New Roman"/>
          <w:sz w:val="24"/>
          <w:szCs w:val="24"/>
        </w:rPr>
        <w:t xml:space="preserve"> pudieran volver atrás</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d)</w:t>
      </w:r>
      <w:r w:rsidRPr="005627E1">
        <w:rPr>
          <w:rFonts w:ascii="Times New Roman" w:hAnsi="Times New Roman" w:cs="Times New Roman"/>
          <w:sz w:val="24"/>
          <w:szCs w:val="24"/>
        </w:rPr>
        <w:tab/>
        <w:t xml:space="preserve">convencerlas que la única forma de “ser” mujer era incorporándose al mercado de </w:t>
      </w:r>
      <w:r w:rsidR="00181A47">
        <w:rPr>
          <w:rFonts w:ascii="Times New Roman" w:hAnsi="Times New Roman" w:cs="Times New Roman"/>
          <w:sz w:val="24"/>
          <w:szCs w:val="24"/>
        </w:rPr>
        <w:t xml:space="preserve"> </w:t>
      </w:r>
      <w:r w:rsidRPr="005627E1">
        <w:rPr>
          <w:rFonts w:ascii="Times New Roman" w:hAnsi="Times New Roman" w:cs="Times New Roman"/>
          <w:sz w:val="24"/>
          <w:szCs w:val="24"/>
        </w:rPr>
        <w:t xml:space="preserve">trabajo </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5)</w:t>
      </w:r>
      <w:r w:rsidRPr="005627E1">
        <w:rPr>
          <w:rFonts w:ascii="Times New Roman" w:hAnsi="Times New Roman" w:cs="Times New Roman"/>
          <w:sz w:val="24"/>
          <w:szCs w:val="24"/>
        </w:rPr>
        <w:tab/>
        <w:t>Una vez alcanzado el escalón anterior ya se tenía la suficiente “oferta” y con el debido nivel de formación como para desafiar a los hombres rebajando su remuneración.</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6)</w:t>
      </w:r>
      <w:r w:rsidRPr="005627E1">
        <w:rPr>
          <w:rFonts w:ascii="Times New Roman" w:hAnsi="Times New Roman" w:cs="Times New Roman"/>
          <w:sz w:val="24"/>
          <w:szCs w:val="24"/>
        </w:rPr>
        <w:tab/>
        <w:t>El siguiente paso ha sido (y es) remunerar a la mujer por debajo del hombre (para igual tarea). Según datos sus salarios son inferiores, al menos, en un 30%.</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7)</w:t>
      </w:r>
      <w:r w:rsidRPr="005627E1">
        <w:rPr>
          <w:rFonts w:ascii="Times New Roman" w:hAnsi="Times New Roman" w:cs="Times New Roman"/>
          <w:sz w:val="24"/>
          <w:szCs w:val="24"/>
        </w:rPr>
        <w:tab/>
        <w:t>Con hombres y mujeres subidas al “carro” triunfal del consumismo imparable, se tenían las “dependencias” suficientes, como para asegurar una oferta de mano de obra casi “cautiva”.</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8)</w:t>
      </w:r>
      <w:r w:rsidRPr="005627E1">
        <w:rPr>
          <w:rFonts w:ascii="Times New Roman" w:hAnsi="Times New Roman" w:cs="Times New Roman"/>
          <w:sz w:val="24"/>
          <w:szCs w:val="24"/>
        </w:rPr>
        <w:tab/>
        <w:t>Otro paso más, y ya se podía pagar a dos por el precio de uno. Se necesitaban dos sueldos, para pagar las cuentas que antes se pagaban con un sólo sueldo.</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9)</w:t>
      </w:r>
      <w:r w:rsidRPr="005627E1">
        <w:rPr>
          <w:rFonts w:ascii="Times New Roman" w:hAnsi="Times New Roman" w:cs="Times New Roman"/>
          <w:sz w:val="24"/>
          <w:szCs w:val="24"/>
        </w:rPr>
        <w:tab/>
        <w:t>Para que ninguna mujer “osara” desafiar el destino que se le tenía preparado en la “aldea” global, se llenaron manuales, tratados y libros, se presentaron en cuanto programa de radio y televisión fuera posible, se dieron conferencias, cursos y coloquios, alabando la “independencia” femenina. Toda mujer que no se incorporaba al “camino”, poco menos que era considerada una “islámica” (que es como decir una “cautiva”). Todo hombre que se animara a “objetar” la tendencia, poco menos que era considerado un “talibán” (que es como decir un dictador primitivo y retrógrado).</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10)</w:t>
      </w:r>
      <w:r w:rsidRPr="005627E1">
        <w:rPr>
          <w:rFonts w:ascii="Times New Roman" w:hAnsi="Times New Roman" w:cs="Times New Roman"/>
          <w:sz w:val="24"/>
          <w:szCs w:val="24"/>
        </w:rPr>
        <w:tab/>
        <w:t>Sólo faltaba un paso en ese “mundo de fantasía y consumo”, para que la “libertad e independencia” fueran completas: no tener hijos. O tener uno sólo si fuera “irremediable”…</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11)</w:t>
      </w:r>
      <w:r w:rsidRPr="005627E1">
        <w:rPr>
          <w:rFonts w:ascii="Times New Roman" w:hAnsi="Times New Roman" w:cs="Times New Roman"/>
          <w:sz w:val="24"/>
          <w:szCs w:val="24"/>
        </w:rPr>
        <w:tab/>
        <w:t>Las empresas “castigan” a las embarazadas. El plan de carrera se trunca. El sueldo se reduce. El contrato no se renueva. Los permisos se retacean…</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12)</w:t>
      </w:r>
      <w:r w:rsidRPr="005627E1">
        <w:rPr>
          <w:rFonts w:ascii="Times New Roman" w:hAnsi="Times New Roman" w:cs="Times New Roman"/>
          <w:sz w:val="24"/>
          <w:szCs w:val="24"/>
        </w:rPr>
        <w:tab/>
        <w:t>El marido mira a su mujer con ojos acusatorios. Eh, tu, lindo momento para quedarte embarazada. Justo cuando teníamos que cambiar el auto. Justo cuando quería cambia el PC. Justo cuando quería cambiar el televisor por uno más grande que la pared. Justo cuando quería comprar el DVD. Justo cuando…</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lastRenderedPageBreak/>
        <w:t>13)</w:t>
      </w:r>
      <w:r w:rsidRPr="005627E1">
        <w:rPr>
          <w:rFonts w:ascii="Times New Roman" w:hAnsi="Times New Roman" w:cs="Times New Roman"/>
          <w:sz w:val="24"/>
          <w:szCs w:val="24"/>
        </w:rPr>
        <w:tab/>
        <w:t>La mujer siente que pierde su independencia. Siente que su jefe la mirará mal. Siente que se juega la renovación del contrato “basura”, que tanto le costó conseguir. Siente que “otra” vez se irá al paro.</w:t>
      </w:r>
    </w:p>
    <w:p w:rsidR="005627E1" w:rsidRP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14)</w:t>
      </w:r>
      <w:r w:rsidRPr="005627E1">
        <w:rPr>
          <w:rFonts w:ascii="Times New Roman" w:hAnsi="Times New Roman" w:cs="Times New Roman"/>
          <w:sz w:val="24"/>
          <w:szCs w:val="24"/>
        </w:rPr>
        <w:tab/>
        <w:t xml:space="preserve"> Será posible que este “mocoso” de mierda nos haga “bajar” de la sociedad de consumo. Tan bien que nos iba con todas esas tarjetas de crédito, con todas esas letras, con todos esos “chirimbolos” que nos hacían “creer” tan felices…</w:t>
      </w:r>
    </w:p>
    <w:p w:rsidR="005627E1" w:rsidRDefault="005627E1" w:rsidP="005627E1">
      <w:pPr>
        <w:spacing w:line="240" w:lineRule="auto"/>
        <w:jc w:val="both"/>
        <w:rPr>
          <w:rFonts w:ascii="Times New Roman" w:hAnsi="Times New Roman" w:cs="Times New Roman"/>
          <w:sz w:val="24"/>
          <w:szCs w:val="24"/>
        </w:rPr>
      </w:pPr>
      <w:r w:rsidRPr="005627E1">
        <w:rPr>
          <w:rFonts w:ascii="Times New Roman" w:hAnsi="Times New Roman" w:cs="Times New Roman"/>
          <w:sz w:val="24"/>
          <w:szCs w:val="24"/>
        </w:rPr>
        <w:t>15)</w:t>
      </w:r>
      <w:r w:rsidRPr="005627E1">
        <w:rPr>
          <w:rFonts w:ascii="Times New Roman" w:hAnsi="Times New Roman" w:cs="Times New Roman"/>
          <w:sz w:val="24"/>
          <w:szCs w:val="24"/>
        </w:rPr>
        <w:tab/>
        <w:t xml:space="preserve">Al fin tienen razón mis amigas (y amigos) que no quieren tener hijos. O el auto o el niño. O las vacaciones o el niño. O el ascenso en el empleo o el niño. O ser una mujer como las de la tele o una “mora” de mierda chancleteando detrás del marido. </w:t>
      </w:r>
      <w:r>
        <w:rPr>
          <w:rFonts w:ascii="Times New Roman" w:hAnsi="Times New Roman" w:cs="Times New Roman"/>
          <w:sz w:val="24"/>
          <w:szCs w:val="24"/>
        </w:rPr>
        <w:t>¡Joder!</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La</w:t>
      </w:r>
      <w:r>
        <w:rPr>
          <w:rFonts w:ascii="Times New Roman" w:hAnsi="Times New Roman" w:cs="Times New Roman"/>
          <w:sz w:val="24"/>
          <w:szCs w:val="24"/>
        </w:rPr>
        <w:t xml:space="preserve"> “deslocalización” de los hijos</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En nombre de la competitividad, de la productividad, de la flexibilidad laboral, las empresas han practicado un saqueo sonado que ha dejado a millones de ciudadanos de a pie sin ahorros, sin pensiones y con pocas o nulas esperanzas de poder dar un futuro agradable a su familia…</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A cambio de qué?</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 xml:space="preserve">Como dice Michael Moore, en su libro, </w:t>
      </w:r>
      <w:r>
        <w:rPr>
          <w:rFonts w:ascii="Times New Roman" w:hAnsi="Times New Roman" w:cs="Times New Roman"/>
          <w:sz w:val="24"/>
          <w:szCs w:val="24"/>
        </w:rPr>
        <w:t>“¿</w:t>
      </w:r>
      <w:r w:rsidRPr="00414457">
        <w:rPr>
          <w:rFonts w:ascii="Times New Roman" w:hAnsi="Times New Roman" w:cs="Times New Roman"/>
          <w:sz w:val="24"/>
          <w:szCs w:val="24"/>
        </w:rPr>
        <w:t>Qué has hecho con mi país</w:t>
      </w:r>
      <w:r>
        <w:rPr>
          <w:rFonts w:ascii="Times New Roman" w:hAnsi="Times New Roman" w:cs="Times New Roman"/>
          <w:sz w:val="24"/>
          <w:szCs w:val="24"/>
        </w:rPr>
        <w:t>, tío?” -Ediciones B-</w:t>
      </w:r>
      <w:r w:rsidRPr="00414457">
        <w:rPr>
          <w:rFonts w:ascii="Times New Roman" w:hAnsi="Times New Roman" w:cs="Times New Roman"/>
          <w:sz w:val="24"/>
          <w:szCs w:val="24"/>
        </w:rPr>
        <w:t xml:space="preserve"> 2004: “Consideramos estas verdades manifiestas: que todos los hombres y mujeres y sus hijos menores de edad son iguales para servir a la Corporación, para ofrecer su trabajo sin rechistar, para aceptar cualquier remuneración sin quejas y para consumir sus productos sin pensar. A cambio, la Corporación proveerá el bien común, asegurará las defensas de la nación y recibirá el grueso de impuestos del pueblo</w:t>
      </w:r>
      <w:r w:rsidR="009334CB">
        <w:rPr>
          <w:rFonts w:ascii="Times New Roman" w:hAnsi="Times New Roman" w:cs="Times New Roman"/>
          <w:sz w:val="24"/>
          <w:szCs w:val="24"/>
        </w:rPr>
        <w:t>”…</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w:t>
      </w:r>
      <w:r w:rsidR="009334CB">
        <w:rPr>
          <w:rFonts w:ascii="Times New Roman" w:hAnsi="Times New Roman" w:cs="Times New Roman"/>
          <w:sz w:val="24"/>
          <w:szCs w:val="24"/>
        </w:rPr>
        <w:t>¡</w:t>
      </w:r>
      <w:r w:rsidRPr="00414457">
        <w:rPr>
          <w:rFonts w:ascii="Times New Roman" w:hAnsi="Times New Roman" w:cs="Times New Roman"/>
          <w:sz w:val="24"/>
          <w:szCs w:val="24"/>
        </w:rPr>
        <w:t>Y si no os calláis y acatáis la disciplina y trabajáis como burros, os despediremos, y luego intentad encontrar otro trabajo en esta economía, imbéciles!</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Cautivados…drogados…o cagados de miedo…nadie saca “el pie del plato”.</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Y entonces qué?</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Se produce la “deslocalización” de los hijos. Se “subcontrata” su cuidado, su crianza, su educación. Se “externaliza” su civilidad, su atención, su dirección.</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Guarderías de empresas? Muy pocas, por no decir ninguna.</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Guarderías públicas? Muy pocas, por no decir ninguna.</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Guarderías privadas? Muy caras, inaccesibles para las familias medias.</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Qué alternativa queda?</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Las cyberabuelas. Las superabuelas. Las tontiabuelas. Las nomepuedoescaparabuelas. Las jodetetuabuela…</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Entonces, los “prisioneros de senda” provocan la “pandemia” de las abuelas.</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Cuando creían haber acabado de “criar” (luego veremos que a veces ni siquiera eso), “volver a empezar”. Un “revival” a destiempo, y de mala manera.</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lastRenderedPageBreak/>
        <w:t xml:space="preserve">Cuando lo que pide el cuerpo es otra cosa, otra vez a empujar el carrito. Nuevamente a cambiar pañales, a preparar la papilla…Nuevamente al parque, </w:t>
      </w:r>
      <w:r w:rsidR="009334CB">
        <w:rPr>
          <w:rFonts w:ascii="Times New Roman" w:hAnsi="Times New Roman" w:cs="Times New Roman"/>
          <w:sz w:val="24"/>
          <w:szCs w:val="24"/>
        </w:rPr>
        <w:t>¡</w:t>
      </w:r>
      <w:r w:rsidRPr="00414457">
        <w:rPr>
          <w:rFonts w:ascii="Times New Roman" w:hAnsi="Times New Roman" w:cs="Times New Roman"/>
          <w:sz w:val="24"/>
          <w:szCs w:val="24"/>
        </w:rPr>
        <w:t>a ver niño si te lastimas!…</w:t>
      </w:r>
      <w:r w:rsidR="009334CB">
        <w:rPr>
          <w:rFonts w:ascii="Times New Roman" w:hAnsi="Times New Roman" w:cs="Times New Roman"/>
          <w:sz w:val="24"/>
          <w:szCs w:val="24"/>
        </w:rPr>
        <w:t xml:space="preserve"> ¡</w:t>
      </w:r>
      <w:r w:rsidRPr="00414457">
        <w:rPr>
          <w:rFonts w:ascii="Times New Roman" w:hAnsi="Times New Roman" w:cs="Times New Roman"/>
          <w:sz w:val="24"/>
          <w:szCs w:val="24"/>
        </w:rPr>
        <w:t>tu madre me mata!…</w:t>
      </w:r>
      <w:r w:rsidR="009334CB">
        <w:rPr>
          <w:rFonts w:ascii="Times New Roman" w:hAnsi="Times New Roman" w:cs="Times New Roman"/>
          <w:sz w:val="24"/>
          <w:szCs w:val="24"/>
        </w:rPr>
        <w:t xml:space="preserve"> ¡</w:t>
      </w:r>
      <w:r w:rsidRPr="00414457">
        <w:rPr>
          <w:rFonts w:ascii="Times New Roman" w:hAnsi="Times New Roman" w:cs="Times New Roman"/>
          <w:sz w:val="24"/>
          <w:szCs w:val="24"/>
        </w:rPr>
        <w:t>ya está, te has puesto perdido!</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Cuando al final del día la hija viene a buscar a la nieta habrá que escuchar la lista de reclamaciones: te dije que no le dieras dulces…esta niña se pasa el día delante del televisor…por qué no la llevas al parque…está sola, todo el día entre viejos…joder, con ustedes no se puede contar…así es como me ayudan…</w:t>
      </w:r>
      <w:r w:rsidR="009334CB">
        <w:rPr>
          <w:rFonts w:ascii="Times New Roman" w:hAnsi="Times New Roman" w:cs="Times New Roman"/>
          <w:sz w:val="24"/>
          <w:szCs w:val="24"/>
        </w:rPr>
        <w:t xml:space="preserve"> ¿</w:t>
      </w:r>
      <w:r w:rsidRPr="00414457">
        <w:rPr>
          <w:rFonts w:ascii="Times New Roman" w:hAnsi="Times New Roman" w:cs="Times New Roman"/>
          <w:sz w:val="24"/>
          <w:szCs w:val="24"/>
        </w:rPr>
        <w:t>no eras tú la que quería una nieta?…</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Al otro día, lo mismo…</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Cómo se llegó a esto?</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Por la adicción al mito de pasar de la pobreza a la riqueza.</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Antes, en algunas democracias industrializadas las personas se conformaban con ganar un buen sueldo para pagar las facturas y mantener la familia. Pocas tenían el deseo furibundo de hacerse ricas. Si tenían un trabajo que les permitía volver a su casa después de siete u ocho horas de trabajo, y luego tener tres o cuatro semanas de vacaciones pagadas al año, eran relativamente felices. Y si sus gobiernos les financiaban la sanidad, buenas escuelas públicas y una pensión garantizada para vivir bien cuando fueran ancianas, todavía estaban más contentas.</w:t>
      </w:r>
    </w:p>
    <w:p w:rsid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Seguro que algunos fantaseaban con ganar un montón de dinero más, pero la mayoría de las personas no vivía su vida pensando en los cuentos de hadas. Vivía la realidad, sabían que sólo habría unos cuantos ricos y que no serían ellos. Así que se iban acostumbrando…</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Cómo se llegó hasta aquí?</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Cómo puede ser que los padres nacionales renuncien a su evolución generacional (nieguen su especie), para inmolarse en el “altar” laico de los grandes almacenes, del trabajo de usar y tirar, de los contratos basura, del salario del miedo, y de la hipoteca de nunca acabar?</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 xml:space="preserve">Cómo puede ser que los gobiernos opten por el “mal menor” de la transculturización y la desnacionalización para mantener la población activa y los trabajadores de reemplazo a efectos de proveer el futuro de los pensionistas? </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57">
        <w:rPr>
          <w:rFonts w:ascii="Times New Roman" w:hAnsi="Times New Roman" w:cs="Times New Roman"/>
          <w:sz w:val="24"/>
          <w:szCs w:val="24"/>
        </w:rPr>
        <w:t>Por qué?</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Veamos que nos dice Michael Moore (obra citada):</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“Porque nos tragamos la mentira de que nosotros también podíamos ser ricos algún día. Por consiguiente no queremos hacer nada que nos perjudique el día que acabemos siendo millonarios. La zanahoria (americana) cuelga delante de nuestras narices toda la vida y creemos a punto de alcanzarla…</w:t>
      </w:r>
    </w:p>
    <w:p w:rsidR="00414457" w:rsidRPr="00414457" w:rsidRDefault="00FD5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14457" w:rsidRPr="00414457">
        <w:rPr>
          <w:rFonts w:ascii="Times New Roman" w:hAnsi="Times New Roman" w:cs="Times New Roman"/>
          <w:sz w:val="24"/>
          <w:szCs w:val="24"/>
        </w:rPr>
        <w:t>Cómo es posible?</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 xml:space="preserve">Creo que se debe a que seguimos siendo adictos a la droga de la fantasía de Horatio Alger (Alger era uno de los escritores estadounidenses más famosos de finales del siglo XIX. Las historias de Alger las protagonizaban personajes de entornos empobrecidos que, mediante el coraje, la determinación y el trabajo eran capaces de conseguir grandes éxitos en esa tierra de infinitas oportunidades. El mensaje era que cualquiera puede triunfar (en EEUU) y a lo grande). A pesar de todo el daño y las pruebas que apuntan a lo contrario, el estadounidense </w:t>
      </w:r>
      <w:r w:rsidRPr="00414457">
        <w:rPr>
          <w:rFonts w:ascii="Times New Roman" w:hAnsi="Times New Roman" w:cs="Times New Roman"/>
          <w:sz w:val="24"/>
          <w:szCs w:val="24"/>
        </w:rPr>
        <w:lastRenderedPageBreak/>
        <w:t>medio sigue queriendo aferrarse a esta creencia de que quizás, él o ella (sobre todo él) lo consiga algún día. Así que no toques al rico porque algún día ¡ese rico puedo ser yo!</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Escuchad, amigos, tenéis que enfrentaros a la verdad: Nunca seréis ricos. Las posibilidades de que eso ocurra son una entre un millón. No es que nunca vayas a hacerte rico, sino que vas a tener que pasarte el resto de la vida dejándote la piel trabajando para pagar la factura del cable y las clases de música y bellas artes para tus hijos en la escuela pública, esas que antes eran gratis.</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Y la situación no va sino a empeorar. Las prestaciones que tengas ahora van a quedar reducidas a la nada. Olvídate de la pensión, olvídate de la Seguridad Social, olvídate de que tus hijos se ocupen de ti cuando seas viejo porque apenas tendrán dinero para mantenerse. Y ni se te pase por la cabeza tomarte unas vacaciones porque lo más probable es que tu trabajo haya desaparecido para cuando vuelvas. Eres prescindible, no tienes derechos y, por cierto, “</w:t>
      </w:r>
      <w:r w:rsidR="00181A47">
        <w:rPr>
          <w:rFonts w:ascii="Times New Roman" w:hAnsi="Times New Roman" w:cs="Times New Roman"/>
          <w:sz w:val="24"/>
          <w:szCs w:val="24"/>
        </w:rPr>
        <w:t>¿</w:t>
      </w:r>
      <w:r w:rsidRPr="00414457">
        <w:rPr>
          <w:rFonts w:ascii="Times New Roman" w:hAnsi="Times New Roman" w:cs="Times New Roman"/>
          <w:sz w:val="24"/>
          <w:szCs w:val="24"/>
        </w:rPr>
        <w:t>qué es un sindicato?”</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Lo sé, muchos pensáis que la cosa no está tan mal. Claro, la situación es dura pero creéis que sobreviviréis. Seréis las únicas personas que, de alguna manera, lograrán salvarse de la locura. No vais a prescindir del sueño de conseguir algún día una porción del pastel. De hecho, algunos creéis que algún día la tarta entera podría ser vuestra.</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Tengo noticias: ni siquiera vais a poder lamer la bandeja. El sistema está tan bien montado que embauca a personas decentes, trabajadoras, sensibles para que crean que también funciona para ellas. Les sostiene la zanahoria tan cerca de la cara que consiguen olerla. Y con la promesa de que algún día podrán comerse la zanahoria, el sistema recluta un ejército de consumidores y contribuyentes que, con mucho gusto y pasión luchan por los derechos de los ricos, independientemente de que signifique darles miles de millones de dólares en forma de recorte fiscal mientras ellos envían a sus hijos a escuelas ruinosas o aunque signifique mandar a sus hijos a morir a guerras para proteger el petróleo del hombre rico. Sí, es cierto: los trabajadores/consumidores sacrificarán incluso la vida de la carne de su carne si así los ricos siguen gordos y felices, porque los ricos les han prometido que algún día ¡podrán reunirse con ellos a la mesa!</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Pero ese día nunca llega y para cuando el tonto de capirote se entere, estará en un hogar de ancianos vomitando un montón de paparruchas amargas sobre la autoridad y desquitándose con la auxiliar que sólo intenta vaciarle el orinal”…</w:t>
      </w:r>
    </w:p>
    <w:p w:rsid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(Pueden tomárselo en serio…aunque lo diga Moore en forma de sátira política…)</w:t>
      </w:r>
    </w:p>
    <w:p w:rsidR="00414457" w:rsidRPr="00414457" w:rsidRDefault="00414457" w:rsidP="00414457">
      <w:pPr>
        <w:spacing w:line="240" w:lineRule="auto"/>
        <w:jc w:val="both"/>
        <w:rPr>
          <w:rFonts w:ascii="Times New Roman" w:hAnsi="Times New Roman" w:cs="Times New Roman"/>
          <w:sz w:val="24"/>
          <w:szCs w:val="24"/>
        </w:rPr>
      </w:pPr>
      <w:r>
        <w:rPr>
          <w:rFonts w:ascii="Times New Roman" w:hAnsi="Times New Roman" w:cs="Times New Roman"/>
          <w:sz w:val="24"/>
          <w:szCs w:val="24"/>
        </w:rPr>
        <w:t>“Antes del fin”</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Así se titula un libro de mi admirado y respeta</w:t>
      </w:r>
      <w:r>
        <w:rPr>
          <w:rFonts w:ascii="Times New Roman" w:hAnsi="Times New Roman" w:cs="Times New Roman"/>
          <w:sz w:val="24"/>
          <w:szCs w:val="24"/>
        </w:rPr>
        <w:t>do Ernesto Sábato (Seix Barral -</w:t>
      </w:r>
      <w:r w:rsidRPr="00414457">
        <w:rPr>
          <w:rFonts w:ascii="Times New Roman" w:hAnsi="Times New Roman" w:cs="Times New Roman"/>
          <w:sz w:val="24"/>
          <w:szCs w:val="24"/>
        </w:rPr>
        <w:t xml:space="preserve"> 1998); y con una cita del “maestro” (este sí, y no Greenspan), deseo finalizar el artículo, dejando para vuestra reflexión y análisis –si corresponde- lo dich</w:t>
      </w:r>
      <w:r>
        <w:rPr>
          <w:rFonts w:ascii="Times New Roman" w:hAnsi="Times New Roman" w:cs="Times New Roman"/>
          <w:sz w:val="24"/>
          <w:szCs w:val="24"/>
        </w:rPr>
        <w:t>o e insinuado (ojalá sea útil):</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 xml:space="preserve">“Para conseguir cualquier trabajo, por mal pago que sea, los hombres ofrecen la totalidad de sus vidas. Trabajan en lugares insalubres, en sótanos, en barcos factoría, hacinados y siempre bajo la amenaza de perder el empleo, de quedar </w:t>
      </w:r>
      <w:r w:rsidR="00A70C5C" w:rsidRPr="00414457">
        <w:rPr>
          <w:rFonts w:ascii="Times New Roman" w:hAnsi="Times New Roman" w:cs="Times New Roman"/>
          <w:sz w:val="24"/>
          <w:szCs w:val="24"/>
        </w:rPr>
        <w:t>excluidos</w:t>
      </w:r>
      <w:r w:rsidRPr="00414457">
        <w:rPr>
          <w:rFonts w:ascii="Times New Roman" w:hAnsi="Times New Roman" w:cs="Times New Roman"/>
          <w:sz w:val="24"/>
          <w:szCs w:val="24"/>
        </w:rPr>
        <w:t>.</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 xml:space="preserve">Al parecer, la dignidad de la vida humana no está prevista en el plan de la globalización. La angustia es lo único que ha alcanzado niveles nunca vistos. Es un mundo que vive en la perversidad, donde unos pocos contabilizan sus logros sobre la amputación de la vida de la inmensa mayoría. Se ha hecho creer a algún pobre diablo que pertenece al Primer Mundo por </w:t>
      </w:r>
      <w:r w:rsidRPr="00414457">
        <w:rPr>
          <w:rFonts w:ascii="Times New Roman" w:hAnsi="Times New Roman" w:cs="Times New Roman"/>
          <w:sz w:val="24"/>
          <w:szCs w:val="24"/>
        </w:rPr>
        <w:lastRenderedPageBreak/>
        <w:t xml:space="preserve">acceder a los innumerables productos de un supermercado. Y mientras aquel pobre infeliz duerme tranquilo, encerrado en su fortaleza de aparatos y cachivaches, miles de familias deben sobrevivir con un dólar diario. Son millones los </w:t>
      </w:r>
      <w:r w:rsidR="00A70C5C" w:rsidRPr="00414457">
        <w:rPr>
          <w:rFonts w:ascii="Times New Roman" w:hAnsi="Times New Roman" w:cs="Times New Roman"/>
          <w:sz w:val="24"/>
          <w:szCs w:val="24"/>
        </w:rPr>
        <w:t>excluidos</w:t>
      </w:r>
      <w:r w:rsidRPr="00414457">
        <w:rPr>
          <w:rFonts w:ascii="Times New Roman" w:hAnsi="Times New Roman" w:cs="Times New Roman"/>
          <w:sz w:val="24"/>
          <w:szCs w:val="24"/>
        </w:rPr>
        <w:t xml:space="preserve"> del gran banquete de los economicistas…</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Los jóvenes sufren: ya no quieren tener hijos.</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No cabe escepticismo mayor.</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Así como los animales en cautiverio, nuestras jóvenes generaciones no se arriesgan a ser padres. Tal es el estado del mundo que les estamos entregando.</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La anorexia, la bulimia, la drogadicción y la violencia son otros de los signos de este tiempo de angustia ante el desprecio por la vida de quienes nos mandan…</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Te hablo a vos…</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No quiero morirme sin decirles estas palabras</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Tengo fe en ustedes. Les he escrito hechos muy duros, durante largo tiempo no sabía si volverles a hablar de lo que está pasando en el mundo. El peligro en que nos encontramos todos los hombres, ricos y pobres.</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Esto es lo que ellos no saben, los hombres del poder. No saben que sus hijos también están en esta pobre situación.</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No podemos hundirnos en la depresión, porque es de alguna manera, un lujo que no pueden darse los padres de los chiquitos que se mueren de hambre. Y no es posible que nos encerremos cada vez con más seguridades en nuestros hogares.</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Tenemos que abrirnos al mundo. No considerar que el desastre está afuera, sino que arde como una fogata en el propio comedor de nuestras casas. Es la vida y nuestra tierra las que están en peligro…</w:t>
      </w:r>
    </w:p>
    <w:p w:rsidR="00414457" w:rsidRPr="00414457" w:rsidRDefault="00FD5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Sí</w:t>
      </w:r>
      <w:r w:rsidR="00414457" w:rsidRPr="00414457">
        <w:rPr>
          <w:rFonts w:ascii="Times New Roman" w:hAnsi="Times New Roman" w:cs="Times New Roman"/>
          <w:sz w:val="24"/>
          <w:szCs w:val="24"/>
        </w:rPr>
        <w:t>, muchachos, la vida del mundo hay que tomarla como la tarea propia y salir a defenderla. Es nuestra misión.</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No cabe pensar que los gobiernos se van a ocupar. Los gobiernos han olvidado, casi podría decirse que en el mundo entero, que su fin es promover el bien común.</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La solidaridad adquiere entonces un lugar decisivo en este mundo acéfalo que excluye a los diferentes. Cuando nos hagamos responsables del dolor del otro, nuestro compromiso nos dará un sentido que nos colocará por encima de la fatalidad de la historia.</w:t>
      </w:r>
    </w:p>
    <w:p w:rsidR="00414457" w:rsidRP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Pero antes habremos de aceptar que hemos fracasado. De lo contrario volveremos a ser arrastrados por los profetas de la televisión, por los que buscan la salvación en la panacea del hiperdesarrollo. El consumo no es sustitutivo del paraíso…</w:t>
      </w:r>
    </w:p>
    <w:p w:rsidR="00414457" w:rsidRDefault="00414457" w:rsidP="00414457">
      <w:pPr>
        <w:spacing w:line="240" w:lineRule="auto"/>
        <w:jc w:val="both"/>
        <w:rPr>
          <w:rFonts w:ascii="Times New Roman" w:hAnsi="Times New Roman" w:cs="Times New Roman"/>
          <w:sz w:val="24"/>
          <w:szCs w:val="24"/>
        </w:rPr>
      </w:pPr>
      <w:r w:rsidRPr="00414457">
        <w:rPr>
          <w:rFonts w:ascii="Times New Roman" w:hAnsi="Times New Roman" w:cs="Times New Roman"/>
          <w:sz w:val="24"/>
          <w:szCs w:val="24"/>
        </w:rPr>
        <w:t xml:space="preserve">Tengamos en consideración entonces las palabras de </w:t>
      </w:r>
      <w:r w:rsidR="00934556" w:rsidRPr="00414457">
        <w:rPr>
          <w:rFonts w:ascii="Times New Roman" w:hAnsi="Times New Roman" w:cs="Times New Roman"/>
          <w:sz w:val="24"/>
          <w:szCs w:val="24"/>
        </w:rPr>
        <w:t>María</w:t>
      </w:r>
      <w:r w:rsidRPr="00414457">
        <w:rPr>
          <w:rFonts w:ascii="Times New Roman" w:hAnsi="Times New Roman" w:cs="Times New Roman"/>
          <w:sz w:val="24"/>
          <w:szCs w:val="24"/>
        </w:rPr>
        <w:t xml:space="preserve"> Zambrano: “No se pasa de lo posible a lo real sino de lo imposible a lo verdadero”. Muchas utopías han sido futuras realidades”...</w:t>
      </w:r>
    </w:p>
    <w:p w:rsidR="00B61269" w:rsidRDefault="00B61269" w:rsidP="00FC1E10">
      <w:pPr>
        <w:spacing w:line="240" w:lineRule="auto"/>
        <w:jc w:val="both"/>
        <w:rPr>
          <w:rFonts w:ascii="Times New Roman" w:hAnsi="Times New Roman" w:cs="Times New Roman"/>
          <w:b/>
          <w:color w:val="FF0000"/>
          <w:sz w:val="24"/>
          <w:szCs w:val="24"/>
        </w:rPr>
      </w:pPr>
    </w:p>
    <w:p w:rsidR="00A46CCD" w:rsidRDefault="00A46CCD" w:rsidP="00FC1E10">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Acontecimiento histórico relevante: crisis de la hipotecas subprime</w:t>
      </w:r>
      <w:r w:rsidR="00AB507F">
        <w:rPr>
          <w:rFonts w:ascii="Times New Roman" w:hAnsi="Times New Roman" w:cs="Times New Roman"/>
          <w:b/>
          <w:color w:val="FF0000"/>
          <w:sz w:val="24"/>
          <w:szCs w:val="24"/>
        </w:rPr>
        <w:t xml:space="preserve"> en EEUU</w:t>
      </w:r>
      <w:r>
        <w:rPr>
          <w:rFonts w:ascii="Times New Roman" w:hAnsi="Times New Roman" w:cs="Times New Roman"/>
          <w:b/>
          <w:color w:val="FF0000"/>
          <w:sz w:val="24"/>
          <w:szCs w:val="24"/>
        </w:rPr>
        <w:t xml:space="preserve"> (2008)</w:t>
      </w:r>
      <w:r w:rsidR="00AB507F">
        <w:rPr>
          <w:rFonts w:ascii="Times New Roman" w:hAnsi="Times New Roman" w:cs="Times New Roman"/>
          <w:b/>
          <w:color w:val="FF0000"/>
          <w:sz w:val="24"/>
          <w:szCs w:val="24"/>
        </w:rPr>
        <w:t xml:space="preserve"> y su propagación</w:t>
      </w:r>
      <w:r>
        <w:rPr>
          <w:rFonts w:ascii="Times New Roman" w:hAnsi="Times New Roman" w:cs="Times New Roman"/>
          <w:b/>
          <w:color w:val="FF0000"/>
          <w:sz w:val="24"/>
          <w:szCs w:val="24"/>
        </w:rPr>
        <w:t xml:space="preserve"> a nivel mundial</w:t>
      </w:r>
    </w:p>
    <w:p w:rsidR="004C0AD0" w:rsidRDefault="004C0AD0" w:rsidP="004C0AD0">
      <w:pPr>
        <w:spacing w:line="240" w:lineRule="auto"/>
        <w:jc w:val="both"/>
        <w:rPr>
          <w:rFonts w:ascii="Times New Roman" w:hAnsi="Times New Roman" w:cs="Times New Roman"/>
          <w:b/>
          <w:color w:val="FF0000"/>
          <w:sz w:val="24"/>
          <w:szCs w:val="24"/>
        </w:rPr>
      </w:pPr>
      <w:r w:rsidRPr="00F44A9C">
        <w:rPr>
          <w:rFonts w:ascii="Times New Roman" w:hAnsi="Times New Roman" w:cs="Times New Roman"/>
          <w:b/>
          <w:color w:val="FF0000"/>
          <w:sz w:val="24"/>
          <w:szCs w:val="24"/>
        </w:rPr>
        <w:t>Fondo de pantalla</w:t>
      </w:r>
      <w:r>
        <w:rPr>
          <w:rFonts w:ascii="Times New Roman" w:hAnsi="Times New Roman" w:cs="Times New Roman"/>
          <w:b/>
          <w:color w:val="FF0000"/>
          <w:sz w:val="24"/>
          <w:szCs w:val="24"/>
        </w:rPr>
        <w:t xml:space="preserve"> (crisis de las hipotecas subprime en EEUU, septiembre 2008) </w:t>
      </w:r>
    </w:p>
    <w:p w:rsidR="004C0AD0" w:rsidRPr="0028140A" w:rsidRDefault="00181A47" w:rsidP="004C0AD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Gordon Gekko lo tenía claro: “</w:t>
      </w:r>
      <w:r w:rsidR="004C0AD0" w:rsidRPr="0028140A">
        <w:rPr>
          <w:rFonts w:ascii="Times New Roman" w:hAnsi="Times New Roman" w:cs="Times New Roman"/>
          <w:color w:val="FF0000"/>
          <w:sz w:val="24"/>
          <w:szCs w:val="24"/>
        </w:rPr>
        <w:t>La codicia, a falta de una palabra mejor, es buena.</w:t>
      </w:r>
      <w:r>
        <w:rPr>
          <w:rFonts w:ascii="Times New Roman" w:hAnsi="Times New Roman" w:cs="Times New Roman"/>
          <w:color w:val="FF0000"/>
          <w:sz w:val="24"/>
          <w:szCs w:val="24"/>
        </w:rPr>
        <w:t xml:space="preserve"> La codicia está bien, funciona”</w:t>
      </w:r>
      <w:r w:rsidR="004C0AD0" w:rsidRPr="0028140A">
        <w:rPr>
          <w:rFonts w:ascii="Times New Roman" w:hAnsi="Times New Roman" w:cs="Times New Roman"/>
          <w:color w:val="FF0000"/>
          <w:sz w:val="24"/>
          <w:szCs w:val="24"/>
        </w:rPr>
        <w:t>, decía. Con ese mensaje, Wall Street se convirtió en los ochenta en un nido de buitres.</w:t>
      </w:r>
    </w:p>
    <w:p w:rsidR="004C0AD0" w:rsidRDefault="004C0AD0" w:rsidP="004C0AD0">
      <w:pPr>
        <w:spacing w:line="240" w:lineRule="auto"/>
        <w:jc w:val="both"/>
        <w:rPr>
          <w:rFonts w:ascii="Times New Roman" w:hAnsi="Times New Roman" w:cs="Times New Roman"/>
          <w:color w:val="FF0000"/>
          <w:sz w:val="24"/>
          <w:szCs w:val="24"/>
        </w:rPr>
      </w:pPr>
      <w:r w:rsidRPr="0028140A">
        <w:rPr>
          <w:rFonts w:ascii="Times New Roman" w:hAnsi="Times New Roman" w:cs="Times New Roman"/>
          <w:color w:val="FF0000"/>
          <w:sz w:val="24"/>
          <w:szCs w:val="24"/>
        </w:rPr>
        <w:t xml:space="preserve">Aunque en la vida real, la codicia tiende a ser contraproducente, porque te lleva a cometer muchos errores. En la mayoría de los casos, el codicioso pierde mucho dinero por asumir demasiados riesgos. La paciencia, el cálculo, el trabajo, la prudencia y la cabeza fría suelen ser más rentables en el largo plazo. Pero en Wall Street </w:t>
      </w:r>
      <w:r>
        <w:rPr>
          <w:rFonts w:ascii="Times New Roman" w:hAnsi="Times New Roman" w:cs="Times New Roman"/>
          <w:color w:val="FF0000"/>
          <w:sz w:val="24"/>
          <w:szCs w:val="24"/>
        </w:rPr>
        <w:t>“</w:t>
      </w:r>
      <w:r w:rsidRPr="0028140A">
        <w:rPr>
          <w:rFonts w:ascii="Times New Roman" w:hAnsi="Times New Roman" w:cs="Times New Roman"/>
          <w:color w:val="FF0000"/>
          <w:sz w:val="24"/>
          <w:szCs w:val="24"/>
        </w:rPr>
        <w:t>no cotiza el largo plazo</w:t>
      </w:r>
      <w:r>
        <w:rPr>
          <w:rFonts w:ascii="Times New Roman" w:hAnsi="Times New Roman" w:cs="Times New Roman"/>
          <w:color w:val="FF0000"/>
          <w:sz w:val="24"/>
          <w:szCs w:val="24"/>
        </w:rPr>
        <w:t>”</w:t>
      </w:r>
      <w:r w:rsidRPr="0028140A">
        <w:rPr>
          <w:rFonts w:ascii="Times New Roman" w:hAnsi="Times New Roman" w:cs="Times New Roman"/>
          <w:color w:val="FF0000"/>
          <w:sz w:val="24"/>
          <w:szCs w:val="24"/>
        </w:rPr>
        <w:t>.</w:t>
      </w:r>
    </w:p>
    <w:p w:rsidR="004C0AD0" w:rsidRDefault="004C0AD0" w:rsidP="004C0AD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El t</w:t>
      </w:r>
      <w:r w:rsidRPr="0028140A">
        <w:rPr>
          <w:rFonts w:ascii="Times New Roman" w:hAnsi="Times New Roman" w:cs="Times New Roman"/>
          <w:color w:val="FF0000"/>
          <w:sz w:val="24"/>
          <w:szCs w:val="24"/>
        </w:rPr>
        <w:t>rabajo, esfuerzo, talento, perseverancia</w:t>
      </w:r>
      <w:r>
        <w:rPr>
          <w:rFonts w:ascii="Times New Roman" w:hAnsi="Times New Roman" w:cs="Times New Roman"/>
          <w:color w:val="FF0000"/>
          <w:sz w:val="24"/>
          <w:szCs w:val="24"/>
        </w:rPr>
        <w:t xml:space="preserve">, integridad, realismo, o paciencia, “no crean mercado”. Las operaciones de alta frecuencia aplican velocidad de vértigo y latencia mínima. </w:t>
      </w:r>
    </w:p>
    <w:p w:rsidR="004C0AD0" w:rsidRPr="0028140A" w:rsidRDefault="004C0AD0" w:rsidP="004C0AD0">
      <w:pPr>
        <w:spacing w:line="240" w:lineRule="auto"/>
        <w:jc w:val="both"/>
        <w:rPr>
          <w:rFonts w:ascii="Times New Roman" w:hAnsi="Times New Roman" w:cs="Times New Roman"/>
          <w:color w:val="FF0000"/>
          <w:sz w:val="24"/>
          <w:szCs w:val="24"/>
        </w:rPr>
      </w:pPr>
      <w:r w:rsidRPr="00C90F5A">
        <w:rPr>
          <w:rFonts w:ascii="Times New Roman" w:hAnsi="Times New Roman" w:cs="Times New Roman"/>
          <w:color w:val="FF0000"/>
          <w:sz w:val="24"/>
          <w:szCs w:val="24"/>
        </w:rPr>
        <w:t>Muchas cosas podrían haber hecho descarrilar a los merca</w:t>
      </w:r>
      <w:r>
        <w:rPr>
          <w:rFonts w:ascii="Times New Roman" w:hAnsi="Times New Roman" w:cs="Times New Roman"/>
          <w:color w:val="FF0000"/>
          <w:sz w:val="24"/>
          <w:szCs w:val="24"/>
        </w:rPr>
        <w:t>dos en la primera mitad del año 2008.</w:t>
      </w:r>
      <w:r w:rsidRPr="00C90F5A">
        <w:rPr>
          <w:rFonts w:ascii="Times New Roman" w:hAnsi="Times New Roman" w:cs="Times New Roman"/>
          <w:color w:val="FF0000"/>
          <w:sz w:val="24"/>
          <w:szCs w:val="24"/>
        </w:rPr>
        <w:t xml:space="preserve"> Sin embargo, los inversores siguieron comprando activos de riesgo.</w:t>
      </w:r>
      <w:r>
        <w:rPr>
          <w:rFonts w:ascii="Times New Roman" w:hAnsi="Times New Roman" w:cs="Times New Roman"/>
          <w:color w:val="FF0000"/>
          <w:sz w:val="24"/>
          <w:szCs w:val="24"/>
        </w:rPr>
        <w:t xml:space="preserve"> Nada parecía poder </w:t>
      </w:r>
      <w:r w:rsidRPr="00F05F0D">
        <w:rPr>
          <w:rFonts w:ascii="Times New Roman" w:hAnsi="Times New Roman" w:cs="Times New Roman"/>
          <w:color w:val="FF0000"/>
          <w:sz w:val="24"/>
          <w:szCs w:val="24"/>
        </w:rPr>
        <w:t>ensombrece</w:t>
      </w:r>
      <w:r>
        <w:rPr>
          <w:rFonts w:ascii="Times New Roman" w:hAnsi="Times New Roman" w:cs="Times New Roman"/>
          <w:color w:val="FF0000"/>
          <w:sz w:val="24"/>
          <w:szCs w:val="24"/>
        </w:rPr>
        <w:t>r</w:t>
      </w:r>
      <w:r w:rsidRPr="00F05F0D">
        <w:rPr>
          <w:rFonts w:ascii="Times New Roman" w:hAnsi="Times New Roman" w:cs="Times New Roman"/>
          <w:color w:val="FF0000"/>
          <w:sz w:val="24"/>
          <w:szCs w:val="24"/>
        </w:rPr>
        <w:t xml:space="preserve"> las perspectivas</w:t>
      </w:r>
      <w:r>
        <w:rPr>
          <w:rFonts w:ascii="Times New Roman" w:hAnsi="Times New Roman" w:cs="Times New Roman"/>
          <w:color w:val="FF0000"/>
          <w:sz w:val="24"/>
          <w:szCs w:val="24"/>
        </w:rPr>
        <w:t xml:space="preserve"> favorables. Ceguera voluntaria y que siga la fiesta…</w:t>
      </w:r>
    </w:p>
    <w:p w:rsidR="004C0AD0" w:rsidRDefault="004C0AD0" w:rsidP="004C0AD0">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Cuando todo lo que podía salir bien, salió mal… y se vino abajo, el decorado de la factoría de ficciones: es lo que tiene, proyectar en las crestas (win-win)</w:t>
      </w:r>
    </w:p>
    <w:p w:rsidR="004C0AD0" w:rsidRPr="00F05F0D" w:rsidRDefault="004C0AD0" w:rsidP="004C0AD0">
      <w:pPr>
        <w:spacing w:line="240" w:lineRule="auto"/>
        <w:jc w:val="both"/>
        <w:rPr>
          <w:rFonts w:ascii="Times New Roman" w:hAnsi="Times New Roman" w:cs="Times New Roman"/>
          <w:color w:val="FF0000"/>
          <w:sz w:val="24"/>
          <w:szCs w:val="24"/>
        </w:rPr>
      </w:pPr>
      <w:r w:rsidRPr="00F05F0D">
        <w:rPr>
          <w:rFonts w:ascii="Times New Roman" w:hAnsi="Times New Roman" w:cs="Times New Roman"/>
          <w:color w:val="FF0000"/>
          <w:sz w:val="24"/>
          <w:szCs w:val="24"/>
        </w:rPr>
        <w:t>¿Qué pasó en la crisis de 2008?</w:t>
      </w:r>
    </w:p>
    <w:p w:rsidR="004C0AD0" w:rsidRDefault="004C0AD0" w:rsidP="004C0AD0">
      <w:pPr>
        <w:spacing w:line="240" w:lineRule="auto"/>
        <w:jc w:val="both"/>
        <w:rPr>
          <w:rFonts w:ascii="Times New Roman" w:hAnsi="Times New Roman" w:cs="Times New Roman"/>
          <w:color w:val="FF0000"/>
          <w:sz w:val="24"/>
          <w:szCs w:val="24"/>
        </w:rPr>
      </w:pPr>
      <w:r w:rsidRPr="00F05F0D">
        <w:rPr>
          <w:rFonts w:ascii="Times New Roman" w:hAnsi="Times New Roman" w:cs="Times New Roman"/>
          <w:color w:val="FF0000"/>
          <w:sz w:val="24"/>
          <w:szCs w:val="24"/>
        </w:rPr>
        <w:t>La recesión económica de 2008, conocida como la Gran Recesión, fue la fuerte caída de la actividad económica que comenzó en diciembre de 2007 y duró hasta junio de 2009. Aunque al inicio afectó a los Estados Unidos, esta se extendió a las economías globales.</w:t>
      </w:r>
    </w:p>
    <w:p w:rsidR="004C0AD0" w:rsidRPr="00F05F0D" w:rsidRDefault="004C0AD0" w:rsidP="004C0AD0">
      <w:pPr>
        <w:spacing w:line="240" w:lineRule="auto"/>
        <w:jc w:val="both"/>
        <w:rPr>
          <w:rFonts w:ascii="Times New Roman" w:hAnsi="Times New Roman" w:cs="Times New Roman"/>
          <w:color w:val="FF0000"/>
          <w:sz w:val="24"/>
          <w:szCs w:val="24"/>
        </w:rPr>
      </w:pPr>
      <w:r w:rsidRPr="00F05F0D">
        <w:rPr>
          <w:rFonts w:ascii="Times New Roman" w:hAnsi="Times New Roman" w:cs="Times New Roman"/>
          <w:color w:val="FF0000"/>
          <w:sz w:val="24"/>
          <w:szCs w:val="24"/>
        </w:rPr>
        <w:t>¿Por qué se produjo la crisis de 2008?</w:t>
      </w:r>
    </w:p>
    <w:p w:rsidR="004C0AD0" w:rsidRDefault="004C0AD0" w:rsidP="004C0AD0">
      <w:pPr>
        <w:spacing w:line="240" w:lineRule="auto"/>
        <w:jc w:val="both"/>
        <w:rPr>
          <w:rFonts w:ascii="Times New Roman" w:hAnsi="Times New Roman" w:cs="Times New Roman"/>
          <w:color w:val="FF0000"/>
          <w:sz w:val="24"/>
          <w:szCs w:val="24"/>
        </w:rPr>
      </w:pPr>
      <w:r w:rsidRPr="00F05F0D">
        <w:rPr>
          <w:rFonts w:ascii="Times New Roman" w:hAnsi="Times New Roman" w:cs="Times New Roman"/>
          <w:color w:val="FF0000"/>
          <w:sz w:val="24"/>
          <w:szCs w:val="24"/>
        </w:rPr>
        <w:t>La opinión predominante es que fue causada por la asunción de riesgos excesivos por parte de las instituciones financieras estadounidenses​ relacionados con los préstamos abusivos dirigidos a compradores de viviendas de bajos ingresos,​ qué provocó el estallido de la burbuja inmobiliaria de los Estados Unidos.</w:t>
      </w:r>
    </w:p>
    <w:p w:rsidR="004C0AD0" w:rsidRDefault="004C0AD0" w:rsidP="004C0AD0">
      <w:pPr>
        <w:spacing w:line="240" w:lineRule="auto"/>
        <w:jc w:val="both"/>
        <w:rPr>
          <w:rFonts w:ascii="Times New Roman" w:hAnsi="Times New Roman" w:cs="Times New Roman"/>
          <w:color w:val="FF0000"/>
          <w:sz w:val="24"/>
          <w:szCs w:val="24"/>
        </w:rPr>
      </w:pPr>
      <w:r w:rsidRPr="00F05F0D">
        <w:rPr>
          <w:rFonts w:ascii="Times New Roman" w:hAnsi="Times New Roman" w:cs="Times New Roman"/>
          <w:color w:val="FF0000"/>
          <w:sz w:val="24"/>
          <w:szCs w:val="24"/>
        </w:rPr>
        <w:t>Los protagonistas de la crisis</w:t>
      </w:r>
    </w:p>
    <w:p w:rsidR="004C0AD0" w:rsidRDefault="004C0AD0" w:rsidP="004C0AD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Estos fueron</w:t>
      </w:r>
      <w:r w:rsidRPr="00F05F0D">
        <w:rPr>
          <w:rFonts w:ascii="Times New Roman" w:hAnsi="Times New Roman" w:cs="Times New Roman"/>
          <w:color w:val="FF0000"/>
          <w:sz w:val="24"/>
          <w:szCs w:val="24"/>
        </w:rPr>
        <w:t xml:space="preserve"> los principal</w:t>
      </w:r>
      <w:r>
        <w:rPr>
          <w:rFonts w:ascii="Times New Roman" w:hAnsi="Times New Roman" w:cs="Times New Roman"/>
          <w:color w:val="FF0000"/>
          <w:sz w:val="24"/>
          <w:szCs w:val="24"/>
        </w:rPr>
        <w:t xml:space="preserve">es protagonistas de la catarsis: </w:t>
      </w:r>
      <w:r w:rsidRPr="00F05F0D">
        <w:rPr>
          <w:rFonts w:ascii="Times New Roman" w:hAnsi="Times New Roman" w:cs="Times New Roman"/>
          <w:color w:val="FF0000"/>
          <w:sz w:val="24"/>
          <w:szCs w:val="24"/>
        </w:rPr>
        <w:t>LEHMAN BROTHERS</w:t>
      </w:r>
      <w:r>
        <w:rPr>
          <w:rFonts w:ascii="Times New Roman" w:hAnsi="Times New Roman" w:cs="Times New Roman"/>
          <w:color w:val="FF0000"/>
          <w:sz w:val="24"/>
          <w:szCs w:val="24"/>
        </w:rPr>
        <w:t xml:space="preserve"> (</w:t>
      </w:r>
      <w:r w:rsidRPr="007D6BB6">
        <w:rPr>
          <w:rFonts w:ascii="Times New Roman" w:hAnsi="Times New Roman" w:cs="Times New Roman"/>
          <w:color w:val="FF0000"/>
          <w:sz w:val="24"/>
          <w:szCs w:val="24"/>
        </w:rPr>
        <w:t>cuarto banco de inversión de EEUU</w:t>
      </w:r>
      <w:r>
        <w:rPr>
          <w:rFonts w:ascii="Times New Roman" w:hAnsi="Times New Roman" w:cs="Times New Roman"/>
          <w:color w:val="FF0000"/>
          <w:sz w:val="24"/>
          <w:szCs w:val="24"/>
        </w:rPr>
        <w:t xml:space="preserve">), </w:t>
      </w:r>
      <w:r w:rsidRPr="007D6BB6">
        <w:rPr>
          <w:rFonts w:ascii="Times New Roman" w:hAnsi="Times New Roman" w:cs="Times New Roman"/>
          <w:color w:val="FF0000"/>
          <w:sz w:val="24"/>
          <w:szCs w:val="24"/>
        </w:rPr>
        <w:t>AMERICAN INTERNATIONAL GROUP (AIG)</w:t>
      </w:r>
      <w:r>
        <w:rPr>
          <w:rFonts w:ascii="Times New Roman" w:hAnsi="Times New Roman" w:cs="Times New Roman"/>
          <w:color w:val="FF0000"/>
          <w:sz w:val="24"/>
          <w:szCs w:val="24"/>
        </w:rPr>
        <w:t xml:space="preserve"> (</w:t>
      </w:r>
      <w:r w:rsidRPr="007D6BB6">
        <w:rPr>
          <w:rFonts w:ascii="Times New Roman" w:hAnsi="Times New Roman" w:cs="Times New Roman"/>
          <w:color w:val="FF0000"/>
          <w:sz w:val="24"/>
          <w:szCs w:val="24"/>
        </w:rPr>
        <w:t>tercera mayor aseguradora del mundo</w:t>
      </w:r>
      <w:r>
        <w:rPr>
          <w:rFonts w:ascii="Times New Roman" w:hAnsi="Times New Roman" w:cs="Times New Roman"/>
          <w:color w:val="FF0000"/>
          <w:sz w:val="24"/>
          <w:szCs w:val="24"/>
        </w:rPr>
        <w:t xml:space="preserve">), </w:t>
      </w:r>
      <w:r w:rsidRPr="007D6BB6">
        <w:rPr>
          <w:rFonts w:ascii="Times New Roman" w:hAnsi="Times New Roman" w:cs="Times New Roman"/>
          <w:color w:val="FF0000"/>
          <w:sz w:val="24"/>
          <w:szCs w:val="24"/>
        </w:rPr>
        <w:t>FANNIE MAE Y FREDDIE MAC</w:t>
      </w:r>
      <w:r>
        <w:rPr>
          <w:rFonts w:ascii="Times New Roman" w:hAnsi="Times New Roman" w:cs="Times New Roman"/>
          <w:color w:val="FF0000"/>
          <w:sz w:val="24"/>
          <w:szCs w:val="24"/>
        </w:rPr>
        <w:t xml:space="preserve"> (l</w:t>
      </w:r>
      <w:r w:rsidRPr="007D6BB6">
        <w:rPr>
          <w:rFonts w:ascii="Times New Roman" w:hAnsi="Times New Roman" w:cs="Times New Roman"/>
          <w:color w:val="FF0000"/>
          <w:sz w:val="24"/>
          <w:szCs w:val="24"/>
        </w:rPr>
        <w:t>as dos mayores entidades hipotecarias de EEUU</w:t>
      </w:r>
      <w:r>
        <w:rPr>
          <w:rFonts w:ascii="Times New Roman" w:hAnsi="Times New Roman" w:cs="Times New Roman"/>
          <w:color w:val="FF0000"/>
          <w:sz w:val="24"/>
          <w:szCs w:val="24"/>
        </w:rPr>
        <w:t xml:space="preserve">), </w:t>
      </w:r>
      <w:r w:rsidRPr="007D6BB6">
        <w:rPr>
          <w:rFonts w:ascii="Times New Roman" w:hAnsi="Times New Roman" w:cs="Times New Roman"/>
          <w:color w:val="FF0000"/>
          <w:sz w:val="24"/>
          <w:szCs w:val="24"/>
        </w:rPr>
        <w:t>BEAR STEARNS</w:t>
      </w:r>
      <w:r>
        <w:rPr>
          <w:rFonts w:ascii="Times New Roman" w:hAnsi="Times New Roman" w:cs="Times New Roman"/>
          <w:color w:val="FF0000"/>
          <w:sz w:val="24"/>
          <w:szCs w:val="24"/>
        </w:rPr>
        <w:t xml:space="preserve"> (</w:t>
      </w:r>
      <w:r w:rsidRPr="007D6BB6">
        <w:rPr>
          <w:rFonts w:ascii="Times New Roman" w:hAnsi="Times New Roman" w:cs="Times New Roman"/>
          <w:color w:val="FF0000"/>
          <w:sz w:val="24"/>
          <w:szCs w:val="24"/>
        </w:rPr>
        <w:t>quinto banco de inversión de EEUU</w:t>
      </w:r>
      <w:r>
        <w:rPr>
          <w:rFonts w:ascii="Times New Roman" w:hAnsi="Times New Roman" w:cs="Times New Roman"/>
          <w:color w:val="FF0000"/>
          <w:sz w:val="24"/>
          <w:szCs w:val="24"/>
        </w:rPr>
        <w:t>)…</w:t>
      </w:r>
    </w:p>
    <w:p w:rsidR="004C0AD0" w:rsidRDefault="004C0AD0" w:rsidP="004C0AD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Conclusión: ellos fallaron el tiro y nosotros ya no pudimos dormir tranquilos (todas las crisis vienen por excesos previos)…</w:t>
      </w:r>
    </w:p>
    <w:p w:rsidR="004C0AD0" w:rsidRPr="00F05F0D" w:rsidRDefault="004C0AD0" w:rsidP="004C0AD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Lo demás, es historia… (tengo varios Papers y Ensayos escritos, sobre la crisis financiera del año 2008 -causas y consecuencias- que pongo a disposición, de los arqueólogos económicos).</w:t>
      </w:r>
    </w:p>
    <w:p w:rsidR="006D663C" w:rsidRDefault="006D663C" w:rsidP="00FC1E10">
      <w:pPr>
        <w:spacing w:line="240" w:lineRule="auto"/>
        <w:jc w:val="both"/>
        <w:rPr>
          <w:rFonts w:ascii="Times New Roman" w:hAnsi="Times New Roman" w:cs="Times New Roman"/>
          <w:color w:val="FF0000"/>
          <w:sz w:val="24"/>
          <w:szCs w:val="24"/>
        </w:rPr>
      </w:pPr>
    </w:p>
    <w:p w:rsidR="006D663C" w:rsidRDefault="006D663C" w:rsidP="00FC1E10">
      <w:pPr>
        <w:spacing w:line="240" w:lineRule="auto"/>
        <w:jc w:val="both"/>
        <w:rPr>
          <w:rFonts w:ascii="Times New Roman" w:hAnsi="Times New Roman" w:cs="Times New Roman"/>
          <w:color w:val="FF0000"/>
          <w:sz w:val="24"/>
          <w:szCs w:val="24"/>
        </w:rPr>
      </w:pPr>
    </w:p>
    <w:p w:rsidR="00FC1E10" w:rsidRPr="005E16B0" w:rsidRDefault="00401762" w:rsidP="00FC1E10">
      <w:pPr>
        <w:spacing w:line="240" w:lineRule="auto"/>
        <w:jc w:val="both"/>
        <w:rPr>
          <w:rFonts w:ascii="Times New Roman" w:hAnsi="Times New Roman" w:cs="Times New Roman"/>
          <w:b/>
          <w:sz w:val="24"/>
          <w:szCs w:val="24"/>
        </w:rPr>
      </w:pPr>
      <w:r w:rsidRPr="005E16B0">
        <w:rPr>
          <w:rFonts w:ascii="Times New Roman" w:hAnsi="Times New Roman" w:cs="Times New Roman"/>
          <w:b/>
          <w:sz w:val="24"/>
          <w:szCs w:val="24"/>
        </w:rPr>
        <w:lastRenderedPageBreak/>
        <w:t xml:space="preserve">3 - </w:t>
      </w:r>
      <w:r w:rsidR="00FC1E10" w:rsidRPr="005E16B0">
        <w:rPr>
          <w:rFonts w:ascii="Times New Roman" w:hAnsi="Times New Roman" w:cs="Times New Roman"/>
          <w:b/>
          <w:sz w:val="24"/>
          <w:szCs w:val="24"/>
        </w:rPr>
        <w:t>El imperio de la explotación laboral (precarización, temporalidad, desempleo juvenil)</w:t>
      </w:r>
      <w:r w:rsidR="004C0AD0" w:rsidRPr="005E16B0">
        <w:rPr>
          <w:rFonts w:ascii="Times New Roman" w:hAnsi="Times New Roman" w:cs="Times New Roman"/>
          <w:b/>
          <w:sz w:val="24"/>
          <w:szCs w:val="24"/>
        </w:rPr>
        <w:t xml:space="preserve"> -</w:t>
      </w:r>
      <w:r w:rsidR="00785B74">
        <w:rPr>
          <w:rFonts w:ascii="Times New Roman" w:hAnsi="Times New Roman" w:cs="Times New Roman"/>
          <w:b/>
          <w:sz w:val="24"/>
          <w:szCs w:val="24"/>
        </w:rPr>
        <w:t xml:space="preserve"> </w:t>
      </w:r>
      <w:r w:rsidR="00FC1E10" w:rsidRPr="005E16B0">
        <w:rPr>
          <w:rFonts w:ascii="Times New Roman" w:hAnsi="Times New Roman" w:cs="Times New Roman"/>
          <w:b/>
          <w:sz w:val="24"/>
          <w:szCs w:val="24"/>
        </w:rPr>
        <w:t>Flexiseguridad</w:t>
      </w:r>
      <w:r w:rsidRPr="005E16B0">
        <w:rPr>
          <w:rFonts w:ascii="Times New Roman" w:hAnsi="Times New Roman" w:cs="Times New Roman"/>
          <w:b/>
          <w:sz w:val="24"/>
          <w:szCs w:val="24"/>
        </w:rPr>
        <w:t xml:space="preserve"> - Minijob - Contrato de cero horas - becarismo eterno - roundabout…</w:t>
      </w:r>
    </w:p>
    <w:p w:rsidR="00FA7DAF" w:rsidRPr="00FA7DAF" w:rsidRDefault="00FA7DAF" w:rsidP="00FA7DAF">
      <w:pPr>
        <w:spacing w:line="240" w:lineRule="auto"/>
        <w:jc w:val="both"/>
        <w:rPr>
          <w:rFonts w:ascii="Times New Roman" w:hAnsi="Times New Roman" w:cs="Times New Roman"/>
          <w:b/>
          <w:sz w:val="24"/>
          <w:szCs w:val="24"/>
        </w:rPr>
      </w:pPr>
      <w:r w:rsidRPr="00FA7DAF">
        <w:rPr>
          <w:rFonts w:ascii="Times New Roman" w:hAnsi="Times New Roman" w:cs="Times New Roman"/>
          <w:sz w:val="24"/>
          <w:szCs w:val="24"/>
        </w:rPr>
        <w:t xml:space="preserve">El </w:t>
      </w:r>
      <w:r w:rsidRPr="005E16B0">
        <w:rPr>
          <w:rFonts w:ascii="Times New Roman" w:hAnsi="Times New Roman" w:cs="Times New Roman"/>
          <w:b/>
          <w:sz w:val="24"/>
          <w:szCs w:val="24"/>
        </w:rPr>
        <w:t>17/4/2006</w:t>
      </w:r>
      <w:r w:rsidRPr="00FA7DAF">
        <w:rPr>
          <w:rFonts w:ascii="Times New Roman" w:hAnsi="Times New Roman" w:cs="Times New Roman"/>
          <w:sz w:val="24"/>
          <w:szCs w:val="24"/>
        </w:rPr>
        <w:t xml:space="preserve"> publique un Paper sobre</w:t>
      </w:r>
      <w:r w:rsidRPr="00FA7DAF">
        <w:rPr>
          <w:rFonts w:ascii="Times New Roman" w:hAnsi="Times New Roman" w:cs="Times New Roman"/>
          <w:b/>
          <w:sz w:val="24"/>
          <w:szCs w:val="24"/>
        </w:rPr>
        <w:t xml:space="preserve"> </w:t>
      </w:r>
      <w:r>
        <w:rPr>
          <w:rFonts w:ascii="Times New Roman" w:hAnsi="Times New Roman" w:cs="Times New Roman"/>
          <w:sz w:val="24"/>
          <w:szCs w:val="24"/>
        </w:rPr>
        <w:t>“</w:t>
      </w:r>
      <w:r w:rsidRPr="00B61269">
        <w:rPr>
          <w:rFonts w:ascii="Times New Roman" w:hAnsi="Times New Roman" w:cs="Times New Roman"/>
          <w:b/>
          <w:sz w:val="24"/>
          <w:szCs w:val="24"/>
        </w:rPr>
        <w:t>El Contrato de Precariedad Eterna y La teoría de la flexiseguridad</w:t>
      </w:r>
      <w:r w:rsidRPr="00FA7DAF">
        <w:rPr>
          <w:rFonts w:ascii="Times New Roman" w:hAnsi="Times New Roman" w:cs="Times New Roman"/>
          <w:sz w:val="24"/>
          <w:szCs w:val="24"/>
        </w:rPr>
        <w:t>”</w:t>
      </w:r>
      <w:r>
        <w:rPr>
          <w:rFonts w:ascii="Times New Roman" w:hAnsi="Times New Roman" w:cs="Times New Roman"/>
          <w:sz w:val="24"/>
          <w:szCs w:val="24"/>
        </w:rPr>
        <w:t>, donde trataba algunas de las nuevas formas de explotación laboral uti</w:t>
      </w:r>
      <w:r w:rsidR="00B61269">
        <w:rPr>
          <w:rFonts w:ascii="Times New Roman" w:hAnsi="Times New Roman" w:cs="Times New Roman"/>
          <w:sz w:val="24"/>
          <w:szCs w:val="24"/>
        </w:rPr>
        <w:t>lizadas por los países avanzado</w:t>
      </w:r>
      <w:r>
        <w:rPr>
          <w:rFonts w:ascii="Times New Roman" w:hAnsi="Times New Roman" w:cs="Times New Roman"/>
          <w:sz w:val="24"/>
          <w:szCs w:val="24"/>
        </w:rPr>
        <w:t>s para mantener la competitividad en una economía globalizada:</w:t>
      </w:r>
      <w:r>
        <w:rPr>
          <w:rFonts w:ascii="Times New Roman" w:hAnsi="Times New Roman" w:cs="Times New Roman"/>
          <w:color w:val="FF0000"/>
          <w:sz w:val="24"/>
          <w:szCs w:val="24"/>
        </w:rPr>
        <w:t xml:space="preserve"> </w:t>
      </w:r>
    </w:p>
    <w:p w:rsidR="00FA7DAF" w:rsidRPr="00FA7DAF" w:rsidRDefault="00FA7DAF" w:rsidP="00FA7DAF">
      <w:pPr>
        <w:spacing w:line="240" w:lineRule="auto"/>
        <w:jc w:val="both"/>
        <w:rPr>
          <w:rFonts w:ascii="Times New Roman" w:hAnsi="Times New Roman" w:cs="Times New Roman"/>
          <w:b/>
          <w:sz w:val="24"/>
          <w:szCs w:val="24"/>
        </w:rPr>
      </w:pPr>
      <w:r w:rsidRPr="00FA7DAF">
        <w:rPr>
          <w:rFonts w:ascii="Times New Roman" w:hAnsi="Times New Roman" w:cs="Times New Roman"/>
          <w:b/>
          <w:sz w:val="24"/>
          <w:szCs w:val="24"/>
        </w:rPr>
        <w:t>Egalité, fraternité y… “globalité”</w:t>
      </w:r>
      <w:r>
        <w:rPr>
          <w:rFonts w:ascii="Times New Roman" w:hAnsi="Times New Roman" w:cs="Times New Roman"/>
          <w:b/>
          <w:sz w:val="24"/>
          <w:szCs w:val="24"/>
        </w:rPr>
        <w:t xml:space="preserve"> </w:t>
      </w:r>
      <w:r w:rsidRPr="00FA7DAF">
        <w:rPr>
          <w:rFonts w:ascii="Times New Roman" w:hAnsi="Times New Roman" w:cs="Times New Roman"/>
          <w:b/>
          <w:sz w:val="24"/>
          <w:szCs w:val="24"/>
        </w:rPr>
        <w:t>(Contrato de Precariedad Eterna - La teoría de la “flexiseguridad”)</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 xml:space="preserve">A los franceses les está costando adaptarse a la nueva realidad del mundo global. Hay una resistencia colectiva, dictada por el miedo y un inconfesado conservadurismo. Una de los que lo ven así es la ministra de Defensa, Michelle Alliot-Marie: “Tenemos una sociedad que rechaza el riesgo, incapaz de aceptar el azar, que quiere seguridad ante todo”, apuntaba en un reciente almuerzo </w:t>
      </w:r>
      <w:r w:rsidR="00A34AEC">
        <w:rPr>
          <w:rFonts w:ascii="Times New Roman" w:hAnsi="Times New Roman" w:cs="Times New Roman"/>
          <w:sz w:val="24"/>
          <w:szCs w:val="24"/>
        </w:rPr>
        <w:t>con corresponsales extranjeros.</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El Contrato de Primer Empleo (CPE), objeto de la cólera de los jóvenes y los sindicatos, con una duración no prefijada, está dirigido a jóvenes menores de 26 años, e inaugura (me animaría a decir, consolida) la era de la “flexiseguridad”. Con ello -en palabras del primer ministro, Dominique de Villepin, se pretende combatir el paro juvenil, que afecta a uno de cada cuatro jóvenes menores de 25 años.</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Está modalidad de contratación laboral se incluyó en la ley aprobada el pasado 9 de marzo por el Parlamento. Afecta a los jóvenes contratados en empresas privadas de más de 20 empleados, sea cual sea su nivel de cualificación.</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Durante los dos primeros años, el empresario puede despedir al joven sin justificación. A esto se atienen los detractores de este tipo de contrato para decir que fomenta la precariedad laboral.</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Las prácticas, contratos de corta duración o períodos de formación en la empresa, se pueden “descontar”  de estos dos años de “consolidación”.</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En caso de despido durante estos dos años, el preaviso debe realizarse dos semanas antes del fin de la prestación, en el caso de que se produzca en los primeros seis meses del contrato, y un mes antes, en el caso de que el joven empleado lleve más tiempo. Sin embargo puede suscribirse un nuevo CPE tres meses más tarde entre el mismo empresario y el mismo trabajador.</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En cuanto a la indemnización por despido, sería de un 8% de la remuneración bruta, mucho menos que en el caso de despido más barato en la actualidad. Las únicas ventajas para el joven despedido es que puede beneficiarse durante dos meses de un subsidio de 16,40 euros por día, si no ha cotizado lo suficiente para tener derecho a paro. También puede r</w:t>
      </w:r>
      <w:r w:rsidR="00A34AEC">
        <w:rPr>
          <w:rFonts w:ascii="Times New Roman" w:hAnsi="Times New Roman" w:cs="Times New Roman"/>
          <w:sz w:val="24"/>
          <w:szCs w:val="24"/>
        </w:rPr>
        <w:t>eclamar ayuda para alojamiento.</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Los jóvenes franceses advierten, muy a su pesar, que en el país de los iguales, no todos son iguales…</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Los jóvenes franceses advierten, muy a su pesar, que la riqueza no alcanza para todos…</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Los jóvenes franceses advierten, muy a su pesar, que son la generación de la precariedad…</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lastRenderedPageBreak/>
        <w:t xml:space="preserve">Los jóvenes franceses advierten, muy a su pesar, el debilitamiento de los valores que </w:t>
      </w:r>
      <w:r w:rsidR="00A34AEC">
        <w:rPr>
          <w:rFonts w:ascii="Times New Roman" w:hAnsi="Times New Roman" w:cs="Times New Roman"/>
          <w:sz w:val="24"/>
          <w:szCs w:val="24"/>
        </w:rPr>
        <w:t>tradicionalmente unían al país…</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Entonces los jóvenes franceses, “precarios unidos</w:t>
      </w:r>
      <w:r w:rsidR="00A34AEC">
        <w:rPr>
          <w:rFonts w:ascii="Times New Roman" w:hAnsi="Times New Roman" w:cs="Times New Roman"/>
          <w:sz w:val="24"/>
          <w:szCs w:val="24"/>
        </w:rPr>
        <w:t xml:space="preserve">”, </w:t>
      </w:r>
      <w:r w:rsidR="00785B74">
        <w:rPr>
          <w:rFonts w:ascii="Times New Roman" w:hAnsi="Times New Roman" w:cs="Times New Roman"/>
          <w:sz w:val="24"/>
          <w:szCs w:val="24"/>
        </w:rPr>
        <w:t>¡mantienen viva la protesta!</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Solidarizándome con ellos, deseo dejar flotando algunos interrogantes a los</w:t>
      </w:r>
      <w:r w:rsidR="00A34AEC">
        <w:rPr>
          <w:rFonts w:ascii="Times New Roman" w:hAnsi="Times New Roman" w:cs="Times New Roman"/>
          <w:sz w:val="24"/>
          <w:szCs w:val="24"/>
        </w:rPr>
        <w:t xml:space="preserve"> “profetas” de la declinología:</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Una mayor separación entre los ricos y los pobres, la “cláusula” del país más precario, las destructivas consecuencias de la pobreza, la prosperidad y pobreza de fondo, el tribalismo generalizado, la búsqueda compulsiva de la ganancia a cualquier precio, la exasperación de las relaciones intersociales, el egoísmo institucionalizado, el encierro en el comunitarismo, la exasperación de las relaciones de dominación y violencia, la relegación, la amoralidad, la fracturación de la sociedad…</w:t>
      </w:r>
      <w:r w:rsidR="00785B74">
        <w:rPr>
          <w:rFonts w:ascii="Times New Roman" w:hAnsi="Times New Roman" w:cs="Times New Roman"/>
          <w:sz w:val="24"/>
          <w:szCs w:val="24"/>
        </w:rPr>
        <w:t xml:space="preserve"> ¿</w:t>
      </w:r>
      <w:r w:rsidRPr="00A34AEC">
        <w:rPr>
          <w:rFonts w:ascii="Times New Roman" w:hAnsi="Times New Roman" w:cs="Times New Roman"/>
          <w:sz w:val="24"/>
          <w:szCs w:val="24"/>
        </w:rPr>
        <w:t>no resultan una “amenaza para la seguridad nacional” (situación extensible a toda la Unión Europea, por activa y por pasiva)?</w:t>
      </w:r>
    </w:p>
    <w:p w:rsidR="004C0AD0" w:rsidRPr="00A34AEC" w:rsidRDefault="00785B74" w:rsidP="004C0AD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C0AD0" w:rsidRPr="00A34AEC">
        <w:rPr>
          <w:rFonts w:ascii="Times New Roman" w:hAnsi="Times New Roman" w:cs="Times New Roman"/>
          <w:sz w:val="24"/>
          <w:szCs w:val="24"/>
        </w:rPr>
        <w:t>O todo se resolverá “yendo hasta el final”… “a base de cojones” (como en</w:t>
      </w:r>
      <w:r w:rsidR="00A34AEC">
        <w:rPr>
          <w:rFonts w:ascii="Times New Roman" w:hAnsi="Times New Roman" w:cs="Times New Roman"/>
          <w:sz w:val="24"/>
          <w:szCs w:val="24"/>
        </w:rPr>
        <w:t xml:space="preserve"> la otra orilla del Atlántico)?</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 xml:space="preserve">Espero respuesta de los “apóstoles” de la derecha oligárquica y/o de la izquierda caviar (tanto monta monta tanto) desde </w:t>
      </w:r>
      <w:r w:rsidR="00A34AEC">
        <w:rPr>
          <w:rFonts w:ascii="Times New Roman" w:hAnsi="Times New Roman" w:cs="Times New Roman"/>
          <w:sz w:val="24"/>
          <w:szCs w:val="24"/>
        </w:rPr>
        <w:t>cualquier observatorio europeo.</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Un viaje por los alrededores (de los “contratos basu</w:t>
      </w:r>
      <w:r w:rsidR="00A34AEC">
        <w:rPr>
          <w:rFonts w:ascii="Times New Roman" w:hAnsi="Times New Roman" w:cs="Times New Roman"/>
          <w:sz w:val="24"/>
          <w:szCs w:val="24"/>
        </w:rPr>
        <w:t>ra” a los “trabajos de mierda”)</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 xml:space="preserve">Respecto al despido libre, que resulta ser el protagonista de los altercados en Francia, en territorio alemán ya existe una ley por la cual los empresarios pueden aplicar un periodo de prueba de hasta 24 meses para cualquier trabajador de cualquier edad. Ahora bien, para la CDU (el partido de la canciller Angela Merkel), el empresario germano debería tener aún más libertad para despedir y contratar y no tendría que justificar nunca por qué echa a un empleado, tal y </w:t>
      </w:r>
      <w:r w:rsidR="00A34AEC">
        <w:rPr>
          <w:rFonts w:ascii="Times New Roman" w:hAnsi="Times New Roman" w:cs="Times New Roman"/>
          <w:sz w:val="24"/>
          <w:szCs w:val="24"/>
        </w:rPr>
        <w:t>como se exige en la actualidad.</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En España, desde 1997 existe el contrato de  fomento del empleo, abierto a diversos colectivos, además hay dos contratos específicos para jóvenes: los de formación y prácticas. El contrato de fomento del empleo (con una reducción del coste de despido a 33 días por año trabajado con un máximo de 24 mensualidades) ha ido -en opinión de la patronal- “en la dirección correcta de facilitar la entrada y salida del mercado laboral”. Con 995.000 contratos firmados en el 2005, “desde que se introdujo ha reducido en más de doce puntos la tasa de temporalidad”. Respecto a los contratos de prácticas y formación, específicos para jóvenes, con 206.000 firmados el año pasado, “acaban siendo poco utilizados por los empresarios a pesar de que permiten pagar sueldos por debajo del convenio, porque está muy restringido el perfil de los posibles beneficiarios”.</w:t>
      </w:r>
    </w:p>
    <w:p w:rsidR="004C0AD0" w:rsidRPr="00A34AEC"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El secretario de coordinación sectorial de la Unión General de Trabajadores, lamenta en cambio que “en España se haya ido desvirtuando el espíritu inicial de ese contrato de formación”, al abrirse a colectivos amplios como jóvenes, mujeres, extranjeros o mayores, lo que ha provocado “un mercado laboral dual, en el que los inframileuristas tienen un perfil claro, dominado por jóvenes, mujeres o extranjeros”.</w:t>
      </w:r>
    </w:p>
    <w:p w:rsidR="004C0AD0" w:rsidRDefault="004C0AD0" w:rsidP="004C0AD0">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 xml:space="preserve">El responsable de acción sindical de Comisiones Obreras, asegura que el modelo español muestra que recortar los derechos laborales de los contratos “sólo conduce a precarizar el empleo de las nuevas generaciones, dándoles peores condiciones y salarios más bajos, y no crea empleo”. El dirigente sindical sostiene que instaurar nuevos contratos “da resultados inmediatos y rápidos en la contratación, pero esos empleos no se consolidan y cuando vengan </w:t>
      </w:r>
      <w:r w:rsidRPr="00A34AEC">
        <w:rPr>
          <w:rFonts w:ascii="Times New Roman" w:hAnsi="Times New Roman" w:cs="Times New Roman"/>
          <w:sz w:val="24"/>
          <w:szCs w:val="24"/>
        </w:rPr>
        <w:lastRenderedPageBreak/>
        <w:t>los problemas esos empleos se destruirán”. Recuerda que diversas reformas laborales han intentado crear en España “contratos basura” para jóvenes, pero a su juicio “a los empresarios ya no les interesa mucho, porque tienen sus atajos a través de la concatenación de contratos temporales, que es habitual aunque sea ilegal”.</w:t>
      </w:r>
    </w:p>
    <w:p w:rsidR="00A34AEC" w:rsidRPr="00A34AEC" w:rsidRDefault="00A34AEC" w:rsidP="00A34AEC">
      <w:pPr>
        <w:spacing w:line="240" w:lineRule="auto"/>
        <w:jc w:val="both"/>
        <w:rPr>
          <w:rFonts w:ascii="Times New Roman" w:hAnsi="Times New Roman" w:cs="Times New Roman"/>
          <w:b/>
          <w:sz w:val="24"/>
          <w:szCs w:val="24"/>
        </w:rPr>
      </w:pPr>
      <w:r w:rsidRPr="00A34AEC">
        <w:rPr>
          <w:rFonts w:ascii="Times New Roman" w:hAnsi="Times New Roman" w:cs="Times New Roman"/>
          <w:b/>
          <w:sz w:val="24"/>
          <w:szCs w:val="24"/>
        </w:rPr>
        <w:t>Flexiseguridad - Del futurismo a la edad media</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Según Michel Wieviorka, profesor de la Escuela de Altos Estudios en Ciencias Sociales de París (Lavanguardia.es - 5/4/06), el proceso desatado por el CPE en Francia no ha concluido, pero cabe afirmar que la movilización que ha suscitado permite ext</w:t>
      </w:r>
      <w:r>
        <w:rPr>
          <w:rFonts w:ascii="Times New Roman" w:hAnsi="Times New Roman" w:cs="Times New Roman"/>
          <w:sz w:val="24"/>
          <w:szCs w:val="24"/>
        </w:rPr>
        <w:t>raer, al menos, tres lecciones.</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“Primera lección: en el momento actual se enfrentan dos tipos de tendencias o perspectivas juveniles. Una de ellas compuesta básicamente por estudiantes de enseñanza secundaria y superior, aspira a integrarse en la sociedad y se halla empeñada en luchar contra la precariedad y la flexibilidad encarnadas por el CPE, movida por el deseo de encontrar su sitio en el mercado laboral…</w:t>
      </w:r>
      <w:r w:rsidR="00181A47">
        <w:rPr>
          <w:rFonts w:ascii="Times New Roman" w:hAnsi="Times New Roman" w:cs="Times New Roman"/>
          <w:sz w:val="24"/>
          <w:szCs w:val="24"/>
        </w:rPr>
        <w:t xml:space="preserve"> </w:t>
      </w:r>
      <w:r w:rsidRPr="00A34AEC">
        <w:rPr>
          <w:rFonts w:ascii="Times New Roman" w:hAnsi="Times New Roman" w:cs="Times New Roman"/>
          <w:sz w:val="24"/>
          <w:szCs w:val="24"/>
        </w:rPr>
        <w:t>Nada ha dicho prácticamente de la política universitaria o de investigación, ha optado en cierto modo por poner entre paréntesis su presente en el instituto o la universidad para proyectar sus inquie</w:t>
      </w:r>
      <w:r>
        <w:rPr>
          <w:rFonts w:ascii="Times New Roman" w:hAnsi="Times New Roman" w:cs="Times New Roman"/>
          <w:sz w:val="24"/>
          <w:szCs w:val="24"/>
        </w:rPr>
        <w:t>tudes sobre el mercado laboral.</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 xml:space="preserve">La otra juventud -la que pudimos ver en acción en la revuelta de los barrios periféricos el pasado otoño- se encuentra aún más alejada de cualquier tipo de participación en los debates sociales sobre la escuela o la universidad. Más bien le anima la rabia contra un sistema que la excluye y la recluye en guetos sociales tratándola de forma racista y presentándola como un problema “étnico-religioso. Hay que advertir que esta segunda juventud no es necesariamente violenta, a lo que cabe añadir que los alborotadores de estas últimas semanas no proceden ni mucho menos de barriadas populares. Esta juventud a la que ahora me refiero suele ser una juventud silente que, en ocasiones, estalla en un violento clamor, en tanto que la primera de la que antes hablaba suele </w:t>
      </w:r>
      <w:r>
        <w:rPr>
          <w:rFonts w:ascii="Times New Roman" w:hAnsi="Times New Roman" w:cs="Times New Roman"/>
          <w:sz w:val="24"/>
          <w:szCs w:val="24"/>
        </w:rPr>
        <w:t>optar por evitar el estropicio.</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Ninguna de ambas clases de juventud se ha hallado en disposición de proponer o introducir los grandes debates que, sin embargo, les afectan profundamente. La primera de ellas ha dicho no a Villepin, la segunda se enfrentó con Sarkozy: tal es el recuerdo que probablemente permanecerá de un período escasamente propicio al alumbramiento de un movimiento social de jóvenes capaz de introducir u</w:t>
      </w:r>
      <w:r>
        <w:rPr>
          <w:rFonts w:ascii="Times New Roman" w:hAnsi="Times New Roman" w:cs="Times New Roman"/>
          <w:sz w:val="24"/>
          <w:szCs w:val="24"/>
        </w:rPr>
        <w:t>na reflexión sobre el porvenir.</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Segunda lección: a diferencia de lo acaecido en 1995 con ocasión de la reforma de la Seguridad Social o, más recientemente, de las jubilaciones, el sindicalismo ha dado la imagen de unidad, una unidad que debe mucho no sólo a la arrogancia del poder, sino también al interés que para cada sindicato y en cada momento podía representar la adhesión o el respaldo a la causa de los alumnos de instituto y estudiantes en general. La CFDT, sobre todo, ha desempeñado un papel importante en la creación de un sólido fr</w:t>
      </w:r>
      <w:r>
        <w:rPr>
          <w:rFonts w:ascii="Times New Roman" w:hAnsi="Times New Roman" w:cs="Times New Roman"/>
          <w:sz w:val="24"/>
          <w:szCs w:val="24"/>
        </w:rPr>
        <w:t>ente de rechazo y repulsa…</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Tercera lección: las manifestaciones y reacciones de simpatía y comprensión por las protestas contra el CPE van más allá de los jóvenes y los sindicalistas que se movilizan. Dan fe de una inquietud mucho más amplia, que enlaza con lo observado ya en 1995 -contra el plan Juppé de reforma de la seguridad social-, con el no al referéndum sobre el tratado constitucional europeo. A muchos franceses les preocupa el futuro; muchos asimismo, se identifican con las iniciativas contrarias al cariz que últimamente están tomando las cosas. Y estos no fían en reformas, sino en un auténtico parón.</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lastRenderedPageBreak/>
        <w:t xml:space="preserve">Da la impresión que las posturas políticas emprenden la senda de la radicalización y existe un foso mayor entre quienes se muestran favorables a la adopción de medidas de inspiración neoliberal (eventualmente acompañadas de más autoridad y orden o, más modestamente, de reformas), y quienes de un modo u otros hacen hincapié en la defensa de lo que subsiste de las prestaciones sociales. El sistema político, en tales circunstancias, ofrece la imagen de un bloqueo, prólogo -según ciertas perspectivas que apuntan en dirección a un panorama catastrófico- del gran desorden y confusión que las algaradas de los alborotadores </w:t>
      </w:r>
      <w:r>
        <w:rPr>
          <w:rFonts w:ascii="Times New Roman" w:hAnsi="Times New Roman" w:cs="Times New Roman"/>
          <w:sz w:val="24"/>
          <w:szCs w:val="24"/>
        </w:rPr>
        <w:t>se habrían limitado a anunciar…</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Se abre paso, en consecuencia, la imagen pasmosa de un combate de tres actores librado en cierta medida en la cubierta de un navío que hace aguas, el modelo social francés: por un lado, los jóvenes, una parte decidida a seguir abordo contra viento y marea y otra plenamente consciente de que el navío les ha desembarcado hace tiempo; por otro, los sindicalistas, que tratan de evitar el naufragio, pero que sólo son capaces de achicar agua con crecientes apuros. Y enfrente, un primer ministro que no hace más que precipitar el desastre y que considera que es suficiente, si el crecimiento económico coopera engrasando el engranaje, proceder a destruir</w:t>
      </w:r>
      <w:r>
        <w:rPr>
          <w:rFonts w:ascii="Times New Roman" w:hAnsi="Times New Roman" w:cs="Times New Roman"/>
          <w:sz w:val="24"/>
          <w:szCs w:val="24"/>
        </w:rPr>
        <w:t xml:space="preserve"> el navío para construir otro”…</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Literalmente, el diccionario describe a un ser flexible como aquél que se acomoda con facilidad a las circunstancias o al parecer de otras personas. Probablemente ni Freud, ni Jung, ni Fromm, ni Lacan…habrían pensado jamás que, con el tiempo, esa entrada serviría para plasmar el tipo de ejercicios de funambulismo a los que han de someterse hoy día las personas para conservar su trabajo. La palabra flexible lleva asociada una impronta gráfica que evoca, con la sencillez del junco, a todo aquello que es capaz de ser doblado sin romperse. A toda esa categoría de conceptos de naturaleza cimbreante,</w:t>
      </w:r>
      <w:r>
        <w:rPr>
          <w:rFonts w:ascii="Times New Roman" w:hAnsi="Times New Roman" w:cs="Times New Roman"/>
          <w:sz w:val="24"/>
          <w:szCs w:val="24"/>
        </w:rPr>
        <w:t xml:space="preserve"> deformable, dúctil o elástica.</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 xml:space="preserve">De hecho esa designación se reservaba casi con exclusividad para esos artistas capaces de ganarse la vida retorciéndose sobre una maroma o caminando sobre un alambre. Y como mucho osaban compartir un área reservada a la capacidad de contorsión, sólo con los payasos de circo; otros seres igualmente capaces de hacer gestos con retorcimientos violentos y que, gracias a ese contorsionarse, descoyunturarse, descuajaringarse; eran capaces de ganarse la vida a la par que hacían sonreír al resto. Aunque les suene absurdo, no han pasado muchos años desde que estas acepciones eran las reinantes; aunque ahora hayan sido arrinconadas por una voz todopoderosa cuyo eco resuena por todo el globo y amenaza con relegar al resto de sus más comunes acepciones. Hoy día al hablar de flexibilidad, todo el mundo inmediatamente añade “laboral” sin necesidad de escribirlo o verbalizarlo pues, lamentablemente, la “flexibilidad laboral” está en </w:t>
      </w:r>
      <w:r>
        <w:rPr>
          <w:rFonts w:ascii="Times New Roman" w:hAnsi="Times New Roman" w:cs="Times New Roman"/>
          <w:sz w:val="24"/>
          <w:szCs w:val="24"/>
        </w:rPr>
        <w:t>la mente y en la boca de todos.</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 xml:space="preserve">Mayormente es debido a que en muchos de los países desarrollados, la juventud sufre unas condiciones de trabajo impuestas por un dios-mercado que les conmina a retorcerse y a aceptar todo tipo de condiciones no deseadas -o al menos no deseables para lo que comúnmente se entiende como progreso personal-. En aras de la rentabilidad se amparan toda una serie de cabriolas estructurales; que justifican cualquier tipo de malabares y piruetas para intentar llegar a fin de mes. Así ha nacido toda una “camada” que adolece de </w:t>
      </w:r>
      <w:r w:rsidR="00FD5457" w:rsidRPr="00A34AEC">
        <w:rPr>
          <w:rFonts w:ascii="Times New Roman" w:hAnsi="Times New Roman" w:cs="Times New Roman"/>
          <w:sz w:val="24"/>
          <w:szCs w:val="24"/>
        </w:rPr>
        <w:t>híper</w:t>
      </w:r>
      <w:r w:rsidRPr="00A34AEC">
        <w:rPr>
          <w:rFonts w:ascii="Times New Roman" w:hAnsi="Times New Roman" w:cs="Times New Roman"/>
          <w:sz w:val="24"/>
          <w:szCs w:val="24"/>
        </w:rPr>
        <w:t>-información -al menos en teoría- y que ha sido calificada por muchos como la más completa y compleja de la historia. Una generación (que algunos llaman, con cierto sarcasmo, “generación CV”) que sólo vive para acumular títulos y engrosar su currículo casi con clembuterol, con la tibia esperanza de conseguir trabajos menos precarios; para poder construir un relato vital medianamente coherente y no una mera secuencia de retazos de vida, amontonados sobre los tambaleantes pilares de una  sociedad “pantalla total”.</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lastRenderedPageBreak/>
        <w:t>Las manifestaciones e incidentes acaecidos en París ponen de manifiesto, entre otras muchas cosas, la disconformidad ante unas condiciones de trabajo no sólo de ese primer contrato, sino de una precariedad laboral sostenida en el tiempo que algunos sitúan próxima a la desintegración sistemática del individuo. Más de tres millones de personas de un país como Francia no salen a manifestarse por una mera reacción de afinidad o como puro resorte que activa el mecanismo del nervio simpático. La gente sale a la calle probablemente porque están cansados de tener que aceptar unas condiciones laborales cada vez peores, que siente</w:t>
      </w:r>
      <w:r>
        <w:rPr>
          <w:rFonts w:ascii="Times New Roman" w:hAnsi="Times New Roman" w:cs="Times New Roman"/>
          <w:sz w:val="24"/>
          <w:szCs w:val="24"/>
        </w:rPr>
        <w:t xml:space="preserve">n como literalmente impuestas. </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Pero no se confundan. La precariedad laboral no es sólo un problema de Francia: más bien es un fenómeno global que afecta a muchos países y personas. Sin ir más lejos y sólo en la Unión Europea, más del 40% de los contratos laborales de los menores de 25 años son temporales, según Eurostat. Y no es que afecten más estas cifras que las de otros tramos más adultos. Casi lo contrario. Normalmente con la edad se adquieren más compromisos personales y económicos que convierten esta precariedad en drama. Pero lo que si destruye la precariedad laboral juvenil, es la confianza en que la perspectiva de un futuro borroso sea sosteni</w:t>
      </w:r>
      <w:r>
        <w:rPr>
          <w:rFonts w:ascii="Times New Roman" w:hAnsi="Times New Roman" w:cs="Times New Roman"/>
          <w:sz w:val="24"/>
          <w:szCs w:val="24"/>
        </w:rPr>
        <w:t>da o indefinida, a largo plazo.</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La realidad demuestra cómo este mundo basado en la inmediatez y el corto plazo, apenas es capaz de generar en los jóvenes la ilusión necesaria para superar subir una cuesta que perciben será más y más empinada según avancen sus vidas. Los esquemas de vida han cambiado mucho en muy poco tiempo y escasea la energía para hacer frente a la curva de esfuerzo que el futuro plantea. El problema del trabajo es sólo una ecografía que muestra una sociedad desestructurada desde la base: el empleo. Por ello no resulta fácil resolver ni explicar este “neodarwinismo laboral” y la exclusión que conlleva, incluso si se han he</w:t>
      </w:r>
      <w:r>
        <w:rPr>
          <w:rFonts w:ascii="Times New Roman" w:hAnsi="Times New Roman" w:cs="Times New Roman"/>
          <w:sz w:val="24"/>
          <w:szCs w:val="24"/>
        </w:rPr>
        <w:t xml:space="preserve">cho correctamente los deberes. </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 xml:space="preserve">¿Para qué esforzarse en terminar unos estudios superiores, master, idiomas y demás, si los contratos que esperan son tipo basura, precarios y preconizan la flexibilidad a ultranza?  </w:t>
      </w:r>
    </w:p>
    <w:p w:rsidR="00A34AEC" w:rsidRPr="00A34AEC" w:rsidRDefault="00A34AEC" w:rsidP="00A34AEC">
      <w:pPr>
        <w:spacing w:line="240" w:lineRule="auto"/>
        <w:jc w:val="both"/>
        <w:rPr>
          <w:rFonts w:ascii="Times New Roman" w:hAnsi="Times New Roman" w:cs="Times New Roman"/>
          <w:sz w:val="24"/>
          <w:szCs w:val="24"/>
          <w:u w:val="single"/>
        </w:rPr>
      </w:pPr>
      <w:r w:rsidRPr="00A34AEC">
        <w:rPr>
          <w:rFonts w:ascii="Times New Roman" w:hAnsi="Times New Roman" w:cs="Times New Roman"/>
          <w:sz w:val="24"/>
          <w:szCs w:val="24"/>
          <w:u w:val="single"/>
        </w:rPr>
        <w:t>Con esperanza y sin miedo</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Los firmantes del Contrato Social…</w:t>
      </w:r>
      <w:r w:rsidR="006D663C">
        <w:rPr>
          <w:rFonts w:ascii="Times New Roman" w:hAnsi="Times New Roman" w:cs="Times New Roman"/>
          <w:sz w:val="24"/>
          <w:szCs w:val="24"/>
        </w:rPr>
        <w:t xml:space="preserve"> </w:t>
      </w:r>
      <w:r w:rsidRPr="00A34AEC">
        <w:rPr>
          <w:rFonts w:ascii="Times New Roman" w:hAnsi="Times New Roman" w:cs="Times New Roman"/>
          <w:sz w:val="24"/>
          <w:szCs w:val="24"/>
        </w:rPr>
        <w:t>Los promotores del Estado del bienestar…</w:t>
      </w:r>
      <w:r w:rsidR="006D663C">
        <w:rPr>
          <w:rFonts w:ascii="Times New Roman" w:hAnsi="Times New Roman" w:cs="Times New Roman"/>
          <w:sz w:val="24"/>
          <w:szCs w:val="24"/>
        </w:rPr>
        <w:t xml:space="preserve"> </w:t>
      </w:r>
      <w:r w:rsidRPr="00A34AEC">
        <w:rPr>
          <w:rFonts w:ascii="Times New Roman" w:hAnsi="Times New Roman" w:cs="Times New Roman"/>
          <w:sz w:val="24"/>
          <w:szCs w:val="24"/>
        </w:rPr>
        <w:t>Los garantes del Estado de derecho…</w:t>
      </w:r>
      <w:r w:rsidR="006D663C">
        <w:rPr>
          <w:rFonts w:ascii="Times New Roman" w:hAnsi="Times New Roman" w:cs="Times New Roman"/>
          <w:sz w:val="24"/>
          <w:szCs w:val="24"/>
        </w:rPr>
        <w:t xml:space="preserve"> </w:t>
      </w:r>
      <w:r w:rsidRPr="00A34AEC">
        <w:rPr>
          <w:rFonts w:ascii="Times New Roman" w:hAnsi="Times New Roman" w:cs="Times New Roman"/>
          <w:sz w:val="24"/>
          <w:szCs w:val="24"/>
        </w:rPr>
        <w:t>se han entregado a la dialéctica amigo-enemigo, frente a la de inocente-culpable que debería ser su norte, y además se someten a los dictados de un poderoso grupo de intocables. Protegidos por secretos pactos de impunidad auspiciados por el sistema partitocrático, apoyados en oscuros cómplices, los “dioses” jamás se conforman, jamás consienten, y para más INRI, jamás se sientan en el “banquillo” de la justicia…</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Han logrado establecer una economía “ideal” en la que los sueldos no suben y los beneficios sí.</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Quienes defienden la economía de mercado, el capitalismo y la globalización sin reglas se oponen necesariamente a la búsqueda de la justicia social.</w:t>
      </w:r>
    </w:p>
    <w:p w:rsidR="00A34AEC" w:rsidRPr="00A34AEC" w:rsidRDefault="001E315F" w:rsidP="00A34A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34AEC" w:rsidRPr="00A34AEC">
        <w:rPr>
          <w:rFonts w:ascii="Times New Roman" w:hAnsi="Times New Roman" w:cs="Times New Roman"/>
          <w:sz w:val="24"/>
          <w:szCs w:val="24"/>
        </w:rPr>
        <w:t>Por qué dirán “flexibilidad”, cuando deberían decir “precariedad”?</w:t>
      </w:r>
    </w:p>
    <w:p w:rsid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A esos “inflexibles” no se les puede contestar con la “flexibilidad” proclamada y reclamada. Hay que ir a por la comida (el trabajo); no se puede esperar la “caridad”; no se debe vivir del “socorro”. Tampoco de rodillas…</w:t>
      </w:r>
    </w:p>
    <w:p w:rsidR="00A34AEC" w:rsidRP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lastRenderedPageBreak/>
        <w:t>El trabajo, como la dignidad no se mendiga, ni siquiera se demanda, se exige. Se ejerce. Está contenido en el Contrato Social. Es parte inseparable del Estado del bienestar. Es cimiento del Estado de Derecho.</w:t>
      </w:r>
    </w:p>
    <w:p w:rsidR="00A34AEC" w:rsidRPr="00A34AEC" w:rsidRDefault="00A34AEC" w:rsidP="00A34AEC">
      <w:pPr>
        <w:spacing w:line="240" w:lineRule="auto"/>
        <w:jc w:val="both"/>
        <w:rPr>
          <w:rFonts w:ascii="Times New Roman" w:hAnsi="Times New Roman" w:cs="Times New Roman"/>
          <w:sz w:val="24"/>
          <w:szCs w:val="24"/>
        </w:rPr>
      </w:pPr>
      <w:r>
        <w:rPr>
          <w:rFonts w:ascii="Times New Roman" w:hAnsi="Times New Roman" w:cs="Times New Roman"/>
          <w:sz w:val="24"/>
          <w:szCs w:val="24"/>
        </w:rPr>
        <w:t>Hay que volver</w:t>
      </w:r>
      <w:r w:rsidRPr="00A34AEC">
        <w:rPr>
          <w:rFonts w:ascii="Times New Roman" w:hAnsi="Times New Roman" w:cs="Times New Roman"/>
          <w:sz w:val="24"/>
          <w:szCs w:val="24"/>
        </w:rPr>
        <w:t xml:space="preserve"> a creer en las banderas, en la lucha, en la dignidad, en la equidad, en la justicia.</w:t>
      </w:r>
    </w:p>
    <w:p w:rsidR="00A34AEC" w:rsidRDefault="00A34AEC" w:rsidP="00A34AEC">
      <w:pPr>
        <w:spacing w:line="240" w:lineRule="auto"/>
        <w:jc w:val="both"/>
        <w:rPr>
          <w:rFonts w:ascii="Times New Roman" w:hAnsi="Times New Roman" w:cs="Times New Roman"/>
          <w:sz w:val="24"/>
          <w:szCs w:val="24"/>
        </w:rPr>
      </w:pPr>
      <w:r w:rsidRPr="00A34AEC">
        <w:rPr>
          <w:rFonts w:ascii="Times New Roman" w:hAnsi="Times New Roman" w:cs="Times New Roman"/>
          <w:sz w:val="24"/>
          <w:szCs w:val="24"/>
        </w:rPr>
        <w:t>Recuerdo a Cicerón cuando dijo: “quien no conoce lo sucedido antes de nacer vivirá permanentemente como un niño”. La historia es maestra de la vida. Quien la desconoce está condenado a repetirla.</w:t>
      </w:r>
    </w:p>
    <w:p w:rsidR="001E315F" w:rsidRPr="001E315F" w:rsidRDefault="001E315F" w:rsidP="001E315F">
      <w:pPr>
        <w:spacing w:line="240" w:lineRule="auto"/>
        <w:jc w:val="both"/>
        <w:rPr>
          <w:rFonts w:ascii="Times New Roman" w:hAnsi="Times New Roman" w:cs="Times New Roman"/>
          <w:sz w:val="24"/>
          <w:szCs w:val="24"/>
        </w:rPr>
      </w:pPr>
      <w:r>
        <w:rPr>
          <w:rFonts w:ascii="Times New Roman" w:hAnsi="Times New Roman" w:cs="Times New Roman"/>
          <w:sz w:val="24"/>
          <w:szCs w:val="24"/>
        </w:rPr>
        <w:t>El 15/3/</w:t>
      </w:r>
      <w:r w:rsidRPr="001E315F">
        <w:rPr>
          <w:rFonts w:ascii="Times New Roman" w:hAnsi="Times New Roman" w:cs="Times New Roman"/>
          <w:sz w:val="24"/>
          <w:szCs w:val="24"/>
        </w:rPr>
        <w:t>2007</w:t>
      </w:r>
      <w:r>
        <w:rPr>
          <w:rFonts w:ascii="Times New Roman" w:hAnsi="Times New Roman" w:cs="Times New Roman"/>
          <w:sz w:val="24"/>
          <w:szCs w:val="24"/>
        </w:rPr>
        <w:t xml:space="preserve"> publiqué un Paper sobre “</w:t>
      </w:r>
      <w:r w:rsidRPr="001E315F">
        <w:rPr>
          <w:rFonts w:ascii="Times New Roman" w:hAnsi="Times New Roman" w:cs="Times New Roman"/>
          <w:sz w:val="24"/>
          <w:szCs w:val="24"/>
        </w:rPr>
        <w:t>Desempleo juvenil: de la inactividad al desaliento</w:t>
      </w:r>
      <w:r>
        <w:rPr>
          <w:rFonts w:ascii="Times New Roman" w:hAnsi="Times New Roman" w:cs="Times New Roman"/>
          <w:sz w:val="24"/>
          <w:szCs w:val="24"/>
        </w:rPr>
        <w:t>”, donde alertaba sobre los altos índices de desempleo, o de extrema  precariedad laboral</w:t>
      </w:r>
      <w:r w:rsidR="003D67AD">
        <w:rPr>
          <w:rFonts w:ascii="Times New Roman" w:hAnsi="Times New Roman" w:cs="Times New Roman"/>
          <w:sz w:val="24"/>
          <w:szCs w:val="24"/>
        </w:rPr>
        <w:t>, de los jóvenes en</w:t>
      </w:r>
      <w:r>
        <w:rPr>
          <w:rFonts w:ascii="Times New Roman" w:hAnsi="Times New Roman" w:cs="Times New Roman"/>
          <w:sz w:val="24"/>
          <w:szCs w:val="24"/>
        </w:rPr>
        <w:t xml:space="preserve"> los países avanzados: </w:t>
      </w:r>
    </w:p>
    <w:p w:rsidR="001E315F" w:rsidRPr="003D67AD" w:rsidRDefault="001E315F" w:rsidP="001E315F">
      <w:pPr>
        <w:spacing w:line="240" w:lineRule="auto"/>
        <w:jc w:val="both"/>
        <w:rPr>
          <w:rFonts w:ascii="Times New Roman" w:hAnsi="Times New Roman" w:cs="Times New Roman"/>
          <w:b/>
          <w:sz w:val="24"/>
          <w:szCs w:val="24"/>
        </w:rPr>
      </w:pPr>
      <w:r w:rsidRPr="003D67AD">
        <w:rPr>
          <w:rFonts w:ascii="Times New Roman" w:hAnsi="Times New Roman" w:cs="Times New Roman"/>
          <w:b/>
          <w:sz w:val="24"/>
          <w:szCs w:val="24"/>
        </w:rPr>
        <w:t>OCDE Employment Outlook - 2006 Edition: “Fomentar el empleo y la renta”</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“El presente informe examina la nueva situación de las políticas de mejora del rendimiento del mercado de trabajo y sirve como base analítica de la Estrategia para</w:t>
      </w:r>
      <w:r>
        <w:rPr>
          <w:rFonts w:ascii="Times New Roman" w:hAnsi="Times New Roman" w:cs="Times New Roman"/>
          <w:sz w:val="24"/>
          <w:szCs w:val="24"/>
        </w:rPr>
        <w:t xml:space="preserve"> el Empleo de la OCDE revisada…</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La principal conclusión de este trabajo es que el rendimiento del mercado de trabajo de los países de la OCDE debe basarse en los cuatro pilares siguientes: el establecimiento de una política macroeconómica adecuada; la eliminación de los obstáculos que impiden la participación que el mercado de trabajo y el mercado de bienes oponen a la demanda laboral; y el desarrollo de las capacidades y c</w:t>
      </w:r>
      <w:r>
        <w:rPr>
          <w:rFonts w:ascii="Times New Roman" w:hAnsi="Times New Roman" w:cs="Times New Roman"/>
          <w:sz w:val="24"/>
          <w:szCs w:val="24"/>
        </w:rPr>
        <w:t>ompetencias de la mano de obra…</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Las reformas de los sistemas tributario y de prestaciones sociales, combinadas con políticas de “activación” bien diseñadas, han demostrado ser eficaces a la hora de incrementar la participación en el mercado de trabajo, aunque dichas reformas deben estar bien diseñadas y aplicarse adecuadamente para no resultar demasiado onerosas para</w:t>
      </w:r>
      <w:r>
        <w:rPr>
          <w:rFonts w:ascii="Times New Roman" w:hAnsi="Times New Roman" w:cs="Times New Roman"/>
          <w:sz w:val="24"/>
          <w:szCs w:val="24"/>
        </w:rPr>
        <w:t xml:space="preserve"> el bolsillo del contribuyente…</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 xml:space="preserve">Una forma de fomentar la motivación laboral consiste, simplemente, en recortar las prestaciones y su duración. Pero los datos más recientes apuntan a que las políticas de “activación”, si están bien diseñadas y se aplican adecuadamente, pueden ayudar a compensar los efectos de desincentivación laboral y mejorar las posibilidades de volver a encontrar empleo a los desempleados, a la vez que logran </w:t>
      </w:r>
      <w:r>
        <w:rPr>
          <w:rFonts w:ascii="Times New Roman" w:hAnsi="Times New Roman" w:cs="Times New Roman"/>
          <w:sz w:val="24"/>
          <w:szCs w:val="24"/>
        </w:rPr>
        <w:t>objetivos sociales.</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Las políticas de “activación” implican medidas, gestionadas por unos servicios públicos de empleo eficaces</w:t>
      </w:r>
      <w:r w:rsidR="00B61269">
        <w:rPr>
          <w:rFonts w:ascii="Times New Roman" w:hAnsi="Times New Roman" w:cs="Times New Roman"/>
          <w:sz w:val="24"/>
          <w:szCs w:val="24"/>
        </w:rPr>
        <w:t>,</w:t>
      </w:r>
      <w:r w:rsidRPr="001E315F">
        <w:rPr>
          <w:rFonts w:ascii="Times New Roman" w:hAnsi="Times New Roman" w:cs="Times New Roman"/>
          <w:sz w:val="24"/>
          <w:szCs w:val="24"/>
        </w:rPr>
        <w:t xml:space="preserve"> y dotados de los suficientes recursos, que garanticen que los desempleados buscan empleo activamente y se ven alentados para hallar nuevos puestos. Una política de “activación” eficaz debe conllevar una mezcla de palo y zanahoria, que puede ser administrada por servicios de empleo públicos o privados, con el fin de garantizar que los desempleados estén bien respaldados en su búsqueda de empleo y que, a su vez, busquen trabajo activamente.</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Estas políticas pueden complementarse con reformas de los sistemas</w:t>
      </w:r>
      <w:r w:rsidR="00FD5457">
        <w:rPr>
          <w:rFonts w:ascii="Times New Roman" w:hAnsi="Times New Roman" w:cs="Times New Roman"/>
          <w:sz w:val="24"/>
          <w:szCs w:val="24"/>
        </w:rPr>
        <w:t>,</w:t>
      </w:r>
      <w:r w:rsidRPr="001E315F">
        <w:rPr>
          <w:rFonts w:ascii="Times New Roman" w:hAnsi="Times New Roman" w:cs="Times New Roman"/>
          <w:sz w:val="24"/>
          <w:szCs w:val="24"/>
        </w:rPr>
        <w:t xml:space="preserve"> tributario</w:t>
      </w:r>
      <w:r w:rsidR="00B61269">
        <w:rPr>
          <w:rFonts w:ascii="Times New Roman" w:hAnsi="Times New Roman" w:cs="Times New Roman"/>
          <w:sz w:val="24"/>
          <w:szCs w:val="24"/>
        </w:rPr>
        <w:t>,</w:t>
      </w:r>
      <w:r w:rsidRPr="001E315F">
        <w:rPr>
          <w:rFonts w:ascii="Times New Roman" w:hAnsi="Times New Roman" w:cs="Times New Roman"/>
          <w:sz w:val="24"/>
          <w:szCs w:val="24"/>
        </w:rPr>
        <w:t xml:space="preserve"> y de prestaciones sociales -incluidas las prestaciones asociadas al ejercicio de un empleo-, dirigidas a aumentar los incentivos económicos para trabajar a la vez que se disminuye la pobreza de aquéllos que trabajan.</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lastRenderedPageBreak/>
        <w:t>Este enfoque se está extendiendo en algunos países a prestaciones diferentes de las atribuidas por desempleo, tales como las otorgadas por enfermedad, incapacidad, asistencia social o el hecho de ser progenitor solo. Este aspecto resulta esencial. De hecho, en numerosos países el aumento de personas que recibían dichas prestaciones ha ido de la mano de una mayor reducción del desempleo. De la misma forma, los países están adaptando sus sistemas de jubilación para asegurarse de que los trabajadores tienen un incentivo para trabaja</w:t>
      </w:r>
      <w:r>
        <w:rPr>
          <w:rFonts w:ascii="Times New Roman" w:hAnsi="Times New Roman" w:cs="Times New Roman"/>
          <w:sz w:val="24"/>
          <w:szCs w:val="24"/>
        </w:rPr>
        <w:t>r más tiempo, tanto como vivan…</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 xml:space="preserve">Si bien las reformas tributaria y social facilitan la participación en el mercado de trabajo, resulta igualmente importante que las políticas permitan que la demanda de mano de obra se expanda de forma </w:t>
      </w:r>
      <w:r>
        <w:rPr>
          <w:rFonts w:ascii="Times New Roman" w:hAnsi="Times New Roman" w:cs="Times New Roman"/>
          <w:sz w:val="24"/>
          <w:szCs w:val="24"/>
        </w:rPr>
        <w:t>de satisfacer una oferta mayor.</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En primer lugar, las medidas que potencien horarios de trabajo flexible y el trabajo a tiempo parcial  -aplicados mediante convenios entre empresarios y trabajadores- pueden contribuir a crear una mayor elección para los trabajadores en relación con los horarios laborales y a promover la participación de ciertos grupos, tales como los jóvenes pa</w:t>
      </w:r>
      <w:r>
        <w:rPr>
          <w:rFonts w:ascii="Times New Roman" w:hAnsi="Times New Roman" w:cs="Times New Roman"/>
          <w:sz w:val="24"/>
          <w:szCs w:val="24"/>
        </w:rPr>
        <w:t>dres o los viejos trabajadores.</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En segundo lugar, una legislación demasiado estricta obstaculizará la movilidad laboral, reducirá la eficacia dinámica de la economía y restringirá la creación de empleo. Pero se han hallado posibilidades de reforma innovadoras para insuflar mayor dinamismo al mercado de trabajo a la vez que se protege adecuadamente a los trabajadores; entre ellas, cabe destacar la mayor previsibilidad de los procedimientos legales y la “flexiseguridad”, esto es, un enfoque que facilite la contratación y el despido al tiempo que proporciona servicios de reinserción laboral eficaces y rentas de ayuda a quienes pierden su empleo. Las reformas parciales, tales como la reducción de la protección en los contratos de duración determinada y el mantenimiento de ésta para los contratos indefinidos, puede agravar la dualidad, exacerbar las desigualdades sociales y hacer disminuir el cr</w:t>
      </w:r>
      <w:r>
        <w:rPr>
          <w:rFonts w:ascii="Times New Roman" w:hAnsi="Times New Roman" w:cs="Times New Roman"/>
          <w:sz w:val="24"/>
          <w:szCs w:val="24"/>
        </w:rPr>
        <w:t xml:space="preserve">ecimiento de la productividad. </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En tercer lugar, los salarios reales deberían reflejar cierta flexibilidad para adaptarse a las presiones de la oferta y la demanda. En este sentido, el informe considera que las negociaciones tanto centralizadas como descentralizadas dan mejores resultados en términos de empleo que las negociaciones a escala sectorial. La evolución más reciente demuestra que un salario mínimo profesional moderado no socava el empleo, pero, asimismo, que resulta primordial contar con prestaciones adecuadas para cubrir aquellos salarios inferiores a ese nivel en el caso de los jóvenes y, si es posible, de otros grupos vulnerables. Los salarios mínimos pueden constituir un complemento útil para las prestaciones asociadas al ejercicio de un empleo, siempre que esta últimas estén bien diseñadas, haciendo q</w:t>
      </w:r>
      <w:r>
        <w:rPr>
          <w:rFonts w:ascii="Times New Roman" w:hAnsi="Times New Roman" w:cs="Times New Roman"/>
          <w:sz w:val="24"/>
          <w:szCs w:val="24"/>
        </w:rPr>
        <w:t>ue el trabajo esté bien pagado.</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En cuarto lugar, está probado que una tributación y unas cargas sociales elevadas reducen significativamente el empleo, en especial, entre los trabajadores de poca productividad. Como parte integrante de un marco fiscal y tributario sólido que conduzca al crecimiento económico, debería llevarse a cabo una reforma tributaria que potencie el empleo de los trabajadores con salarios más bajos.</w:t>
      </w:r>
    </w:p>
    <w:p w:rsidR="001E315F" w:rsidRP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 xml:space="preserve">Por último, un hallazgo recurrente es que las normativas anti-competencia que se aplican en el mercado de bienes generan un efecto adverso en el empleo, ya que obstaculizan la creación de nuevas empresas en sectores en los que existe un potencial de crecimiento fuerte y, en términos generales, mantienen los precios altos de forma artificial y, en consecuencia, debilitan los salarios reales en toda la economía. Tratar los impedimentos legales y los </w:t>
      </w:r>
      <w:r w:rsidRPr="001E315F">
        <w:rPr>
          <w:rFonts w:ascii="Times New Roman" w:hAnsi="Times New Roman" w:cs="Times New Roman"/>
          <w:sz w:val="24"/>
          <w:szCs w:val="24"/>
        </w:rPr>
        <w:lastRenderedPageBreak/>
        <w:t>escollos administrativos que obstaculizan la creación de nuevas empresas ayudarí</w:t>
      </w:r>
      <w:r>
        <w:rPr>
          <w:rFonts w:ascii="Times New Roman" w:hAnsi="Times New Roman" w:cs="Times New Roman"/>
          <w:sz w:val="24"/>
          <w:szCs w:val="24"/>
        </w:rPr>
        <w:t>a a crear un clima empresarial…</w:t>
      </w:r>
    </w:p>
    <w:p w:rsidR="001E315F" w:rsidRDefault="001E315F" w:rsidP="001E315F">
      <w:pPr>
        <w:spacing w:line="240" w:lineRule="auto"/>
        <w:jc w:val="both"/>
        <w:rPr>
          <w:rFonts w:ascii="Times New Roman" w:hAnsi="Times New Roman" w:cs="Times New Roman"/>
          <w:sz w:val="24"/>
          <w:szCs w:val="24"/>
        </w:rPr>
      </w:pPr>
      <w:r w:rsidRPr="001E315F">
        <w:rPr>
          <w:rFonts w:ascii="Times New Roman" w:hAnsi="Times New Roman" w:cs="Times New Roman"/>
          <w:sz w:val="24"/>
          <w:szCs w:val="24"/>
        </w:rPr>
        <w:t>Los probables problemas de aplicación no deberían utilizarse como excusa para la inactividad, cuyo coste será un rendimiento del mercado de trabajo cada vez más débil y la imposibilidad de lograr crear el potencial necesario para elevar el nivel de vida, todo ello en un momento en que existirá una fuerte presión debida al envejecimiento de la población. El éxito logrado por algunos países en la última década muestra lo que puede lograrse si existe la suficiente voluntad política de reforma”</w:t>
      </w:r>
      <w:r w:rsidR="003D67AD">
        <w:rPr>
          <w:rFonts w:ascii="Times New Roman" w:hAnsi="Times New Roman" w:cs="Times New Roman"/>
          <w:sz w:val="24"/>
          <w:szCs w:val="24"/>
        </w:rPr>
        <w:t>…</w:t>
      </w:r>
    </w:p>
    <w:p w:rsidR="003D67AD" w:rsidRPr="003D67AD" w:rsidRDefault="003D67AD" w:rsidP="003D67AD">
      <w:pPr>
        <w:spacing w:line="240" w:lineRule="auto"/>
        <w:jc w:val="both"/>
        <w:rPr>
          <w:rFonts w:ascii="Times New Roman" w:hAnsi="Times New Roman" w:cs="Times New Roman"/>
          <w:sz w:val="24"/>
          <w:szCs w:val="24"/>
          <w:u w:val="single"/>
        </w:rPr>
      </w:pPr>
      <w:r w:rsidRPr="003D67AD">
        <w:rPr>
          <w:rFonts w:ascii="Times New Roman" w:hAnsi="Times New Roman" w:cs="Times New Roman"/>
          <w:sz w:val="24"/>
          <w:szCs w:val="24"/>
          <w:u w:val="single"/>
        </w:rPr>
        <w:t>Pensando en el futuro (S</w:t>
      </w:r>
      <w:r>
        <w:rPr>
          <w:rFonts w:ascii="Times New Roman" w:hAnsi="Times New Roman" w:cs="Times New Roman"/>
          <w:sz w:val="24"/>
          <w:szCs w:val="24"/>
          <w:u w:val="single"/>
        </w:rPr>
        <w:t>obre falacias y deslealtades I)</w:t>
      </w:r>
    </w:p>
    <w:p w:rsidR="003D67AD" w:rsidRPr="003D67AD" w:rsidRDefault="003D67AD" w:rsidP="003D67AD">
      <w:pPr>
        <w:spacing w:line="240" w:lineRule="auto"/>
        <w:jc w:val="both"/>
        <w:rPr>
          <w:rFonts w:ascii="Times New Roman" w:hAnsi="Times New Roman" w:cs="Times New Roman"/>
          <w:sz w:val="24"/>
          <w:szCs w:val="24"/>
        </w:rPr>
      </w:pPr>
      <w:r w:rsidRPr="003D67AD">
        <w:rPr>
          <w:rFonts w:ascii="Times New Roman" w:hAnsi="Times New Roman" w:cs="Times New Roman"/>
          <w:sz w:val="24"/>
          <w:szCs w:val="24"/>
        </w:rPr>
        <w:t>Con la publicación en enero de 2004 de su propuesta de directiva sobre servicios en el Mercado Interior, la Comisión Europea (CE) lanzó su más radical y completo ataque contra el estado del bienestar de la Unión Europea. La propuesta proviene de la DG de Mercado Interior encabezada por el Comisario Frits Bolkestein, y abarca esencialmente todos los servicios. Los únicos servicios excluidos de su ámbito son aquellos suministrados por los Estados  en cumplimiento de sus obligaciones sociales, culturales, educativas y judiciales en los casos en que “no haya remuneración”. No obstante, dado que el acceso a un gran número de servicios públicos exige el pago de tasas, la mayoría de estas actividades cae den</w:t>
      </w:r>
      <w:r>
        <w:rPr>
          <w:rFonts w:ascii="Times New Roman" w:hAnsi="Times New Roman" w:cs="Times New Roman"/>
          <w:sz w:val="24"/>
          <w:szCs w:val="24"/>
        </w:rPr>
        <w:t>tro del ámbito de la directiva.</w:t>
      </w:r>
    </w:p>
    <w:p w:rsidR="003D67AD" w:rsidRPr="003D67AD" w:rsidRDefault="003D67AD" w:rsidP="003D67AD">
      <w:pPr>
        <w:spacing w:line="240" w:lineRule="auto"/>
        <w:jc w:val="both"/>
        <w:rPr>
          <w:rFonts w:ascii="Times New Roman" w:hAnsi="Times New Roman" w:cs="Times New Roman"/>
          <w:sz w:val="24"/>
          <w:szCs w:val="24"/>
        </w:rPr>
      </w:pPr>
      <w:r w:rsidRPr="003D67AD">
        <w:rPr>
          <w:rFonts w:ascii="Times New Roman" w:hAnsi="Times New Roman" w:cs="Times New Roman"/>
          <w:sz w:val="24"/>
          <w:szCs w:val="24"/>
        </w:rPr>
        <w:t>La directiva trata de alcanzar su objetivo de desregulación eliminando gradualmente las restricciones nacionales y socavando sistemáticamente las leyes nacionales por medio del así llamado principio de “país de origen”. Una vez adoptada la directiva, las empresas de servicios en la UE tendrán que obedecer solamente a los requisitos del país de origen donde radique su sede social. A los otros Estados Miembros (EM), en los que actúen o suministren servicios, no se les permitirá imponer restriccio</w:t>
      </w:r>
      <w:r>
        <w:rPr>
          <w:rFonts w:ascii="Times New Roman" w:hAnsi="Times New Roman" w:cs="Times New Roman"/>
          <w:sz w:val="24"/>
          <w:szCs w:val="24"/>
        </w:rPr>
        <w:t>nes o controles de ningún tipo.</w:t>
      </w:r>
    </w:p>
    <w:p w:rsidR="003D67AD" w:rsidRDefault="003D67AD" w:rsidP="003D67AD">
      <w:pPr>
        <w:spacing w:line="240" w:lineRule="auto"/>
        <w:jc w:val="both"/>
        <w:rPr>
          <w:rFonts w:ascii="Times New Roman" w:hAnsi="Times New Roman" w:cs="Times New Roman"/>
          <w:sz w:val="24"/>
          <w:szCs w:val="24"/>
        </w:rPr>
      </w:pPr>
      <w:r w:rsidRPr="003D67AD">
        <w:rPr>
          <w:rFonts w:ascii="Times New Roman" w:hAnsi="Times New Roman" w:cs="Times New Roman"/>
          <w:sz w:val="24"/>
          <w:szCs w:val="24"/>
        </w:rPr>
        <w:t>La Comisión pretende eliminar incluso el registro obligatorio en caso de que una empresa abra su negocio en otro EM. Consecuencia de todo ello es que el principio de país de origen elimina cualquier supervisión efectiva de la actividad empresarial en la UE. En el futuro, cualquier empresa podrá evitar pesadas restricciones nacionales, reinstalando su oficina registrada o estableciendo simplemente una oficina fantasma en otro Estado Miembro. De este modo se podrán sortear fácilmente y sin costos los convenios colectivos locales relativos al sueldo, los requisitos relativos a las calificaciones y las normas de protección del medio ambiente o del consumidor</w:t>
      </w:r>
      <w:r>
        <w:rPr>
          <w:rFonts w:ascii="Times New Roman" w:hAnsi="Times New Roman" w:cs="Times New Roman"/>
          <w:sz w:val="24"/>
          <w:szCs w:val="24"/>
        </w:rPr>
        <w:t>…</w:t>
      </w:r>
    </w:p>
    <w:p w:rsidR="003D67AD" w:rsidRPr="003D67AD" w:rsidRDefault="003D67AD" w:rsidP="003D67AD">
      <w:pPr>
        <w:spacing w:line="240" w:lineRule="auto"/>
        <w:jc w:val="both"/>
        <w:rPr>
          <w:rFonts w:ascii="Times New Roman" w:hAnsi="Times New Roman" w:cs="Times New Roman"/>
          <w:sz w:val="24"/>
          <w:szCs w:val="24"/>
          <w:u w:val="single"/>
        </w:rPr>
      </w:pPr>
      <w:r w:rsidRPr="003D67AD">
        <w:rPr>
          <w:rFonts w:ascii="Times New Roman" w:hAnsi="Times New Roman" w:cs="Times New Roman"/>
          <w:sz w:val="24"/>
          <w:szCs w:val="24"/>
          <w:u w:val="single"/>
        </w:rPr>
        <w:t>Recordando mañana (So</w:t>
      </w:r>
      <w:r>
        <w:rPr>
          <w:rFonts w:ascii="Times New Roman" w:hAnsi="Times New Roman" w:cs="Times New Roman"/>
          <w:sz w:val="24"/>
          <w:szCs w:val="24"/>
          <w:u w:val="single"/>
        </w:rPr>
        <w:t>bre falacias y deslealtades II)</w:t>
      </w:r>
    </w:p>
    <w:p w:rsidR="003D67AD" w:rsidRPr="003D67AD" w:rsidRDefault="003D67AD" w:rsidP="003D67AD">
      <w:pPr>
        <w:spacing w:line="240" w:lineRule="auto"/>
        <w:jc w:val="both"/>
        <w:rPr>
          <w:rFonts w:ascii="Times New Roman" w:hAnsi="Times New Roman" w:cs="Times New Roman"/>
          <w:sz w:val="24"/>
          <w:szCs w:val="24"/>
        </w:rPr>
      </w:pPr>
      <w:r w:rsidRPr="003D67AD">
        <w:rPr>
          <w:rFonts w:ascii="Times New Roman" w:hAnsi="Times New Roman" w:cs="Times New Roman"/>
          <w:sz w:val="24"/>
          <w:szCs w:val="24"/>
        </w:rPr>
        <w:t>Cuando ya se creía que la directiva de “barra libre” para los mercaderes de la Unión Europea representaba el “último” eslabón en el proceso de asimilación al modelo liberal estadounidense, los ministros de Trabajo de la UE celebraban el 7/11/06 un primer debate sobre sus impresiones en la revisión de la directiva de tiempo de trabajo en el que se constataban las diferencias que existen entre quienes apuestan por una mayor flexibilidad del mercado laboral y quienes quieren limitar la jornada laboral a las 48 horas semanales actual</w:t>
      </w:r>
      <w:r>
        <w:rPr>
          <w:rFonts w:ascii="Times New Roman" w:hAnsi="Times New Roman" w:cs="Times New Roman"/>
          <w:sz w:val="24"/>
          <w:szCs w:val="24"/>
        </w:rPr>
        <w:t>es, eliminando las excepciones.</w:t>
      </w:r>
    </w:p>
    <w:p w:rsidR="003D67AD" w:rsidRPr="003D67AD" w:rsidRDefault="003D67AD" w:rsidP="003D67AD">
      <w:pPr>
        <w:spacing w:line="240" w:lineRule="auto"/>
        <w:jc w:val="both"/>
        <w:rPr>
          <w:rFonts w:ascii="Times New Roman" w:hAnsi="Times New Roman" w:cs="Times New Roman"/>
          <w:sz w:val="24"/>
          <w:szCs w:val="24"/>
        </w:rPr>
      </w:pPr>
      <w:r w:rsidRPr="003D67AD">
        <w:rPr>
          <w:rFonts w:ascii="Times New Roman" w:hAnsi="Times New Roman" w:cs="Times New Roman"/>
          <w:sz w:val="24"/>
          <w:szCs w:val="24"/>
        </w:rPr>
        <w:t xml:space="preserve">De momento, sólo aceptaron el texto de compromiso que presentó la Presidencia finlandesa de la UE, Dinamarca, Hungría, Países Bajos y Portugal. El comisario de Empleo, Vladimir Spidia, urgió a los EM a llegar a un acuerdo, puesto que de lo contrario advirtió la Comisión </w:t>
      </w:r>
      <w:r w:rsidRPr="003D67AD">
        <w:rPr>
          <w:rFonts w:ascii="Times New Roman" w:hAnsi="Times New Roman" w:cs="Times New Roman"/>
          <w:sz w:val="24"/>
          <w:szCs w:val="24"/>
        </w:rPr>
        <w:lastRenderedPageBreak/>
        <w:t>iniciará expedientes contra los 23 de los 25 países de la UE -a excepción de Luxemburgo e Italia- que a esa fecha in</w:t>
      </w:r>
      <w:r>
        <w:rPr>
          <w:rFonts w:ascii="Times New Roman" w:hAnsi="Times New Roman" w:cs="Times New Roman"/>
          <w:sz w:val="24"/>
          <w:szCs w:val="24"/>
        </w:rPr>
        <w:t>cumplen la legislación laboral.</w:t>
      </w:r>
    </w:p>
    <w:p w:rsidR="003D67AD" w:rsidRPr="003D67AD" w:rsidRDefault="003D67AD" w:rsidP="003D67AD">
      <w:pPr>
        <w:spacing w:line="240" w:lineRule="auto"/>
        <w:jc w:val="both"/>
        <w:rPr>
          <w:rFonts w:ascii="Times New Roman" w:hAnsi="Times New Roman" w:cs="Times New Roman"/>
          <w:sz w:val="24"/>
          <w:szCs w:val="24"/>
        </w:rPr>
      </w:pPr>
      <w:r w:rsidRPr="003D67AD">
        <w:rPr>
          <w:rFonts w:ascii="Times New Roman" w:hAnsi="Times New Roman" w:cs="Times New Roman"/>
          <w:sz w:val="24"/>
          <w:szCs w:val="24"/>
        </w:rPr>
        <w:t>La propuesta de compromiso indica que el “principio general” en la jornada máxima en la UE son las 48 horas semanales, aunque permite que los EM que lo deseen se acojan a la “excepción”, denominada “opt-out”, que amplía el periodo de trabajo a las 60 horas semanales, con un perio</w:t>
      </w:r>
      <w:r>
        <w:rPr>
          <w:rFonts w:ascii="Times New Roman" w:hAnsi="Times New Roman" w:cs="Times New Roman"/>
          <w:sz w:val="24"/>
          <w:szCs w:val="24"/>
        </w:rPr>
        <w:t>do de referencia de tres meses.</w:t>
      </w:r>
    </w:p>
    <w:p w:rsidR="003D67AD" w:rsidRDefault="003D67AD" w:rsidP="003D67AD">
      <w:pPr>
        <w:spacing w:line="240" w:lineRule="auto"/>
        <w:jc w:val="both"/>
        <w:rPr>
          <w:rFonts w:ascii="Times New Roman" w:hAnsi="Times New Roman" w:cs="Times New Roman"/>
          <w:sz w:val="24"/>
          <w:szCs w:val="24"/>
        </w:rPr>
      </w:pPr>
      <w:r w:rsidRPr="003D67AD">
        <w:rPr>
          <w:rFonts w:ascii="Times New Roman" w:hAnsi="Times New Roman" w:cs="Times New Roman"/>
          <w:sz w:val="24"/>
          <w:szCs w:val="24"/>
        </w:rPr>
        <w:t>De manera imprecisa, el texto admite la eventual posibilidad de revisar, después de un periodo de tiempo determinado, la aplicación del “opt-out”, incluso con el objetivo de que desaparezca progresivamente</w:t>
      </w:r>
      <w:r>
        <w:rPr>
          <w:rFonts w:ascii="Times New Roman" w:hAnsi="Times New Roman" w:cs="Times New Roman"/>
          <w:sz w:val="24"/>
          <w:szCs w:val="24"/>
        </w:rPr>
        <w:t>…</w:t>
      </w:r>
    </w:p>
    <w:p w:rsidR="003D67AD" w:rsidRDefault="00E37E51" w:rsidP="003D67AD">
      <w:pPr>
        <w:spacing w:line="240" w:lineRule="auto"/>
        <w:jc w:val="both"/>
        <w:rPr>
          <w:rFonts w:ascii="Times New Roman" w:hAnsi="Times New Roman" w:cs="Times New Roman"/>
          <w:sz w:val="24"/>
          <w:szCs w:val="24"/>
        </w:rPr>
      </w:pPr>
      <w:r>
        <w:rPr>
          <w:rFonts w:ascii="Times New Roman" w:hAnsi="Times New Roman" w:cs="Times New Roman"/>
          <w:sz w:val="24"/>
          <w:szCs w:val="24"/>
        </w:rPr>
        <w:t>El 15/7/</w:t>
      </w:r>
      <w:r w:rsidRPr="00E37E51">
        <w:rPr>
          <w:rFonts w:ascii="Times New Roman" w:hAnsi="Times New Roman" w:cs="Times New Roman"/>
          <w:sz w:val="24"/>
          <w:szCs w:val="24"/>
        </w:rPr>
        <w:t>2012</w:t>
      </w:r>
      <w:r>
        <w:rPr>
          <w:rFonts w:ascii="Times New Roman" w:hAnsi="Times New Roman" w:cs="Times New Roman"/>
          <w:sz w:val="24"/>
          <w:szCs w:val="24"/>
        </w:rPr>
        <w:t xml:space="preserve">, publiqué el Paper </w:t>
      </w:r>
      <w:r w:rsidRPr="00E37E51">
        <w:rPr>
          <w:rFonts w:ascii="Times New Roman" w:hAnsi="Times New Roman" w:cs="Times New Roman"/>
          <w:sz w:val="24"/>
          <w:szCs w:val="24"/>
        </w:rPr>
        <w:t>“Tiempos modernos” (“realidades cercanas” de un capitalismo sin control)</w:t>
      </w:r>
      <w:r>
        <w:rPr>
          <w:rFonts w:ascii="Times New Roman" w:hAnsi="Times New Roman" w:cs="Times New Roman"/>
          <w:sz w:val="24"/>
          <w:szCs w:val="24"/>
        </w:rPr>
        <w:t>”, donde volvía a denunciar las deplorables condiciones laborales de amplios sectores sociales en Europa:</w:t>
      </w:r>
    </w:p>
    <w:p w:rsidR="00E37E51" w:rsidRDefault="00E37E51" w:rsidP="00E37E51">
      <w:pPr>
        <w:jc w:val="both"/>
        <w:rPr>
          <w:rFonts w:ascii="Times New Roman" w:hAnsi="Times New Roman"/>
          <w:b/>
          <w:sz w:val="24"/>
          <w:szCs w:val="24"/>
        </w:rPr>
      </w:pPr>
      <w:r>
        <w:rPr>
          <w:rFonts w:ascii="Times New Roman" w:hAnsi="Times New Roman"/>
          <w:b/>
          <w:sz w:val="24"/>
          <w:szCs w:val="24"/>
        </w:rPr>
        <w:t>Trabajando como esclavos (el robo del futuro)</w:t>
      </w:r>
    </w:p>
    <w:p w:rsidR="00E37E51" w:rsidRDefault="00E37E51" w:rsidP="00E37E51">
      <w:pPr>
        <w:spacing w:line="240" w:lineRule="auto"/>
        <w:jc w:val="both"/>
        <w:rPr>
          <w:rFonts w:ascii="Times New Roman" w:hAnsi="Times New Roman"/>
          <w:sz w:val="24"/>
          <w:szCs w:val="24"/>
          <w:u w:val="single"/>
        </w:rPr>
      </w:pPr>
      <w:r>
        <w:rPr>
          <w:rFonts w:ascii="Times New Roman" w:hAnsi="Times New Roman"/>
          <w:sz w:val="24"/>
          <w:szCs w:val="24"/>
          <w:u w:val="single"/>
        </w:rPr>
        <w:t>Desde la tierra de los “antieuropeistas” ¿genéticos? (esclavos “Made in Britain”)…</w:t>
      </w:r>
    </w:p>
    <w:p w:rsidR="00E37E51" w:rsidRDefault="00E37E51" w:rsidP="00E37E51">
      <w:pPr>
        <w:spacing w:line="240" w:lineRule="auto"/>
        <w:jc w:val="both"/>
        <w:rPr>
          <w:rFonts w:ascii="Times New Roman" w:hAnsi="Times New Roman"/>
          <w:sz w:val="24"/>
          <w:szCs w:val="24"/>
        </w:rPr>
      </w:pPr>
      <w:r>
        <w:rPr>
          <w:rFonts w:ascii="Times New Roman" w:hAnsi="Times New Roman"/>
          <w:i/>
          <w:sz w:val="24"/>
          <w:szCs w:val="24"/>
        </w:rPr>
        <w:t xml:space="preserve">“Grupos de delincuentes que pertenecen a las comunidades nómadas británicas e irlandesas han estado transportando hombres británicos al exterior para hacerlos trabajar como virtuales esclavos”... </w:t>
      </w:r>
      <w:r>
        <w:rPr>
          <w:rFonts w:ascii="Times New Roman" w:hAnsi="Times New Roman"/>
          <w:sz w:val="24"/>
          <w:szCs w:val="24"/>
          <w:u w:val="single"/>
        </w:rPr>
        <w:t>Denuncian esclavitud moderna en el corazón de Europa</w:t>
      </w:r>
      <w:r>
        <w:rPr>
          <w:rFonts w:ascii="Times New Roman" w:hAnsi="Times New Roman"/>
          <w:sz w:val="24"/>
          <w:szCs w:val="24"/>
        </w:rPr>
        <w:t xml:space="preserve"> (BBCMundo - </w:t>
      </w:r>
      <w:r>
        <w:rPr>
          <w:rFonts w:ascii="Times New Roman" w:hAnsi="Times New Roman"/>
          <w:b/>
          <w:sz w:val="24"/>
          <w:szCs w:val="24"/>
        </w:rPr>
        <w:t>3/2/12</w:t>
      </w:r>
      <w:r>
        <w:rPr>
          <w:rFonts w:ascii="Times New Roman" w:hAnsi="Times New Roman"/>
          <w:sz w:val="24"/>
          <w:szCs w:val="24"/>
        </w:rPr>
        <w:t>)</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Una investigación de la BBC encontró por lo menos 32 víctimas en esta situación.</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La Comisión Europea describe el hecho como esclavitud moderna y señala que se trata sólo de la punta del iceberg.</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Se confirmaron casos en seis países europeos, entre los que se incluye Suecia, Noruega y Bélgica.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Las pandillas recogen a hombres que se encuentra en situación vulnerable, viviendo en las calles británicas, frecuentemente padeciendo problemas de alcohol y de drogas.</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Se les promete trabajo bien remunerado, pero luego se les traslada al exterior donde son forzados a trabajar largas y duras horas asfaltando o pavimentando carreteras por muy poco dinero o nada.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La BBC conversó con uno de los hombres que llegó al puerto sueco de Malmo junto a otros dos británicos que no tenían techo cuando fueron recogidos. Pidió no ser identificado temiendo por su seguridad.</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Los hombres trabajaron 14 horas al día con muy poca remuneración o sin pago y viviendo en condiciones terribles y hacinados. Estaban demasiado asustados para escapar hasta que la policía sueca les ofreció ayuda.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“He visto a personas amenazadas con hachas”, señaló. “He visto como los han pateado y golpeado. A mí casi me lanzan desde un vehículo en movimiento. Es una situación muy tensa. Uno espera lo que pueda pasar después”.</w:t>
      </w:r>
    </w:p>
    <w:p w:rsidR="004C1434" w:rsidRDefault="004C1434" w:rsidP="00E37E51">
      <w:pPr>
        <w:spacing w:line="240" w:lineRule="auto"/>
        <w:jc w:val="both"/>
        <w:rPr>
          <w:rFonts w:ascii="Times New Roman" w:hAnsi="Times New Roman"/>
          <w:sz w:val="24"/>
          <w:szCs w:val="24"/>
        </w:rPr>
      </w:pP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lastRenderedPageBreak/>
        <w:t>“Apuntando a los más vulnerables”</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La comisionada europea para Asuntos Internos, Cecilia Malmstron, teme que estos casos sólo sean solo una muestra de una situación más grave y compleja.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“Es un crimen horrible y es esclavitud moderna”.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“Están utilizando a gente muy vulnerable y especialmente durante tiempos económicos duros, gente que ha perdido sus empleos, que no tienen dónde vivir, que han sido expulsados de casa por sus familiares. Tenemos que actuar con más fuerza de lo que lo hemos hecho. Es sólo recientemente que nos hemos dado cuenta de la magnitud del problema”.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El gerente responsable sobre tráfico humano en la Oficina Europea de Policía (Europol), David Ellery, dice que las pandillas de nómadas han estado cometiendo esos actos criminales durante mucho tiempo.</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“Han estado atacando a los vulnerables en la sociedad, obligándolos a trabajar, pero los casos no están categorizados como tráfico humano. El trabajo se hace normalmente en el norte de Europa donde trabajan en zonas rurales, concentrándose en conseguir víctimas locales de edad avanzada”.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“A estas personas se les intimida a pagar por un trabajo considerable así que el crimen es doble; explotación de las víctimas y estafa de la personas que paga”.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Un informe sobre tráfico humano en Suecia, publicado en 2010, encontró 26 reportes sobre tráfico humano no relacionados con el sexo. “En especial, se trataba de británicos e irlandeses haciendo y trabajos de pavimento en Suecia”.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“Las víctimas no suelen denunciar personalmente que han sido víctimas de tráfico humano porque muchas veces no tienen confianza en las autoridades que administran justicia y tienen miedo de sufrir represalias”.</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Una realidad brutal</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Oliver Hayre, de 22 años y del condado inglés de Lincolnshire, murió en un incendio en una caravana en 2005 después de trabajar bajo condiciones terribles para una pandilla de viajeros durante más de tres meses.</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El detective superintendente Guy Collings, quien investigó su muerte, señaló: “Desde mi punto de visto Oliver fue definitivamente víctima de tráfico de una pandilla de individuos que en la práctica lo mantuvieron como rehén, quitándole su pasaporte y amenazándolo con violencia si no accedía”.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Los padres de Oliver quieren que el gobierno británico haga más para detener ese tipo de explotación.</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Su padre, Martin Hayre, señaló: “Estamos en el Siglo XXI. Abolimos la esclavitud, pero no lo hemos hecho realmente... mi percepción es que las autoridades se hacen de la vista gorda y la intimidación contra Oliver era real. Le costó su vida”.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Otro informe policial confidencial obtenido por la BBC subraya lo lucrativo que resulta el negocio para las pandillas. Su “cálculo conservador” sugiere que están embolsándose US$ 5 millones al año en lo que el informe llama “trabajo en negro”.</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lastRenderedPageBreak/>
        <w:t>En 2007 la policía noruega calculó que las pandillas nómadas que operaban en el país escandinavo hicieron más de US$ 17 millones en un año.</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El doctor Aidan McQuiade director de la ONG Anti-Slavery International dice que la investigación de la BBC demuestra que los seres vulnerables son especialmente gente sin hogar.</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 xml:space="preserve">“Que hombres británicos físicamente en buen estado sean amenazados </w:t>
      </w:r>
      <w:r w:rsidR="00FD5457">
        <w:rPr>
          <w:rFonts w:ascii="Times New Roman" w:hAnsi="Times New Roman"/>
          <w:sz w:val="24"/>
          <w:szCs w:val="24"/>
        </w:rPr>
        <w:t>u</w:t>
      </w:r>
      <w:r>
        <w:rPr>
          <w:rFonts w:ascii="Times New Roman" w:hAnsi="Times New Roman"/>
          <w:sz w:val="24"/>
          <w:szCs w:val="24"/>
        </w:rPr>
        <w:t xml:space="preserve"> obligados a trabajar sin pago y a vivir temiendo por su seguridad refleja la realidad brutal de la esclavitud moderna”.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McQuiade indica que el gobierno de Reino Unido y de otros países debería hacer mucho más para combatir el problema. Eso ciertamente está en la agenda de la Comisionada Malmstrom. “Esto no es digno de suceder en la Europa de hoy”, señala, “y deberíamos hacer todo lo posible para impedirlo”.</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Un portavoz del ministerio del Interior británico dijo que “el gobierno está comprometido a enfrentar el tráfico humano e impedir el daño que causa a los miembros vulnerables de nuestra sociedad”.</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Por su parte Ivonne MacNamara, directora del Movimiento de Viajeros Irlandeses en Reino Unido indicó que su organización condenó “la esclavitud absoluta y el trabajo forzado en particular porque los viajeros han sido sometidos a la esclavitud a lo largo de su historia”.</w:t>
      </w:r>
    </w:p>
    <w:p w:rsidR="00E37E51" w:rsidRDefault="00E37E51" w:rsidP="00E37E51">
      <w:pPr>
        <w:spacing w:line="240" w:lineRule="auto"/>
        <w:jc w:val="both"/>
        <w:rPr>
          <w:rFonts w:ascii="Times New Roman" w:hAnsi="Times New Roman"/>
          <w:sz w:val="24"/>
          <w:szCs w:val="24"/>
          <w:u w:val="single"/>
        </w:rPr>
      </w:pPr>
      <w:r>
        <w:rPr>
          <w:rFonts w:ascii="Times New Roman" w:hAnsi="Times New Roman"/>
          <w:sz w:val="24"/>
          <w:szCs w:val="24"/>
          <w:u w:val="single"/>
        </w:rPr>
        <w:t xml:space="preserve">… a la tierra de los “europeístas” ¿convencidos? (esclavos “Made in Germany”) </w:t>
      </w:r>
    </w:p>
    <w:p w:rsidR="00E37E51" w:rsidRDefault="00E37E51" w:rsidP="00E37E51">
      <w:pPr>
        <w:pStyle w:val="NormalWeb"/>
        <w:jc w:val="both"/>
        <w:rPr>
          <w:u w:val="single"/>
        </w:rPr>
      </w:pPr>
      <w:r>
        <w:rPr>
          <w:u w:val="single"/>
        </w:rPr>
        <w:t>Historias del “minijob” (</w:t>
      </w:r>
      <w:r w:rsidR="004C1434">
        <w:rPr>
          <w:u w:val="single"/>
        </w:rPr>
        <w:t>cómo</w:t>
      </w:r>
      <w:r>
        <w:rPr>
          <w:u w:val="single"/>
        </w:rPr>
        <w:t xml:space="preserve"> funciona la “receta” en casa de Angie)</w:t>
      </w:r>
    </w:p>
    <w:p w:rsidR="00E37E51" w:rsidRDefault="00E37E51" w:rsidP="00E37E51">
      <w:pPr>
        <w:pStyle w:val="NormalWeb"/>
        <w:jc w:val="both"/>
      </w:pPr>
      <w:r>
        <w:rPr>
          <w:i/>
        </w:rPr>
        <w:t xml:space="preserve">“Siete millones de alemanes tienen trabajo precario con sueldo inferior a 400 euros”… </w:t>
      </w:r>
      <w:r>
        <w:rPr>
          <w:u w:val="single"/>
        </w:rPr>
        <w:t>Miniempleos en la calle Karl Marx</w:t>
      </w:r>
      <w:r>
        <w:t xml:space="preserve"> (El País - </w:t>
      </w:r>
      <w:r>
        <w:rPr>
          <w:b/>
        </w:rPr>
        <w:t>18/12/11</w:t>
      </w:r>
      <w:r>
        <w:t>)</w:t>
      </w:r>
    </w:p>
    <w:p w:rsidR="00E37E51" w:rsidRDefault="00E37E51" w:rsidP="00E37E51">
      <w:pPr>
        <w:pStyle w:val="NormalWeb"/>
        <w:jc w:val="both"/>
      </w:pPr>
      <w:r>
        <w:t>La de Carlos Marx es la calle principal de Neukölln, un gran barrio popular al sur de Berlín. Aunque hace unos años que la zona está de moda entre estudiantes y jóvenes emprendedores que encarecen los alquileres y van expulsando a los locales, a mediodía presenta su cara de siempre: una calle bulliciosa de lenguas foráneas (sobre todo turco) en la que casi todas las tiendas presentan “liquidaciones especiales” que nunca se agotan. Antes de comer ya hay borrachos pasando frío por los soportales. Señoras con hiyab echan un vistazo de paso a las papeleras, por si contienen algo rescatable. El Berlín de la precariedad y del 14% de paro, olvidado en las guías y los panegíricos mediáticos sobre la capital de Alemania, es un buen sitio para abrir un centro público de empleo. Parados como Usta Ömer, de 39 años, buscan trabajo anónimamente, sin la presión de los funcionarios de la agencia estatal de empleo.</w:t>
      </w:r>
    </w:p>
    <w:p w:rsidR="00E37E51" w:rsidRDefault="00E37E51" w:rsidP="00E37E51">
      <w:pPr>
        <w:pStyle w:val="NormalWeb"/>
        <w:jc w:val="both"/>
      </w:pPr>
      <w:r>
        <w:t>Ömer hojea el taco de ofertas de miniempleos que cuelga de la pared en el JobPoint de Karl Marx Strasse. Lleva en paro cuatro años, en los que solo ha podido trabajar en una panadería y cumpliendo pequeñas tareas en minijobs diversos. Es un caso común en Alemania, donde más de siete millones de personas trabajan sujetos a este tipo de contrato. Su explosión llegó en 2003, junto a los demás recortes de la Agenda 2010 diseñada por el canciller socialdemócrata Gerhard Schröder (SPD). El presidente electo Mariano Rajoy ha sugerido que lo implantará en España por recomendación del Banco Central Europeo.</w:t>
      </w:r>
    </w:p>
    <w:p w:rsidR="00E37E51" w:rsidRDefault="00E37E51" w:rsidP="00E37E51">
      <w:pPr>
        <w:pStyle w:val="NormalWeb"/>
        <w:jc w:val="both"/>
      </w:pPr>
      <w:r>
        <w:t xml:space="preserve">Son contratos basura con un pago máximo de 400 euros mensuales, que el empleado cobrará neto. El empresario paga un 2% al fisco, un 15% al plan de pensiones y un 13% a la </w:t>
      </w:r>
      <w:r>
        <w:lastRenderedPageBreak/>
        <w:t>Seguridad Social: 120 euros en caso de que la paga ascienda a 400 euros. La media salarial de miniempleados ronda en toda Alemania los 230 euros. Al empleado no le descuentan impuestos ni la cotización a la Seguridad Social. La razón es bien simple: las contribuciones a la Seguridad Social no dan derecho a que el empleado se beneficie del servicio de salud ni goce de un plan público de pensiones. En suma, un minijob deja casi completamente desamparado al empleado, que tendrá que asegurarse por otras vías.</w:t>
      </w:r>
    </w:p>
    <w:p w:rsidR="00E37E51" w:rsidRDefault="00E37E51" w:rsidP="00E37E51">
      <w:pPr>
        <w:pStyle w:val="NormalWeb"/>
        <w:jc w:val="both"/>
      </w:pPr>
      <w:r>
        <w:t>En Alemania es imposible sobrevivir así, de modo que muchos combinan este tipo de actividad con otro trabajo. La mayoría se asegura con el cónyuge o suma su minisueldo a las ayudas sociales conocidas como Hartz IV. En Alemania, 1,3 millones de trabajadores ganan tan poco en sus empleos que requieren ayudas sociales para mantenerse. El Estado patrocina así indirectamente a las empresas, que ahorran gastos sociales y pagan sueldos por debajo del umbral de la pobreza. Es fácil imaginar las consecuencias que la generalización de este tipo de contratos tendría en un país como España, que carece de un sistema de subsidios sociales comparable al alemán.</w:t>
      </w:r>
    </w:p>
    <w:p w:rsidR="00E37E51" w:rsidRDefault="00E37E51" w:rsidP="00E37E51">
      <w:pPr>
        <w:pStyle w:val="NormalWeb"/>
        <w:jc w:val="both"/>
      </w:pPr>
      <w:r>
        <w:t>El empresario o particular alemán que ofrezca minijobs tiene la obligación de atenerse al máximo de horas fijado por el contrato. No puede pagar más de 400 euros al empleado, porque entonces saltaría el marco salarial y tendría que ofrecerle un contrato corriente. Así que, si el contrato de minijob estipula una retribución de cinco euros por hora, el empleado podrá trabajar 80 horas al mes. Ni un minuto más.</w:t>
      </w:r>
    </w:p>
    <w:p w:rsidR="00E37E51" w:rsidRDefault="00E37E51" w:rsidP="00E37E51">
      <w:pPr>
        <w:pStyle w:val="NormalWeb"/>
        <w:jc w:val="both"/>
      </w:pPr>
      <w:r>
        <w:t>Esta regla hace reír a Martina, que salía esta semana de buscar trabajo en la gran oficina de empleo en la avenida de Sonnenallee: “En las cocinas de los restaurantes se trabaja por jornadas completas, 40 horas semanales; te pagan los 400 euros, y el resto, en negro”. Mirando de reojo al edificio oficial, la alemana de 27 años prefiere no dar su apellido. Aunque no llega a la abierta hostilidad de la Agencia de Inmigración al norte de Berlín, la gris oficina de empleo en la Sonnenallee sugiere al visitante la noción de haber hecho algo malo.</w:t>
      </w:r>
    </w:p>
    <w:p w:rsidR="00E37E51" w:rsidRDefault="00E37E51" w:rsidP="00E37E51">
      <w:pPr>
        <w:pStyle w:val="NormalWeb"/>
        <w:jc w:val="both"/>
      </w:pPr>
      <w:r>
        <w:t>En el sindicato de hostelería NGG, Karin Vladimirov calcula en “más de un 50% la tasa de empresarios en su sector que aprovechan el minijob y pagan en negro las horas extras”. “El propio sistema lo facilita”. La hostelería es uno de los ramos más afectados por la introducción del modelo: 810.000 personas trabajan en dichas condiciones, de los cuales un tercio tienen otra ocupación principal, por ejemplo como estudiantes. Los otros dos tercios no hacen nada más. Vladimirov estima, “sin asomo de duda”, que el miniempleo ha socavado los contratos tradicionales en el sector e “impulsado la precariedad”. Sobre todo entre las mujeres.</w:t>
      </w:r>
    </w:p>
    <w:p w:rsidR="00E37E51" w:rsidRDefault="00E37E51" w:rsidP="00E37E51">
      <w:pPr>
        <w:pStyle w:val="NormalWeb"/>
        <w:jc w:val="both"/>
      </w:pPr>
      <w:r>
        <w:t>La patronal y los dos grandes partidos alemanes defienden el minijob como “una puerta de entrada al mundo laboral”. El Gobierno se plantea incluso elevar el techo hasta los 450 euros.</w:t>
      </w:r>
    </w:p>
    <w:p w:rsidR="00E37E51" w:rsidRDefault="00E37E51" w:rsidP="00E37E51">
      <w:pPr>
        <w:pStyle w:val="NormalWeb"/>
        <w:jc w:val="both"/>
      </w:pPr>
      <w:r>
        <w:t>Alemania tiene 2,7 millones de parados, el 6,4% de la población activa. El economista del Instituto de Investigación Económica DIW Markus Grabka descarta que las buenas cifras de paro tengan algo que ver con el auge de estos empleos a partir de 2003. La tasa de paro se ha reducido sustancialmente en los últimos años gracias, por un lado, a la expansión económica, y por otro, al aumento de los trabajos a tiempo parcial, también precarios. Además, el Gobierno ha excluido del recuento a los parados que participan en cursos de formación subvencionados.</w:t>
      </w:r>
    </w:p>
    <w:p w:rsidR="00E37E51" w:rsidRDefault="00E37E51" w:rsidP="00E37E51">
      <w:pPr>
        <w:pStyle w:val="NormalWeb"/>
        <w:jc w:val="both"/>
      </w:pPr>
      <w:r>
        <w:lastRenderedPageBreak/>
        <w:t>Para Grabka, “los minijobs erosionan los derechos básicos de los trabajadores” sin contrapartidas públicas. La factura la paga el “contribuyente y los empleados” a costa de que “siga aumentando la horquilla social entre ricos y pobres”. El economista del DIW, que es uno de los cinco grandes institutos económicos alemanes, no había oído aún que los minijobs podrían convertirse en el último grito de las exportaciones alemanas: “Oh, vaya... ¡no lo dirá en serio!”.</w:t>
      </w:r>
    </w:p>
    <w:p w:rsidR="00E37E51" w:rsidRDefault="00E37E51" w:rsidP="00E37E51">
      <w:pPr>
        <w:pStyle w:val="NormalWeb"/>
        <w:jc w:val="both"/>
        <w:rPr>
          <w:u w:val="single"/>
        </w:rPr>
      </w:pPr>
      <w:r>
        <w:rPr>
          <w:u w:val="single"/>
        </w:rPr>
        <w:t>Mini-empleos y maxi-miserias (la “solución” (¿final?) ofrecida por Merkel a Europa)</w:t>
      </w:r>
    </w:p>
    <w:p w:rsidR="00E37E51" w:rsidRDefault="00E37E51" w:rsidP="00E37E51">
      <w:pPr>
        <w:pStyle w:val="NormalWeb"/>
        <w:jc w:val="both"/>
      </w:pPr>
      <w:r>
        <w:t>(Sólo unos primeros datos de referencia (a diciembre 2011), luego hay más y peor…)</w:t>
      </w:r>
    </w:p>
    <w:p w:rsidR="00E37E51" w:rsidRDefault="00E37E51" w:rsidP="00E37E51">
      <w:pPr>
        <w:pStyle w:val="NormalWeb"/>
        <w:jc w:val="both"/>
      </w:pPr>
      <w:r>
        <w:t>- Más de siete millones las personas las que tienen “</w:t>
      </w:r>
      <w:r>
        <w:rPr>
          <w:iCs/>
        </w:rPr>
        <w:t>minijobs”</w:t>
      </w:r>
      <w:r>
        <w:t>, o mini-empleos, en Alemania (de 400 euros mensuales).</w:t>
      </w:r>
    </w:p>
    <w:p w:rsidR="00E37E51" w:rsidRDefault="00E37E51" w:rsidP="00E37E51">
      <w:pPr>
        <w:pStyle w:val="NormalWeb"/>
        <w:jc w:val="both"/>
      </w:pPr>
      <w:r>
        <w:t>- El 18% de los alemanes cobra 8,50 euros la hora. Todo ello afecta a 5,7 millones de personas</w:t>
      </w:r>
    </w:p>
    <w:p w:rsidR="00E37E51" w:rsidRDefault="00E37E51" w:rsidP="00E37E51">
      <w:pPr>
        <w:pStyle w:val="NormalWeb"/>
        <w:jc w:val="both"/>
      </w:pPr>
      <w:r>
        <w:t>- El 15,4% cobra menos de ocho euros la hora. Son casi cinco millones de personas</w:t>
      </w:r>
    </w:p>
    <w:p w:rsidR="00E37E51" w:rsidRDefault="00E37E51" w:rsidP="00E37E51">
      <w:pPr>
        <w:pStyle w:val="NormalWeb"/>
        <w:jc w:val="both"/>
      </w:pPr>
      <w:r>
        <w:t>- Uno de cada diez trabajadores de la RFA tiene salarios de menos de siete euros por hora trabajada. Son aproximadamente 3,3 millones de personas</w:t>
      </w:r>
    </w:p>
    <w:p w:rsidR="00E37E51" w:rsidRDefault="00E37E51" w:rsidP="00E37E51">
      <w:pPr>
        <w:pStyle w:val="NormalWeb"/>
        <w:jc w:val="both"/>
      </w:pPr>
      <w:r>
        <w:t>- Otro 10% cobra seis/cinco euros por hora trabajada y suma  4,2 millones</w:t>
      </w:r>
    </w:p>
    <w:p w:rsidR="00E37E51" w:rsidRDefault="00E37E51" w:rsidP="00E37E51">
      <w:pPr>
        <w:pStyle w:val="NormalWeb"/>
        <w:jc w:val="both"/>
      </w:pPr>
      <w:r>
        <w:t>Por debajo de estas castas están los “</w:t>
      </w:r>
      <w:r>
        <w:rPr>
          <w:iCs/>
        </w:rPr>
        <w:t>minijobers”</w:t>
      </w:r>
      <w:r>
        <w:t>, ese grupo de más siete millones de empleados a quienes tener un salario mínimo de entre 6,89 y 7,79 euros por hora les parece un lujo asiático.</w:t>
      </w:r>
    </w:p>
    <w:p w:rsidR="00E37E51" w:rsidRDefault="00E37E51" w:rsidP="00E37E51">
      <w:pPr>
        <w:pStyle w:val="NormalWeb"/>
        <w:jc w:val="both"/>
        <w:rPr>
          <w:bCs/>
        </w:rPr>
      </w:pPr>
      <w:r>
        <w:t xml:space="preserve">No hay controles sobre el terreno. Algunos empresarios obligan a este tipo de trabajadores a hacer horas extras no pagadas, o </w:t>
      </w:r>
      <w:r>
        <w:rPr>
          <w:bCs/>
        </w:rPr>
        <w:t>retribuidas a uno o dos euros la hora. Raro es el caso de un trabajador con este tipo de contrato que consigue uno mejor y con fijeza.</w:t>
      </w:r>
    </w:p>
    <w:p w:rsidR="00E37E51" w:rsidRDefault="00E37E51" w:rsidP="00E37E51">
      <w:pPr>
        <w:pStyle w:val="NormalWeb"/>
        <w:jc w:val="both"/>
      </w:pPr>
      <w:r>
        <w:t xml:space="preserve">Es decir, </w:t>
      </w:r>
      <w:r>
        <w:rPr>
          <w:bCs/>
        </w:rPr>
        <w:t>vía libre a los sueldos de hambre</w:t>
      </w:r>
      <w:r>
        <w:t xml:space="preserve"> y fomento de una clase social perpetuamente empobrecida.</w:t>
      </w:r>
    </w:p>
    <w:p w:rsidR="00E37E51" w:rsidRDefault="00E37E51" w:rsidP="00E37E51">
      <w:pPr>
        <w:pStyle w:val="NormalWeb"/>
        <w:jc w:val="both"/>
      </w:pPr>
      <w:r>
        <w:t xml:space="preserve">En la República Federal, este sector se ve poblado no sólo por veinteañeros, sino por </w:t>
      </w:r>
      <w:r>
        <w:rPr>
          <w:bCs/>
        </w:rPr>
        <w:t>personas maduras sin cualificación, mujeres infraempleadas y tradicionalmente mal pagadas y... pensionistas</w:t>
      </w:r>
      <w:r>
        <w:t>. Según publicó el pasado mes de agosto el diario “</w:t>
      </w:r>
      <w:r>
        <w:rPr>
          <w:iCs/>
        </w:rPr>
        <w:t>Saarbrückener Zeitung”</w:t>
      </w:r>
      <w:r>
        <w:t xml:space="preserve">, 660.000 jubilados de edades comprendidas entre los 65 y los 74 años se han visto obligados a complementar sus pensiones con estos mini-trabajos en el 2010. En el año 2000, había 244.000 “currantes” ancianos menos. </w:t>
      </w:r>
    </w:p>
    <w:p w:rsidR="00E37E51" w:rsidRDefault="00E37E51" w:rsidP="00E37E51">
      <w:pPr>
        <w:pStyle w:val="NormalWeb"/>
        <w:jc w:val="both"/>
      </w:pPr>
      <w:r>
        <w:t>Estamos hablando de un aumento de un 58,6% en los últimos diez años. La pobreza en la tercera edad, por cierto, avanza año a año, como constata el Instituto de Investigaciones Económicas de Halle (IWH): casi un 12% de los hogares en los que viven  ancianos es “armutsgefährdet”, es decir, corre serio peligro de caer en la pobreza, con unos ingresos mensuales de apenas 870 euros.</w:t>
      </w:r>
    </w:p>
    <w:p w:rsidR="00E37E51" w:rsidRDefault="00E37E51" w:rsidP="00E37E51">
      <w:pPr>
        <w:pStyle w:val="NormalWeb"/>
        <w:jc w:val="both"/>
      </w:pPr>
      <w:r>
        <w:t xml:space="preserve">Son estas condiciones laborales, entre otras cosas, las que dan a Alemania el dudoso honor de ser el país de entre los miembros de la OCDE donde más y </w:t>
      </w:r>
      <w:r>
        <w:rPr>
          <w:bCs/>
        </w:rPr>
        <w:t xml:space="preserve">más rápidamente está creciendo la </w:t>
      </w:r>
      <w:r>
        <w:rPr>
          <w:bCs/>
        </w:rPr>
        <w:lastRenderedPageBreak/>
        <w:t>brecha social entre ricos y pobres</w:t>
      </w:r>
      <w:r>
        <w:t>. Siempre según los datos de la organización que engloba a los países más industrializados del mundo, el 10% de los más ricos de la República Federal (con una media de ingresos de en torno a unos 57.300 euros anuales)  dispone de ocho veces más dinero y capital que el 10% más pobre (con unos ingresos medios de 7.400 euros al año). En la década de los noventa, la diferencia era menor. Los riquísimos lo eran sólo seis veces más  que los más desfavorecidos.</w:t>
      </w:r>
    </w:p>
    <w:p w:rsidR="00E37E51" w:rsidRDefault="00E37E51" w:rsidP="00E37E51">
      <w:pPr>
        <w:pStyle w:val="NormalWeb"/>
        <w:jc w:val="both"/>
        <w:rPr>
          <w:u w:val="single"/>
        </w:rPr>
      </w:pPr>
      <w:r>
        <w:rPr>
          <w:u w:val="single"/>
        </w:rPr>
        <w:t>El “milagro alemán” y 7 millones de minijobers “clavados” en la Cruz (¿de Thor?)</w:t>
      </w:r>
    </w:p>
    <w:p w:rsidR="00E37E51" w:rsidRDefault="00E37E51" w:rsidP="00E37E51">
      <w:pPr>
        <w:spacing w:line="240" w:lineRule="auto"/>
        <w:jc w:val="both"/>
        <w:rPr>
          <w:rFonts w:ascii="Times New Roman" w:hAnsi="Times New Roman"/>
          <w:sz w:val="24"/>
          <w:szCs w:val="24"/>
        </w:rPr>
      </w:pPr>
      <w:r>
        <w:rPr>
          <w:rFonts w:ascii="Times New Roman" w:hAnsi="Times New Roman"/>
          <w:i/>
          <w:sz w:val="24"/>
          <w:szCs w:val="24"/>
        </w:rPr>
        <w:t xml:space="preserve">“Anja lleva seis años encadenando contratos para limpiar y lavar platos por dos euros la hora. Vive en la ciudad alemana de Stralsund, una atractiva y pintoresca ciudad costera. Se sorprende cuando los periódicos alemanes hablan del “milagro laboral” del país. En un pequeño apartamento de la misma ciudad un hombre de 50 años asegura: “Mi empresa me explota”. Habla sentado en la cocina de su pequeño apartamento situado al este de Stralsund. “Si pudiera encontrar algo mejor, ya me habría ido”, añade. Anja, que prefiere no dar su nombre completo por miedo a ser despedida, tampoco puede permitirse ir a los cafés de su ciudad”... </w:t>
      </w:r>
      <w:r>
        <w:rPr>
          <w:rFonts w:ascii="Times New Roman" w:hAnsi="Times New Roman"/>
          <w:sz w:val="24"/>
          <w:szCs w:val="24"/>
          <w:u w:val="single"/>
        </w:rPr>
        <w:t>Sueldos de un euro a la hora en el “milagro” laboral alemán</w:t>
      </w:r>
      <w:r>
        <w:rPr>
          <w:rFonts w:ascii="Times New Roman" w:hAnsi="Times New Roman"/>
          <w:sz w:val="24"/>
          <w:szCs w:val="24"/>
        </w:rPr>
        <w:t xml:space="preserve"> (El País - </w:t>
      </w:r>
      <w:r>
        <w:rPr>
          <w:rFonts w:ascii="Times New Roman" w:hAnsi="Times New Roman"/>
          <w:b/>
          <w:sz w:val="24"/>
          <w:szCs w:val="24"/>
        </w:rPr>
        <w:t>9/2/12</w:t>
      </w:r>
      <w:r>
        <w:rPr>
          <w:rFonts w:ascii="Times New Roman" w:hAnsi="Times New Roman"/>
          <w:sz w:val="24"/>
          <w:szCs w:val="24"/>
        </w:rPr>
        <w:t>)</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La moderación salarial y las reformas del mercado laboral han reducido la tasa de desempleo en Alemania hasta el nivel de hace 20 años. El modelo alemán se cita a menudo como un ejemplo para los países europeos que tratan de reducir el paro y ser más competitivos. Pero los críticos aseguran que las reformas que ayudaron a crear puestos de trabajo también ampliaron y afianzaron un sector de trabajos temporales y mal pagados, que aumentaron la desigualdad salarial.</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Los datos del Departamento de Trabajo alemán muestran que los contratos con salarios bajos crecieron tres veces más rápido que otro tipo de empleos entre 2005 y 2010. Eso explica por qué el milagro laboral “no ha provocado que los alemanes gasten mucho más de lo que hacían antes”. En Alemania, que carece de un salario mínimo nacional, hay sueldos que pueden estar por debajo de un euro la hora, sobre todo en las regiones de la antigua Alemania del este. “He visto gente que ganaba solo 55 centavos de dólar a la hora”, afirma Peter Huefken, jefe de la agencia de empleo de Stralsund, el primero en demandar a los empresarios por pagar tan poco. Huefken está animando a otras agencias de empleo a seguir su ejemplo.</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El Eurostat revela que los trabajadores en Alemania son menos propensos a la pobreza que sus vecinos de la eurozona. Pero el riesgo ha aumentado: un 7,2% de los empleados ganaban tan poco que estaban cerca del umbral de la pobreza en 2010, frente al 4,8% en 2005. Aun así, es menor que la media de la eurozona, donde el 8,2% de los trabajadores están cerca del umbral de la pobreza.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 xml:space="preserve">El número de los llamados “trabajadores pobres” ha crecido más rápido en Alemania que en el resto de países con la moneda común. En respuesta, mientras otros países europeos se apresuran a desregular, Alemania va hacía una nueva regulación. El gobierno conservador de Angela Merkel trata de diluir los efectos de las reformas aprobadas por su predecesor, el socialdemócrata del SPD Gerhard Schroeder. Y lo hace un año y medio antes de las próximas elecciones federales, cuando se espera que Merkel busque su tercer mandato consecutivo. </w:t>
      </w:r>
    </w:p>
    <w:p w:rsidR="004C1434" w:rsidRDefault="004C1434" w:rsidP="00E37E51">
      <w:pPr>
        <w:spacing w:line="240" w:lineRule="auto"/>
        <w:jc w:val="both"/>
        <w:rPr>
          <w:rFonts w:ascii="Times New Roman" w:hAnsi="Times New Roman"/>
          <w:sz w:val="24"/>
          <w:szCs w:val="24"/>
        </w:rPr>
      </w:pPr>
    </w:p>
    <w:p w:rsidR="004C1434" w:rsidRDefault="004C1434" w:rsidP="00E37E51">
      <w:pPr>
        <w:spacing w:line="240" w:lineRule="auto"/>
        <w:jc w:val="both"/>
        <w:rPr>
          <w:rFonts w:ascii="Times New Roman" w:hAnsi="Times New Roman"/>
          <w:sz w:val="24"/>
          <w:szCs w:val="24"/>
        </w:rPr>
      </w:pP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lastRenderedPageBreak/>
        <w:t>Reformas precoces</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El contraste entre los niveles récord de empleo en Alemania y la grave situación en otros países de Europa es notable. El año pasado, el número de contratados en Alemania superó por primera vez la barrera de los 41 millones de trabajadores. La tasa de paro se ha reducido constantemente desde 2005 y ahora se sitúa en solo el 6,7%, frente al 23% en España y el 18% en Grecia.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Ha sido una dura batalla desde que el paro alemán alcanzara su punto máximo tras la reunificación en 1990. Entonces, muchas empresas de la Alemania del este naufragaron en una sociedad de libre mercado cuando cayó el Muro de Berlín. El paro se fue por encima del 20%. La globalización puso a la economía alemana, dependiente de las exportaciones, bajo serias presiones competitivas, y les obligó a adaptarse rápidamente a la nueva situación. En 2003, Alemania se embarcó en un sistema de reformas que fueron calificados como el mayor cambio en el estado de bienestar desde la Segunda Guerra Mundial. Mientras, muchos de los países vecinos se movían en la dirección opuesta: Los socialistas franceses introdujeron la semana de 35 horas y pusieron en marcha los salarios mínimos. Por contra, los socialdemócratas alemanes del SPD desregularon el mercado laboral y aumentaron la presión sobre los desempleados para que buscaran trabajo. Sindicatos y empresarios pactaron una moderación salarial a cambio de seguridad en el empleo y crecimiento. Un modelo laboral flexible y subvenciones del Gobierno redujeron las horas de trabajo para permitir a los empresarios ajustarse al ciclo económico sin necesidad de contrataciones ni despidos.</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A partir de 2005, el desempleo comenzó a caer y se acercó a los niveles anteriores a la reunificación. En otras partes de Europa, los gobiernos se enfrentan ahora a altas tasas de paro emprendiendo reformas laborales. El presidente de Francia, el conservador Nicolas Sarkozy, ha citado repetidamente en los últimos meses las reformas de la “Agenda 2010” que Schroeder puso en marcha como un ejemplo para su país. Las reformas laborales que se están introduciendo en España y Portugal tienen muchos puntos en común con el sistema alemán.</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El sector con salarios bajos más importante de Europa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 xml:space="preserve">El crecimiento del empleo en Alemania se ha debido fundamentalmente al aumento del modelo de bajos sueldos y a las agencias de trabajo temporal, impulsados por la desregulación y la promoción de la de flexibilidad y a los contratos de bajos ingresos, subvencionados por el Estado, llamados mini-jobs. El número de trabajadores con contrato indefinido de salarios bajos -definido como aquellos que ganan menos de dos tercios de los ingresos medios- se elevó un 13,5% hasta los 4,3 millones entre 2005 y 2010. Un crecimiento tres veces más rápido que otra modalidad de empleo, según el Departamento de Trabajo. Los empleos las empresas de trabajo temporal alcanzaron un récord en 2011 con 910.000 puestos de trabajo -el triple que en 2002, cuando Berlín comenzó la desregulación-. </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 xml:space="preserve">Los economistas aseguran que la intención de Schroeder fue lograr una rápida expansión de estos sectores (salarios bajos y trabajos temporales) para conseguir la incorporación al mercado laboral de trabajadores pocos cualificados y desempleados de larga duración. En 2005, el último año de Schroeder como canciller, presumió en el Foro Mundial de Davos: “Hemos construido una de los mejores sectores de salarios reducidos de Europa”. Siete años más tarde, los empresarios alaban las reformas que les permitieron crecer con minijobs y trabajos temporales. </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 xml:space="preserve">“El argumento de los sindicatos de que los (mini) empleos provocan que las condiciones de trabajo sean más precarias en Alemania no es válido”, dijo Mario Ohoven, jefe de la </w:t>
      </w:r>
      <w:r>
        <w:rPr>
          <w:rFonts w:ascii="Times New Roman" w:hAnsi="Times New Roman"/>
          <w:sz w:val="24"/>
          <w:szCs w:val="24"/>
        </w:rPr>
        <w:lastRenderedPageBreak/>
        <w:t>asociación “Mittelstand” de pequeñas y medianas empresas. Ohoven, asegura que este tipo de empleos fueron particularmente populares entre las mujeres y los estudiantes que trataban de ganar algo de dinero extra. Por su parte, Juergen Wuttke, de la patronal BDA, indica que las reformas ofrecieron a las compañías una mayor flexibilidad y la capacidad para contratar a más gente con baja cualificación y de baja productividad.</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Fritz Engelhardt, que dirige un pequeño hotel de tres estrellas en el sur-oeste de la ciudad de Pfullingen, señala que cuenta con dos trabajadores con minijob que le ayudan durante el fin de semana y hacen pequeños recados. “Mucha gente en el sector de la restauración tratar de hacer frente a los picos de trabajo del fin de semana o cuando tienen eventos especiales mediante los minijobs”, añadió Engelhardt. “En las grandes cadenas, los hoteles pueden utilizar a la plantilla de una filial, pero para las empresas pequeñas y medianas los miniempleos son cruciales para su propia existencia”.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 xml:space="preserve">Incluso las grandes multinacionales alemanas se acogen a estas nuevas formas de empleo para lograr mayor flexibilidad. Adidas, el segundo mayor fabricante mundial de ropa deportiva, y la cadena de supermercados Kaufland, que forma parte del mismo grupo que la cadena de descuento Lidl, se valen de mini-empleos para llenar las vacantes de personal cuando el negocio lo requiere. </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 xml:space="preserve">Los datos de la OCDE reflejan que en Alemania los contratos con salarios bajos son el 20% de los trabajos a tiempo completo, frente al 8,0% en Italia y un 13,5% en Grecia. Los críticos creen que las reformas de Alemania han supuesto un alto precio ya que arraigó firmemente el sector de sueldos bajos y deprimió los salarios, lo que llevó a un mercado laboral de dos niveles. Las nuevas categorías de bajos ingresos, puestos de trabajo subvencionados por el Estado -un modelo que está siendo considerado en España- han demostrado ser especialmente problemáticos. Algunos economistas señalan que son contraproducentes. Fueron creados para ayudar a aquellos que eventualmente tenían malas perspectivas de empleo se reintegraran en el mercado laboral, pero las encuestas muestran que para la mayoría de la gente no condujo a ninguna parte. </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 xml:space="preserve">Los empresarios tienen pocos incentivos para crear trabajos a tiempo completo normales si existe la posibilidad de emplear a trabajadores con contratos flexibles. Uno de cada cinco puestos de trabajo es ahora un “mini-trabajo”, en los que los trabajadores ganan un máximo 400 euros al mes libres de impuestos. Para casi cinco millones de trabajadores este es su principal empleo, que requiere financiación de fondos públicos. “Los empleos a tiempo completo normales se están dividiendo en mini-empleos”, indicó Holger Bonin del ZEW, un think tank con sede en Mannheim. Y no hay mucho que hacer para impedir que los empresarios paguen poco con minijobs puesto que saben que el Gobierno les va a apoyar y además no hay un salario mínimo legal. </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 xml:space="preserve">Los sindicatos y los empresarios en Alemania optan tradicionalmente por pactos salariales colectivos, bajo el argumento de que un salario mínimo legal podría suprimir puestos de trabajo. Pero estos acuerdos sólo afectan a algo más de la mitad de la población empleada y, además, pueden ser evitados. “Muchos de mis amigos trabajan como carpinteros, pero las empresas los registran como conserjes en sus contratos para evitar el pago del salario negociado en el convenio colectivo”, asegura un parado de 33 años de edad, que prefiere no dar su nombre. La desregulación de las empresas de trabajo temporal también ha dado a los empresarios menos incentivos para contratar a trabajadores de plantilla con contratos con una protección de empleo y un salario decente. A los trabajadores temporales se les paga menos que al personal de plantilla alemán. Los bajos salarios de los miniempleos y una mayor </w:t>
      </w:r>
      <w:r>
        <w:rPr>
          <w:rFonts w:ascii="Times New Roman" w:hAnsi="Times New Roman"/>
          <w:sz w:val="24"/>
          <w:szCs w:val="24"/>
        </w:rPr>
        <w:lastRenderedPageBreak/>
        <w:t>presión sobre los desempleados para conseguir un trabajo han tenido un impacto deflacionario en los salarios en todos los sectores, según algunos economistas.</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Mientras la desigualdad salarial, que solía ser tan baja en Alemania como en los países nórdicos, ha aumentado considerablemente durante la última década. Los trabajadores con sueldos bajos ganan menos respecto a la media en Alemania que en el resto de países de la OCDE, excepto en Corea del Sur y los Estados Unidos. “Los pobres han perdido claramente a la clase media, más en Alemania que en otros países”, asegura el economista de la OCDE Isabell Koske. La caída de los salarios y la inseguridad laboral han mantenido un tope en la demanda doméstica, el talón de Aquiles de la economía alemana que depende de las exportaciones, pese a la exasperación de sus vecinos. “La demanda de importaciones es baja, a pesar de que Alemania tiene uno de los mejores resultados de la zona del euro y podría contribuir más a un mejor desempeño de sus países socios”, dijo Ekkehard Ernst de la Organización Internacional del Trabajo (OIT).</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 xml:space="preserve"> Con la inminencia de las elecciones de 2013 y los vecinos europeos quejándose por los desequilibrios comerciales, los líderes de Alemania, han puesto el asunto de los bajos salarios en su agenda. La canciller Merkel tiene previsto introducir un salario mínimo para los sectores que aún no tienen uno y el ministro de Trabajo, Ursula von der Leyen, prevé lanzar una campaña para que los trabajadores temporales se les pague tanto como a los de plantilla.</w:t>
      </w:r>
    </w:p>
    <w:p w:rsidR="00E37E51" w:rsidRDefault="00E37E51" w:rsidP="00E37E51">
      <w:pPr>
        <w:spacing w:line="240" w:lineRule="auto"/>
        <w:jc w:val="both"/>
        <w:rPr>
          <w:rFonts w:ascii="Times New Roman" w:hAnsi="Times New Roman"/>
          <w:sz w:val="24"/>
          <w:szCs w:val="24"/>
        </w:rPr>
      </w:pPr>
      <w:r>
        <w:rPr>
          <w:rFonts w:ascii="Times New Roman" w:hAnsi="Times New Roman"/>
          <w:sz w:val="24"/>
          <w:szCs w:val="24"/>
        </w:rPr>
        <w:t>“El hecho de que tengamos un gobierno conservador que está discutiendo el establecimiento de un salario mínimo, es un hecho que dice algo”, señaló Enzo Weber, del Instituto alemán para la Investigación de Empleo (IAB). “Cualquiera que sea el gobierno que venga a continuación, las medidas que aplique para hacer más flexible el mercado laboral no irán al mismo ritmo. Hemos llegado a un punto crítico y no creo que vaya a ir más allá”. Ekkehard Ernst de la OIT considera que Alemania sólo puede esperar que otros países europeos no emulen sus políticas salariales deflacionarias, ya que la demanda caerá: “Si todo el mundo hace lo mismo, no habrá nadie a la izquierda de la exportación”.</w:t>
      </w:r>
    </w:p>
    <w:p w:rsidR="00FC1E10" w:rsidRPr="005E16B0" w:rsidRDefault="004C0AD0" w:rsidP="00FC1E10">
      <w:pPr>
        <w:spacing w:line="240" w:lineRule="auto"/>
        <w:jc w:val="both"/>
        <w:rPr>
          <w:rFonts w:ascii="Times New Roman" w:hAnsi="Times New Roman" w:cs="Times New Roman"/>
          <w:b/>
          <w:sz w:val="24"/>
          <w:szCs w:val="24"/>
        </w:rPr>
      </w:pPr>
      <w:r w:rsidRPr="005E16B0">
        <w:rPr>
          <w:rFonts w:ascii="Times New Roman" w:hAnsi="Times New Roman" w:cs="Times New Roman"/>
          <w:b/>
          <w:sz w:val="24"/>
          <w:szCs w:val="24"/>
        </w:rPr>
        <w:t>4</w:t>
      </w:r>
      <w:r w:rsidR="00401762" w:rsidRPr="005E16B0">
        <w:rPr>
          <w:rFonts w:ascii="Times New Roman" w:hAnsi="Times New Roman" w:cs="Times New Roman"/>
          <w:b/>
          <w:sz w:val="24"/>
          <w:szCs w:val="24"/>
        </w:rPr>
        <w:t xml:space="preserve"> - </w:t>
      </w:r>
      <w:r w:rsidR="00FC1E10" w:rsidRPr="005E16B0">
        <w:rPr>
          <w:rFonts w:ascii="Times New Roman" w:hAnsi="Times New Roman" w:cs="Times New Roman"/>
          <w:b/>
          <w:sz w:val="24"/>
          <w:szCs w:val="24"/>
        </w:rPr>
        <w:t>Retroceso de la clase media (los nuevos pobres de los países ricos)</w:t>
      </w:r>
      <w:r w:rsidR="00401762" w:rsidRPr="005E16B0">
        <w:rPr>
          <w:rFonts w:ascii="Times New Roman" w:hAnsi="Times New Roman" w:cs="Times New Roman"/>
          <w:b/>
          <w:sz w:val="24"/>
          <w:szCs w:val="24"/>
        </w:rPr>
        <w:t xml:space="preserve"> - El abandono del progreso - </w:t>
      </w:r>
      <w:r w:rsidR="004C1434" w:rsidRPr="005E16B0">
        <w:rPr>
          <w:rFonts w:ascii="Times New Roman" w:hAnsi="Times New Roman" w:cs="Times New Roman"/>
          <w:b/>
          <w:sz w:val="24"/>
          <w:szCs w:val="24"/>
        </w:rPr>
        <w:t>La era de la distribución “regresiva”</w:t>
      </w:r>
      <w:r w:rsidR="00401762" w:rsidRPr="005E16B0">
        <w:rPr>
          <w:rFonts w:ascii="Times New Roman" w:hAnsi="Times New Roman" w:cs="Times New Roman"/>
          <w:b/>
          <w:sz w:val="24"/>
          <w:szCs w:val="24"/>
        </w:rPr>
        <w:t xml:space="preserve"> de la renta. La ampliación de la brecha social en los países ricos</w:t>
      </w:r>
    </w:p>
    <w:p w:rsidR="00A25E5B" w:rsidRPr="00A25E5B" w:rsidRDefault="003D38A2" w:rsidP="00A25E5B">
      <w:pPr>
        <w:jc w:val="both"/>
        <w:rPr>
          <w:rFonts w:ascii="Times New Roman" w:hAnsi="Times New Roman" w:cs="Times New Roman"/>
          <w:b/>
          <w:sz w:val="24"/>
          <w:szCs w:val="24"/>
        </w:rPr>
      </w:pPr>
      <w:r>
        <w:rPr>
          <w:rFonts w:ascii="Times New Roman" w:hAnsi="Times New Roman" w:cs="Times New Roman"/>
          <w:sz w:val="24"/>
          <w:szCs w:val="24"/>
        </w:rPr>
        <w:t xml:space="preserve">En un </w:t>
      </w:r>
      <w:r w:rsidRPr="00D434EF">
        <w:rPr>
          <w:rFonts w:ascii="Times New Roman" w:hAnsi="Times New Roman" w:cs="Times New Roman"/>
          <w:sz w:val="24"/>
          <w:szCs w:val="24"/>
        </w:rPr>
        <w:t>Paper</w:t>
      </w:r>
      <w:r>
        <w:rPr>
          <w:rFonts w:ascii="Times New Roman" w:hAnsi="Times New Roman" w:cs="Times New Roman"/>
          <w:sz w:val="24"/>
          <w:szCs w:val="24"/>
        </w:rPr>
        <w:t xml:space="preserve"> anterior</w:t>
      </w:r>
      <w:r w:rsidR="005E16B0">
        <w:rPr>
          <w:rFonts w:ascii="Times New Roman" w:hAnsi="Times New Roman" w:cs="Times New Roman"/>
          <w:sz w:val="24"/>
          <w:szCs w:val="24"/>
        </w:rPr>
        <w:t>:</w:t>
      </w:r>
      <w:r w:rsidRPr="00F2605B">
        <w:rPr>
          <w:rFonts w:ascii="Times New Roman" w:hAnsi="Times New Roman" w:cs="Times New Roman"/>
          <w:b/>
          <w:sz w:val="24"/>
          <w:szCs w:val="24"/>
        </w:rPr>
        <w:t xml:space="preserve"> </w:t>
      </w:r>
      <w:r>
        <w:rPr>
          <w:rFonts w:ascii="Times New Roman" w:hAnsi="Times New Roman" w:cs="Times New Roman"/>
          <w:b/>
          <w:sz w:val="24"/>
          <w:szCs w:val="24"/>
        </w:rPr>
        <w:t>“</w:t>
      </w:r>
      <w:r w:rsidR="00A25E5B" w:rsidRPr="00A25E5B">
        <w:rPr>
          <w:rFonts w:ascii="Times New Roman" w:hAnsi="Times New Roman" w:cs="Times New Roman"/>
          <w:b/>
          <w:sz w:val="24"/>
          <w:szCs w:val="24"/>
        </w:rPr>
        <w:t>La clase media y su proceso de movilidad social descendente</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9D711E">
        <w:rPr>
          <w:rFonts w:ascii="Times New Roman" w:hAnsi="Times New Roman" w:cs="Times New Roman"/>
          <w:b/>
          <w:sz w:val="24"/>
          <w:szCs w:val="24"/>
        </w:rPr>
        <w:t>15/9/2007</w:t>
      </w:r>
      <w:r>
        <w:rPr>
          <w:rFonts w:ascii="Times New Roman" w:hAnsi="Times New Roman" w:cs="Times New Roman"/>
          <w:sz w:val="24"/>
          <w:szCs w:val="24"/>
        </w:rPr>
        <w:t>, decía:</w:t>
      </w:r>
      <w:r>
        <w:rPr>
          <w:rFonts w:ascii="Times New Roman" w:hAnsi="Times New Roman" w:cs="Times New Roman"/>
          <w:b/>
          <w:sz w:val="24"/>
          <w:szCs w:val="24"/>
        </w:rPr>
        <w:t xml:space="preserve"> </w:t>
      </w:r>
      <w:r w:rsidR="00A25E5B" w:rsidRPr="00A25E5B">
        <w:rPr>
          <w:rFonts w:ascii="Times New Roman" w:hAnsi="Times New Roman" w:cs="Times New Roman"/>
          <w:b/>
          <w:sz w:val="24"/>
          <w:szCs w:val="24"/>
        </w:rPr>
        <w:t xml:space="preserve">  </w:t>
      </w:r>
    </w:p>
    <w:p w:rsidR="00A25E5B" w:rsidRPr="00A25E5B" w:rsidRDefault="00A25E5B" w:rsidP="00A25E5B">
      <w:pPr>
        <w:jc w:val="both"/>
        <w:rPr>
          <w:rFonts w:ascii="Times New Roman" w:hAnsi="Times New Roman" w:cs="Times New Roman"/>
          <w:b/>
          <w:sz w:val="24"/>
          <w:szCs w:val="24"/>
        </w:rPr>
      </w:pPr>
      <w:r w:rsidRPr="00A25E5B">
        <w:rPr>
          <w:rFonts w:ascii="Times New Roman" w:hAnsi="Times New Roman" w:cs="Times New Roman"/>
          <w:b/>
          <w:sz w:val="24"/>
          <w:szCs w:val="24"/>
        </w:rPr>
        <w:t>De “clase media” a “nuevos pobres”</w:t>
      </w:r>
    </w:p>
    <w:p w:rsidR="00A25E5B" w:rsidRDefault="00A25E5B" w:rsidP="004C1434">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Dice un graffiti, a la entrada de una “villa miseria” (barrios marginales de las grandes ciudades) en Buenos Aires: “Bienvenida clase media”.</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Últimamente se está hablando mucho de un informe de 91 páginas publicado en enero por el Ministerio británico que lleva por título “Global Strategic Trends Programme 2007-2036. Como su nombre sugiere, se trata de anticipar y combatir los riesgos para el desarrollo de nuestro mundo globalizado y la estabilidad del sistema internacional en los próximos 30 años, enfocando con luz concentrada la evolución probable de la economía y el comportamiento de los diversos grupos sociales.</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El horizonte imaginado por los militares británicos es tremebundo. Vislumbran una terrible amenaza que se cierne sobre las clases medias occidentales, acosadas por un creciente desorden social en su</w:t>
      </w:r>
      <w:r w:rsidR="005E16B0">
        <w:rPr>
          <w:rFonts w:ascii="Times New Roman" w:hAnsi="Times New Roman" w:cs="Times New Roman"/>
          <w:sz w:val="24"/>
          <w:szCs w:val="24"/>
        </w:rPr>
        <w:t>s hábitats urbanos, casi destrui</w:t>
      </w:r>
      <w:r w:rsidRPr="00A25E5B">
        <w:rPr>
          <w:rFonts w:ascii="Times New Roman" w:hAnsi="Times New Roman" w:cs="Times New Roman"/>
          <w:sz w:val="24"/>
          <w:szCs w:val="24"/>
        </w:rPr>
        <w:t xml:space="preserve">dos por la violencia, la ausencia de </w:t>
      </w:r>
      <w:r w:rsidRPr="00A25E5B">
        <w:rPr>
          <w:rFonts w:ascii="Times New Roman" w:hAnsi="Times New Roman" w:cs="Times New Roman"/>
          <w:sz w:val="24"/>
          <w:szCs w:val="24"/>
        </w:rPr>
        <w:lastRenderedPageBreak/>
        <w:t>servicios y poblado por unos residentes envejecidos y con pensiones cada vez más bajas. Sus hijos sólo encuentran empleos precarios, en una competencia feroz con inmigrantes asiáticos o africanos, mientras contemplan que el poder y las riquezas en la sociedad transnacional en la que viven son patrimonio de un elitista club de ricos del que -sin posibilidad alguna de movilización- h</w:t>
      </w:r>
      <w:r>
        <w:rPr>
          <w:rFonts w:ascii="Times New Roman" w:hAnsi="Times New Roman" w:cs="Times New Roman"/>
          <w:sz w:val="24"/>
          <w:szCs w:val="24"/>
        </w:rPr>
        <w:t xml:space="preserve">an sido </w:t>
      </w:r>
      <w:r w:rsidR="004C1434">
        <w:rPr>
          <w:rFonts w:ascii="Times New Roman" w:hAnsi="Times New Roman" w:cs="Times New Roman"/>
          <w:sz w:val="24"/>
          <w:szCs w:val="24"/>
        </w:rPr>
        <w:t>excluidos</w:t>
      </w:r>
      <w:r>
        <w:rPr>
          <w:rFonts w:ascii="Times New Roman" w:hAnsi="Times New Roman" w:cs="Times New Roman"/>
          <w:sz w:val="24"/>
          <w:szCs w:val="24"/>
        </w:rPr>
        <w:t xml:space="preserve"> para siempre.</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El contralmirante Chris Parry, coordinador del trabajo, considera probable que las clases medias abandonen su actual relativismo moral, que ya no les rendirá beneficios, y abracen sistemas de creencias más rígidos como el marxismo. Los burgueses se reencarnarían en una inédita “clase universal” capaz de transformar el orden social según sus necesidades, sustituyendo al extinto proletariado de las an</w:t>
      </w:r>
      <w:r>
        <w:rPr>
          <w:rFonts w:ascii="Times New Roman" w:hAnsi="Times New Roman" w:cs="Times New Roman"/>
          <w:sz w:val="24"/>
          <w:szCs w:val="24"/>
        </w:rPr>
        <w:t xml:space="preserve">tiguas economías industriales. </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La prospección de los militares británicos analiza el comportamiento de las clases medias como un nuevo poder insurgente estructurado a escala internacional y definido por su posición socioeconómica y su acceso a la sociedad del conocimiento. Podrían, de esta forma, movilizar a sus simpatizantes de manera espontánea e inesper</w:t>
      </w:r>
      <w:r>
        <w:rPr>
          <w:rFonts w:ascii="Times New Roman" w:hAnsi="Times New Roman" w:cs="Times New Roman"/>
          <w:sz w:val="24"/>
          <w:szCs w:val="24"/>
        </w:rPr>
        <w:t>ada para las fuerzas del orden.</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A la vez que impulsa el nacimiento de clases medias en las economías emergentes, la globalización las está socavando en los países industrializados. A escala global, según el estudio prospectivo impulsado por el Ministerio de Defensa británico, las clases medias se pueden ver distanciadas de un grupo reducido muy rico,  y esas diferencias hacerse más explícitas “incluso para aquéllos que van a ser materialmente más prósperos que sus padres y abuelos”. A más largo plazo, todas ellas pueden sentirse amenazadas, con lo que las clases medias podrían convertirse en revolucionarias, sustituyendo en ese papel al proletariado en la tradicional visión de Marx, concluye dic</w:t>
      </w:r>
      <w:r>
        <w:rPr>
          <w:rFonts w:ascii="Times New Roman" w:hAnsi="Times New Roman" w:cs="Times New Roman"/>
          <w:sz w:val="24"/>
          <w:szCs w:val="24"/>
        </w:rPr>
        <w:t>ho estudio. No es descabellado.</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Van a afrontar mayor desorden social y más violencia en un entorno urbano de menor bienestar social y sistemas de pensiones en crisis. La revolución del “proletariado de clase media”, como lo llama el estudio, consistiría en que las clases medias del mundo se unirían, haciendo uso de su acceso al conocimiento y sus instrumentos, “para transformar los procesos transnacionales de acuerdo con sus propios intereses de clase”, es decir, para construir “otra” globalizació</w:t>
      </w:r>
      <w:r>
        <w:rPr>
          <w:rFonts w:ascii="Times New Roman" w:hAnsi="Times New Roman" w:cs="Times New Roman"/>
          <w:sz w:val="24"/>
          <w:szCs w:val="24"/>
        </w:rPr>
        <w:t>n, aunque no esté aún definida.</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Estamos ante una pleamar de las clases medias a nivel global y en esa revolución podrían participar las chinas, que se cuentan en decenas o centenares de millones de personas, a cuyos intereses ha respondido el régimen comunista introduciendo en la Constitución y desarrolland</w:t>
      </w:r>
      <w:r>
        <w:rPr>
          <w:rFonts w:ascii="Times New Roman" w:hAnsi="Times New Roman" w:cs="Times New Roman"/>
          <w:sz w:val="24"/>
          <w:szCs w:val="24"/>
        </w:rPr>
        <w:t>o por ley la propiedad privada.</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 xml:space="preserve">El Fondo Monetario Internacional (FMI) observa por su parte el efecto de la globalización sobre el mercado laboral y los salarios. No es que estos hayan bajado en términos absolutos, ni estemos en un juego de suma cero en el que lo que unos ganan con la globalización lo pierden otros, porque como indica el estudio del Fondo, el tamaño de la tarta de la economía ha aumentado. Aunque las ganancias en productividad también han empujado el peso relativo de los salarios a la baja (un 8% desde 1980, la mayor parte desde 1990), casi todos han ganado, si bien ha </w:t>
      </w:r>
      <w:r>
        <w:rPr>
          <w:rFonts w:ascii="Times New Roman" w:hAnsi="Times New Roman" w:cs="Times New Roman"/>
          <w:sz w:val="24"/>
          <w:szCs w:val="24"/>
        </w:rPr>
        <w:t>crecido también la desigualdad.</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 xml:space="preserve">Con la entrada de China, India y la otrora Europa del Este, Rusia </w:t>
      </w:r>
      <w:r w:rsidR="005E16B0" w:rsidRPr="00A25E5B">
        <w:rPr>
          <w:rFonts w:ascii="Times New Roman" w:hAnsi="Times New Roman" w:cs="Times New Roman"/>
          <w:sz w:val="24"/>
          <w:szCs w:val="24"/>
        </w:rPr>
        <w:t>incluida</w:t>
      </w:r>
      <w:r w:rsidRPr="00A25E5B">
        <w:rPr>
          <w:rFonts w:ascii="Times New Roman" w:hAnsi="Times New Roman" w:cs="Times New Roman"/>
          <w:sz w:val="24"/>
          <w:szCs w:val="24"/>
        </w:rPr>
        <w:t xml:space="preserve">, en la economía global, se ha multiplicado por cuatro la oferta global de mano de obra efectiva. Es lo que Clyde Prestowitz,  en un libro famoso llamó los “3.000 millones de nuevos capitalistas”, que hacen que el poder se desplace hacia Oriente. Pero también éste y el Sur van a Occidente. El Fondo recuerda que los países desarrollados no sólo importan más productos y servicios de las economías emergentes, sino también mano de obra: la fuerza laboral de EEUU cuenta </w:t>
      </w:r>
      <w:r w:rsidRPr="00A25E5B">
        <w:rPr>
          <w:rFonts w:ascii="Times New Roman" w:hAnsi="Times New Roman" w:cs="Times New Roman"/>
          <w:sz w:val="24"/>
          <w:szCs w:val="24"/>
        </w:rPr>
        <w:lastRenderedPageBreak/>
        <w:t>ahora con un 15% de inmigrantes, proporción comparable a la de import</w:t>
      </w:r>
      <w:r>
        <w:rPr>
          <w:rFonts w:ascii="Times New Roman" w:hAnsi="Times New Roman" w:cs="Times New Roman"/>
          <w:sz w:val="24"/>
          <w:szCs w:val="24"/>
        </w:rPr>
        <w:t>aciones en relación con el PIB.</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Además, en las economías de los países desarrollados se ha producido una precarización del empleo, especialmente entre los más jóvenes y también entre los hijos de las clases medias con situaciones más fijas, además de entre los menos cualificados. Esta precarización es la que está detrás del aumento de algunos movimientos de extrema derecha en países europeos. Y es la que puede contribuir a que se cumpla el pronóstico del Ministerio de Defensa británico. Pues, aunque sus integrantes vivan mejor, los fundamentos de las clases medias occidentales -y de las bajas, cla</w:t>
      </w:r>
      <w:r>
        <w:rPr>
          <w:rFonts w:ascii="Times New Roman" w:hAnsi="Times New Roman" w:cs="Times New Roman"/>
          <w:sz w:val="24"/>
          <w:szCs w:val="24"/>
        </w:rPr>
        <w:t>ro- se están viendo demediados.</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La ONU proyecta que la población en edad laboral aumente en el mundo en un 40% de aquí a 2050. O se encuentra trabajo, especialmente en países que ya tienen población joven, como África y América Latina, o se convertirá en pasto de los radicales, con efectos que estamos viendo estos días en Argel y en Casablanca, después de Nueva York, Bali, Madrid y Londres, por no contar los que se han evitado. Un radicalismo alimentado, no sólo por los “malditos de esta tierra”, sino también por los que en sus países son, a menudo, los “hijos frustrados de las clases medias”.</w:t>
      </w:r>
    </w:p>
    <w:p w:rsidR="00A25E5B" w:rsidRPr="003D38A2" w:rsidRDefault="00A25E5B" w:rsidP="00A25E5B">
      <w:pPr>
        <w:spacing w:line="240" w:lineRule="auto"/>
        <w:jc w:val="both"/>
        <w:rPr>
          <w:rFonts w:ascii="Times New Roman" w:hAnsi="Times New Roman" w:cs="Times New Roman"/>
          <w:b/>
          <w:sz w:val="24"/>
          <w:szCs w:val="24"/>
        </w:rPr>
      </w:pPr>
      <w:r w:rsidRPr="003D38A2">
        <w:rPr>
          <w:rFonts w:ascii="Times New Roman" w:hAnsi="Times New Roman" w:cs="Times New Roman"/>
          <w:b/>
          <w:sz w:val="24"/>
          <w:szCs w:val="24"/>
        </w:rPr>
        <w:t xml:space="preserve">Hacia la “dualización” de las clases medias </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La teoría social ha acuñado varias categorías para conceptualizar la sociedad en la época  de  la  globalización: “sociedad  red”  (M.</w:t>
      </w:r>
      <w:r w:rsidR="00FD5457">
        <w:rPr>
          <w:rFonts w:ascii="Times New Roman" w:hAnsi="Times New Roman" w:cs="Times New Roman"/>
          <w:sz w:val="24"/>
          <w:szCs w:val="24"/>
        </w:rPr>
        <w:t xml:space="preserve"> </w:t>
      </w:r>
      <w:r w:rsidRPr="00A25E5B">
        <w:rPr>
          <w:rFonts w:ascii="Times New Roman" w:hAnsi="Times New Roman" w:cs="Times New Roman"/>
          <w:sz w:val="24"/>
          <w:szCs w:val="24"/>
        </w:rPr>
        <w:t xml:space="preserve">Castells),  “modernidad  tardía”  (Giddens), “sociedad del riesgo” (Beck) o “sociedad mundial” (Lhumann), entre ellas. Más allá de las profundas  diferencias  teóricas  que  encubren  estas  denominaciones,  lo  cierto  es  que  la mayoría de los autores coinciden en señalar no sólo la profundidad de los cambios sino también  las  grandes  diferencias  que  es  posible  establecer  entre  la  más  “temprana” modernidad y la sociedad actual. Para todos, el nuevo tipo societal se caracteriza por la difusión global de nuevas formas de organización social y por la reestructuración de las relaciones sociales; en fin, por un conjunto de cambios de orden económico, tecnológico y social  que  apuntan  al  desencastramiento  de  los  marcos  de  regulación  colectiva desarrollados en la época anterior. Gran parte de los debates actuales sobre la “cuestión social” giran en torno a las consecuencias perversas de este proceso de mutación estructural. A esto hay que añadir que dichas consecuencias han resultado  ser más desestructurantes en la periferia  globalizada que en los países del centro altamente desarrollado, en donde los dispositivos de control público y los  mecanismos  de  regulación  social  suelen ser más sólidos, así como los márgenes de acción </w:t>
      </w:r>
      <w:r>
        <w:rPr>
          <w:rFonts w:ascii="Times New Roman" w:hAnsi="Times New Roman" w:cs="Times New Roman"/>
          <w:sz w:val="24"/>
          <w:szCs w:val="24"/>
        </w:rPr>
        <w:t>política, un tanto más amplios.</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A mediados de la década del noventa, la nueva cartografía social ya revelaba una creciente polarización entre los “ganadores” y los “perdedores” del modelo. Con una virulencia nunca vista, el proceso de dualización se manifestó al interior de las clases medias. La profunda brecha que se instaló entre ganadores y perdedores echó por tierra  la  representación  de  una  clase  media  fuerte  y  culturalmente  homogénea,  cuya expansión  a  lo  largo  del  siglo  XX  confirmaba  su  armonización  con  los  modelos económi</w:t>
      </w:r>
      <w:r>
        <w:rPr>
          <w:rFonts w:ascii="Times New Roman" w:hAnsi="Times New Roman" w:cs="Times New Roman"/>
          <w:sz w:val="24"/>
          <w:szCs w:val="24"/>
        </w:rPr>
        <w:t>cos implementados.</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 xml:space="preserve">Los fuertes ajustes de los noventa, terminaron por desmontar el anterior modelo de “integración”, poniendo en tela de juicio las representaciones de progreso y toda pretensión de unidad cultural y social de los sectores medios.  La  dimensión  colectiva  que  tomó  el proceso  movilidad  social descendente arrojó del lado de los “perdedores” a vastos grupos sociales, incluso del sector público, anteriormente “protegidos”, ahora empobrecidos, en gran parte como consecuencia de las nuevas  reformas  encaradas  por  el  estado  neo­liberal  en  el  ámbito  de  la  salud,  de  la educación  y  las  empresas  públicas.  Acompañan  a  éstos,  </w:t>
      </w:r>
      <w:r w:rsidRPr="00A25E5B">
        <w:rPr>
          <w:rFonts w:ascii="Times New Roman" w:hAnsi="Times New Roman" w:cs="Times New Roman"/>
          <w:sz w:val="24"/>
          <w:szCs w:val="24"/>
        </w:rPr>
        <w:lastRenderedPageBreak/>
        <w:t>trabajadores  autónomos  y comerciantes desconectados  de  las  nuevas  estructuras comunicativas  e  informativas que privilegian  el  orden  global.  En el costado de los “ganadores” se sitúan diversos grupos sociales,  compuestos  por  personal  altamente  calificado,  profesionales,  gerentes, empresarios, asociados al ámbito privado; en gran parte vinculados a los nuevos servicios, en fin, caracterizados por un feliz acoplamiento con las nuevas modalidades estructurales. Una franja que engloba, por encima de las asimetrías, tanto a los sectores altos, como a los sectores med</w:t>
      </w:r>
      <w:r>
        <w:rPr>
          <w:rFonts w:ascii="Times New Roman" w:hAnsi="Times New Roman" w:cs="Times New Roman"/>
          <w:sz w:val="24"/>
          <w:szCs w:val="24"/>
        </w:rPr>
        <w:t xml:space="preserve">ios consolidados y en ascenso. </w:t>
      </w:r>
    </w:p>
    <w:p w:rsidR="00A25E5B" w:rsidRPr="003D38A2" w:rsidRDefault="00A25E5B" w:rsidP="00A25E5B">
      <w:pPr>
        <w:spacing w:line="240" w:lineRule="auto"/>
        <w:jc w:val="both"/>
        <w:rPr>
          <w:rFonts w:ascii="Times New Roman" w:hAnsi="Times New Roman" w:cs="Times New Roman"/>
          <w:b/>
          <w:sz w:val="24"/>
          <w:szCs w:val="24"/>
        </w:rPr>
      </w:pPr>
      <w:r w:rsidRPr="003D38A2">
        <w:rPr>
          <w:rFonts w:ascii="Times New Roman" w:hAnsi="Times New Roman" w:cs="Times New Roman"/>
          <w:b/>
          <w:sz w:val="24"/>
          <w:szCs w:val="24"/>
        </w:rPr>
        <w:t>Clase de servicios</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Entre  aquéllos  que  realizaron  aportes  en  este  terreno  se  destaca  el  sociólogo  inglés Goldthorpe  quien,  a  comienzos  de  los  ochenta,  apoyándose  en  el  fuerte  incremento registrado en el sector servicios, retomó la categoría “clase de servicios”, acuñada por el marxista austriaco Karl Renner. Para Goldthorpe, la clase de servicios se distingue de la clase obrera por realizar un trabajo no productivo, aunque la diferencia más básica se ve reflejada en  la  calidad  del  empleo.  En  efecto,  se  trata  de  un  trabajo donde se ejerce autoridad (directivos) o bien se controla información privilegiada (expertos, profesionales). Así, este tipo de trabajo otorga cierto margen de discrecionalidad y autonomía al empleado, pero la contrapartida  resultante de esta  situación es  el compromiso  moral  del  trabajador con  la organización,  dentro  de  un  sistema  claramente  estructurado  en  torno</w:t>
      </w:r>
      <w:r>
        <w:rPr>
          <w:rFonts w:ascii="Times New Roman" w:hAnsi="Times New Roman" w:cs="Times New Roman"/>
          <w:sz w:val="24"/>
          <w:szCs w:val="24"/>
        </w:rPr>
        <w:t xml:space="preserve">  a  recompensas  y sanciones. </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Al trabajo inicial de Goldthorpe siguió un debate en los que participaron Urry, Giddens, Savage, Esping Andersen, entre otros. Como señala R. Crompton, muchos de estos autores reconocían la deuda que tenían para con “La Distinción” (1979), sin duda el mejor texto de la prolífica obra de P. Bourdieu. Allí, el sociólogo francés no sólo trazaba el mapa de los gustos de las diferentes clases y fracciones de clase, sino que exploraba la asociación (causal) entre ocupaciones emergentes y nuevas pautas de consumo. En efecto, Bourdieu constataba el ascenso de un nuevo grupo social, tanto al interior de la burguesía como de la pequeña burguesía, que se correspondía con una todavía indeterminada franja de nuevas profesiones; básicamente intermediarios culturales (vendedores de bienes y servicios simbólicos, patrones y ejecutivos de turismo, periodistas, agentes de cine, moda, publicidad, decoración, promoción inmobiliaria), cuyo rasgo  distintivo  aparecía  resumido  en  un  nuevo  estilo  de  vida,  más  relajado,  más hedonista, en contraste con la vieja burguesía austera y con la crispada pequeña burguesía consolidada. En fin, la descripción de Bourdieu tenía puntos en común con aquélla ofrecida ese mismo año por dos autores norteamericanos, que denunciaban la emergencia de una “cultura del narcisismo” y la disociación de ésta con la lógica productivista del capitalismo; pero el tono estaba lejos de constituir un llamado al sentido de la historicidad (Christopher Lasch) o a la renovación moral (Daniel Bell).</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 xml:space="preserve">Tres ejes mayores articularon los debates en torno a las “clases de servicios”: el primero, de  corte  analítico,  reportaba  a  la  ya  conocida  dificultad  de  conceptualizar  las clases medias, cuyas fronteras sociales siempre han sido, por definición, bastante vagas y fluidas. A esto había que añadir la creciente heterogeneidad ocupacional de las sociedades modernas. Por esta razón, Savage  propuso distinguir tres sectores de acuerdo a diferentes tipos de calificación o capital: la  propiedad  (la clase  media  adquisitiva, empresarial),  la cultural  (empleados  profesionales)  y  la  organizacional  (empleados  jerárquicos  o profesionales con funciones administrativas). </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 xml:space="preserve">El segundo eje se refiere específicamente a los comportamientos políticos de la nueva clase media. Pese a que el debate reeditaba un clásico sobre  el  tema de  las  clases  intermedias  </w:t>
      </w:r>
      <w:r w:rsidRPr="00A25E5B">
        <w:rPr>
          <w:rFonts w:ascii="Times New Roman" w:hAnsi="Times New Roman" w:cs="Times New Roman"/>
          <w:sz w:val="24"/>
          <w:szCs w:val="24"/>
        </w:rPr>
        <w:lastRenderedPageBreak/>
        <w:t>(la  congénita  vocación de  éstas por  las coaliciones políticas, a raíz de la ambigüedad de su posición en la estructura social), la cuestión adquiría un nuevo sentido a la luz del declive manifiesto de las clases trabajadoras. En  este  contexto,  la  urgencia  por  detectar  las  preferencias políticas de un  actor que  se revelaba como portador de un nuevo estilo de vida, no constituía un dato menor. Lo cierto es que, mientras algunos autores pensaron, con la mirada puesta en las conductas radicales de los pasados 60, en la posibilidad de una “cooperación” entre clase de servicios y clase trabajadora; otros optaron por subrayar la tendencia de aquella por buscar alianzas con los sectores altos de la sociedad. El tercer eje remitía a la fragmentación visible en el sector servicios, en vistas de la aparición de un proletariado de servicios, ligados a tareas poco calificadas, verdaderos servidores de la c</w:t>
      </w:r>
      <w:r w:rsidR="00816EA1">
        <w:rPr>
          <w:rFonts w:ascii="Times New Roman" w:hAnsi="Times New Roman" w:cs="Times New Roman"/>
          <w:sz w:val="24"/>
          <w:szCs w:val="24"/>
        </w:rPr>
        <w:t xml:space="preserve">lase de servicios en cuestión. </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Para completar este cuadro, recordemos que la literatura sobre los llamados Nuevos Movimientos Sociales de los años 60 y 70, coincidía en señalar el rol protagónico de las nuevas clases medias (feministas, estudiantes, ecologistas, regionalistas, movimientos por la  paz,  entre  otros),  portadoras  de  los  llamados  valores  posmaterialistas,  referidos  a  la calidad  de  vida.  En  este  período,  analistas  como  Touraine  y  Melucci,  pondrían  de manifiesto la relación entre la creciente reflexividad de estos actores y la producción de nuevas normas e identidades. Más  aún,  Melucci  aconsejaría  centrar  el  análisis  de  las transformaciones, no tanto en las acciones de protesta como en los “marcos sumergi</w:t>
      </w:r>
      <w:r w:rsidR="00816EA1">
        <w:rPr>
          <w:rFonts w:ascii="Times New Roman" w:hAnsi="Times New Roman" w:cs="Times New Roman"/>
          <w:sz w:val="24"/>
          <w:szCs w:val="24"/>
        </w:rPr>
        <w:t xml:space="preserve">dos” de la práctica cotidiana. </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Los diagnósticos, en gran parte optimistas, fueron superados por la cruda realidad de los 80, signada por el creciente proceso de desafección de la vida pública, claramente acompañado  por  el  pasaje  de  lo  colectivo  a  lo  individual.  Otra  vez,  las  clases  medias encarnaban el ejemplo más acabado de este nuevo vaivén, a través del deslizamiento de las exigencias de autorrealización desde la esfera pública al ámbito privado. En este ya no tan nuevo contexto, la afinidad de estos grupos sociales con posiciones políticas conservadoras (apelando a una seducción individualista de nuevo cuño, como M. Thatcher, en Inglaterra, o Berlusconi, en Italia) resultaba, pues, u</w:t>
      </w:r>
      <w:r w:rsidR="00816EA1">
        <w:rPr>
          <w:rFonts w:ascii="Times New Roman" w:hAnsi="Times New Roman" w:cs="Times New Roman"/>
          <w:sz w:val="24"/>
          <w:szCs w:val="24"/>
        </w:rPr>
        <w:t xml:space="preserve">n corolario de esta inflexión. </w:t>
      </w:r>
    </w:p>
    <w:p w:rsidR="00A25E5B" w:rsidRP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Por otro lado, las imágenes  venían  a  confirmar,  de  manera  definitiva,  la  centralidad  del  ciudadano­consumidor en detrimento de la figura del productor. En este contexto, el proceso de fuerte mercantilización  de  los  valores  posmaterialistas  aparecía  como  inevitable  y,  sus consecuencias,  impredecibles.  Más  aún,  si  tenemos  en  cuenta  que  la  estandarización  y posterior condensación de estos valores en nuevos “estilos de vida rurales” fue realizada en consonancia con las pautas de integración y exclusión del nuevo orden global. La ruralidad idílica (la expresión es de J. Urry) requería, por ello, la elección de un ap</w:t>
      </w:r>
      <w:r w:rsidR="00816EA1">
        <w:rPr>
          <w:rFonts w:ascii="Times New Roman" w:hAnsi="Times New Roman" w:cs="Times New Roman"/>
          <w:sz w:val="24"/>
          <w:szCs w:val="24"/>
        </w:rPr>
        <w:t xml:space="preserve">ropiado contexto de seguridad. </w:t>
      </w:r>
    </w:p>
    <w:p w:rsidR="00A25E5B" w:rsidRDefault="00A25E5B" w:rsidP="00A25E5B">
      <w:pPr>
        <w:spacing w:line="240" w:lineRule="auto"/>
        <w:jc w:val="both"/>
        <w:rPr>
          <w:rFonts w:ascii="Times New Roman" w:hAnsi="Times New Roman" w:cs="Times New Roman"/>
          <w:sz w:val="24"/>
          <w:szCs w:val="24"/>
        </w:rPr>
      </w:pPr>
      <w:r w:rsidRPr="00A25E5B">
        <w:rPr>
          <w:rFonts w:ascii="Times New Roman" w:hAnsi="Times New Roman" w:cs="Times New Roman"/>
          <w:sz w:val="24"/>
          <w:szCs w:val="24"/>
        </w:rPr>
        <w:t xml:space="preserve">Este  proceso  de  segmentación  social  termina  de  diluir  la homogeneidad cultural de la antigua clase media. En efecto, en las nuevas comunidades cercadas, la exitosa clase media de servicios ahora sólo se codea con los ricos globalizados. Desde  allí  comienza  a  “interiorizar”  la  distancia  social,  desarrollando  un  creciente sentimiento  de  pertenencia  y  desdibujando  los  márgenes  confusos  de  una  culpa,  como resabio de la antigua sociedad integrada. No olvidemos que sus hijos ahora sólo comparten marcos  de  socialización  con  niños  de  clase  alta.  Así,  mientras  los  colegios  privados facilitan la llave de una reproducción social futura, los espacios comunes de la comunidad cercada contribuyen a “naturalizar” la distancia social. De modo que, aunque la cuestión atente contra cierta tradicional “pasión igualitaria” (J.C. Torre), hay que reconocer que la fractura social desarticuló las formas de sociabilidad que estaban en la base de una cultura igualitaria,  </w:t>
      </w:r>
      <w:r w:rsidRPr="00A25E5B">
        <w:rPr>
          <w:rFonts w:ascii="Times New Roman" w:hAnsi="Times New Roman" w:cs="Times New Roman"/>
          <w:sz w:val="24"/>
          <w:szCs w:val="24"/>
        </w:rPr>
        <w:lastRenderedPageBreak/>
        <w:t>desplegando  en  su  lugar  una  matriz  social  más  jerárquica y rígida.  Las urbanizaciones  privadas  se  encuentran  entre  las  expresiones  más  elocuentes  de  esta fractura, pues asumen una configuración que afirma, de entrada, la segmentación social (a partir  de  un  acceso  diferencial  y  restringido),  reforzada  luego  por  los  efectos multiplicadores de la espacialización de las relaciones sociales (constitución de fronteras sociales cada vez más rígidas). En suma, todo parece indicar que, pese las diferencias en términos de capital (sobre todo, económico y social) y la antigüedad de clase, las clases altas y una franja exitosa de las clases medias de servicios, devienen partícipes comunes de una serie de experiencias respecto de los patrones de consumo, de los estilos residenciales; en algunos casos, de los contextos de trabajo; en otras palabras, de los marcos culturales y sociales que dan cuenta de  un  entramado  relacional,  que  se  halla en la base de nuevas formas de sociabilidad. Consumada la fractura al interior de las clases medias y asegurado el despegue social, los “ganadores”  mismos  van  descubriendo,  día  a  día,  tras  las  primeras  incongruencias  de estatus, algo más que una creciente afinidad electiva.</w:t>
      </w:r>
    </w:p>
    <w:p w:rsidR="003D38A2" w:rsidRPr="003D38A2" w:rsidRDefault="003D38A2" w:rsidP="00A25E5B">
      <w:pPr>
        <w:spacing w:line="240" w:lineRule="auto"/>
        <w:jc w:val="both"/>
        <w:rPr>
          <w:rFonts w:ascii="Times New Roman" w:hAnsi="Times New Roman" w:cs="Times New Roman"/>
          <w:b/>
          <w:sz w:val="24"/>
          <w:szCs w:val="24"/>
        </w:rPr>
      </w:pPr>
      <w:r w:rsidRPr="003D38A2">
        <w:rPr>
          <w:rFonts w:ascii="Times New Roman" w:hAnsi="Times New Roman" w:cs="Times New Roman"/>
          <w:b/>
          <w:sz w:val="24"/>
          <w:szCs w:val="24"/>
        </w:rPr>
        <w:t>La desvalorización del “capital humano”</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 xml:space="preserve">La crisis económica alcanza ahora, incluso en Occidente, a amplias capas sociales, que hasta entonces se habían librado. Por eso la cuestión social vuelve en el discurso intelectual. Pero las interpretaciones continúan adoleciendo de una notoria ligereza y parecen francamente anacrónicas. La polarización entre pobres y ricos, exacerbada de forma irresistible, no encuentra todavía un nuevo concepto. Si el concepto marxista tradicional de “clase” tiene una súbita coyuntura favorable, eso es ante todo una señal de desamparo. En la comprensión tradicional, la “clase obrera”, que producía la plusvalía, era explotada por la “clase de los capitalistas” por medio de la “propiedad privada de los medios de producción”. </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Ninguno de estos conceptos puede explicar con exactitud los problemas actuales. La nueva pobreza no surge por cuenta de la explotación en la producción, sino por la exclusión de la producción. Quien todavía está empleado en la producción capitalista regular figura ya entre los relativamente privilegiados. La masa problemática y “peligrosa” de la sociedad ya no se define por su posición en el “proceso de producción”, sino por su posición en los ámbitos secundarios, derivados de la circulación y de la distribución. Se trata de desempleados permanentes, de receptores de operaciones estatales de transferencia o de agentes de servicios en los campos de la terciarización, hasta llegar a los empresarios de la miseria, los vendedores ambulantes y los rebuscadores de basura. Esas formas de reproducción son, según criterios jurídicos, cada vez más irregulares, inseguras y a menudo, ilegales; la ocupación es irregular, y las ganancias transitan en el límite del mínimo necesario para la existencia o inc</w:t>
      </w:r>
      <w:r>
        <w:rPr>
          <w:rFonts w:ascii="Times New Roman" w:hAnsi="Times New Roman" w:cs="Times New Roman"/>
          <w:sz w:val="24"/>
          <w:szCs w:val="24"/>
        </w:rPr>
        <w:t xml:space="preserve">luso, caen por debajo de esto. </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Inversamente, tampoco la “clase de los capitalistas” puede aún ser definida en el viejo sentido, según los parámetros de la clásica “propiedad privada de los medios de producción”. En el cuerpo del aparato estatal y de las infraestructuras así como en el cuerpo de las grandes sociedades accionistas (hoy transnacionales) el capital aparece en cierto modo como socializado y anonimizado; se volvió abstracto, dejando la forma personalizable de toda la sociedad. “El capital” ya no es un grupo de propietarios legales, sino el principio común que determina la vida y la acción de todos los miembros de la sociedad, no solo exteriormente sino también en su propia subjetividad.</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 xml:space="preserve">En la crisis y a través de la crisis, se efectúa una vez más una mutación estructural de la sociedad capitalista, disolviendo las situaciones sociales antiguas, aparentemente claras. El meollo de la crisis consiste justamente en que las nuevas fuerzas productivas de la </w:t>
      </w:r>
      <w:r w:rsidRPr="00816EA1">
        <w:rPr>
          <w:rFonts w:ascii="Times New Roman" w:hAnsi="Times New Roman" w:cs="Times New Roman"/>
          <w:sz w:val="24"/>
          <w:szCs w:val="24"/>
        </w:rPr>
        <w:lastRenderedPageBreak/>
        <w:t>microelectrónica funden el trabajo y, con él, la sustancia del propio capital. Dada la reducción cada vez mayor de la clase obrera industrial, se crea cada vez menos plusvalía. El capital monetario huye rumbo a los mercados financieros especulativos, visto que las inversiones en nuevas fábricas se vuelven no-rentables. Mientras partes crecientes de la sociedad fuera de la producción se pauperizan o incluso caen en la miseria, por otro lado se realiza tan sólo una acumulación simuladora del capital por medio de burbujas financieras. Por lógica, eso no es nada nuevo, pues ese desarrollo ya marca al capitalismo global hace dos décadas. Pero lo que es nuevo es que ahora la clase media en los países occiden</w:t>
      </w:r>
      <w:r>
        <w:rPr>
          <w:rFonts w:ascii="Times New Roman" w:hAnsi="Times New Roman" w:cs="Times New Roman"/>
          <w:sz w:val="24"/>
          <w:szCs w:val="24"/>
        </w:rPr>
        <w:t xml:space="preserve">tales también sea atropellada. </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Barbara Ehrenreich (ensayista norteamericana) había publicado ya en 1989 un libro sobre la “angustia de la clase media ante la quiebra”. Sin embargo el problema fue aplazado enseguida por una década entera, ya que la coyuntura basada en burbujas financieras de los años 90, junto con el impulso de la tecnología de la información y de la comercialización de Internet, despertó una vez más nuevos sueños de florescencia. El colapso de la nueva economía y la explosión de las burbujas financieras en Asia, en Europa y también, en parte, en los Estados Unidos, comienzan ahora, desde el año 2000, a hacer efectiva de manera brutal la quiebra de la clase m</w:t>
      </w:r>
      <w:r>
        <w:rPr>
          <w:rFonts w:ascii="Times New Roman" w:hAnsi="Times New Roman" w:cs="Times New Roman"/>
          <w:sz w:val="24"/>
          <w:szCs w:val="24"/>
        </w:rPr>
        <w:t xml:space="preserve">edia, ya temida anteriormente. </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Se propagó el concepto del “Estado antisocial”; las asignaciones para formación y cultura, para el sistema de salud y numerosas otras instituciones públicas fueron cortadas; se iniciaba la demolición del Estado social. También en las grandes empresas sectores enteros de actividad calificada fueron víctimas de la racionalización. Dado el desmoronamiento de la nueva economía, hasta las mismas calificaciones de muchos especialistas “high-tech” se vieron desvalorizadas. Hoy ya no se puede ignorar que la ascensión de la nueva clase media no tenía una base capitalista autónoma; por el contrario, dependía de la redistribución social de la plusvalía proveniente de los sectores industriales. De la misma manera que la producción social real de plusvalía entra en una crisis estructural debido a la tercera revolución industrial, los sectores secundarios de la nueva clase media van siendo sucesivamente privados de su suelo fértil. El resultado no es solamente un dese</w:t>
      </w:r>
      <w:r>
        <w:rPr>
          <w:rFonts w:ascii="Times New Roman" w:hAnsi="Times New Roman" w:cs="Times New Roman"/>
          <w:sz w:val="24"/>
          <w:szCs w:val="24"/>
        </w:rPr>
        <w:t xml:space="preserve">mpleo creciente de académicos. </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La privatización y la terciarización desvalorizan el “capital humano” de las calificaciones incluso en el interior de la parcela empleada y degradada en su estatus. Jornaleros intelectuales, trabajadores baratos y empresarios de miseria como los free-lance en los medios de comunicación, universidades privadas, despachos de abogados o clínicas privadas no son ya excepciones, sino la regla. A pesar de esto, a fin de cuentas tampoco Kautsky tuvo razón. Pues la nueva clase media decayó, es verdad, pero no para convertirse en el proletariado industrial clásico de los productores directos, convertidos en una minoría que va desapareciendo pausadamente. De forma paradójica, la “proletarización” de las capas calificadas está ligada a una “desprol</w:t>
      </w:r>
      <w:r>
        <w:rPr>
          <w:rFonts w:ascii="Times New Roman" w:hAnsi="Times New Roman" w:cs="Times New Roman"/>
          <w:sz w:val="24"/>
          <w:szCs w:val="24"/>
        </w:rPr>
        <w:t xml:space="preserve">etarización” de la producción. </w:t>
      </w:r>
    </w:p>
    <w:p w:rsidR="00816EA1" w:rsidRPr="00A25E5B"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Por otra parte la desvalorización de las calificaciones corre pareja con una expansión objetiva del concepto de “capital humano”. Al revés de la decadencia de la nueva clase media, se realiza en cierto modo un inédito “pequeño-aburguesamiento” general de la sociedad, cuando los recursos industriales e infra-estructurales aparecen más como megaestructuras anónimas. El “medio de producción independiente” se deteriora hasta llegar a la piel de los individuos: todos se convierten en su propio “capital humano”, aunque sea simplemente el cuerpo desnudo. Surge una relación inmediata entre las personas atomizadas y la economía del valor, que se limita a reproducirse de manera simulada, por medio de déficits y burbujas financieras. Cuanto mayores se vuelven las diferencias entre el pobre y el rico, más desaparecen las diferencias estructurales de las clases en la estructuración del capitalismo.</w:t>
      </w:r>
    </w:p>
    <w:p w:rsidR="00816EA1" w:rsidRPr="00816EA1" w:rsidRDefault="00816EA1" w:rsidP="00816EA1">
      <w:pPr>
        <w:spacing w:line="240" w:lineRule="auto"/>
        <w:jc w:val="both"/>
        <w:rPr>
          <w:rFonts w:ascii="Times New Roman" w:hAnsi="Times New Roman" w:cs="Times New Roman"/>
          <w:b/>
          <w:sz w:val="24"/>
          <w:szCs w:val="24"/>
        </w:rPr>
      </w:pPr>
      <w:r w:rsidRPr="00816EA1">
        <w:rPr>
          <w:rFonts w:ascii="Times New Roman" w:hAnsi="Times New Roman" w:cs="Times New Roman"/>
          <w:b/>
          <w:sz w:val="24"/>
          <w:szCs w:val="24"/>
        </w:rPr>
        <w:lastRenderedPageBreak/>
        <w:t>Bye bye middle class (la ausencia de futuro)</w:t>
      </w:r>
    </w:p>
    <w:p w:rsidR="00A25E5B"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En su libro, “El fin de la clase media y el nacimiento de la sociedad de bajo coste”, Massimo Gaggi y Edoardo Narduzzi (Ed. Lengua de Trapo - 2006), sostienen:</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“Por todas partes aparecen nuevos ricos que ostentan su opulencia; entre los trabajadores (en general los no especializados) y pensionistas se detectan focos de pobreza imprevistos; la clase media, en progresivo decrecimiento, pierde renta y seguridad: la sociedad está inmersa en una tempestad. Un fenómeno común a gran parte de las democracias industriales de Occidente, pero que en Italia se ha agudizado por el impacto de una paralización económica más grave y duradera que en otros mercados y por una difusión de la evasión fiscal que hace difícil mirar a los nuevos ricos como el producto de un mercado cada vez más despiadado -la “ruthless economy” (economía despiadada) teorizada por Simon Head, director de la Century Foundation- pero que en cualquier caso funciona (Head,</w:t>
      </w:r>
      <w:r>
        <w:rPr>
          <w:rFonts w:ascii="Times New Roman" w:hAnsi="Times New Roman" w:cs="Times New Roman"/>
          <w:sz w:val="24"/>
          <w:szCs w:val="24"/>
        </w:rPr>
        <w:t xml:space="preserve"> 2003).</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Este terremoto, que altera profundamente los mecanismos de distribución de la renta, acelera los procesos que están llevando a la sustancial desaparición de la “clase media” tal y como la hemos conocido en el siglo XX: poco a poco ha perdido sus señas de identidad porque las condiciones históricas que habían determinado su éxito han desaparecido. Pero también se debe a otros factores: sobre todo el fin de la era de las expectativas crecientes, en la que quien no estaba ya “tocado” por el bienestar se sentía, en cualquier caso, “en lista de espera” y no excluido; el final de las seguridades ocupacionales y también el impacto en la estructura social de mecanismos de mercado cuyas señas de identidad se modifican continuamente debido a la evolución tecn</w:t>
      </w:r>
      <w:r>
        <w:rPr>
          <w:rFonts w:ascii="Times New Roman" w:hAnsi="Times New Roman" w:cs="Times New Roman"/>
          <w:sz w:val="24"/>
          <w:szCs w:val="24"/>
        </w:rPr>
        <w:t>ológica.</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En muchos países la difusión de la oferta de productos y servicios “low cost” (de bajo coste), al aumentar sensiblemente el poder adquisitivo de los salarios, empieza a tener más peso que una reforma fiscal o que el “welfare” (bienestar). Por lo tanto, tiende a sustituir las viejas estratificaciones de intereses en torno a los mecanismos de redistribución gestionados desde el gobierno por una masa indiferenciada: una “clase que ya no es clase” compuesta por sujetos que, cada vez más, piden ser tutelados como consumidores, además de como contribuyentes y como perceptores -actuales o potenciales- de pensiones, asistencia y ayudas de distintos tipos. Este inmenso “milieu” social limita, por abajo, con las “nuevas pobrezas” de los trabajadores no especializados que se encuentran compitiendo con la mano de obra de los países en vías de desarrollo y, por arriba, con una gran clase acomodada compuesta por los ricos “consolidados” y por</w:t>
      </w:r>
      <w:r>
        <w:rPr>
          <w:rFonts w:ascii="Times New Roman" w:hAnsi="Times New Roman" w:cs="Times New Roman"/>
          <w:sz w:val="24"/>
          <w:szCs w:val="24"/>
        </w:rPr>
        <w:t xml:space="preserve"> la burguesía del conocimiento.</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El declive de la clase media no es ciertamente un relámpago que llega sin avisar: en 1985 (Rosenthal, 1985), el economista del departamento de estadística del Ministerio de Trabajo estadounidense Neal H. Rosenthal se preguntaba si ya se había iniciado -como lo habían denunciado otros- una polarización de las rentas con la consiguiente progresiva reducción de la clase media y la creación, por un lado, de una gran masa de ricos y, por otro, de un ejército de nuevos proletarios. Su análisis lo llevaba a concluir que hasta ese momento no se había verificado nada parecido. Añadía, sin embargo, que los procesos de desindustrialización -entonces apenas iniciados- y el desarrollo de las nuevas tecnologías de alta rentabilidad podrían provocar un fenómeno de este tipo a partir de la segunda mitad de los años noventa.</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 xml:space="preserve">Sus previsiones se han revelado bastante exactas, como también la convicción -con visión de futuro, puesto que en 1985 todavía estábamos en la era pre-Internet, Microsoft era una pequeña empresa y Bill Gates estaba empezando a monopolizar los ordenadores personales mundiales con su nuevo sistema operativo- de que las industrias “high tech” (alta tecnología) favorecerían </w:t>
      </w:r>
      <w:r>
        <w:rPr>
          <w:rFonts w:ascii="Times New Roman" w:hAnsi="Times New Roman" w:cs="Times New Roman"/>
          <w:sz w:val="24"/>
          <w:szCs w:val="24"/>
        </w:rPr>
        <w:t>una polarización de las rentas.</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lastRenderedPageBreak/>
        <w:t>Otras voces se han dejado oír en los últimos años: precisamente a mediados de los años noventa (julio de 1997), Rudi Dornbusch, economista del Massachusetts Institute of Technology (MIT), célebre por sus análisis mordaces y un lenguaje rudo y socarrón, publicó “Bye bye middle class”, un ensayo en el que preveía la inminente desaparición del “big government” (gran gobierno) (la tendencia de muchos gobiernos a incluir en la esfera pública la mayoría de los servicios dados a los ciudadanos y también una porción considerable de las actividades productivas), del “welfare state” (estado del bienestar) y de la propia “clase media, acostumbrada a la comodidad, por no decir a la pereza”. Dornbusch era consciente de que la abolición del estado del bienestar era un desafío que los gobiernos no sabían cómo afrontar. Advertía, sin embargo, que los políticos debían empezar a prepararse para los tiempos difíciles, en los que la competición entre sistemas y empresas, las privatizaciones y la globalización, además de algunas innegables ventajas económicas, producirían también graves problemas sociales, empezando, precisamente, por una reducción de las rentas del trabajador no especializado. Un desafío políticamente difícil, sobre todo para una Europa sacudida, por un lado, por las “inevitables desigualdades y la coexistencia de millonarios enriquecidos gracias a las tecnologías, mientras, por el otro, los electores de la antigua clase media se sienten aislados”. Así pues, Dornbusch pronosticaba desde entonces una navegación tempestuosa por democracias que se ven obligadas a ajustar cuentas, al mismo tiempo, con un aumento de las desigualdades y una difusa seguridad económica. Veía sólo una luz en el horizonte: la inminente llegada del euro como “oportunidad para una nueva y dinámica visión de Europa”. Si estuviese vivo aún, quién sabe qué abrasivas ironías reservaría a la Europa de hoy, en plena crisis económica, institucional y de liderazgo político…</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De hecho, es un verdadero magma social. Un contexto en continua ebullición en el que alguien sube y otro baja en la jerarquía de la potencialidad de realización y de vida, pero siempre dentro de un campo de acción “delimitado” y compartido. En el magma conviven una, cien, mil y ninguna clase: cada grupo tiende a distinguirse por detalles más o menos pequeños, pero ninguno tiene las características necesarias para que lo consagren como clase media o nueva clase de referencia.</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Nos deslizamos, así, casi sin enterarnos, mucho más allá de la lógica -todavía clasista- del estado del bienestar (pensiones modestas para la siderurgia pero suntuosas para la telefónica; la protección de la regulación de empleo para los parados de la industria, pero no para los de servicios, etc.), para dejar sitio a un universo humano flexible, descontractualizado, deseoso de ampliar al máximo las posibilidades de consumo. Un universo infraideologizado, decidido a procurarse bienes y servicios en el proveedor mundial que ofrece las condiciones más ventajosas, que pretende una menor mediación por parte de las instituciones tradicionales, religiosamente abierto, integrado en tiempo real con todos los canales de comunicación o de interacción y cada vez menos centrado en las tradicionales agencias de socialización, empezando precisamente por la familia…</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Resulta muy difícil estar en sintonía con una sociedad que, acabada la historia y la economía de la materia, se libera de las limitaciones de la dimensión “contrarrevolucionaria” y de la elección delegada para hacerse preguntas sin límites, fluidas, segmentadas, apolíticas o geopolíticas, simplificadas y cínicas…</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 xml:space="preserve">La clase media, aunque sin una razón de ser política -su papel de contención de los empujes revolucionarios de la clase obrera-, probablemente habría sobrevivido al transcurrir del tiempo si la razón económica que había favorecido su formación no se hubiera desintegrado como la nieve al sol. La sociedad intermedia representaba y representa el tipo ideal de </w:t>
      </w:r>
      <w:r w:rsidRPr="00816EA1">
        <w:rPr>
          <w:rFonts w:ascii="Times New Roman" w:hAnsi="Times New Roman" w:cs="Times New Roman"/>
          <w:sz w:val="24"/>
          <w:szCs w:val="24"/>
        </w:rPr>
        <w:lastRenderedPageBreak/>
        <w:t>consumidor de última necesidad, preparado para comprar cualquier producto que la oferta sea capaz de proponerle. Mejor si va acompañado de</w:t>
      </w:r>
      <w:r>
        <w:rPr>
          <w:rFonts w:ascii="Times New Roman" w:hAnsi="Times New Roman" w:cs="Times New Roman"/>
          <w:sz w:val="24"/>
          <w:szCs w:val="24"/>
        </w:rPr>
        <w:t xml:space="preserve"> cualquier mensaje promocional…</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 xml:space="preserve">El matrimonio era perfecto: la industria concebía nuevos productos capaces de satisfacer necesidades a veces reales, a veces solamente latentes, y los presentaba a la voracidad de la clase media, preparada para representar el propio papel de consumidor obediente y poco selectivo. Así las empresas crecían y con ellas también la potencialidad de adquisición de la clase media. Una relación aparentemente indisoluble: por una parte, la clase media, al ahorrar, ponía gran parte del capital necesario a disposición de la industria material para poder ampliar la oferta; por otra parte, al consumir a manos llenas todo lo que podía, satisfacía sus deseos y se realizaba en el </w:t>
      </w:r>
      <w:r>
        <w:rPr>
          <w:rFonts w:ascii="Times New Roman" w:hAnsi="Times New Roman" w:cs="Times New Roman"/>
          <w:sz w:val="24"/>
          <w:szCs w:val="24"/>
        </w:rPr>
        <w:t>plano de la identidad de clase.</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Un sistema con su equilibrio, capaz también de contener el empuje revolucionario de la minoría que estaba llamada a hacer funcionar esas máquinas: obreros que veían en cualquier caso crecer también su nivel de bienestar y que empezaban a tener la fundada esperanza de subir algún peldaño en la escala social, pasando d</w:t>
      </w:r>
      <w:r>
        <w:rPr>
          <w:rFonts w:ascii="Times New Roman" w:hAnsi="Times New Roman" w:cs="Times New Roman"/>
          <w:sz w:val="24"/>
          <w:szCs w:val="24"/>
        </w:rPr>
        <w:t>e ser obreros a ser empleados.</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Este sistema funciona mientras el escenario de acción e interacción permanece restringido al ámbito nacional o poco más. Cuando algunos aspectos de esta ecuación estallan o se ponen en entredicho en cuanto a su utilidad “superior”, entonces también la clase media está obligada a encarar lo nuevo que avanza. Y en este caso lo nuevo ha avanzado con dos máscaras: la del triunfo de la economía de mercado y la</w:t>
      </w:r>
      <w:r w:rsidR="005941E8">
        <w:rPr>
          <w:rFonts w:ascii="Times New Roman" w:hAnsi="Times New Roman" w:cs="Times New Roman"/>
          <w:sz w:val="24"/>
          <w:szCs w:val="24"/>
        </w:rPr>
        <w:t xml:space="preserve"> del capitalismo sin fronteras.</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El primer aspecto tiene una implicación intrínsecamente política porque supone un papel del mercado más allá de la dimensión del lugar organizado para el intercambio, hasta convertirse en una verdadera y propia ideología colectiva. Sólo el mercado, según esta interpretación, puede garantizar desarrollo, inclusión, democracia y justicia social. El mercado es la única ideología de la historia “acabada”, es decir, la ideología elemental que habilita el funcionamiento regular y aceptado de los intercambios. Pero un mercado transformado en ideología dominante no necesita una clase contrarrevolucionaria que lo defienda, que tutele los intereses que manifiesta. O, por lo menos, así lo creen sus sacerdotes, mientras no se manifiesten algunas reacciones de “rechazo”, como el no a la Constitución europea en los referendos de la primavera de 2005 en Francia y Holanda. Por otro lado, en una economía que ya no es nacional sino globalizada -y aquí llegamos al segundo aspecto-, cambian también los papeles de las clases sociales y el propio sistema de los interes</w:t>
      </w:r>
      <w:r w:rsidR="005941E8">
        <w:rPr>
          <w:rFonts w:ascii="Times New Roman" w:hAnsi="Times New Roman" w:cs="Times New Roman"/>
          <w:sz w:val="24"/>
          <w:szCs w:val="24"/>
        </w:rPr>
        <w:t>es que hay que defender.</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En este terremoto económico, productivo y social, no se cumple el doble papel desarrollado por la clase media: por un lado, el de centro de intereses homogéneos en las democracias electivas posindustriales (dique natural, por lo tanto, no sólo del comunismo sino también del capitalismo “salvaje e hipercompetitivo”) y, por otro, el de mantenedor de un nivel óptimo de demanda adicional de bienes de consumo duraderos, necesario para que la industria alcance economías de escala y genere valores; en definitiva, para ganar consenso.</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Hoy, ninguna de estas dos condiciones “se mantiene”: la democracia representativa tiene que afrontar la pulverización de los intereses que ya no pueden contar con el cúmulo de ideologías “fuertes” y de un sistema productivo cerrado y basado en bienes de consumo estandarizados, capaces de encarnar un estatus social. La demanda ha alcanzado una escala global, los productos son infinitos y se han hecho “interclasistas” (el ejemplo más citado hoy es el de la iPod), las empresas materiales pueden recuperar en los mercados de Brasil o China las ventas</w:t>
      </w:r>
      <w:r w:rsidR="005941E8">
        <w:rPr>
          <w:rFonts w:ascii="Times New Roman" w:hAnsi="Times New Roman" w:cs="Times New Roman"/>
          <w:sz w:val="24"/>
          <w:szCs w:val="24"/>
        </w:rPr>
        <w:t xml:space="preserve"> perdidas en Alemania o Italia.</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lastRenderedPageBreak/>
        <w:t>La globalización ha provocado trastornos económicos y sociales que producirán “tres mil millones de nuevos capitalistas”, como dice el eficaz eslogan convertido en el título del último libro de Clyde Prestowitz, gurú republicano del libre comercio (fue consejero del presidente Reagan y negociador de los acuerdos comerciales internacionales durante su mandato). Según Prestowitz (2005), las dinámicas actuales son hijas de la coincidencia de tres factores: la derrota del comunismo, que ha empujado a tres mil millones de chinos, rusos e indios al capitalismo (interpretado, además, de manera bastante “agresiva”); la revolución de Internet, que ha “anulado el tiempo”; y la difusión de la mensajería aérea de bajo coste -desde Federal Express a DHL-, que ha “anulado el espacio”. El trabajo de estos enormes grupos de bajo coste se está utilizando en (casi) cualquier parte del mundo porque permite transferir rápidamente mercancías y prestaciones intelectuales con gravámenes insignificantes. Si Estados Unidos no espabila, China volverá pronto a ocupar un papel central, como en la época del Imperio Medio: hacia el año 2050 China superará a los Estados Unidos en renta nacional bruta (aunque, si se usa como medidor el poder adquisitivo, el adelantami</w:t>
      </w:r>
      <w:r w:rsidR="005941E8">
        <w:rPr>
          <w:rFonts w:ascii="Times New Roman" w:hAnsi="Times New Roman" w:cs="Times New Roman"/>
          <w:sz w:val="24"/>
          <w:szCs w:val="24"/>
        </w:rPr>
        <w:t>ento podría cumplirse en 2025).</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Es precisamente este progresivo desplazamiento de los equilibrios de la demanda mundial hacia los países llamados emergentes lo que mina en la base los cimientos económicos sobre los que la clase media ha encontrado en los últimos siglos su estabilidad. Si la disminución de la demanda del “milieu” social francés está más que compensada por la capacidad de consumo de los neoacomodados indios, entonces, para quien invierte en el sistema productivo, la necesidad de una clase de consumidores occidentales con la cartera llena se convi</w:t>
      </w:r>
      <w:r w:rsidR="005941E8">
        <w:rPr>
          <w:rFonts w:ascii="Times New Roman" w:hAnsi="Times New Roman" w:cs="Times New Roman"/>
          <w:sz w:val="24"/>
          <w:szCs w:val="24"/>
        </w:rPr>
        <w:t>erte en un aspecto menos vital.</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Dos factores explican bastante bien las razones por las que las lógicas productivas y mercantiles contemporáneas implican la superación de la clase media o, como mínimo, de su papel. Las sociedades “neófitas” del capitalismo global de corte occidental, las asiáticas en particular, están lo más alejadas posibles del concepto de clase media. Es más: son, de partida, mucho más parecidas a la imagen del magma social, de la sociedad-masa que hemos señalado anteriormente como el mo</w:t>
      </w:r>
      <w:r w:rsidR="005941E8">
        <w:rPr>
          <w:rFonts w:ascii="Times New Roman" w:hAnsi="Times New Roman" w:cs="Times New Roman"/>
          <w:sz w:val="24"/>
          <w:szCs w:val="24"/>
        </w:rPr>
        <w:t>delo de referencia posmaterial…</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Son precisamente estos grupos de nueva demanda, que se han ido formando a partir de finales de los años setenta y que con el inicio del nuevo siglo han acelerado el paso para ganar papel y peso internacional, los que quitan, cada vez más rápidamente, el oxígeno necesario para alimentar la energía motora de la clase media occidental. No sólo porque contribuyen considerablemente a rediseñar las características de consumo mundial en términos de tipología y costes de los bienes y de los servicios, sino también porque se hace difícil imaginar la supervivencia de una clase media occidental o europea con las características de las últimas décadas cuando asoman al mercado mundial mil quinientos millones de nuevos trabajadores a bajo coste. Sujetos cada vez más escolarizados e indiferentes a las lógicas de quien, en el mundo del bienestar, quiere defend</w:t>
      </w:r>
      <w:r w:rsidR="005941E8">
        <w:rPr>
          <w:rFonts w:ascii="Times New Roman" w:hAnsi="Times New Roman" w:cs="Times New Roman"/>
          <w:sz w:val="24"/>
          <w:szCs w:val="24"/>
        </w:rPr>
        <w:t>er las “conquistas del pasado”.</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Así, en los países industrializados, la necesidad económica que hay que satisfacer a través de una clase homogénea de consumidores reconocibles está sujeta a la lógica de los grandes números: para conseguir el mismo resultado es preferible extender lo más rápido posible a cientos de millones de consumidores el umbral del bienestar. La sociedad de masa nace naturalmente con el crecimiento y el desarrollo económico del nuevo mundo. La antigua forma de producción, y con ella las clases que la han alimentado, ha sido arrollada por el nuevo empuje del globo convertido en</w:t>
      </w:r>
      <w:r w:rsidR="005941E8">
        <w:rPr>
          <w:rFonts w:ascii="Times New Roman" w:hAnsi="Times New Roman" w:cs="Times New Roman"/>
          <w:sz w:val="24"/>
          <w:szCs w:val="24"/>
        </w:rPr>
        <w:t xml:space="preserve"> mercado competitivo y abierto.</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lastRenderedPageBreak/>
        <w:t>Hay que reflexionar sobre la ironía de la historia: una clase que es hija de la revolución burguesa contra la aristocracia latifundista, pero que después, en su madurez, ha asumido un papel “contrarrevolucionario”, es arrollada por una revolución invisible en sus acciones y nunca declarada, sin líderes ni banderas pero despiadada, como cualquier revolución, en conseg</w:t>
      </w:r>
      <w:r w:rsidR="005941E8">
        <w:rPr>
          <w:rFonts w:ascii="Times New Roman" w:hAnsi="Times New Roman" w:cs="Times New Roman"/>
          <w:sz w:val="24"/>
          <w:szCs w:val="24"/>
        </w:rPr>
        <w:t>uir sus propios objetivos.</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Así, sucumbe el papel económico desarrollado con éxito por la clase media, mientras el consumidor burgués sufre una eutanasia más o menos lenta. El mismo destino le espera a la estructura industrial que ha caracterizado a la economí</w:t>
      </w:r>
      <w:r w:rsidR="005941E8">
        <w:rPr>
          <w:rFonts w:ascii="Times New Roman" w:hAnsi="Times New Roman" w:cs="Times New Roman"/>
          <w:sz w:val="24"/>
          <w:szCs w:val="24"/>
        </w:rPr>
        <w:t>a de mercado de la clase media…</w:t>
      </w:r>
    </w:p>
    <w:p w:rsidR="00816EA1" w:rsidRP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Como es bien sabido, la globalización, al redistribuir el trabajo a escala mundial, presiona los salarios en todos los sectores expuestos a la competencia internacional. Además, obliga a los contratadores a reducir los beneficios sociales y sanitarios hasta el momento garantizados a los trabajadores. Obviamente esto sucede en países -como los Estados Unidos- en que el Estado ha delegado ampliamente a las empresas la tarea de construir un</w:t>
      </w:r>
      <w:r w:rsidR="005941E8">
        <w:rPr>
          <w:rFonts w:ascii="Times New Roman" w:hAnsi="Times New Roman" w:cs="Times New Roman"/>
          <w:sz w:val="24"/>
          <w:szCs w:val="24"/>
        </w:rPr>
        <w:t>a red de protecciones sociales.</w:t>
      </w:r>
    </w:p>
    <w:p w:rsidR="00816EA1" w:rsidRDefault="00816EA1" w:rsidP="00816EA1">
      <w:pPr>
        <w:spacing w:line="240" w:lineRule="auto"/>
        <w:jc w:val="both"/>
        <w:rPr>
          <w:rFonts w:ascii="Times New Roman" w:hAnsi="Times New Roman" w:cs="Times New Roman"/>
          <w:sz w:val="24"/>
          <w:szCs w:val="24"/>
        </w:rPr>
      </w:pPr>
      <w:r w:rsidRPr="00816EA1">
        <w:rPr>
          <w:rFonts w:ascii="Times New Roman" w:hAnsi="Times New Roman" w:cs="Times New Roman"/>
          <w:sz w:val="24"/>
          <w:szCs w:val="24"/>
        </w:rPr>
        <w:t>El proceso actual tiene las extraordinarias dimensiones de una transformación social en la que la clase media, como estábamos acostumbrados a verla hace veinte o treinta años, se desvanece, sustituida por una sociedad más polarizada: profesionales, operadores de mercados financieros, trabajadores del conocimiento, empleados de servicios “protegidos” o empresarios de los sectores innovadores saben posicionarse ahí donde el nuevo sistema económico produce o distribuye riqueza y, por lo tanto, consiguen garantizarse una renta que, de todas formas sigue creciendo. Es la “sociedad creativa” (Richard Florida). Por otro lado, se acumula la fuerza-trabajo de más baja especialización: obreros de la industria expuesta a la competencia internacional y empleados de los servicios tradicionales (desde el transporte a la restauración) que se encuentran comprimidos entre reducción de rentas y reducción de garantías sociales. Europa, además, posee un ejército de parados. En Estados Unidos, sin embargo, el fantasma no es el paro sino el riesgo de tener que sustituir un trabajo industrial bien pagado por un empleo en el sector servicios que ofrece una retribución más baja y carece de coberturas sanitarias y sociales…</w:t>
      </w:r>
    </w:p>
    <w:p w:rsidR="005941E8" w:rsidRDefault="005941E8" w:rsidP="005941E8">
      <w:pPr>
        <w:spacing w:line="240" w:lineRule="auto"/>
        <w:jc w:val="both"/>
        <w:rPr>
          <w:rFonts w:ascii="Times New Roman" w:hAnsi="Times New Roman" w:cs="Times New Roman"/>
          <w:sz w:val="24"/>
          <w:szCs w:val="24"/>
        </w:rPr>
      </w:pPr>
      <w:r w:rsidRPr="005941E8">
        <w:rPr>
          <w:rFonts w:ascii="Times New Roman" w:hAnsi="Times New Roman" w:cs="Times New Roman"/>
          <w:sz w:val="24"/>
          <w:szCs w:val="24"/>
        </w:rPr>
        <w:t>En Estados Unidos, el número de personas sin ninguna cobertura sanitaria, excepto la básica y gratuita asegurada por el servicio público, sigue creciendo: según los datos de 2005, el problema abarca a cuarenta y cinco millones de ciudadanos americanos. No poderse permitir ni siquiera una mínima póliza sanitaria es señal evidente de indigencia o de dificultad económica de las familias…</w:t>
      </w:r>
    </w:p>
    <w:p w:rsidR="005941E8" w:rsidRDefault="005941E8" w:rsidP="005941E8">
      <w:pPr>
        <w:spacing w:line="240" w:lineRule="auto"/>
        <w:jc w:val="both"/>
        <w:rPr>
          <w:rFonts w:ascii="Times New Roman" w:hAnsi="Times New Roman" w:cs="Times New Roman"/>
          <w:sz w:val="24"/>
          <w:szCs w:val="24"/>
        </w:rPr>
      </w:pPr>
      <w:r w:rsidRPr="005941E8">
        <w:rPr>
          <w:rFonts w:ascii="Times New Roman" w:hAnsi="Times New Roman" w:cs="Times New Roman"/>
          <w:sz w:val="24"/>
          <w:szCs w:val="24"/>
        </w:rPr>
        <w:t>Año tras año, esta dinámica divergente de las rentas ha producido desequilibrios todavía más macroscópicos en la acumulación de riqueza (inmobiliaria, financiera, etc.): hoy el uno por ciento de los ciudadanos con rentas más elevadas tiene en su poder el cuarenta por ciento de la riqueza de todo el país, un trozo más grande del que corresponde al noventa por ciento de los trabajadores con renta inferior. Datos que hacen decir a Laura D’Andrea Tyson -presidenta de la London Business School y jefa de los consejeros económicos de Clinton en la Casa Blanca a mediados de los noventa- que en Estados Unidos una distribución de las rentas tan desigual no se veía desde la “edad del jazz”, los locos y salvajes años veinte (Tyson, 2004)”…</w:t>
      </w:r>
    </w:p>
    <w:p w:rsidR="005941E8" w:rsidRDefault="005941E8" w:rsidP="005941E8">
      <w:pPr>
        <w:spacing w:line="240" w:lineRule="auto"/>
        <w:jc w:val="both"/>
        <w:rPr>
          <w:rFonts w:ascii="Times New Roman" w:hAnsi="Times New Roman" w:cs="Times New Roman"/>
          <w:b/>
          <w:sz w:val="24"/>
          <w:szCs w:val="24"/>
        </w:rPr>
      </w:pPr>
      <w:r w:rsidRPr="005941E8">
        <w:rPr>
          <w:rFonts w:ascii="Times New Roman" w:hAnsi="Times New Roman" w:cs="Times New Roman"/>
          <w:b/>
          <w:sz w:val="24"/>
          <w:szCs w:val="24"/>
        </w:rPr>
        <w:t>La “nueva pobreza”</w:t>
      </w:r>
    </w:p>
    <w:p w:rsidR="005941E8" w:rsidRDefault="005941E8" w:rsidP="005941E8">
      <w:pPr>
        <w:spacing w:line="240" w:lineRule="auto"/>
        <w:jc w:val="both"/>
        <w:rPr>
          <w:rFonts w:ascii="Times New Roman" w:hAnsi="Times New Roman" w:cs="Times New Roman"/>
          <w:sz w:val="24"/>
          <w:szCs w:val="24"/>
        </w:rPr>
      </w:pPr>
      <w:r w:rsidRPr="005941E8">
        <w:rPr>
          <w:rFonts w:ascii="Times New Roman" w:hAnsi="Times New Roman" w:cs="Times New Roman"/>
          <w:sz w:val="24"/>
          <w:szCs w:val="24"/>
        </w:rPr>
        <w:t xml:space="preserve">El empobrecimiento de una parte importante de las clases medias no fue un acontecimiento natural ni una catástrofe inexorable, ni tampoco un hecho que pueda ser analizado en forma </w:t>
      </w:r>
      <w:r w:rsidRPr="005941E8">
        <w:rPr>
          <w:rFonts w:ascii="Times New Roman" w:hAnsi="Times New Roman" w:cs="Times New Roman"/>
          <w:sz w:val="24"/>
          <w:szCs w:val="24"/>
        </w:rPr>
        <w:lastRenderedPageBreak/>
        <w:t>aislada. Fue el resultado de una serie de factores de orden externo e interno; un proceso para cuya comprensión sería necesario referirse a la poderosa transferencia de recursos desde el sector público hacia el sector privado producido en las dos últimas décadas, al endeudamiento externo, la pérdida de derechos sociales y la falta de una intervención estatal eficaz dirigida a los sectores más vulnerables. Simultáneamente, se conformó la contracara indisociable del empobrecimiento masivo: la nueva riqueza, que emerge y alcanza su apogeo en gran medida en individuos y grupos económicos muy vinculados con el poder político. En suma: el empobrecimiento fue un hecho económico, un hecho social y un hecho político.</w:t>
      </w:r>
    </w:p>
    <w:p w:rsidR="005941E8" w:rsidRDefault="005941E8" w:rsidP="005941E8">
      <w:pPr>
        <w:spacing w:line="240" w:lineRule="auto"/>
        <w:jc w:val="both"/>
        <w:rPr>
          <w:rFonts w:ascii="Times New Roman" w:hAnsi="Times New Roman" w:cs="Times New Roman"/>
          <w:sz w:val="24"/>
          <w:szCs w:val="24"/>
        </w:rPr>
      </w:pPr>
      <w:r w:rsidRPr="005941E8">
        <w:rPr>
          <w:rFonts w:ascii="Times New Roman" w:hAnsi="Times New Roman" w:cs="Times New Roman"/>
          <w:sz w:val="24"/>
          <w:szCs w:val="24"/>
        </w:rPr>
        <w:t>¿Qué pasó en las últimas décadas con gran parte de la clase media? La primera respuesta que surge es: ha desaparecido. Y sin embargo, esto no es cierto. La clase media no desapareció: una parte pequeña se ha mantenido en su lugar sin perder nada; otra porción, escasa, ha mejorado su posición y la gran mayoría se ha empobrecido.</w:t>
      </w:r>
    </w:p>
    <w:p w:rsidR="005941E8" w:rsidRPr="005941E8" w:rsidRDefault="005941E8" w:rsidP="005941E8">
      <w:pPr>
        <w:spacing w:line="240" w:lineRule="auto"/>
        <w:jc w:val="both"/>
        <w:rPr>
          <w:rFonts w:ascii="Times New Roman" w:hAnsi="Times New Roman" w:cs="Times New Roman"/>
          <w:sz w:val="24"/>
          <w:szCs w:val="24"/>
        </w:rPr>
      </w:pPr>
      <w:r>
        <w:rPr>
          <w:rFonts w:ascii="Times New Roman" w:hAnsi="Times New Roman" w:cs="Times New Roman"/>
          <w:sz w:val="24"/>
          <w:szCs w:val="24"/>
        </w:rPr>
        <w:t>La clase media</w:t>
      </w:r>
      <w:r w:rsidRPr="005941E8">
        <w:rPr>
          <w:rFonts w:ascii="Times New Roman" w:hAnsi="Times New Roman" w:cs="Times New Roman"/>
          <w:sz w:val="24"/>
          <w:szCs w:val="24"/>
        </w:rPr>
        <w:t xml:space="preserve"> ha perdido mucho, muchísimo más de lo que en un primer pantallazo puede parecer. Si chequeáramos cosa por cosa, bien por bien, gusto por gusto lo que se ha modificado, contraído, suprimido y posteriormente olvidado, la lista parecería hablar de otra vida. Desde ir al club hasta los postres, desde el diario hasta el coche, desde el servicio de salud hasta la ropa nueva, desde las vacaciones hasta invitar a cenar a los amigos; distintos sectores de la clase media, dependiendo de su ubicación original y la magnitud de su caída, han perdido en casi todo los terrenos. Pero al empobrecerse como sociedad han perdido también bienes y servicios que colectivamente les pertenecían en tanto ciudadanos: hospitales deteriorados, escuelas sobrecargadas, rutas pagas que reemplazan a las gratuitas, espacios privatizados que antes eran públicos, un medio ambiente descuidado, servicios encarecidos, nuevos impuestos sin un aumento en el polo de los ingresos, son algunos capítulos del empobrecimiento colectivo de una ciudadanía. También en tanto trabajador, el ciudadano ha perdido: las nuevas leyes de flexibilización laboral implican el cercenamiento de derechos sociales adquiridos. </w:t>
      </w:r>
    </w:p>
    <w:p w:rsidR="005941E8" w:rsidRPr="005941E8" w:rsidRDefault="005941E8" w:rsidP="005941E8">
      <w:pPr>
        <w:spacing w:line="240" w:lineRule="auto"/>
        <w:jc w:val="both"/>
        <w:rPr>
          <w:rFonts w:ascii="Times New Roman" w:hAnsi="Times New Roman" w:cs="Times New Roman"/>
          <w:sz w:val="24"/>
          <w:szCs w:val="24"/>
        </w:rPr>
      </w:pPr>
      <w:r w:rsidRPr="005941E8">
        <w:rPr>
          <w:rFonts w:ascii="Times New Roman" w:hAnsi="Times New Roman" w:cs="Times New Roman"/>
          <w:sz w:val="24"/>
          <w:szCs w:val="24"/>
        </w:rPr>
        <w:t>Empobrecimiento individual o familiar, empobrecimiento como ciudadano y como trabajador son las facetas de una caída colectiva comenzada hace más de dos décadas y que hoy continúa…</w:t>
      </w:r>
    </w:p>
    <w:p w:rsidR="005941E8" w:rsidRPr="005941E8" w:rsidRDefault="005941E8" w:rsidP="005941E8">
      <w:pPr>
        <w:spacing w:line="240" w:lineRule="auto"/>
        <w:jc w:val="both"/>
        <w:rPr>
          <w:rFonts w:ascii="Times New Roman" w:hAnsi="Times New Roman" w:cs="Times New Roman"/>
          <w:sz w:val="24"/>
          <w:szCs w:val="24"/>
        </w:rPr>
      </w:pPr>
      <w:r w:rsidRPr="005941E8">
        <w:rPr>
          <w:rFonts w:ascii="Times New Roman" w:hAnsi="Times New Roman" w:cs="Times New Roman"/>
          <w:sz w:val="24"/>
          <w:szCs w:val="24"/>
        </w:rPr>
        <w:t>Con la caída económica cae un valor central de nuestro imaginario: la creencia en</w:t>
      </w:r>
      <w:r>
        <w:rPr>
          <w:rFonts w:ascii="Times New Roman" w:hAnsi="Times New Roman" w:cs="Times New Roman"/>
          <w:sz w:val="24"/>
          <w:szCs w:val="24"/>
        </w:rPr>
        <w:t xml:space="preserve"> el progreso.  </w:t>
      </w:r>
      <w:r w:rsidRPr="005941E8">
        <w:rPr>
          <w:rFonts w:ascii="Times New Roman" w:hAnsi="Times New Roman" w:cs="Times New Roman"/>
          <w:sz w:val="24"/>
          <w:szCs w:val="24"/>
        </w:rPr>
        <w:t>¿Qué lugar queda entonces para la esper</w:t>
      </w:r>
      <w:r>
        <w:rPr>
          <w:rFonts w:ascii="Times New Roman" w:hAnsi="Times New Roman" w:cs="Times New Roman"/>
          <w:sz w:val="24"/>
          <w:szCs w:val="24"/>
        </w:rPr>
        <w:t>anza? ¿Qué futuros nos esperan?</w:t>
      </w:r>
    </w:p>
    <w:p w:rsidR="005941E8" w:rsidRDefault="005941E8" w:rsidP="005941E8">
      <w:pPr>
        <w:spacing w:line="240" w:lineRule="auto"/>
        <w:jc w:val="both"/>
        <w:rPr>
          <w:rFonts w:ascii="Times New Roman" w:hAnsi="Times New Roman" w:cs="Times New Roman"/>
          <w:sz w:val="24"/>
          <w:szCs w:val="24"/>
        </w:rPr>
      </w:pPr>
      <w:r w:rsidRPr="005941E8">
        <w:rPr>
          <w:rFonts w:ascii="Times New Roman" w:hAnsi="Times New Roman" w:cs="Times New Roman"/>
          <w:sz w:val="24"/>
          <w:szCs w:val="24"/>
        </w:rPr>
        <w:t>La nueva pobreza es también una miseria difusa, dispersa en las grandes ciudades. Mientras que los viejos pobres viven en barrios y enclaves reconocibles por todos, los nuevos pobres no. Casi cualquier barrio, prácticamente cualquier edificio de clase media puede albergarlos. Es una pobreza privada, de puertas adentro. Esta dispersión y la desorientación que produce transforman la nueva pobreza en una pobreza invisible…</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Los empobrecidos y los nuevos pobres constituyen -como sus hogares- un “estrato híbrido”. Un grupo social caracterizado por la combinación de prácticas, costumbres, creencias,  carencias y consumos hasta hoy asociados </w:t>
      </w:r>
      <w:r>
        <w:rPr>
          <w:rFonts w:ascii="Times New Roman" w:hAnsi="Times New Roman" w:cs="Times New Roman"/>
          <w:sz w:val="24"/>
          <w:szCs w:val="24"/>
        </w:rPr>
        <w:t>a diferentes sectores sociales…</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La hibridez resulta de tres procesos de presencia </w:t>
      </w:r>
      <w:r w:rsidR="00B61269">
        <w:rPr>
          <w:rFonts w:ascii="Times New Roman" w:hAnsi="Times New Roman" w:cs="Times New Roman"/>
          <w:sz w:val="24"/>
          <w:szCs w:val="24"/>
        </w:rPr>
        <w:t>simultánea en la nueva pobreza:</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a)</w:t>
      </w:r>
      <w:r w:rsidRPr="003D38A2">
        <w:rPr>
          <w:rFonts w:ascii="Times New Roman" w:hAnsi="Times New Roman" w:cs="Times New Roman"/>
          <w:sz w:val="24"/>
          <w:szCs w:val="24"/>
        </w:rPr>
        <w:tab/>
        <w:t>carencias y necesidades insatisfechas del presente;</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b)</w:t>
      </w:r>
      <w:r w:rsidRPr="003D38A2">
        <w:rPr>
          <w:rFonts w:ascii="Times New Roman" w:hAnsi="Times New Roman" w:cs="Times New Roman"/>
          <w:sz w:val="24"/>
          <w:szCs w:val="24"/>
        </w:rPr>
        <w:tab/>
        <w:t>bienes, gustos y costumbres que quedan del pasado, y</w:t>
      </w:r>
    </w:p>
    <w:p w:rsidR="003D38A2" w:rsidRPr="003D38A2" w:rsidRDefault="003D38A2" w:rsidP="00B61269">
      <w:pPr>
        <w:spacing w:line="240" w:lineRule="auto"/>
        <w:ind w:left="705" w:hanging="705"/>
        <w:jc w:val="both"/>
        <w:rPr>
          <w:rFonts w:ascii="Times New Roman" w:hAnsi="Times New Roman" w:cs="Times New Roman"/>
          <w:sz w:val="24"/>
          <w:szCs w:val="24"/>
        </w:rPr>
      </w:pPr>
      <w:r w:rsidRPr="003D38A2">
        <w:rPr>
          <w:rFonts w:ascii="Times New Roman" w:hAnsi="Times New Roman" w:cs="Times New Roman"/>
          <w:sz w:val="24"/>
          <w:szCs w:val="24"/>
        </w:rPr>
        <w:lastRenderedPageBreak/>
        <w:t>c)</w:t>
      </w:r>
      <w:r w:rsidRPr="003D38A2">
        <w:rPr>
          <w:rFonts w:ascii="Times New Roman" w:hAnsi="Times New Roman" w:cs="Times New Roman"/>
          <w:sz w:val="24"/>
          <w:szCs w:val="24"/>
        </w:rPr>
        <w:tab/>
        <w:t xml:space="preserve">posibilidad de suplir algunas carencias gracias al capital social </w:t>
      </w:r>
      <w:r>
        <w:rPr>
          <w:rFonts w:ascii="Times New Roman" w:hAnsi="Times New Roman" w:cs="Times New Roman"/>
          <w:sz w:val="24"/>
          <w:szCs w:val="24"/>
        </w:rPr>
        <w:t xml:space="preserve">y cultural </w:t>
      </w:r>
      <w:r w:rsidR="00B61269">
        <w:rPr>
          <w:rFonts w:ascii="Times New Roman" w:hAnsi="Times New Roman" w:cs="Times New Roman"/>
          <w:sz w:val="24"/>
          <w:szCs w:val="24"/>
        </w:rPr>
        <w:t xml:space="preserve"> </w:t>
      </w:r>
      <w:r>
        <w:rPr>
          <w:rFonts w:ascii="Times New Roman" w:hAnsi="Times New Roman" w:cs="Times New Roman"/>
          <w:sz w:val="24"/>
          <w:szCs w:val="24"/>
        </w:rPr>
        <w:t xml:space="preserve">acumulado…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El empobrecimiento conlleva dos movimientos simultáneos y de sentido inverso. En una dirección se debe contraer, recortar, resignar y modificar todo tipo de hábitos relacionados de un modo u otro con lo económico. Y en la otra dirección, se hace necesario aprender, inventar, permutar, incorporar, recorrer inusitados circuitos en busca de nuevas opciones de consumo, de obtención de ingresos o cualquier oportunidad de mejorar la situación. Al empobrecerse, no sólo se pierde todo lo que se pierde sino que, para evitar una mayor desestructurización, deben adoptarse nuevos criterios rectores de la organización económica familiar, lo cual no es otra cosa que un cambio cultural profundo. Se debe, ni más ni menos, aprender a ser pobre, proceso para el cual no existen en nuestra cultura comportamientos-guía a seguir. No hay en las sociedades modernas conocimientos disponibles que permitan a un individuo o familia que está cayendo saber desde un comienzo qué conviene hacer, por dónde empezar a ajustar, cómo racionalizar recursos que serán más tarde imprescindibles. El camino hacia la pobreza es un constante ensayo y error en el que cada error sale caro y lleva a perder un capital</w:t>
      </w:r>
      <w:r>
        <w:rPr>
          <w:rFonts w:ascii="Times New Roman" w:hAnsi="Times New Roman" w:cs="Times New Roman"/>
          <w:sz w:val="24"/>
          <w:szCs w:val="24"/>
        </w:rPr>
        <w:t xml:space="preserve"> que ya será difícil recuperar.</w:t>
      </w:r>
    </w:p>
    <w:p w:rsid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En muchos casos la historia de la caída es una historia de pérdidas sucesivas: primero, para mantener el estilo de vida acostumbrado y, más tarde, para intentar hacer pie en medio de la debacle. Se hacen inversiones que fracasan, o se sacrifica un bien para salvar otro que a su vez también terminará perdiéndose… Insuficiente información, nulo entrenamiento y ningún punto de apoyo para, al menos, no seguir cayendo…</w:t>
      </w:r>
    </w:p>
    <w:p w:rsidR="003D38A2" w:rsidRPr="003D38A2" w:rsidRDefault="003D38A2" w:rsidP="003D38A2">
      <w:pPr>
        <w:spacing w:line="240" w:lineRule="auto"/>
        <w:jc w:val="both"/>
        <w:rPr>
          <w:rFonts w:ascii="Times New Roman" w:hAnsi="Times New Roman" w:cs="Times New Roman"/>
          <w:b/>
          <w:sz w:val="24"/>
          <w:szCs w:val="24"/>
        </w:rPr>
      </w:pPr>
      <w:r w:rsidRPr="003D38A2">
        <w:rPr>
          <w:rFonts w:ascii="Times New Roman" w:hAnsi="Times New Roman" w:cs="Times New Roman"/>
          <w:b/>
          <w:sz w:val="24"/>
          <w:szCs w:val="24"/>
        </w:rPr>
        <w:t xml:space="preserve">El “espejismo” de la clase </w:t>
      </w:r>
      <w:r>
        <w:rPr>
          <w:rFonts w:ascii="Times New Roman" w:hAnsi="Times New Roman" w:cs="Times New Roman"/>
          <w:b/>
          <w:sz w:val="24"/>
          <w:szCs w:val="24"/>
        </w:rPr>
        <w:t>media (los estúpidos perfectos)</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Finalmente, están los “otros”, los que se “subieron” al tren en movimiento. Los que se creen “salvados”. Los que fueron “reclutados” por el actual depredador y hostil sistema, fuertemente competitivo y estresante Los que se creen “jefes”, cuando sólo son “siervos”. “Mercenarios” de la economía despiadada. “Fuerzas de intervención” rápida.  “Esbirros” del campo de concentración capitalista…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Son los “mendigos” del estatus. Lanzados al consumismo y materialismo más feroz. Adictos de la cultura del nar</w:t>
      </w:r>
      <w:r>
        <w:rPr>
          <w:rFonts w:ascii="Times New Roman" w:hAnsi="Times New Roman" w:cs="Times New Roman"/>
          <w:sz w:val="24"/>
          <w:szCs w:val="24"/>
        </w:rPr>
        <w:t>cisismo… La estupidez perfecta.</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Productos que durante siglos fueron invisibles -como sal, pimienta, agua y pan- han desarrollado categorías “premium”. Los consumidores aceptan pagar por ellos varias veces el pre</w:t>
      </w:r>
      <w:r>
        <w:rPr>
          <w:rFonts w:ascii="Times New Roman" w:hAnsi="Times New Roman" w:cs="Times New Roman"/>
          <w:sz w:val="24"/>
          <w:szCs w:val="24"/>
        </w:rPr>
        <w:t xml:space="preserve">cio del producto sin aderezos.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Todo, hasta lo de uso vulgar y corriente, se puede convertir en un elemento de esnobismo. Desde hace algunos años se advierte en todo el mundo el crecimiento de un fenómeno que consiste en convertir productos banales y cotidianos en pequeños elementos de “lujo popular”. Se trata de una tendencia a ofrecer a los consumidores variedades de commodities, que transforman a esos productos -antes invisibles- en finezas o extravagancias por las cuales el público deberá pagar un precio diferencial.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El fenómeno, que crece cual bola de nieve, va dando origen a curiosidades comerciales. El 28 de octubre de 2002 la revista estadounidense Forbes publicó un artículo titulado “Salt Chic” donde se hacía eco de un restaurante en California que ofrecía en su carta 20 variedades de sal para elección de los comensales. Una de las más preciadas combinaba sal de sodio gourmet con cierta variedad de sal marina japonesa y su valor era de US$ 45 el kilo.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lastRenderedPageBreak/>
        <w:t>Si puede haber 20 variedades de sal, también es factible pensar en otras tantas de pimienta, o de pan, o de agua, harina, azúcar... todos los productos tradicionalmente básicos. Para describirlo con humor, podría decirse que el fenómeno resulta de un ingenioso recurso para subir precios explotando la “tilinguería” (esnobismo con al</w:t>
      </w:r>
      <w:r>
        <w:rPr>
          <w:rFonts w:ascii="Times New Roman" w:hAnsi="Times New Roman" w:cs="Times New Roman"/>
          <w:sz w:val="24"/>
          <w:szCs w:val="24"/>
        </w:rPr>
        <w:t>go de ridículo) de mucha gente.</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Con un poco de imaginación, ingenio y bastante audacia, se abren oportunidades por todas partes. Con sólo agregar variedad o una marca con promesas, los márgenes de ganancia pueden crecer ad infinitum.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¿Lechuga? En la verdulería tiene un precio. En el súper, lavada, cortada y empaquetada tiene otro más alto.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¿Pan? ¿Recuerdan cuando la panera de los restaurantes traía sólo un tipo de producto? Hoy traen panes leudados, sin leudar, con ciruelas, con nueces, con aceitunas verdes y negras, pan de pizza.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¿Café? ¿Lo quiere descafeinado, con moca, con chocolate, con sabor a canela o anís?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¿Té? Este producto ha llegado a niveles asombrosos de sofisticación. Los suecos, por ejemplo, se aficionaron al té verde jap</w:t>
      </w:r>
      <w:r>
        <w:rPr>
          <w:rFonts w:ascii="Times New Roman" w:hAnsi="Times New Roman" w:cs="Times New Roman"/>
          <w:sz w:val="24"/>
          <w:szCs w:val="24"/>
        </w:rPr>
        <w:t>onés aromatizado con grosellas.</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En Estados Unidos, la marca de golosinas Verithé, ofrece chupetines de “té negro” (en inglés “black tea” quiere decir té solo, sin leche). En su página web www.verithe.com los describe así: “chupetines de té caramelizado proveniente de jardines asiáticos y ensartados en un palito de romero orgánico cultivado en granjas especializadas en el norte de Ca</w:t>
      </w:r>
      <w:r>
        <w:rPr>
          <w:rFonts w:ascii="Times New Roman" w:hAnsi="Times New Roman" w:cs="Times New Roman"/>
          <w:sz w:val="24"/>
          <w:szCs w:val="24"/>
        </w:rPr>
        <w:t xml:space="preserve">lifornia”.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El “té verde” es utilizado en pedicuría. En el salón de belleza Warren-Tricomi de Nueva York  www.warrentricomi.com un tratamiento estándar de pies cuesta entre US$ 61 y US$ 66; pero el que utiliza té verde cuesta US$ 81.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El “té blanco” (expresión que en inglés describe el té con leche) es utilizado como ingrediente para los productos de belleza de la línea “Perfect World” de Origins, www.origins.com que combina, para tratamientos corporales, aceites esenciales y cremas intensamente hidratante</w:t>
      </w:r>
      <w:r>
        <w:rPr>
          <w:rFonts w:ascii="Times New Roman" w:hAnsi="Times New Roman" w:cs="Times New Roman"/>
          <w:sz w:val="24"/>
          <w:szCs w:val="24"/>
        </w:rPr>
        <w:t xml:space="preserve">s con “white tea”.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Pero el concepto de jerarquizar con variaciones algo normalmente humilde sirve para mucho más. En Nueva York abrió sus puertas un comercio con el nombre de “Rice to Riches” (una derivación de la frase “rags to riches”, que quiere decir “de pobreza a riqueza”). Venden para llevar solamente arroz con leche. Pero eso sí, ofrecen más de 20 variedades: con coco, con chocolate, con yogur de </w:t>
      </w:r>
      <w:r>
        <w:rPr>
          <w:rFonts w:ascii="Times New Roman" w:hAnsi="Times New Roman" w:cs="Times New Roman"/>
          <w:sz w:val="24"/>
          <w:szCs w:val="24"/>
        </w:rPr>
        <w:t xml:space="preserve">dulce de leche, con praliné... </w:t>
      </w:r>
    </w:p>
    <w:p w:rsidR="003D38A2" w:rsidRP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La democratización del lujo que viene dándose desde hace varios años ha creado íconos poderosos en el consumo masivo de alto estilo: empresas como Zara, Gap, Microsoft, Nike, o L'Oreal y muchas más, se dirigen a un público que los observadores especializados ya llaman “clase masiva” y que está formada por los cientos de miles de consumidores globales que ahora están unificados en un permanente intento por consumir refinamiento en casi todas las categorías. </w:t>
      </w:r>
    </w:p>
    <w:p w:rsidR="003D38A2" w:rsidRDefault="003D38A2" w:rsidP="003D38A2">
      <w:pPr>
        <w:spacing w:line="240" w:lineRule="auto"/>
        <w:jc w:val="both"/>
        <w:rPr>
          <w:rFonts w:ascii="Times New Roman" w:hAnsi="Times New Roman" w:cs="Times New Roman"/>
          <w:sz w:val="24"/>
          <w:szCs w:val="24"/>
        </w:rPr>
      </w:pPr>
      <w:r w:rsidRPr="003D38A2">
        <w:rPr>
          <w:rFonts w:ascii="Times New Roman" w:hAnsi="Times New Roman" w:cs="Times New Roman"/>
          <w:sz w:val="24"/>
          <w:szCs w:val="24"/>
        </w:rPr>
        <w:t xml:space="preserve">La clase masiva es una categoría nueva que no reemplaza a su antecesora  -la clase media global- sino que incorpora a “la prima rica” para así compartir el mismo poder de compra de la clase adinerada en la mayoría de los bienes y servicios de consumo, salvo cuando se llega a los elementos realmente caros y exclusivos, como vivienda, educación universitaria y autos de lujo. Es decir, la clase masiva es la que pone a una persona que gana US$ 5.000 dólares </w:t>
      </w:r>
      <w:r w:rsidRPr="003D38A2">
        <w:rPr>
          <w:rFonts w:ascii="Times New Roman" w:hAnsi="Times New Roman" w:cs="Times New Roman"/>
          <w:sz w:val="24"/>
          <w:szCs w:val="24"/>
        </w:rPr>
        <w:lastRenderedPageBreak/>
        <w:t>anuales en el mismo nivel de otra que recibe US$ 5.000 todos los meses, al menos cuando se trata de consumir productos de “calidad masiva”</w:t>
      </w:r>
      <w:r>
        <w:rPr>
          <w:rFonts w:ascii="Times New Roman" w:hAnsi="Times New Roman" w:cs="Times New Roman"/>
          <w:sz w:val="24"/>
          <w:szCs w:val="24"/>
        </w:rPr>
        <w:t>…</w:t>
      </w:r>
    </w:p>
    <w:p w:rsidR="004873B5" w:rsidRPr="005E16B0" w:rsidRDefault="004873B5" w:rsidP="00FC1E10">
      <w:pPr>
        <w:spacing w:line="240" w:lineRule="auto"/>
        <w:jc w:val="both"/>
        <w:rPr>
          <w:rFonts w:ascii="Times New Roman" w:hAnsi="Times New Roman" w:cs="Times New Roman"/>
          <w:b/>
          <w:sz w:val="24"/>
          <w:szCs w:val="24"/>
        </w:rPr>
      </w:pPr>
      <w:r w:rsidRPr="005E16B0">
        <w:rPr>
          <w:rFonts w:ascii="Times New Roman" w:hAnsi="Times New Roman" w:cs="Times New Roman"/>
          <w:b/>
          <w:sz w:val="24"/>
          <w:szCs w:val="24"/>
        </w:rPr>
        <w:t xml:space="preserve"> </w:t>
      </w:r>
      <w:r w:rsidR="004C0AD0" w:rsidRPr="005E16B0">
        <w:rPr>
          <w:rFonts w:ascii="Times New Roman" w:hAnsi="Times New Roman" w:cs="Times New Roman"/>
          <w:b/>
          <w:sz w:val="24"/>
          <w:szCs w:val="24"/>
        </w:rPr>
        <w:t>5</w:t>
      </w:r>
      <w:r w:rsidR="00401762" w:rsidRPr="005E16B0">
        <w:rPr>
          <w:rFonts w:ascii="Times New Roman" w:hAnsi="Times New Roman" w:cs="Times New Roman"/>
          <w:b/>
          <w:sz w:val="24"/>
          <w:szCs w:val="24"/>
        </w:rPr>
        <w:t xml:space="preserve"> - </w:t>
      </w:r>
      <w:r w:rsidR="00FC1E10" w:rsidRPr="005E16B0">
        <w:rPr>
          <w:rFonts w:ascii="Times New Roman" w:hAnsi="Times New Roman" w:cs="Times New Roman"/>
          <w:b/>
          <w:sz w:val="24"/>
          <w:szCs w:val="24"/>
        </w:rPr>
        <w:t>La economía del entretenimiento (una creación deliberada de la ignorancia -agnotología)</w:t>
      </w:r>
    </w:p>
    <w:p w:rsidR="004873B5" w:rsidRDefault="004873B5" w:rsidP="00FC1E10">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En un Paper anterior</w:t>
      </w:r>
      <w:r w:rsidR="00B61269">
        <w:rPr>
          <w:rFonts w:ascii="Times New Roman" w:hAnsi="Times New Roman" w:cs="Times New Roman"/>
          <w:sz w:val="24"/>
          <w:szCs w:val="24"/>
        </w:rPr>
        <w:t xml:space="preserve"> sobre</w:t>
      </w:r>
      <w:r>
        <w:rPr>
          <w:rFonts w:ascii="Times New Roman" w:hAnsi="Times New Roman" w:cs="Times New Roman"/>
          <w:sz w:val="24"/>
          <w:szCs w:val="24"/>
        </w:rPr>
        <w:t xml:space="preserve"> </w:t>
      </w:r>
      <w:r w:rsidRPr="004873B5">
        <w:rPr>
          <w:rFonts w:ascii="Times New Roman" w:hAnsi="Times New Roman" w:cs="Times New Roman"/>
          <w:b/>
          <w:sz w:val="24"/>
          <w:szCs w:val="24"/>
        </w:rPr>
        <w:t>“La economía del entretenimiento (la civilización del espectáculo y el pastel de las redes sociales)”</w:t>
      </w:r>
      <w:r>
        <w:rPr>
          <w:rFonts w:ascii="Times New Roman" w:hAnsi="Times New Roman" w:cs="Times New Roman"/>
          <w:sz w:val="24"/>
          <w:szCs w:val="24"/>
        </w:rPr>
        <w:t xml:space="preserve">, publicado el </w:t>
      </w:r>
      <w:r w:rsidRPr="00F36684">
        <w:rPr>
          <w:rFonts w:ascii="Times New Roman" w:hAnsi="Times New Roman" w:cs="Times New Roman"/>
          <w:b/>
          <w:sz w:val="24"/>
          <w:szCs w:val="24"/>
        </w:rPr>
        <w:t>15/2/2013</w:t>
      </w:r>
      <w:r>
        <w:rPr>
          <w:rFonts w:ascii="Times New Roman" w:hAnsi="Times New Roman" w:cs="Times New Roman"/>
          <w:sz w:val="24"/>
          <w:szCs w:val="24"/>
        </w:rPr>
        <w:t>, decía:</w:t>
      </w:r>
      <w:r>
        <w:rPr>
          <w:rFonts w:ascii="Times New Roman" w:hAnsi="Times New Roman" w:cs="Times New Roman"/>
          <w:color w:val="FF0000"/>
          <w:sz w:val="24"/>
          <w:szCs w:val="24"/>
        </w:rPr>
        <w:t xml:space="preserve"> </w:t>
      </w:r>
    </w:p>
    <w:p w:rsidR="004873B5" w:rsidRPr="004873B5" w:rsidRDefault="004873B5" w:rsidP="004873B5">
      <w:pPr>
        <w:spacing w:line="240" w:lineRule="auto"/>
        <w:jc w:val="both"/>
        <w:rPr>
          <w:rFonts w:ascii="Times New Roman" w:hAnsi="Times New Roman" w:cs="Times New Roman"/>
          <w:sz w:val="24"/>
          <w:szCs w:val="24"/>
        </w:rPr>
      </w:pPr>
      <w:r w:rsidRPr="004873B5">
        <w:rPr>
          <w:rFonts w:ascii="Times New Roman" w:hAnsi="Times New Roman" w:cs="Times New Roman"/>
          <w:sz w:val="24"/>
          <w:szCs w:val="24"/>
        </w:rPr>
        <w:t>“El problema que se plantea es el de saber en qué medida las sociedades occidentales siguen  siendo capaces de fabricar el tipo de individuo necesario para la continuidad de su funcionamiento”… (El avance de la insignificancia - Cornelius Castoriadis - 1997)</w:t>
      </w:r>
    </w:p>
    <w:p w:rsidR="004873B5" w:rsidRPr="004873B5" w:rsidRDefault="004873B5" w:rsidP="004873B5">
      <w:pPr>
        <w:spacing w:line="240" w:lineRule="auto"/>
        <w:jc w:val="both"/>
        <w:rPr>
          <w:rFonts w:ascii="Times New Roman" w:hAnsi="Times New Roman" w:cs="Times New Roman"/>
          <w:sz w:val="24"/>
          <w:szCs w:val="24"/>
        </w:rPr>
      </w:pPr>
      <w:r w:rsidRPr="004873B5">
        <w:rPr>
          <w:rFonts w:ascii="Times New Roman" w:hAnsi="Times New Roman" w:cs="Times New Roman"/>
          <w:sz w:val="24"/>
          <w:szCs w:val="24"/>
        </w:rPr>
        <w:t>“Lo que se cuestiona es el derrumbe y la desintegración de los roles tradicionales -hombre, mujer, padres, hijos- y su consecuencia: ‘la desorientación amorfa’ de las nuevas generaciones”… (Op. cit.)</w:t>
      </w:r>
    </w:p>
    <w:p w:rsidR="004873B5" w:rsidRPr="004873B5" w:rsidRDefault="004873B5" w:rsidP="004873B5">
      <w:pPr>
        <w:spacing w:line="240" w:lineRule="auto"/>
        <w:jc w:val="both"/>
        <w:rPr>
          <w:rFonts w:ascii="Times New Roman" w:hAnsi="Times New Roman" w:cs="Times New Roman"/>
          <w:sz w:val="24"/>
          <w:szCs w:val="24"/>
        </w:rPr>
      </w:pPr>
      <w:r w:rsidRPr="004873B5">
        <w:rPr>
          <w:rFonts w:ascii="Times New Roman" w:hAnsi="Times New Roman" w:cs="Times New Roman"/>
          <w:sz w:val="24"/>
          <w:szCs w:val="24"/>
        </w:rPr>
        <w:t>“Al provenir de una familia débil, habiendo frecuentado -o no- una escuela vivida como una carga, el individuo joven se halla enfrentado a una sociedad en la que todos los ‘valores’ y las ‘normas’, son particularmente reemplazadas por el ‘nivel de vida’, el ‘bienestar’, el confort y el consumo. No cuentan la religión, ni las ideas ‘políticas’, ni la solidaridad social con una comunidad local o de trabajo, con ‘compañeros de clase’. Si no se convierte en un marginal (droga, delincuencia, inestabilidad “carencial”), le queda la Vía Real de la privatización, que puede o no enriquecer con una o varias manías personales. Vivimos la sociedad de los ‘lobbies’ y de los ‘hobbies’”… (Op. cit.)</w:t>
      </w:r>
    </w:p>
    <w:p w:rsidR="004873B5" w:rsidRPr="004873B5" w:rsidRDefault="004873B5" w:rsidP="004873B5">
      <w:pPr>
        <w:spacing w:line="240" w:lineRule="auto"/>
        <w:jc w:val="both"/>
        <w:rPr>
          <w:rFonts w:ascii="Times New Roman" w:hAnsi="Times New Roman" w:cs="Times New Roman"/>
          <w:sz w:val="24"/>
          <w:szCs w:val="24"/>
        </w:rPr>
      </w:pPr>
      <w:r w:rsidRPr="004873B5">
        <w:rPr>
          <w:rFonts w:ascii="Times New Roman" w:hAnsi="Times New Roman" w:cs="Times New Roman"/>
          <w:sz w:val="24"/>
          <w:szCs w:val="24"/>
        </w:rPr>
        <w:t>“¿Cuál es el “ejemplo” que esas sociedades de capitalismo liberal dan al resto del mundo? Primero, el de la riqueza y el poder tecnológico y militar. Esto, les gustaría adoptarlo a los demás, y a veces lo logran. (…) Pero al mismo tiempo presentan al mundo una imagen que causa rechazo, la de las sociedades, la de sociedades en las cuales reina un vacío total de significaciones. El único valor es el dinero, la notoriedad en los medios masivos de comunicación o el poder, en el sentido más vulgar e irrisorio del término”… (Op. cit.)</w:t>
      </w:r>
    </w:p>
    <w:p w:rsidR="00FC1E10" w:rsidRDefault="004873B5" w:rsidP="004873B5">
      <w:pPr>
        <w:spacing w:line="240" w:lineRule="auto"/>
        <w:jc w:val="both"/>
        <w:rPr>
          <w:rFonts w:ascii="Times New Roman" w:hAnsi="Times New Roman" w:cs="Times New Roman"/>
          <w:sz w:val="24"/>
          <w:szCs w:val="24"/>
        </w:rPr>
      </w:pPr>
      <w:r w:rsidRPr="004873B5">
        <w:rPr>
          <w:rFonts w:ascii="Times New Roman" w:hAnsi="Times New Roman" w:cs="Times New Roman"/>
          <w:sz w:val="24"/>
          <w:szCs w:val="24"/>
        </w:rPr>
        <w:t>“Ahora, vivimos en sociedades en que esos valores (la honradez, el servicio al Estado, la transmisión del saber, el trabajo bien hecho, etc.) se volvieron pública y notoriamente irrisorios, en que solo cuenta la cantidad de dinero que usted se embolsó, no importa cómo, o el número de veces en que salió en televisión”… (Op. cit.)</w:t>
      </w:r>
      <w:r w:rsidR="00401762" w:rsidRPr="004873B5">
        <w:rPr>
          <w:rFonts w:ascii="Times New Roman" w:hAnsi="Times New Roman" w:cs="Times New Roman"/>
          <w:sz w:val="24"/>
          <w:szCs w:val="24"/>
        </w:rPr>
        <w:t xml:space="preserve"> </w:t>
      </w:r>
    </w:p>
    <w:p w:rsidR="004873B5" w:rsidRDefault="004873B5" w:rsidP="004873B5">
      <w:pPr>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Soy un hikikomori, mi mundo es mi habitación</w:t>
      </w:r>
      <w:r>
        <w:rPr>
          <w:rFonts w:ascii="Times New Roman" w:hAnsi="Times New Roman"/>
          <w:sz w:val="24"/>
          <w:szCs w:val="24"/>
        </w:rPr>
        <w:t xml:space="preserve"> (El Confidencial - </w:t>
      </w:r>
      <w:r>
        <w:rPr>
          <w:rFonts w:ascii="Times New Roman" w:hAnsi="Times New Roman"/>
          <w:b/>
          <w:sz w:val="24"/>
          <w:szCs w:val="24"/>
        </w:rPr>
        <w:t>17/9/11</w:t>
      </w:r>
      <w:r>
        <w:rPr>
          <w:rFonts w:ascii="Times New Roman" w:hAnsi="Times New Roman"/>
          <w:sz w:val="24"/>
          <w:szCs w:val="24"/>
        </w:rPr>
        <w:t>)</w:t>
      </w:r>
    </w:p>
    <w:p w:rsidR="004873B5" w:rsidRDefault="004873B5" w:rsidP="004873B5">
      <w:pPr>
        <w:pStyle w:val="centro-texto-notis"/>
        <w:jc w:val="both"/>
      </w:pPr>
      <w:r>
        <w:rPr>
          <w:rStyle w:val="firma-negra-grande"/>
        </w:rPr>
        <w:t xml:space="preserve">(Por </w:t>
      </w:r>
      <w:hyperlink r:id="rId28" w:history="1">
        <w:r w:rsidRPr="004873B5">
          <w:rPr>
            <w:rStyle w:val="Hipervnculo"/>
            <w:color w:val="auto"/>
            <w:u w:val="none"/>
          </w:rPr>
          <w:t>Alejandra Abad</w:t>
        </w:r>
      </w:hyperlink>
      <w:r>
        <w:rPr>
          <w:rStyle w:val="firma-negra-grande"/>
        </w:rPr>
        <w:t>)</w:t>
      </w:r>
      <w:r>
        <w:rPr>
          <w:rStyle w:val="firma"/>
        </w:rPr>
        <w:t xml:space="preserve"> </w:t>
      </w:r>
    </w:p>
    <w:p w:rsidR="004873B5" w:rsidRDefault="004873B5" w:rsidP="004873B5">
      <w:pPr>
        <w:pStyle w:val="NormalWeb"/>
        <w:jc w:val="both"/>
        <w:rPr>
          <w:color w:val="FF0000"/>
          <w:u w:val="single"/>
        </w:rPr>
      </w:pPr>
      <w:r>
        <w:rPr>
          <w:color w:val="FF0000"/>
          <w:u w:val="single"/>
        </w:rPr>
        <w:t>Apartarse de la familia y la sociedad y dar la espalda al mundo y a cualquier tipo de relación encerrándose en una habitación durante meses e incluso años es uno de los comportamientos que algunos jóvenes japoneses han decidido adoptar para huir de las presiones o de traumas y conflictos.</w:t>
      </w:r>
    </w:p>
    <w:p w:rsidR="004873B5" w:rsidRDefault="004873B5" w:rsidP="004873B5">
      <w:pPr>
        <w:pStyle w:val="NormalWeb"/>
        <w:jc w:val="both"/>
        <w:rPr>
          <w:color w:val="FF0000"/>
          <w:u w:val="single"/>
        </w:rPr>
      </w:pPr>
      <w:r>
        <w:rPr>
          <w:color w:val="FF0000"/>
          <w:u w:val="single"/>
        </w:rPr>
        <w:t xml:space="preserve">Se trata de los ‘hikikomori’, las víctimas de un síndrome homónimo nacido en Japón y que en España se conoce como el de la “llave cerrada”. Esta enfermedad social provoca que </w:t>
      </w:r>
      <w:r>
        <w:rPr>
          <w:b/>
          <w:bCs/>
          <w:color w:val="FF0000"/>
          <w:u w:val="single"/>
        </w:rPr>
        <w:t>adolescentes y universitarios se aíslen por completo del mundo exterior de forma voluntaria</w:t>
      </w:r>
      <w:r>
        <w:rPr>
          <w:color w:val="FF0000"/>
          <w:u w:val="single"/>
        </w:rPr>
        <w:t>, permaneciendo encerrados en una habitación durante semanas, meses o años.</w:t>
      </w:r>
    </w:p>
    <w:p w:rsidR="004873B5" w:rsidRDefault="004873B5" w:rsidP="004873B5">
      <w:pPr>
        <w:pStyle w:val="NormalWeb"/>
        <w:jc w:val="both"/>
      </w:pPr>
      <w:r>
        <w:rPr>
          <w:u w:val="single"/>
        </w:rPr>
        <w:lastRenderedPageBreak/>
        <w:t>Lo más frecuente es que en su encierro estos jóvenes estén acompañados únicamente de videoconsolas y ordenadores, aunque en la mayoría de los casos la basura acumulada termina por ser omnipresente en la estancia</w:t>
      </w:r>
      <w:r>
        <w:t xml:space="preserve">. Las razones que les llevan al confinamiento pueden ser múltiples pero las más comunes son el </w:t>
      </w:r>
      <w:r>
        <w:rPr>
          <w:b/>
          <w:bCs/>
          <w:u w:val="single"/>
        </w:rPr>
        <w:t>rechazo social en el colegio, un fracaso amoroso</w:t>
      </w:r>
      <w:r>
        <w:t xml:space="preserve"> o el pánico a no ser capaces de cumplir las expectativas que la sociedad posa sobre ellos.</w:t>
      </w:r>
    </w:p>
    <w:p w:rsidR="004873B5" w:rsidRDefault="004873B5" w:rsidP="004873B5">
      <w:pPr>
        <w:pStyle w:val="NormalWeb"/>
        <w:jc w:val="both"/>
      </w:pPr>
      <w:r>
        <w:t xml:space="preserve">Por ese motivo, este síndrome afecta más a los hombres que a las mujeres, ya que en la sociedad nipona son ellos los protagonistas y los que reciben más presión para conseguir una buena casa, una buena esposa y un buen trabajo. Según el psiquiatra japonés </w:t>
      </w:r>
      <w:r>
        <w:rPr>
          <w:bCs/>
        </w:rPr>
        <w:t>Tamaki Saito,</w:t>
      </w:r>
      <w:r>
        <w:t xml:space="preserve"> </w:t>
      </w:r>
      <w:r w:rsidR="004C1434">
        <w:rPr>
          <w:b/>
          <w:bCs/>
          <w:u w:val="single"/>
        </w:rPr>
        <w:t>un 86% de los “hikikomori”</w:t>
      </w:r>
      <w:r>
        <w:rPr>
          <w:b/>
          <w:bCs/>
          <w:u w:val="single"/>
        </w:rPr>
        <w:t xml:space="preserve"> son varones</w:t>
      </w:r>
      <w:r>
        <w:t>, aunque resulta difícil dar cifras exactas porque la vergüenza hace que muchas familias no hagan pública esta actitud de sus hijos.</w:t>
      </w:r>
    </w:p>
    <w:p w:rsidR="004873B5" w:rsidRDefault="004873B5" w:rsidP="004873B5">
      <w:pPr>
        <w:pStyle w:val="NormalWeb"/>
        <w:jc w:val="both"/>
        <w:rPr>
          <w:u w:val="single"/>
        </w:rPr>
      </w:pPr>
      <w:r>
        <w:t xml:space="preserve">Sin embargo, </w:t>
      </w:r>
      <w:r>
        <w:rPr>
          <w:u w:val="single"/>
        </w:rPr>
        <w:t xml:space="preserve">una investigación del año 2005 de NHK estima que hay aproximadamente </w:t>
      </w:r>
      <w:r>
        <w:rPr>
          <w:b/>
          <w:bCs/>
          <w:u w:val="single"/>
        </w:rPr>
        <w:t>un millón y medio de jóvenes en esta situación</w:t>
      </w:r>
      <w:r>
        <w:rPr>
          <w:u w:val="single"/>
        </w:rPr>
        <w:t>. Si a esta cifra añadimos todos los tipos de hikikomori, por ejemplo, el pre-hikikomori (jun-hikikomori), que el que sale de vez en cuando y asiste al colegio o universidad algunas veces pero carece de toda relación social, el número total sería de unos 3 millones.</w:t>
      </w:r>
    </w:p>
    <w:p w:rsidR="004873B5" w:rsidRDefault="004873B5" w:rsidP="004873B5">
      <w:pPr>
        <w:pStyle w:val="NormalWeb"/>
        <w:jc w:val="both"/>
      </w:pPr>
      <w:r>
        <w:rPr>
          <w:bCs/>
        </w:rPr>
        <w:t>Compañía digital, si acaso</w:t>
      </w:r>
    </w:p>
    <w:p w:rsidR="004873B5" w:rsidRDefault="004873B5" w:rsidP="004873B5">
      <w:pPr>
        <w:pStyle w:val="NormalWeb"/>
        <w:jc w:val="both"/>
        <w:rPr>
          <w:u w:val="single"/>
        </w:rPr>
      </w:pPr>
      <w:r>
        <w:rPr>
          <w:u w:val="single"/>
        </w:rPr>
        <w:t>En muchos casos estos jóvenes, que no consienten en mantener contacto ni siquiera con sus padres (</w:t>
      </w:r>
      <w:r w:rsidR="00FD5457">
        <w:rPr>
          <w:u w:val="single"/>
        </w:rPr>
        <w:t>aun</w:t>
      </w:r>
      <w:r>
        <w:rPr>
          <w:u w:val="single"/>
        </w:rPr>
        <w:t xml:space="preserve"> viviendo en la misma casa) invierten el ritmo de vida, durmiendo durante el día, y pasando la noche con el ordenador, la televisión, la consola o directamente sin hacer nada.</w:t>
      </w:r>
    </w:p>
    <w:p w:rsidR="004873B5" w:rsidRDefault="004873B5" w:rsidP="004873B5">
      <w:pPr>
        <w:pStyle w:val="NormalWeb"/>
        <w:jc w:val="both"/>
        <w:rPr>
          <w:u w:val="single"/>
        </w:rPr>
      </w:pPr>
      <w:r>
        <w:t xml:space="preserve">Como asegura el jefe de Psiquiatría del Complejo Asistencial de Burgos, </w:t>
      </w:r>
      <w:r>
        <w:rPr>
          <w:bCs/>
        </w:rPr>
        <w:t>Jesús J. de la Gándara,</w:t>
      </w:r>
      <w:r w:rsidR="004C1434">
        <w:t xml:space="preserve"> en un estudio titulado “</w:t>
      </w:r>
      <w:r>
        <w:t>Hikikomori y tumbados. Un análisis literario y social sobre la conducta p</w:t>
      </w:r>
      <w:r w:rsidR="004C1434">
        <w:t>atológica de aislamiento social”</w:t>
      </w:r>
      <w:r>
        <w:t xml:space="preserve">, </w:t>
      </w:r>
      <w:r>
        <w:rPr>
          <w:u w:val="single"/>
        </w:rPr>
        <w:t>el hikikomori, durante sus meses o años de aislamiento, no se relaciona absolutamente con nadie, si acaso a través de internet. Y ni siquiera, porque según estudios recientes parece que solamente el 10% lo usa. Su familia sabe que sigue respirando porque devuelve vacía la bandeja de comida que le deja en la puerta y porque oyen el crujir de la madera en el piso de arriba cuando decide dar una vuelta por su pequeña habitación.</w:t>
      </w:r>
    </w:p>
    <w:p w:rsidR="004873B5" w:rsidRDefault="004873B5" w:rsidP="004873B5">
      <w:pPr>
        <w:pStyle w:val="NormalWeb"/>
        <w:jc w:val="both"/>
        <w:rPr>
          <w:color w:val="FF0000"/>
          <w:u w:val="single"/>
        </w:rPr>
      </w:pPr>
      <w:r>
        <w:rPr>
          <w:u w:val="single"/>
        </w:rPr>
        <w:t>La situación puede llegar a ser insostenible en la casa pero la actitud de los padres japoneses, por lo general, es la de esperar un desenlace de forma pasiva, alimentando al hijo encerrado y respetando su actitud</w:t>
      </w:r>
      <w:r>
        <w:t xml:space="preserve">. </w:t>
      </w:r>
      <w:r>
        <w:rPr>
          <w:b/>
          <w:bCs/>
          <w:color w:val="FF0000"/>
          <w:u w:val="single"/>
        </w:rPr>
        <w:t>Lo normal es que pasen hasta cuatro años en esta situación antes de que los progenitores decidan solicitar ayuda</w:t>
      </w:r>
      <w:r>
        <w:rPr>
          <w:color w:val="FF0000"/>
          <w:u w:val="single"/>
        </w:rPr>
        <w:t xml:space="preserve"> a algún psicólogo o bien a alguno de los 700 centros para hikikomoris que han surgido en los últimos años a lo largo de la isla. </w:t>
      </w:r>
    </w:p>
    <w:p w:rsidR="004873B5" w:rsidRDefault="004873B5" w:rsidP="004873B5">
      <w:pPr>
        <w:pStyle w:val="NormalWeb"/>
        <w:jc w:val="both"/>
      </w:pPr>
      <w:r>
        <w:t xml:space="preserve">El tratamiento que deberían seguir estos jóvenes está dando lugar a un intenso debate entre dos visiones médicas: la occidental y la japonesa. “No sólo los padres, sino también </w:t>
      </w:r>
      <w:r>
        <w:rPr>
          <w:u w:val="single"/>
        </w:rPr>
        <w:t xml:space="preserve">los expertos japoneses piensan </w:t>
      </w:r>
      <w:r>
        <w:rPr>
          <w:b/>
          <w:bCs/>
          <w:u w:val="single"/>
        </w:rPr>
        <w:t>que se debe esperar hasta que el hikikomori se reincorpore a la sociedad por su propia voluntad</w:t>
      </w:r>
      <w:r>
        <w:rPr>
          <w:u w:val="single"/>
        </w:rPr>
        <w:t>”</w:t>
      </w:r>
      <w:r>
        <w:t xml:space="preserve">, recuerda Gándara. </w:t>
      </w:r>
    </w:p>
    <w:p w:rsidR="004873B5" w:rsidRDefault="004873B5" w:rsidP="004873B5">
      <w:pPr>
        <w:pStyle w:val="NormalWeb"/>
        <w:jc w:val="both"/>
        <w:rPr>
          <w:color w:val="FF0000"/>
          <w:u w:val="single"/>
        </w:rPr>
      </w:pPr>
      <w:r>
        <w:rPr>
          <w:color w:val="FF0000"/>
          <w:u w:val="single"/>
        </w:rPr>
        <w:t xml:space="preserve">Los especialistas occidentales, sin embargo, siguen mayoritariamente la opinión del psicólogo de la Universidad de Maryland </w:t>
      </w:r>
      <w:r>
        <w:rPr>
          <w:bCs/>
          <w:color w:val="FF0000"/>
          <w:u w:val="single"/>
        </w:rPr>
        <w:t>Henry Grubb</w:t>
      </w:r>
      <w:r>
        <w:rPr>
          <w:color w:val="FF0000"/>
          <w:u w:val="single"/>
        </w:rPr>
        <w:t>, quien publicara el primer estudio académico sobre los hikikomori escrito fuera de Japón, y que sostiene que hay que forzarlo si es necesario: “Si fuera mi niño tiraría la puerta abajo. Simple. Pero en Japón los padres creen en la elasticidad, les dan tiempo y creen que es sólo una fase”, asegura.</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La nueva economía del entretenimiento</w:t>
      </w:r>
      <w:r>
        <w:rPr>
          <w:rFonts w:ascii="Times New Roman" w:hAnsi="Times New Roman"/>
          <w:sz w:val="24"/>
          <w:szCs w:val="24"/>
        </w:rPr>
        <w:t xml:space="preserve"> (The Wall Street Journal - </w:t>
      </w:r>
      <w:r>
        <w:rPr>
          <w:rFonts w:ascii="Times New Roman" w:hAnsi="Times New Roman"/>
          <w:b/>
          <w:sz w:val="24"/>
          <w:szCs w:val="24"/>
        </w:rPr>
        <w:t>3/2/12</w:t>
      </w:r>
      <w:r>
        <w:rPr>
          <w:rFonts w:ascii="Times New Roman" w:hAnsi="Times New Roman"/>
          <w:sz w:val="24"/>
          <w:szCs w:val="24"/>
        </w:rPr>
        <w:t>)</w:t>
      </w:r>
    </w:p>
    <w:p w:rsidR="004873B5" w:rsidRPr="004873B5" w:rsidRDefault="004873B5" w:rsidP="004873B5">
      <w:pPr>
        <w:spacing w:line="240" w:lineRule="auto"/>
        <w:jc w:val="both"/>
        <w:rPr>
          <w:rFonts w:ascii="Times New Roman" w:hAnsi="Times New Roman"/>
          <w:sz w:val="24"/>
          <w:szCs w:val="24"/>
        </w:rPr>
      </w:pPr>
      <w:r w:rsidRPr="004873B5">
        <w:rPr>
          <w:rFonts w:ascii="Times New Roman" w:hAnsi="Times New Roman"/>
          <w:sz w:val="24"/>
          <w:szCs w:val="24"/>
        </w:rPr>
        <w:t>(Por Emily Glazer)</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Ya no hace falta salir en los medios de comunicación tradicionales para convertirse en estrella. </w:t>
      </w:r>
    </w:p>
    <w:p w:rsidR="004873B5" w:rsidRDefault="004873B5" w:rsidP="004873B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La nueva economía del entretenimiento ha permitido que un comentarista independiente que suele salpicar de groserías sus videos forje un negocio bastante lucrativo por sí solo. No necesita el apoyo de un conglomerado mediático tradicional ya que su canal en YouTube ha sido más que suficiente.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Ray William Johnson dice constantemente malas palabras, hace gestos groseros a su audiencia y a veces se viste de pingüino. Sus comentarios en video, que publica dos veces a la semana, atraen a más de cinco millones de visitantes regulares, lo que lo convierte en una estrella de YouTube, el portal de videos de Google Inc.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Conocido como RayWJ, el treintañero se ha convertido en un ídolo entre adolescentes tanto dentro como fuera de Estados Unidos, al despotricar contra los videos virales que otros usuarios suben: desde hipopótamos defecando hasta gente que engrapa las cabezas de sus compañeros de trabajo. </w:t>
      </w:r>
    </w:p>
    <w:p w:rsidR="004873B5" w:rsidRDefault="004873B5" w:rsidP="004873B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En la actualidad, la audiencia de YouTube sobrepasa fácilmente la de la televisión tradicional, con más de 780 millones de visitantes únicos al mes en todo el mundo, según la información más reciente de comScore. Esa audiencia se reparte entre 30.000 canales y millones de videos, pero un puñado de personalidades como Johnson está atrayendo un público significativo, según estándares de los medios tradicionales.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“Mire a esas estrellas de YouTube que reciben dos, tres, cuatro millones de visitas. Le hacen competencia a cadenas de cable de segundo y tercer nivel”, dice David Cohen, el jefe de plataformas digitales a nivel global de Universal McCann, una agencia de Interpublic Group of Cos. q</w:t>
      </w:r>
      <w:r w:rsidR="00A526E0">
        <w:rPr>
          <w:rFonts w:ascii="Times New Roman" w:hAnsi="Times New Roman"/>
          <w:sz w:val="24"/>
          <w:szCs w:val="24"/>
        </w:rPr>
        <w:t xml:space="preserve">ue compra espacio publicitario. </w:t>
      </w:r>
      <w:r>
        <w:rPr>
          <w:rFonts w:ascii="Times New Roman" w:hAnsi="Times New Roman"/>
          <w:sz w:val="24"/>
          <w:szCs w:val="24"/>
        </w:rPr>
        <w:t xml:space="preserve">“Es un microcosmos de lo que ocurre en el escenario global de medios. Estamos pasando de medios masivos a escala a medios híper locales de nicho”.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Con su pelo parado en punta, Johnson es la personificación de cómo algunas personas pueden aprovechar </w:t>
      </w:r>
      <w:r>
        <w:rPr>
          <w:rFonts w:ascii="Times New Roman" w:hAnsi="Times New Roman"/>
          <w:sz w:val="24"/>
          <w:szCs w:val="24"/>
          <w:u w:val="single"/>
        </w:rPr>
        <w:t>el poder viral de Internet</w:t>
      </w:r>
      <w:r>
        <w:rPr>
          <w:rFonts w:ascii="Times New Roman" w:hAnsi="Times New Roman"/>
          <w:sz w:val="24"/>
          <w:szCs w:val="24"/>
        </w:rPr>
        <w:t xml:space="preserve"> para construir una carrera sin la necesidad de apoyarse en los medios tradicionales. El cómico de Oklahoma gana alrededor de un millón de dólares al año, dicen fuentes cercanas al tema, en parte gracias a su participación en el Programa para socios de YouTube, que le da una parte de los ingresos generados por sus videos. Además, vende mercancía como muñecos de goma Ray William Johnson y aplicaciones para el iPhone. Una llamada “Pimp Hand Strong”, por ejemplo, se vende por 99 centavos de dólar en iTunes, donde la describen como “su oportunidad para darle una cachetada a Ray”.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“Produzco algunos shows. También me siento sexualmente atraído por mujeres que se parecen a Abraham Lincoln”, escribió Johnson en su biografía en su cuenta @RayWJ en Twitter, donde tiene más de 800.000 seguidores.</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Hace poco, una de sus publicaciones en Facebook hecha a las 2:26 de la madrugada generó más de 42.000 “Me gusta”. “¡Esto realmente funciona!: Primero, aguante la respiración por 20 minutos. Segundo, muera”, decía en la red social.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lastRenderedPageBreak/>
        <w:t>Bliss D'Andrea, una niña de 13 años en Australia, dice que no se ha perdido ninguno de los shows de Johnson en YouTube. Agrega que lo que más le gusta es cuando Johnson dice “Geezus” o “Zing” durante sus críticas. “A veces no es correcto, pero eso lo hace gracioso”, dice D'Andrea.</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Johnson ha sido renuente a confirmar o negar información personal. Algunos medios lo describen como una persona de 23 años. Pero admitió que tiene en realidad 30 años luego de que The Wall Street Journal confirmara que se graduó de la secundaria en 1999 en Oklahoma. Más tarde estudió historia en la Universidad de Columbia, en Nueva York, pero no se graduó, según la universidad.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Johnson, quien ahora vive en Los Ángeles, rechazó varios pedidos de entrevistas, aunque respondió a algunas preguntas por correo electrónico. Consultado sobre su carrera, dijo lo siguiente: “Quizá algún día, si trabajo lo suficiente, el entretenimiento sea una carrera para mí, pero por ahora, hacer videos y subirlos a Internet es sólo un pasatiempo”. También rechazó la idea de que está ganando bastante dinero. “Incluyo publicidad y vendo camisetas para cubrir gastos generales y pagarle a algunas personas que me ayudan detrás de cámara”, dice. “Lo que sobra se gasta en producción, costos de animación, etc.”.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Gente asociada a YouTube, quienes han firmado acuerdos de confidencialidad, guardan silencio absoluto sobre cuánto ganan las estrellas del portal. Sin embargo, fuentes que conocen del tema dicen que por cada dos millones de vistas, los artistas que se han asociado con YouTube reciben entre US$ 3.000 y US$ 9.000, según el país y la plataforma donde se ven sus videos. Para tener una perspectiva, Johnson tiene más de 1.500 millones de vistas.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Una vocera de Google dice que “varios cientos” de sus socios ganaron más de US$ 100.000 en 2011, 80% más que alrededor de los 200 socios que recibieron esa cifra o más en 2010. Los socios de YouTube también han crecido de 20.000 en 2010 a 30.000 el año pasado, dice Tom Pickett, director global de contenido, operaciones y creadores en línea del portal.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Atractivo para grandes anunciantes</w:t>
      </w:r>
    </w:p>
    <w:p w:rsidR="004873B5" w:rsidRDefault="004873B5" w:rsidP="004873B5">
      <w:pPr>
        <w:spacing w:line="240" w:lineRule="auto"/>
        <w:jc w:val="both"/>
        <w:rPr>
          <w:rFonts w:ascii="Times New Roman" w:hAnsi="Times New Roman"/>
          <w:sz w:val="24"/>
          <w:szCs w:val="24"/>
          <w:u w:val="single"/>
        </w:rPr>
      </w:pPr>
      <w:r>
        <w:rPr>
          <w:rFonts w:ascii="Times New Roman" w:hAnsi="Times New Roman"/>
          <w:sz w:val="24"/>
          <w:szCs w:val="24"/>
          <w:u w:val="single"/>
        </w:rPr>
        <w:t xml:space="preserve">Avisos de grandes empresas como McDonald's Corp. aparecen en los videos de los socios de YouTube, incluidos los de Johnson. Los ingresos publicitarios luego son compartidos entre YouTube y el socio.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"McDonald's quiere estar donde los clientes están, dijo una vocera. “El video es importante para nosotros y YouTube es una de las muchas plataformas digitales atractivas en nuestra estrategia de marketing”.</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Otras estrellas de YouTube aprovechan su popularidad en el sitio para vender música, salir en televisión o producir películas. Kevin Wu (kevjumba en YouTube) tiene más de 2,2 millones de visitas regulares y 56 millones en total. El año pasado colaboró con la estrella de YouTube Ryan Higa, cuyo canal tiene cinco millones de espectadores regulares, para hacer una canción. El tema, Nice Guys, se convirtió en una de las 50 canciones más populares en iTunes junto a producciones de Justin Bieber y Jay Z, dice Wu riendo.</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Personas familiarizadas con el tema aseguran que Wu gana cientos de miles de dólares al año. El joven no quiso comentar sobre sus ganancias, pero su canal de YouTube es un trabajo de tiempo completo.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lastRenderedPageBreak/>
        <w:t>“Cada minuto de mi vida lo invierto en pensar en formas de construir este imperio”, dice Wu, quien vive en Los Ángeles. “Tengo una conexión personal con (mis dos millones de suscriptores) así que sienten que soy su amigo. Cualquier cosa que haga, ellos la apoyan”.</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Realannoyingorange y ShaneDawsonTV, algunos de los canales web de comediantes más exitosos, tienen alianzas con cadenas minoristas como J.C. Penney y Hot Topic, respectivamente.</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“Gran cantidad de dinero se está moviendo en este espacio”, dice Michael Green, presidente ejecutivo de The Collective, una empresa de gestión de entretenimiento y producción de contenido que representa los canales de YouTube freddiew y realannoyingorange. </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“Si funciona, si realmente funciona”, dice de sus clientes, “podría terminar siendo algo que valga millones y millones y millones de dólares”.</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Usted podría ser nomofóbico</w:t>
      </w:r>
      <w:r>
        <w:rPr>
          <w:rFonts w:ascii="Times New Roman" w:hAnsi="Times New Roman"/>
          <w:sz w:val="24"/>
          <w:szCs w:val="24"/>
        </w:rPr>
        <w:t xml:space="preserve"> (BBCMundo.com - </w:t>
      </w:r>
      <w:r>
        <w:rPr>
          <w:rFonts w:ascii="Times New Roman" w:hAnsi="Times New Roman"/>
          <w:b/>
          <w:sz w:val="24"/>
          <w:szCs w:val="24"/>
        </w:rPr>
        <w:t>17/2/12</w:t>
      </w:r>
      <w:r>
        <w:rPr>
          <w:rFonts w:ascii="Times New Roman" w:hAnsi="Times New Roman"/>
          <w:sz w:val="24"/>
          <w:szCs w:val="24"/>
        </w:rPr>
        <w:t>)</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(Por Anahi Aradas) </w:t>
      </w:r>
    </w:p>
    <w:p w:rsidR="004873B5" w:rsidRDefault="004873B5" w:rsidP="004873B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(Las personas nomofóbicas no pueden estar lejos de su celular e incluso llegan a tener dos por si acaso.)</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 xml:space="preserve">Algunos la llaman </w:t>
      </w:r>
      <w:r>
        <w:rPr>
          <w:rFonts w:ascii="Times New Roman" w:hAnsi="Times New Roman"/>
          <w:color w:val="FF0000"/>
          <w:sz w:val="24"/>
          <w:szCs w:val="24"/>
          <w:u w:val="single"/>
        </w:rPr>
        <w:t>la “enfermedad del s.XXI”</w:t>
      </w:r>
      <w:r>
        <w:rPr>
          <w:rFonts w:ascii="Times New Roman" w:hAnsi="Times New Roman"/>
          <w:sz w:val="24"/>
          <w:szCs w:val="24"/>
        </w:rPr>
        <w:t xml:space="preserve"> y expertos en adicciones afirman que el número de casos aumenta cada año.</w:t>
      </w:r>
    </w:p>
    <w:p w:rsidR="004873B5" w:rsidRDefault="004873B5" w:rsidP="004873B5">
      <w:pPr>
        <w:spacing w:line="240" w:lineRule="auto"/>
        <w:jc w:val="both"/>
        <w:rPr>
          <w:rFonts w:ascii="Times New Roman" w:hAnsi="Times New Roman"/>
          <w:sz w:val="24"/>
          <w:szCs w:val="24"/>
          <w:u w:val="single"/>
        </w:rPr>
      </w:pPr>
      <w:r>
        <w:rPr>
          <w:rFonts w:ascii="Times New Roman" w:hAnsi="Times New Roman"/>
          <w:sz w:val="24"/>
          <w:szCs w:val="24"/>
          <w:u w:val="single"/>
        </w:rPr>
        <w:t>Hablamos de la nomofobia, el miedo irracional que sienten algunos cuando algo les impide interaccionar con su celular.</w:t>
      </w:r>
    </w:p>
    <w:p w:rsidR="004873B5" w:rsidRDefault="004873B5" w:rsidP="004873B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Esta semana, un estudio británico reveló que en Reino Unido ya la sufre el 66% de la población, lo que supone un aumento respecto al 53% que se observó en el último sondeo realizado hace cuatro años.</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¿Qué es?</w:t>
      </w:r>
    </w:p>
    <w:p w:rsidR="004873B5" w:rsidRDefault="004873B5" w:rsidP="004873B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La nomofobia se identificó por primera vez en 2008 y sus nombre proviene del término inglés “no-mobile phobia” (fobia a estar sin móvil). </w:t>
      </w:r>
    </w:p>
    <w:p w:rsidR="004873B5" w:rsidRDefault="004873B5" w:rsidP="004873B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expertos señalan que estas personas experimentan una gran ansiedad cuando se dan las siguientes situaciones: pérdida de celular, batería o crédito agotado y falta de señal.</w:t>
      </w:r>
    </w:p>
    <w:p w:rsidR="004873B5" w:rsidRDefault="004873B5" w:rsidP="004873B5">
      <w:pPr>
        <w:spacing w:line="240" w:lineRule="auto"/>
        <w:jc w:val="both"/>
        <w:rPr>
          <w:rFonts w:ascii="Times New Roman" w:hAnsi="Times New Roman"/>
          <w:sz w:val="24"/>
          <w:szCs w:val="24"/>
          <w:u w:val="single"/>
        </w:rPr>
      </w:pPr>
      <w:r>
        <w:rPr>
          <w:rFonts w:ascii="Times New Roman" w:hAnsi="Times New Roman"/>
          <w:sz w:val="24"/>
          <w:szCs w:val="24"/>
          <w:u w:val="single"/>
        </w:rPr>
        <w:t>El primer estudio que dio la voz de alarma sobre este fenómeno lo llevó a cabo el gobierno británico en 2008, con el fin de investigar las ansiedades que sufren los usuarios de celulares.</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Incidencia</w:t>
      </w:r>
    </w:p>
    <w:p w:rsidR="004873B5" w:rsidRDefault="004873B5" w:rsidP="004873B5">
      <w:pPr>
        <w:spacing w:line="240" w:lineRule="auto"/>
        <w:jc w:val="both"/>
        <w:rPr>
          <w:rFonts w:ascii="Times New Roman" w:hAnsi="Times New Roman"/>
          <w:sz w:val="24"/>
          <w:szCs w:val="24"/>
          <w:u w:val="single"/>
        </w:rPr>
      </w:pPr>
      <w:r>
        <w:rPr>
          <w:rFonts w:ascii="Times New Roman" w:hAnsi="Times New Roman"/>
          <w:sz w:val="24"/>
          <w:szCs w:val="24"/>
          <w:u w:val="single"/>
        </w:rPr>
        <w:t>Entonces se observó que un 56% de hombres y un 48% de mujeres sufrían esta fobia y que un 9% se sentían “estresados” cuando su aparato se apagaba.</w:t>
      </w:r>
    </w:p>
    <w:p w:rsidR="004873B5" w:rsidRDefault="004873B5" w:rsidP="004873B5">
      <w:pPr>
        <w:spacing w:line="240" w:lineRule="auto"/>
        <w:jc w:val="both"/>
        <w:rPr>
          <w:rFonts w:ascii="Times New Roman" w:hAnsi="Times New Roman"/>
          <w:sz w:val="24"/>
          <w:szCs w:val="24"/>
          <w:u w:val="single"/>
        </w:rPr>
      </w:pPr>
      <w:r>
        <w:rPr>
          <w:rFonts w:ascii="Times New Roman" w:hAnsi="Times New Roman"/>
          <w:sz w:val="24"/>
          <w:szCs w:val="24"/>
          <w:u w:val="single"/>
        </w:rPr>
        <w:t>Cuatro años después, el nuevo estudio elaborado por la empresa de dispositivos de seguridad para celulares SecurEnvoy, revela que la cifra de afectados aumentó en el país.</w:t>
      </w:r>
    </w:p>
    <w:p w:rsidR="004873B5" w:rsidRDefault="004873B5" w:rsidP="004873B5">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Tras encuestar a unas 1.000 personas, se constató que el 77% de los individuos con edades comprendidas entre los 18 y los 24 años sufrían nomofobia, mientras que en la franja de edad que va de los 25 a los 34 años, la incidencia fue del 68%.</w:t>
      </w:r>
    </w:p>
    <w:p w:rsidR="004873B5" w:rsidRDefault="004873B5" w:rsidP="004873B5">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lastRenderedPageBreak/>
        <w:t>Es más, el sondeo descubrió que un 41% de los encuestados cargaban con ellos dos celulares para así nunca quedarse “desconectados”.</w:t>
      </w:r>
    </w:p>
    <w:p w:rsidR="004873B5" w:rsidRDefault="004873B5" w:rsidP="004873B5">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A diferencia del anterior estudio, en este caso se vio una mayor incidencia en mujeres (70%) que en hombres (61%).</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“No es una enfermedad”</w:t>
      </w:r>
    </w:p>
    <w:p w:rsidR="004873B5" w:rsidRDefault="004873B5" w:rsidP="004873B5">
      <w:pPr>
        <w:spacing w:line="240" w:lineRule="auto"/>
        <w:jc w:val="both"/>
        <w:rPr>
          <w:rFonts w:ascii="Times New Roman" w:hAnsi="Times New Roman"/>
          <w:sz w:val="24"/>
          <w:szCs w:val="24"/>
          <w:u w:val="single"/>
        </w:rPr>
      </w:pPr>
      <w:r>
        <w:rPr>
          <w:rFonts w:ascii="Times New Roman" w:hAnsi="Times New Roman"/>
          <w:color w:val="FF0000"/>
          <w:sz w:val="24"/>
          <w:szCs w:val="24"/>
          <w:u w:val="single"/>
        </w:rPr>
        <w:t>“Todavía no se puede considerar una enfermedad. La nomofobia es más bien un síntoma de la adicción al móvil”,</w:t>
      </w:r>
      <w:r>
        <w:rPr>
          <w:rFonts w:ascii="Times New Roman" w:hAnsi="Times New Roman"/>
          <w:sz w:val="24"/>
          <w:szCs w:val="24"/>
          <w:u w:val="single"/>
        </w:rPr>
        <w:t xml:space="preserve"> señaló a BBC Mundo Francisca López Torrecillas, experta en adicciones de la Universidad de Granada quien actualmente trabaja en un estudio sobre nomofobia entre universitarios españoles.</w:t>
      </w:r>
    </w:p>
    <w:p w:rsidR="004873B5" w:rsidRDefault="004873B5" w:rsidP="004873B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Según detalló, los principales síntomas de una persona nomofóbica son el miedo a no disponer del celular. El nomofóbico no puede imaginar salir a la calle sin él y además invierte un mínimo de cuatro horas diarias consultándolo por motivos ajenos al trabajo.</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El nomofóbico, apunta Torrecillas, “suele tener baja autoestima, ser introvertido, no tiene habilidades de afrontamiento. En su tiempo libre sólo usa el móvil, algo que va unido a no tener otras actividades de ocio”.</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Casos en España</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Aunque en el caso de España no existen todavía cifras concretas, los expertos señalan que sí han notado un aumento de casos en los últimos años.</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Ahora están tratando de establecer si esto sería debido a la proliferación de teléfonos inteligentes, algo que intuyen podría tener que ver con el fenómeno.</w:t>
      </w:r>
    </w:p>
    <w:p w:rsidR="004873B5" w:rsidRDefault="004873B5" w:rsidP="004873B5">
      <w:pPr>
        <w:spacing w:line="240" w:lineRule="auto"/>
        <w:jc w:val="both"/>
        <w:rPr>
          <w:rFonts w:ascii="Times New Roman" w:hAnsi="Times New Roman"/>
          <w:sz w:val="24"/>
          <w:szCs w:val="24"/>
        </w:rPr>
      </w:pPr>
      <w:r>
        <w:rPr>
          <w:rFonts w:ascii="Times New Roman" w:hAnsi="Times New Roman"/>
          <w:sz w:val="24"/>
          <w:szCs w:val="24"/>
        </w:rPr>
        <w:t>En cuanto a sexos, afirman, no se observaron diferencias significativas en cuanto a la incidencia de la fobia.</w:t>
      </w:r>
    </w:p>
    <w:p w:rsidR="004873B5" w:rsidRDefault="004873B5" w:rsidP="00D47D12">
      <w:pPr>
        <w:spacing w:line="240" w:lineRule="auto"/>
        <w:jc w:val="both"/>
        <w:rPr>
          <w:rFonts w:ascii="Times New Roman" w:hAnsi="Times New Roman"/>
          <w:sz w:val="24"/>
          <w:szCs w:val="24"/>
          <w:u w:val="single"/>
        </w:rPr>
      </w:pPr>
      <w:r>
        <w:rPr>
          <w:rFonts w:ascii="Times New Roman" w:hAnsi="Times New Roman"/>
          <w:sz w:val="24"/>
          <w:szCs w:val="24"/>
          <w:u w:val="single"/>
        </w:rPr>
        <w:t>Según Torrecillas la mejor forma de detectar a un nomofóbico es hacer que anote el tiempo que invierte en su celular y, si sobrepasa las cuatro horas, tratarlo como un problema.</w:t>
      </w:r>
    </w:p>
    <w:p w:rsidR="004873B5" w:rsidRDefault="004873B5" w:rsidP="00D47D12">
      <w:pPr>
        <w:spacing w:line="240" w:lineRule="auto"/>
        <w:jc w:val="both"/>
        <w:rPr>
          <w:rFonts w:ascii="Times New Roman" w:hAnsi="Times New Roman"/>
          <w:sz w:val="24"/>
          <w:szCs w:val="24"/>
        </w:rPr>
      </w:pPr>
      <w:r>
        <w:rPr>
          <w:rFonts w:ascii="Times New Roman" w:hAnsi="Times New Roman"/>
          <w:sz w:val="24"/>
          <w:szCs w:val="24"/>
        </w:rPr>
        <w:t>“Sería bueno planificar otro tipo de actividades de ocio que no sean estar con el móvil: salir con los amigos, hacer ejercicio físico... Si hay un problema más personal deberían consultar con un especialista”.</w:t>
      </w:r>
    </w:p>
    <w:p w:rsidR="004873B5" w:rsidRDefault="004873B5" w:rsidP="00D47D12">
      <w:pPr>
        <w:spacing w:line="240" w:lineRule="auto"/>
        <w:jc w:val="both"/>
        <w:rPr>
          <w:rFonts w:ascii="Times New Roman" w:hAnsi="Times New Roman"/>
          <w:sz w:val="24"/>
          <w:szCs w:val="24"/>
        </w:rPr>
      </w:pPr>
      <w:r>
        <w:rPr>
          <w:rFonts w:ascii="Times New Roman" w:hAnsi="Times New Roman"/>
          <w:sz w:val="24"/>
          <w:szCs w:val="24"/>
        </w:rPr>
        <w:t>Adicción a la tecnología</w:t>
      </w:r>
    </w:p>
    <w:p w:rsidR="004873B5" w:rsidRDefault="004873B5"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nomofobia ha sido vinculada con la adicción a la tecnología y, en lo que a celulares respecta, a la necesidad que sienten muchos de revisar constantemente cada mensaje, alerta o sonido que genera el celular.</w:t>
      </w:r>
    </w:p>
    <w:p w:rsidR="004873B5" w:rsidRDefault="004873B5"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 principios de este año un equipo de investigadores de la Universidad de Worcester en Reino Unido, determinó que esta ansiedad permanente, resultado de estar siempre conectados, eleva considerablemente los niveles de estrés de los usuarios.</w:t>
      </w:r>
    </w:p>
    <w:p w:rsidR="004873B5" w:rsidRDefault="004873B5" w:rsidP="00D47D12">
      <w:pPr>
        <w:spacing w:line="240" w:lineRule="auto"/>
        <w:jc w:val="both"/>
        <w:rPr>
          <w:rFonts w:ascii="Times New Roman" w:hAnsi="Times New Roman"/>
          <w:sz w:val="24"/>
          <w:szCs w:val="24"/>
        </w:rPr>
      </w:pPr>
      <w:r>
        <w:rPr>
          <w:rFonts w:ascii="Times New Roman" w:hAnsi="Times New Roman"/>
          <w:sz w:val="24"/>
          <w:szCs w:val="24"/>
        </w:rPr>
        <w:t>Paradójicamente, el estrés era mayor cuando el celular se usaba más para fines personales que laborales.</w:t>
      </w:r>
    </w:p>
    <w:p w:rsidR="004873B5" w:rsidRDefault="004873B5"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El estudio también hizo énfasis en el papel de los celulares inteligentes a la hora de incrementar nuestra necesidad de sentirnos conectados. “Mientras más los usamos más </w:t>
      </w:r>
      <w:r>
        <w:rPr>
          <w:rFonts w:ascii="Times New Roman" w:hAnsi="Times New Roman"/>
          <w:color w:val="FF0000"/>
          <w:sz w:val="24"/>
          <w:szCs w:val="24"/>
          <w:u w:val="single"/>
        </w:rPr>
        <w:lastRenderedPageBreak/>
        <w:t>dependientes nos volvemos y en realidad aumentamos el estrés en lugar de aliviarlo”, dijeron los investigadores.</w:t>
      </w:r>
    </w:p>
    <w:p w:rsidR="004873B5" w:rsidRDefault="004873B5"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De hecho, finalizaron en su reporte, algunos sienten una necesidad tan extrema de estar en contacto que llegan a notar “vibraciones del teléfono que no existen”.</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“Internet nos hace estúpidos”</w:t>
      </w:r>
      <w:r>
        <w:rPr>
          <w:rFonts w:ascii="Times New Roman" w:hAnsi="Times New Roman"/>
          <w:sz w:val="24"/>
          <w:szCs w:val="24"/>
        </w:rPr>
        <w:t xml:space="preserve"> (BBCMundo - </w:t>
      </w:r>
      <w:r>
        <w:rPr>
          <w:rFonts w:ascii="Times New Roman" w:hAnsi="Times New Roman"/>
          <w:b/>
          <w:sz w:val="24"/>
          <w:szCs w:val="24"/>
        </w:rPr>
        <w:t>13/9/10</w:t>
      </w:r>
      <w:r>
        <w:rPr>
          <w:rFonts w:ascii="Times New Roman" w:hAnsi="Times New Roman"/>
          <w:sz w:val="24"/>
          <w:szCs w:val="24"/>
        </w:rPr>
        <w:t>)</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(Por Dave Lee)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Imagine por un momento que se encuentra en Londres y que paró uno de sus emblemáticos taxis negros.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“¿Adónde vamos jefe?, le pregunta el taxista con el típico acento obrero del Este de Londres. Usted le indica la dirección.</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“Sin problema. Déjeme introducir las coordenadas en mi navegador satelital”...</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Suena impropio, incluso a fraude, que cualquier taxista de Londres que se precie de ello pueda pronunciar esas palabras.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Después de todo, la habilidad de los taxistas londinenses para conocer todos los rincones y atajos de la capital británica es legendaria.</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Sigue siendo obligatorio superar un duro examen, denominado “El Conocimiento”, antes de lanzarse a las calles de Londres.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Cerebro de taxista</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Pero con el abaratamiento y la fiabilidad de la tecnología de navegación por satélite, un experto advierte que podríamos perder nuestra capacidad intelectual de recordar grandes cantidades de información, tales como las rutas más difíciles de la capital.</w:t>
      </w:r>
    </w:p>
    <w:p w:rsidR="00D47D12" w:rsidRDefault="00D47D12" w:rsidP="00D47D12">
      <w:pPr>
        <w:spacing w:line="240" w:lineRule="auto"/>
        <w:jc w:val="both"/>
        <w:rPr>
          <w:rFonts w:ascii="Times New Roman" w:hAnsi="Times New Roman"/>
          <w:sz w:val="24"/>
          <w:szCs w:val="24"/>
          <w:u w:val="single"/>
        </w:rPr>
      </w:pPr>
      <w:r>
        <w:rPr>
          <w:rFonts w:ascii="Times New Roman" w:hAnsi="Times New Roman"/>
          <w:sz w:val="24"/>
          <w:szCs w:val="24"/>
          <w:u w:val="single"/>
        </w:rPr>
        <w:t>“La región de nuestro cerebro que almacena imágenes del espacio está bastante desarrollada en los taxistas londinenses”, explica Nicholas Carr, autor de The Shallows: What the Internet is Doing to Our Brains (Aguas superficiales: lo que Internet le está haciendo a nuestros cerebros).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“Cuanto más tiempo de tu vida trabajes como taxista, más grande será esa parte de tu cerebro”.</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Carr le dijo a Gareth Mitchell en el programa del Servicio Mundial de radio de la BBC, Digital Planet, que un estudio ya ha revelado que es preocupante cómo la tecnología está afectando a los taxistas.</w:t>
      </w:r>
    </w:p>
    <w:p w:rsidR="00D47D12" w:rsidRDefault="00D47D12" w:rsidP="00D47D12">
      <w:pPr>
        <w:spacing w:line="240" w:lineRule="auto"/>
        <w:jc w:val="both"/>
        <w:rPr>
          <w:rFonts w:ascii="Times New Roman" w:hAnsi="Times New Roman"/>
          <w:sz w:val="24"/>
          <w:szCs w:val="24"/>
          <w:u w:val="single"/>
        </w:rPr>
      </w:pPr>
      <w:r>
        <w:rPr>
          <w:rFonts w:ascii="Times New Roman" w:hAnsi="Times New Roman"/>
          <w:sz w:val="24"/>
          <w:szCs w:val="24"/>
          <w:u w:val="single"/>
        </w:rPr>
        <w:t>“Casi seguro que veremos una disminución, o incluso una desaparición, de esa cualidad especial en sus cerebros”.</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Ahora bien, podría alegarse que disponer de un sistema de posicionamiento global (GPS por sus siglas inglesas) que puede ahorrar meses de estudio para aprobar “El Conocimiento”, así como hacer nuestros viajes mucho más fáciles, es algo muy positivo.</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No es así, según Carr. La tecnología, y en particular Internet, tiene un efecto duradero en nuestro cerebro, alterando nuestra capacidad de realizar determinadas tareas.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lastRenderedPageBreak/>
        <w:t>“Cuanto más simple, peor”</w:t>
      </w:r>
    </w:p>
    <w:p w:rsidR="00D47D12" w:rsidRDefault="00D47D12" w:rsidP="00D47D12">
      <w:pPr>
        <w:spacing w:line="240" w:lineRule="auto"/>
        <w:jc w:val="both"/>
        <w:rPr>
          <w:rFonts w:ascii="Times New Roman" w:hAnsi="Times New Roman"/>
          <w:sz w:val="24"/>
          <w:szCs w:val="24"/>
        </w:rPr>
      </w:pPr>
      <w:r>
        <w:rPr>
          <w:rFonts w:ascii="Times New Roman" w:hAnsi="Times New Roman"/>
          <w:color w:val="FF0000"/>
          <w:sz w:val="24"/>
          <w:szCs w:val="24"/>
          <w:u w:val="single"/>
        </w:rPr>
        <w:t>En su opinión, cuanto más simples llegan a ser sitios web como Google, menos capaces somos de aprender.</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“El (estudio) más interesante reunió a gente que no tenía experiencia en el uso de la Red a los que se les pidió que usaran Google sólo durante una hora al día, y que empezarán a realizar búsquedas y a navegar”.</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resultados mostraron cómo incluso un tiempo reducido de uso provocaba varios patrones de actividad cerebral.</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“Por un lado, muchas de las zonas del cerebro que toman parte en la toma de decisiones se activaron lo que significa que eso puede ayudarnos a mantener nuestra mente alerta, lo que es muy útil para las personas mayores”.</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“Pero también se detectó el tipo de actividad que hace muy difícil concentrarse. Si siempre estás resolviendo problemas y tomando decisiones, no puedes tener la tranquilidad que obtienes cuando lees un libro”.</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clave para mantener la concentración, indica Carr, es quizás ponerlos las cosas más difíciles, justo lo contrario de lo que intentan los diseñadores de software de todo el mundo que compiten por hacer sus programas más fáciles de usar que los de sus rivales.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“Visión industrial”</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muchos sentidos admiro a Google, pero pienso que tienen un punto de vista muy limitado sobre la manera en que deberíamos usar nuestras mentes”.</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“Tienen esta visión industrial de que todo gira en torno a la manera más eficiente de encontrar esa información que necesitas”.</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Añade que eso también se aplica a proyectos como Google Books, diseñados para llevar el conocimiento a una gran audiencia y para hacer el conocimiento del mundo más accesible.</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“Escanean sólo parte de los libros con la idea de que se convierta en más contenido para su motor de búsqueda. Lo que prevalece es la idea de la información abastecida en pedazos, como datos aislados. Cuando vas a una página de Google Books no te adentras en una narrativa prolongada”.</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“Cortocircuito en nuestro cerebro”</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En su libro, Carr cita un artículo del comentarista de tecnología Bill Thompson que describe un simple experimento por el que un rompecabezas debe ser resuelto usando un programa informático. Los estudiosos le dieron a la mitad de los participantes un “buen” programa, que les proporcionaba pistas, era intuitivo y les ayudaba a conseguir su meta.</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La otra mitad trató de superar la misma prueba pero con un programa de software que no les ponía las cosas más fáciles.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“La gente que tenía el software menos amable con el usuario tenía que esforzarse para resolver el enigma y en consecuencia aprendió mucho más que aquellos que disponían del programa manejable”, explicó Carr.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lastRenderedPageBreak/>
        <w:t xml:space="preserve">“Meses más tarde, la gente que resolvió el rompecabezas con el software poco cooperativo seguían acordándose de cómo solucionarlo, a diferencia del grupo que tuvo a su disposición el programa que les ayudaba”. </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Carr concluye que este simple experimento indica que conforme los programas informáticos se vuelven más fáciles de usar, poniéndonos las cosas más fáciles, corremos el riesgo de perder la capacidad de aprender las cosas, “provocando un cortocircuito” en nuestro cerebro.</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“Si tenemos en cuenta que cada vez somos más dependientes de programas informáticos para todo tipo de tareas intelectuales, desde la búsqueda de información, hasta nuestra socialización, debemos empezar a preocuparnos de que cada vez nos queda menos espacio, como individuos, para actuar por nuestra cuenta”…</w:t>
      </w:r>
    </w:p>
    <w:p w:rsidR="00D47D12" w:rsidRDefault="00D47D12" w:rsidP="00D47D12">
      <w:pPr>
        <w:spacing w:line="240" w:lineRule="auto"/>
        <w:jc w:val="both"/>
        <w:rPr>
          <w:rFonts w:ascii="Times New Roman" w:hAnsi="Times New Roman"/>
          <w:sz w:val="24"/>
          <w:szCs w:val="24"/>
          <w:u w:val="single"/>
        </w:rPr>
      </w:pPr>
      <w:r>
        <w:rPr>
          <w:rFonts w:ascii="Times New Roman" w:hAnsi="Times New Roman"/>
          <w:sz w:val="24"/>
          <w:szCs w:val="24"/>
          <w:u w:val="single"/>
        </w:rPr>
        <w:t>Y al fin, nada es cierto (la lamentable deriva de una cultura locuaz y adictiva)</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Cuando éramos “cuatro locos” libertarios los que corríamos desnudos y felices por la autopista de la información, ni los comerciales, ni los radares, ni los policías, nos hacían  (puñetero) caso. Podíamos seguir “haciendo el tonto” que a nadie importaba. Pero amigo, cuando las decenas pasaron a ser cientos, los cientos miles y los miles… millones, la cosa cambió. Los Don Nadie pasaron a ser Señores Internautas. La cantidad los transformó en “apetecibles”. Y entonces, se jodió el invento.</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“Y si a estos (ya, millones) que pasan por la autopista les vendo gasolina, refrescos, chucherías”… “Ya son demasiados, habrá que cobrar peaje”… “Van demasiado rápido, habrá que multarlos por exceso de velocidad”… “Queremos saber quiénes son, de dónde vienen, a dónde van… instalen cámaras de vigilancia”…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Así, poquito a poco, como quién no quiere la cosa… los alegres viajeros se transformaron en “idiotas útiles”, consumidores potenciales, objetos de deseo, cobayos de laboratorio, observables, controlables, manipulables, cautivos, prisioneros, maniquís en el escaparate, putas del Barrio Web (y para peor, con “servicio” gratuito).</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Nuestros correos se llenaron de “spam” (¿cómo saben que soy viejo, que me ofrecen tanto Viagra?), luego llegó el “chat” (Lorena quiere contactar contigo…), después apareció “Facebook” (Mario quiere agregarte en su lista de amigos…)…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La web se llenó de pornografía (12/15% de los sitios en Internet), de imbecilidades, videos, música, deportes, apuestas, jueguitos, and so on  (difícil de cuantificar, pero les asigno, con benevolencia, un 50%), de fórmulas de venta (¿5/10%?), de timos y caz</w:t>
      </w:r>
      <w:r w:rsidR="00FD5457">
        <w:rPr>
          <w:rFonts w:ascii="Times New Roman" w:hAnsi="Times New Roman"/>
          <w:sz w:val="24"/>
          <w:szCs w:val="24"/>
        </w:rPr>
        <w:t>abobos (¿2/3%?), de You</w:t>
      </w:r>
      <w:r>
        <w:rPr>
          <w:rFonts w:ascii="Times New Roman" w:hAnsi="Times New Roman"/>
          <w:sz w:val="24"/>
          <w:szCs w:val="24"/>
        </w:rPr>
        <w:t>Tube, Facebook, Twitter y toda su patulea (10/15%)…</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Si la calculadora no me falla (¿la recuerdan?) tendríamos un mínimo del 79% y un máximo del 93% (ceteris paribus) de tráfico “inútil”, falaz, fugaz, fatuo, mediocre, superfluo, fracasado, inconducente, degradante, lamentable, jibarizante, lobotómico.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En el mejor de los casos, quedaría un espacio equivalente al 21% del tráfico en Internet para uso científico, académico, de investigación, universitario, literario, artístico, de publicación y critica. Espacio que quedaría reducido al 7% en la situación más desfavorable. El panorama futuro no ofrece muchas alegrías. </w:t>
      </w:r>
    </w:p>
    <w:p w:rsidR="004C1434" w:rsidRDefault="004C1434" w:rsidP="00D47D12">
      <w:pPr>
        <w:spacing w:line="240" w:lineRule="auto"/>
        <w:jc w:val="both"/>
        <w:rPr>
          <w:rFonts w:ascii="Times New Roman" w:hAnsi="Times New Roman"/>
          <w:sz w:val="24"/>
          <w:szCs w:val="24"/>
        </w:rPr>
      </w:pPr>
    </w:p>
    <w:p w:rsidR="004C1434" w:rsidRDefault="004C1434" w:rsidP="00D47D12">
      <w:pPr>
        <w:spacing w:line="240" w:lineRule="auto"/>
        <w:jc w:val="both"/>
        <w:rPr>
          <w:rFonts w:ascii="Times New Roman" w:hAnsi="Times New Roman"/>
          <w:sz w:val="24"/>
          <w:szCs w:val="24"/>
        </w:rPr>
      </w:pPr>
    </w:p>
    <w:p w:rsidR="00D47D12" w:rsidRDefault="00D47D12" w:rsidP="00D47D12">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De aquellos polvos estos lodos (“avatares” del mundo, uníos… en el “muro” virtual)</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Estamos siendo sometidos a espionaje, registro, clasificación, fraccionamiento, enajenación, control, acoso, manipulación, predestinación, servidumbre y sometimiento. Los gobiernos, operadores y empresas,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Por si esos artilugios no fueran suficiente para controlarnos y someternos, se han inventado las “redes sociales” para que nos fotogra</w:t>
      </w:r>
      <w:r w:rsidR="004C1434">
        <w:rPr>
          <w:rFonts w:ascii="Times New Roman" w:hAnsi="Times New Roman"/>
          <w:sz w:val="24"/>
          <w:szCs w:val="24"/>
        </w:rPr>
        <w:t>fiemos gratis y hagamos “streap</w:t>
      </w:r>
      <w:r>
        <w:rPr>
          <w:rFonts w:ascii="Times New Roman" w:hAnsi="Times New Roman"/>
          <w:sz w:val="24"/>
          <w:szCs w:val="24"/>
        </w:rPr>
        <w:t>tease” público (el payaso, vamos), para regodeo de nuestros controladores. Por si algún dato se les escapa, ahí van, con foto y firma. Además, actualizados permanentemente. Que digo, anticipando la acción, muchas veces. “ahora estoy por…”… “mañana iré con… a…”… Y así, seguimos felices y confiados, en la búsqueda de una vida de consumo sin contratiempos, al flautista de Hamelin nuestro de cada día, camino al río para ahogarnos voluntariamente o al precipicio para arrojarnos gallardamente.</w:t>
      </w:r>
      <w:r w:rsidR="004C1434">
        <w:rPr>
          <w:rFonts w:ascii="Times New Roman" w:hAnsi="Times New Roman"/>
          <w:sz w:val="24"/>
          <w:szCs w:val="24"/>
        </w:rPr>
        <w:t xml:space="preserve">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Buena parte de esos “beneficios” se han perdido, y los pocos que aún quedan, se están perdiendo por momentos, en nombre de la “seguridad” (gran falacia facilitada por el 11-S), por “avaricia” (tal vez la “madre del cordero”, pero sobre la que no fuimos advertidos en su oportunidad), por “abuso de posición dominante” (todos los caminos conducen al “peaje”), por “uso furtivo de la información” (apropiación indebida de la información sobre las personas), por “desprotección al consumidor” (ni a los gobiernos, ni a los operadores, ni a las empresas, le interesa perder este “chollo”).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¿Quién está recopilando la información? ¿Qué están haciendo con ella? ¿Cómo me perjudica esto? ¿Cómo puedo detenerlo?</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 Es natural estar preocupado por la privacidad en línea. Cada visita a un sitio web envía información hacia afuera antes de mostrar la información que busca. Y los datos que los navegantes de Internet envían pueden ser reveladores.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lastRenderedPageBreak/>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Igualmente, la información de navegación puede caer en manos del gobierno para usos equivocados. Estas son preocupaciones legítimas en diferentes partes del mundo.</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Nadie (gobiernos, operadores y empresas) quiere perder  la oportunidad de aprovechar (y rentabilizar) la información que sacan de nuestras computadoras. La tecnología de rastreo se está volviendo más inteligente y se inmiscuye cada vez más en la privacidad de los usuarios. Una investigación de The Wall Street Journal descubrió que uno de los negocios de mayor crecimiento en Internet es espiar a los usuarios en la web.</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“Podemos segmentarlo hasta llegar a una persona”…, de allí, a  la “desanonimización”  (identificación de individuos mediante el uso de detalles específicos de su vida), queda un solo paso… Y un día, tocarán  el timbre de nuestra casa. ¿Para entregarnos publicidad? ¿Para vendernos algún producto o servicio? ¿Para mostrarnos la información de nosotros que posee el gobierno? ¿Para detenernos? ¿Para manipularnos?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El presidente de Google, Eric Schmid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amigos”… Pero fue más allá, al advertir que “los jóvenes podrían un día querer cambiar sus nombres para escapar de su actividad pasada en internet”…</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 xml:space="preserve">Como dice el axioma jurídico: “a confesión de parte, relevo de prueba”. Puede que la muerte de la web se disfrace de evolución. Tiempo habrá de constatarlo. Lo mío, es sólo una percepción de “peregrino” de la Red. Ustedes mismos (por las dudas “paloming”).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Mientras todo esto se resuelve, la Web (tal como la conocimos) huele a muerto…</w:t>
      </w:r>
    </w:p>
    <w:p w:rsidR="004C1434" w:rsidRDefault="004C1434" w:rsidP="00D47D12">
      <w:pPr>
        <w:spacing w:line="240" w:lineRule="auto"/>
        <w:jc w:val="both"/>
        <w:rPr>
          <w:rFonts w:ascii="Times New Roman" w:hAnsi="Times New Roman"/>
          <w:sz w:val="24"/>
          <w:szCs w:val="24"/>
        </w:rPr>
      </w:pPr>
    </w:p>
    <w:p w:rsidR="00D47D12" w:rsidRDefault="00D47D12" w:rsidP="00D47D12">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Cuando al “think tank” se le vacía el tank (¿tenemos lo que nos merecemos?)</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Don Dinero ha transformado la Red en un Gran Bazar. El Gran Hermano saca tajada. Una mano lava la otra, y las dos nos roban la cartera, la intimidad, la seguridad y  el ser. Con la adicción de la “generación Peter Pan”, la complicidad de las “social networks” (¡más opio!) y el provecho del poder político y empresarial (¡más control!), han convertido el cubo de la cultura en un cubo de la basura. Vamos, un auténtico fracaso.</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No les resulta suficiente espiarnos, registrarnos, perseguirnos, invadirnos, violarnos transformarnos en bobos consumistas, también quieren anticiparse a nuestros pensamientos. Pronto intentarán controlarlos, orientarlos, dirigirlos y manipularlos.</w:t>
      </w:r>
    </w:p>
    <w:p w:rsidR="00D47D12" w:rsidRDefault="00D47D12" w:rsidP="00D47D12">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Los ingenieros financieros, con la complicidad de los ingenieros sociales, y la cooperación necesaria de los ingenieros informáticos han convertido un lugar de interacción social en un gran Campo de Concentración donde los usuarios de Internet, terminaremos comprando el Gas Sarin necesario para ser “solucionados” en las Cámaras de Gas del Gran Juego. Además lo contaremos en Twitter, participaremos a nuestros amigos en Facebook y lo colgaremos en You Tube. Vaya estulticia.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Nos estamos ahogando (o dejando ahogar) en la insignificancia. De la levedad del ser hemos pasado a la “disolución” del ser por ablación del pensamiento. Hemos dejado entrar al Leviatán en nuestra casa voluntariamente, inocentemente, estúpidamente. Nos comemos todas las “cookies” que nos echan y pedimos más. Descarguen “Google Chrome” y ya verán… Esclavos felices. Santos inocentes. Benditas las cadenas.</w:t>
      </w:r>
      <w:r>
        <w:rPr>
          <w:rFonts w:ascii="Times New Roman" w:hAnsi="Times New Roman"/>
          <w:color w:val="FF0000"/>
          <w:sz w:val="24"/>
          <w:szCs w:val="24"/>
          <w:u w:val="single"/>
        </w:rPr>
        <w:t xml:space="preserve"> </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Resulta difícil encontrar en la historia de la humanidad un nivel más alto de control social y, absurdamente (para más inri), de mayor aceptación pública. Al menos, en otras épocas había que desplazar tropas, hacer guerras, invadir países, establecer monopolios… Ahora, les alcanza con una simple colonización pedagógica (el poder blando), las modas, la emulación, el afán de figurar, la frivolidad y la fama por un día.</w:t>
      </w:r>
    </w:p>
    <w:p w:rsidR="00D47D12" w:rsidRDefault="00D47D12" w:rsidP="00D47D12">
      <w:pPr>
        <w:spacing w:line="240" w:lineRule="auto"/>
        <w:jc w:val="both"/>
        <w:rPr>
          <w:rFonts w:ascii="Times New Roman" w:hAnsi="Times New Roman"/>
          <w:sz w:val="24"/>
          <w:szCs w:val="24"/>
        </w:rPr>
      </w:pPr>
      <w:r>
        <w:rPr>
          <w:rFonts w:ascii="Times New Roman" w:hAnsi="Times New Roman"/>
          <w:sz w:val="24"/>
          <w:szCs w:val="24"/>
        </w:rPr>
        <w:t>Los “ni-ni” (ni estudian ni trabajan) a los que dediqué un Ensayo (Esperando la rebelión de los ni-ni - febrero de 2010), con el inapreciable apoyo de Facebook, Twitter, You Tube y otros “jíbaros” de similar calaña, se han transformado en “ni-ni-ni” (ni estudian ni trabajan ni piensan). Con la ayuda del sistema de espionaje y manipulación informática, pronto podrán agregar: “ni existen”. Simples zombis consumistas. O sea.</w:t>
      </w:r>
    </w:p>
    <w:p w:rsidR="004873B5" w:rsidRDefault="00D47D12" w:rsidP="00D47D12">
      <w:pPr>
        <w:spacing w:line="240" w:lineRule="auto"/>
        <w:jc w:val="both"/>
        <w:rPr>
          <w:rFonts w:ascii="Times New Roman" w:hAnsi="Times New Roman"/>
          <w:color w:val="FF0000"/>
          <w:sz w:val="24"/>
          <w:szCs w:val="24"/>
          <w:u w:val="single"/>
        </w:rPr>
      </w:pPr>
      <w:r>
        <w:rPr>
          <w:rFonts w:ascii="Times New Roman" w:hAnsi="Times New Roman"/>
          <w:sz w:val="24"/>
          <w:szCs w:val="24"/>
        </w:rPr>
        <w:t>Por mi parte, lo tengo claro: no deseo que lean mi mente. Y haré todo lo posible por evitarlo. No deseo que los “perseguidores” de la Web (punto-com) y el Big Brother me manipulen. Y haré todo lo posible por evitarlo. Aunque finalmente tenga que dejar de utilizar Internet. Pero antes (en la medida de mis fuerzas), intentaré dar batalla. Quedan invitados a resistir, que es de lo que se trata. Mientras tanto (por las dudas), hay  que ir comprando palomas mensajeras, que comen maíz y no cookies. Entonces, los vanidosos “tech golden boys”, tendrán que mirar al cielo (¿aprovecharán para pedir perdón?).</w:t>
      </w:r>
    </w:p>
    <w:p w:rsidR="00401762" w:rsidRPr="00C7142A" w:rsidRDefault="004C0AD0" w:rsidP="001A1158">
      <w:pPr>
        <w:spacing w:line="240" w:lineRule="auto"/>
        <w:jc w:val="both"/>
        <w:rPr>
          <w:rFonts w:ascii="Times New Roman" w:hAnsi="Times New Roman" w:cs="Times New Roman"/>
          <w:b/>
          <w:sz w:val="24"/>
          <w:szCs w:val="24"/>
        </w:rPr>
      </w:pPr>
      <w:r w:rsidRPr="00C7142A">
        <w:rPr>
          <w:rFonts w:ascii="Times New Roman" w:hAnsi="Times New Roman" w:cs="Times New Roman"/>
          <w:b/>
          <w:sz w:val="24"/>
          <w:szCs w:val="24"/>
        </w:rPr>
        <w:t>6</w:t>
      </w:r>
      <w:r w:rsidR="00401762" w:rsidRPr="00C7142A">
        <w:rPr>
          <w:rFonts w:ascii="Times New Roman" w:hAnsi="Times New Roman" w:cs="Times New Roman"/>
          <w:b/>
          <w:sz w:val="24"/>
          <w:szCs w:val="24"/>
        </w:rPr>
        <w:t xml:space="preserve"> - </w:t>
      </w:r>
      <w:r w:rsidR="004C1434" w:rsidRPr="00C7142A">
        <w:rPr>
          <w:rFonts w:ascii="Times New Roman" w:hAnsi="Times New Roman" w:cs="Times New Roman"/>
          <w:b/>
          <w:sz w:val="24"/>
          <w:szCs w:val="24"/>
        </w:rPr>
        <w:t>La economía del “Big Data”</w:t>
      </w:r>
      <w:r w:rsidR="00401762" w:rsidRPr="00C7142A">
        <w:rPr>
          <w:rFonts w:ascii="Times New Roman" w:hAnsi="Times New Roman" w:cs="Times New Roman"/>
          <w:b/>
          <w:sz w:val="24"/>
          <w:szCs w:val="24"/>
        </w:rPr>
        <w:t xml:space="preserve"> y</w:t>
      </w:r>
      <w:r w:rsidR="004C1434" w:rsidRPr="00C7142A">
        <w:rPr>
          <w:rFonts w:ascii="Times New Roman" w:hAnsi="Times New Roman" w:cs="Times New Roman"/>
          <w:b/>
          <w:sz w:val="24"/>
          <w:szCs w:val="24"/>
        </w:rPr>
        <w:t xml:space="preserve"> la intimidad monitorizada (el “</w:t>
      </w:r>
      <w:r w:rsidR="00401762" w:rsidRPr="00C7142A">
        <w:rPr>
          <w:rFonts w:ascii="Times New Roman" w:hAnsi="Times New Roman" w:cs="Times New Roman"/>
          <w:b/>
          <w:sz w:val="24"/>
          <w:szCs w:val="24"/>
        </w:rPr>
        <w:t>nego</w:t>
      </w:r>
      <w:r w:rsidR="004C1434" w:rsidRPr="00C7142A">
        <w:rPr>
          <w:rFonts w:ascii="Times New Roman" w:hAnsi="Times New Roman" w:cs="Times New Roman"/>
          <w:b/>
          <w:sz w:val="24"/>
          <w:szCs w:val="24"/>
        </w:rPr>
        <w:t>cio”</w:t>
      </w:r>
      <w:r w:rsidR="00401762" w:rsidRPr="00C7142A">
        <w:rPr>
          <w:rFonts w:ascii="Times New Roman" w:hAnsi="Times New Roman" w:cs="Times New Roman"/>
          <w:b/>
          <w:sz w:val="24"/>
          <w:szCs w:val="24"/>
        </w:rPr>
        <w:t xml:space="preserve"> de la libertad)</w:t>
      </w:r>
    </w:p>
    <w:p w:rsidR="001A1158" w:rsidRDefault="001A1158" w:rsidP="001A115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w:t>
      </w:r>
      <w:r w:rsidRPr="001A1158">
        <w:rPr>
          <w:rFonts w:ascii="Times New Roman" w:hAnsi="Times New Roman" w:cs="Times New Roman"/>
          <w:sz w:val="24"/>
          <w:szCs w:val="24"/>
        </w:rPr>
        <w:t>Paper</w:t>
      </w:r>
      <w:r>
        <w:rPr>
          <w:rFonts w:ascii="Times New Roman" w:hAnsi="Times New Roman" w:cs="Times New Roman"/>
          <w:sz w:val="24"/>
          <w:szCs w:val="24"/>
        </w:rPr>
        <w:t xml:space="preserve"> anterior</w:t>
      </w:r>
      <w:r w:rsidR="00B61269">
        <w:rPr>
          <w:rFonts w:ascii="Times New Roman" w:hAnsi="Times New Roman" w:cs="Times New Roman"/>
          <w:sz w:val="24"/>
          <w:szCs w:val="24"/>
        </w:rPr>
        <w:t>, sobre</w:t>
      </w:r>
      <w:r>
        <w:rPr>
          <w:rFonts w:ascii="Times New Roman" w:hAnsi="Times New Roman" w:cs="Times New Roman"/>
          <w:sz w:val="24"/>
          <w:szCs w:val="24"/>
        </w:rPr>
        <w:t xml:space="preserve"> </w:t>
      </w:r>
      <w:r w:rsidRPr="001A1158">
        <w:rPr>
          <w:rFonts w:ascii="Times New Roman" w:hAnsi="Times New Roman" w:cs="Times New Roman"/>
          <w:b/>
          <w:sz w:val="24"/>
          <w:szCs w:val="24"/>
        </w:rPr>
        <w:t>“La economía del “Big Data” y la intimidad monitorizada (el “negocio” de la libertad)”</w:t>
      </w:r>
      <w:r>
        <w:rPr>
          <w:rFonts w:ascii="Times New Roman" w:hAnsi="Times New Roman" w:cs="Times New Roman"/>
          <w:sz w:val="24"/>
          <w:szCs w:val="24"/>
        </w:rPr>
        <w:t xml:space="preserve">, publicado el </w:t>
      </w:r>
      <w:r w:rsidRPr="00F36684">
        <w:rPr>
          <w:rFonts w:ascii="Times New Roman" w:hAnsi="Times New Roman" w:cs="Times New Roman"/>
          <w:b/>
          <w:sz w:val="24"/>
          <w:szCs w:val="24"/>
        </w:rPr>
        <w:t>15/8/2018</w:t>
      </w:r>
      <w:r>
        <w:rPr>
          <w:rFonts w:ascii="Times New Roman" w:hAnsi="Times New Roman" w:cs="Times New Roman"/>
          <w:sz w:val="24"/>
          <w:szCs w:val="24"/>
        </w:rPr>
        <w:t>), decía:</w:t>
      </w:r>
    </w:p>
    <w:p w:rsidR="001A1158" w:rsidRDefault="001A1158" w:rsidP="001A1158">
      <w:pPr>
        <w:spacing w:line="240" w:lineRule="auto"/>
        <w:jc w:val="both"/>
        <w:rPr>
          <w:rFonts w:ascii="Times New Roman" w:hAnsi="Times New Roman"/>
          <w:b/>
          <w:sz w:val="24"/>
          <w:szCs w:val="24"/>
        </w:rPr>
      </w:pPr>
      <w:r w:rsidRPr="001A1158">
        <w:rPr>
          <w:rFonts w:ascii="Times New Roman" w:hAnsi="Times New Roman"/>
          <w:b/>
          <w:sz w:val="24"/>
          <w:szCs w:val="24"/>
        </w:rPr>
        <w:t>Los “barato” sale caro y lo “gratis total”… peor</w:t>
      </w:r>
    </w:p>
    <w:p w:rsidR="001A1158" w:rsidRDefault="001A1158" w:rsidP="001A1158">
      <w:pPr>
        <w:spacing w:line="240" w:lineRule="auto"/>
        <w:jc w:val="both"/>
        <w:rPr>
          <w:rFonts w:ascii="Times New Roman" w:hAnsi="Times New Roman"/>
          <w:sz w:val="24"/>
          <w:szCs w:val="24"/>
        </w:rPr>
      </w:pPr>
      <w:r>
        <w:rPr>
          <w:rFonts w:ascii="Times New Roman" w:hAnsi="Times New Roman"/>
          <w:sz w:val="24"/>
          <w:szCs w:val="24"/>
        </w:rPr>
        <w:t>- Facebook y la conversión de los “likes” en votos</w:t>
      </w:r>
    </w:p>
    <w:p w:rsidR="001A1158" w:rsidRDefault="001A1158" w:rsidP="001A1158">
      <w:pPr>
        <w:spacing w:line="240" w:lineRule="auto"/>
        <w:jc w:val="both"/>
        <w:rPr>
          <w:rFonts w:ascii="Times New Roman" w:hAnsi="Times New Roman"/>
          <w:sz w:val="24"/>
          <w:szCs w:val="24"/>
        </w:rPr>
      </w:pPr>
      <w:r>
        <w:rPr>
          <w:rFonts w:ascii="Times New Roman" w:hAnsi="Times New Roman"/>
          <w:sz w:val="24"/>
          <w:szCs w:val="24"/>
        </w:rPr>
        <w:lastRenderedPageBreak/>
        <w:t>- Amazon y la “precarización” laboral extrema</w:t>
      </w:r>
    </w:p>
    <w:p w:rsidR="001A1158" w:rsidRDefault="001A1158" w:rsidP="001A1158">
      <w:pPr>
        <w:spacing w:line="240" w:lineRule="auto"/>
        <w:jc w:val="both"/>
        <w:rPr>
          <w:rFonts w:ascii="Times New Roman" w:hAnsi="Times New Roman"/>
          <w:sz w:val="24"/>
          <w:szCs w:val="24"/>
        </w:rPr>
      </w:pPr>
      <w:r>
        <w:rPr>
          <w:rFonts w:ascii="Times New Roman" w:hAnsi="Times New Roman"/>
          <w:sz w:val="24"/>
          <w:szCs w:val="24"/>
        </w:rPr>
        <w:t>- Google y las “fake news”</w:t>
      </w:r>
    </w:p>
    <w:p w:rsidR="001A1158" w:rsidRDefault="001A1158" w:rsidP="001A1158">
      <w:pPr>
        <w:spacing w:line="240" w:lineRule="auto"/>
        <w:jc w:val="both"/>
        <w:rPr>
          <w:rFonts w:ascii="Times New Roman" w:hAnsi="Times New Roman"/>
          <w:sz w:val="24"/>
          <w:szCs w:val="24"/>
        </w:rPr>
      </w:pPr>
      <w:r>
        <w:rPr>
          <w:rFonts w:ascii="Times New Roman" w:hAnsi="Times New Roman"/>
          <w:sz w:val="24"/>
          <w:szCs w:val="24"/>
        </w:rPr>
        <w:t>- Apple y los iPhone “ralentizados”</w:t>
      </w:r>
    </w:p>
    <w:p w:rsidR="001A1158" w:rsidRDefault="001A1158" w:rsidP="001A1158">
      <w:pPr>
        <w:spacing w:line="240" w:lineRule="auto"/>
        <w:jc w:val="both"/>
        <w:rPr>
          <w:rFonts w:ascii="Times New Roman" w:hAnsi="Times New Roman"/>
          <w:sz w:val="24"/>
          <w:szCs w:val="24"/>
        </w:rPr>
      </w:pPr>
      <w:r>
        <w:rPr>
          <w:rFonts w:ascii="Times New Roman" w:hAnsi="Times New Roman"/>
          <w:sz w:val="24"/>
          <w:szCs w:val="24"/>
        </w:rPr>
        <w:t>- Uber y los coches sin conductor “asesinos”</w:t>
      </w:r>
    </w:p>
    <w:p w:rsidR="001A1158" w:rsidRDefault="001A1158" w:rsidP="001A1158">
      <w:pPr>
        <w:spacing w:line="240" w:lineRule="auto"/>
        <w:jc w:val="both"/>
        <w:rPr>
          <w:rFonts w:ascii="Times New Roman" w:hAnsi="Times New Roman"/>
          <w:sz w:val="24"/>
          <w:szCs w:val="24"/>
        </w:rPr>
      </w:pPr>
      <w:r>
        <w:rPr>
          <w:rFonts w:ascii="Times New Roman" w:hAnsi="Times New Roman"/>
          <w:sz w:val="24"/>
          <w:szCs w:val="24"/>
        </w:rPr>
        <w:t>- Tesla y los accidentes mortales de sus vehículos “autopilotados”</w:t>
      </w:r>
    </w:p>
    <w:p w:rsidR="001A1158" w:rsidRDefault="001A1158" w:rsidP="001A1158">
      <w:pPr>
        <w:spacing w:line="240" w:lineRule="auto"/>
        <w:jc w:val="both"/>
        <w:rPr>
          <w:rFonts w:ascii="Times New Roman" w:hAnsi="Times New Roman"/>
          <w:sz w:val="24"/>
          <w:szCs w:val="24"/>
        </w:rPr>
      </w:pPr>
      <w:r>
        <w:rPr>
          <w:rFonts w:ascii="Times New Roman" w:hAnsi="Times New Roman"/>
          <w:sz w:val="24"/>
          <w:szCs w:val="24"/>
        </w:rPr>
        <w:t>- La tecnología “blockchain” y el “big-cuent” de las criptomonedas</w:t>
      </w:r>
    </w:p>
    <w:p w:rsidR="001A1158" w:rsidRDefault="001A1158" w:rsidP="001A1158">
      <w:pPr>
        <w:spacing w:line="240" w:lineRule="auto"/>
        <w:jc w:val="both"/>
        <w:rPr>
          <w:rFonts w:ascii="Times New Roman" w:hAnsi="Times New Roman"/>
          <w:sz w:val="24"/>
          <w:szCs w:val="24"/>
        </w:rPr>
      </w:pPr>
      <w:r>
        <w:rPr>
          <w:rFonts w:ascii="Times New Roman" w:hAnsi="Times New Roman"/>
          <w:sz w:val="24"/>
          <w:szCs w:val="24"/>
        </w:rPr>
        <w:t>- El “big data” y la gran burbuja</w:t>
      </w:r>
    </w:p>
    <w:p w:rsidR="001A1158" w:rsidRDefault="001A1158" w:rsidP="001A1158">
      <w:pPr>
        <w:spacing w:line="240" w:lineRule="auto"/>
        <w:jc w:val="both"/>
        <w:rPr>
          <w:rFonts w:ascii="Times New Roman" w:hAnsi="Times New Roman"/>
          <w:sz w:val="24"/>
          <w:szCs w:val="24"/>
        </w:rPr>
      </w:pPr>
      <w:r>
        <w:rPr>
          <w:rFonts w:ascii="Times New Roman" w:hAnsi="Times New Roman"/>
          <w:sz w:val="24"/>
          <w:szCs w:val="24"/>
        </w:rPr>
        <w:t>- YouTube y la usuaria “cabreada” (hiere a 3 personas y se suicida)</w:t>
      </w:r>
    </w:p>
    <w:p w:rsidR="001A1158" w:rsidRDefault="001A1158" w:rsidP="001A1158">
      <w:pPr>
        <w:spacing w:line="240" w:lineRule="auto"/>
        <w:jc w:val="both"/>
        <w:rPr>
          <w:rFonts w:ascii="Times New Roman" w:hAnsi="Times New Roman"/>
          <w:sz w:val="24"/>
          <w:szCs w:val="24"/>
        </w:rPr>
      </w:pPr>
      <w:r>
        <w:rPr>
          <w:rFonts w:ascii="Times New Roman" w:hAnsi="Times New Roman"/>
          <w:sz w:val="24"/>
          <w:szCs w:val="24"/>
        </w:rPr>
        <w:t>(…)</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Los “daños colaterales” de una economía “low cost”. La difícil privacidad del “gratis total”. La intimidad monitorizada, en manos de los “quants”. Los costos ocultos economía de la “vanidad”: cuando exhibirse se convierte en negocio.</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…whatsapp, notebook, mensajes de texto, internet… Ataduras que anulan el deseo del diálogo, de la mirada, del contacto físico y de cualquier tipo de responsabilidad comunicacional que entrañe un riesgo.</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Un “entretenimiento” que acabó en “sometimiento”. El streptease (voluntario) de los “webinars”, que en mano de unos “aprovechados” (subasteros electrónicos), los ha dejado convertidos en unos (insensatos) “webonazos”.</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Los que parecían parte de la solución (socialización y libertad en la red) han sido en buena parte artífices del problema (tráfico de datos, manipulación, desinformación, intoxicación…). Su complicidad, por acción u omisión, ha sido determinante de la “jibarización” progresiva de los usuarios/consumidores. De esos polvos, estos lodos.</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La economía “colaborativa” solo colabora con los “listillos” (ciber-explotadores) que “desarrollaron” (Silicon Va</w:t>
      </w:r>
      <w:r w:rsidR="00FD5457">
        <w:rPr>
          <w:rFonts w:ascii="Times New Roman" w:hAnsi="Times New Roman" w:cs="Times New Roman"/>
          <w:sz w:val="24"/>
          <w:szCs w:val="24"/>
        </w:rPr>
        <w:t>lley) o “patrocinaron” (Wall Str</w:t>
      </w:r>
      <w:r w:rsidRPr="001A1158">
        <w:rPr>
          <w:rFonts w:ascii="Times New Roman" w:hAnsi="Times New Roman" w:cs="Times New Roman"/>
          <w:sz w:val="24"/>
          <w:szCs w:val="24"/>
        </w:rPr>
        <w:t>eet) la trampa para “bobos”. Traficantes de datos. Violadores digitales. Experimentadores en culo ajeno… te “phising” en la cabeza y dicen que llueve.</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¿Es la economía “asociativa”, una asociación para delinquir?</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 xml:space="preserve">¿Será esta la “materia oscura” de las nuevas tecnologías?  </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¿Quién amenaza más la democracia en Occidente, los “putinistas” de Rusia o los “hijos de putin” de Silicon Valley? ¿Qué es más peligroso para Wall Street, el “proteccionismo” de Donald Trump o el “desproteccionismo” (filtración de datos) de usuarios de Facebook?</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¿Será este “episodio”, el final de la escapada? o ¿el principio del fin de la distopía futurista? o ¿apenas otro “efecto  secundario” de la economía “low cost”?</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 xml:space="preserve">Los “daños colaterales” del “mundo feliz” que nos prometieron (la toleración de lo intolerable)… deberían ser un motivo para la “reflexión” (ya sé que no se estila): “la costumbre de regalar tus datos”. La difícil privacidad del gratis total. Si el servicio no cuesta nada, tú eres el producto. </w:t>
      </w:r>
    </w:p>
    <w:p w:rsidR="001A1158" w:rsidRP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lastRenderedPageBreak/>
        <w:t>Víctimas propiciatorias de la revolución del móvil. Frívolos, irresponsables, inútiles, inefectivos… abducidos por el paradigma de una falsa superioridad, pura soberbia de una suficiencia estúpida… ahora padecen de una sensación de agobio pleno y total, por el ejercicio estéril de obtener por la vía de las nuevas tecnologías, una irrealidad virtual, negada por una vida cotidiana mediocre, y una inteligencia emocional, francamente mejorable.</w:t>
      </w:r>
    </w:p>
    <w:p w:rsidR="001A1158" w:rsidRDefault="001A1158" w:rsidP="001A1158">
      <w:pPr>
        <w:spacing w:line="240" w:lineRule="auto"/>
        <w:jc w:val="both"/>
        <w:rPr>
          <w:rFonts w:ascii="Times New Roman" w:hAnsi="Times New Roman" w:cs="Times New Roman"/>
          <w:sz w:val="24"/>
          <w:szCs w:val="24"/>
        </w:rPr>
      </w:pPr>
      <w:r w:rsidRPr="001A1158">
        <w:rPr>
          <w:rFonts w:ascii="Times New Roman" w:hAnsi="Times New Roman" w:cs="Times New Roman"/>
          <w:sz w:val="24"/>
          <w:szCs w:val="24"/>
        </w:rPr>
        <w:t>Mantenerse en la oscuridad en cuanto a la “materia oscura” de Internet y las redes sociales, conducirá al mundo a un lugar verdaderamente oscuro.</w:t>
      </w:r>
    </w:p>
    <w:p w:rsidR="002E344F" w:rsidRDefault="002E344F" w:rsidP="002E344F">
      <w:pPr>
        <w:shd w:val="clear" w:color="auto" w:fill="FFFFFF"/>
        <w:spacing w:after="225" w:line="240" w:lineRule="auto"/>
        <w:jc w:val="both"/>
        <w:rPr>
          <w:rFonts w:ascii="Times New Roman" w:eastAsia="Times New Roman" w:hAnsi="Times New Roman"/>
          <w:color w:val="000000"/>
          <w:sz w:val="24"/>
          <w:szCs w:val="24"/>
          <w:u w:val="single"/>
          <w:lang w:eastAsia="es-ES"/>
        </w:rPr>
      </w:pPr>
      <w:r>
        <w:rPr>
          <w:rFonts w:ascii="Times New Roman" w:eastAsia="Times New Roman" w:hAnsi="Times New Roman"/>
          <w:color w:val="000000"/>
          <w:sz w:val="24"/>
          <w:szCs w:val="24"/>
          <w:u w:val="single"/>
          <w:lang w:eastAsia="es-ES"/>
        </w:rPr>
        <w:t>Nos espían mientras navegamos: saben quiénes somos (invasión de la intimidad)</w:t>
      </w:r>
    </w:p>
    <w:p w:rsidR="002E344F" w:rsidRDefault="002E344F" w:rsidP="002E344F">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Uno no puede evitar sentir un escalofrío al descubrir que, tras haber navegado por la web en busca de, pongamos por caso, equipos de buceo, al día siguiente, en cualquier otro blog que visite, la columna de la derecha esté inundada de propuestas sobre este producto. ¿Le están espiando? Sin duda. “Robots” anónimos siguen siempre el rastro de las webs que visita y crean un perfil ideal para los anunciantes. Esto puede parecer un asunto menor para algunos, o una invasión inaceptable de la intimidad para otros. </w:t>
      </w:r>
    </w:p>
    <w:p w:rsidR="002E344F" w:rsidRDefault="002E344F" w:rsidP="002E344F">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Es posible que alguien asuma como algo normal y consecuente con la sociedad de la sobreinformación en la que vivimos que se rastree de forma anónima nuestro recorrido por la web. Sin embargo, un reciente informe alerta de un hecho que preocupará a más de uno: estas empresas pueden identificarle, con nombre y apellidos, sin mayor problema. Este inquietante dato se desprende del análisis llevado a cabo por la EFF (Electronic Frontier Foundation), organismo norteamericano en defensa de los derechos civiles. Las conclusiones son demoledoras: si bien, es cierto que las cookies y demás artimañas que rastrean nuestro paso por las webs son elementos que no registran datos privados de los usuarios, si se accede desde ese mismo ordenador a alguna de las principales redes sociales, sí se deja constancia de nuestra información personal. </w:t>
      </w:r>
    </w:p>
    <w:p w:rsidR="002E344F" w:rsidRDefault="002E344F" w:rsidP="002E344F">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Los ávidos trackers que husmean nuestro recorrido por la www, recaban información no sólo relativa a nuestra persona, sino también la de nuestra lista de contactos, todo ello con la connivencia de las principales redes sociales. Este inquietante dato se desprende de un estudio llevado a cabo por Balachander Krishnamurthy y Craig Wills, en el que queda patente que tanto Facebook como LinkedIn facilitan a estas empresas los datos personales de los usuarios, sus contactos e intereses. Con esta información, las firmas de marketing que explotan esta valiosa información, pueden crear perfiles personalizados de cada uno de nosotros, con nombre, apellidos, aficiones, amistades y páginas web que visitamos habitualmente. </w:t>
      </w:r>
    </w:p>
    <w:p w:rsidR="002E344F" w:rsidRDefault="002E344F" w:rsidP="002E344F">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Pero las cosas todavía pueden ponerse más feas, puesto que no son una ni dos las empresas de marketing que husmean en nuestra vida y costumbres. EFF llegó a contar hasta diez fuentes diferentes de cookies, javascript y demás elementos extraños en una sola web visitada, que reportaban información sobre nuestro paso por Internet. A mayor desgracia, este rastro no termina cuando abandonamos una web en concreto, sino que los trackers nos persiguen por los diferentes sitios que vamos visitando, alimentando, al tiempo, su base de datos. Google, juez y parte en este asunto (es propietaria de DoubleClick, uno de los mayores rastreadores del mercado), se ha puesto del lado del usuario, al menos por el momento, y promete nuevas herramientas para mantener el anonimato mientras se navega por la web. Entre tanto, EFF sugiere a los internautas que instalen los citados complementos y configuren los navegadores para que borren las cookies cada vez que se abandona una sesión.</w:t>
      </w:r>
    </w:p>
    <w:p w:rsidR="004C1434" w:rsidRDefault="004C1434" w:rsidP="002E344F">
      <w:pPr>
        <w:shd w:val="clear" w:color="auto" w:fill="FFFFFF"/>
        <w:spacing w:after="225" w:line="240" w:lineRule="auto"/>
        <w:jc w:val="both"/>
        <w:rPr>
          <w:rFonts w:ascii="Times New Roman" w:eastAsia="Times New Roman" w:hAnsi="Times New Roman"/>
          <w:sz w:val="24"/>
          <w:szCs w:val="24"/>
          <w:lang w:eastAsia="es-ES"/>
        </w:rPr>
      </w:pPr>
    </w:p>
    <w:p w:rsidR="002E344F" w:rsidRDefault="002E344F" w:rsidP="002E344F">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u w:val="single"/>
          <w:lang w:eastAsia="es-ES"/>
        </w:rPr>
        <w:lastRenderedPageBreak/>
        <w:t>¿Qué está haciendo Internet con nuestras mentes? (el control de los pensamientos)</w:t>
      </w:r>
    </w:p>
    <w:p w:rsidR="002E344F" w:rsidRDefault="002E344F" w:rsidP="002E344F">
      <w:pPr>
        <w:pStyle w:val="NormalWeb"/>
        <w:jc w:val="both"/>
        <w:rPr>
          <w:color w:val="FF0000"/>
          <w:u w:val="single"/>
        </w:rPr>
      </w:pPr>
      <w:r>
        <w:rPr>
          <w:color w:val="FF0000"/>
          <w:u w:val="single"/>
        </w:rPr>
        <w:t>La tercera parte de la población mundial ya es “internauta”. La revolución digital crece veloz. Uno de sus grandes pensadores, Nicholas Carr, da claves de su existencia en el libro Superficiales. ¿Qué está haciendo Internet con nuestras mentes? El experto advierte de que se “está erosionando la capacidad de controlar nuestros pensamientos y de pensar de forma autónoma”.</w:t>
      </w:r>
    </w:p>
    <w:p w:rsidR="002E344F" w:rsidRDefault="002E344F" w:rsidP="002E344F">
      <w:pPr>
        <w:pStyle w:val="NormalWeb"/>
        <w:jc w:val="both"/>
        <w:rPr>
          <w:u w:val="single"/>
        </w:rPr>
      </w:pPr>
      <w:r>
        <w:rPr>
          <w:u w:val="single"/>
        </w:rPr>
        <w:t>El correo electrónico parpadea con un mensaje inquietante: “Twitter te echa de menos. ¿No tienes curiosidad por saber las muchas cosas que te estás perdiendo? ¡Vuelve!”. Ocurre cuando uno deja de entrar asiduamente en la red social: es una anomalía, no cumplir con la norma no escrita de ser un voraz consumidor de twitters hace saltar las alarmas de la empresa, que en su intento por parecer más y más humana, como la mayoría de las herramientas que pueblan nuestra vida digital, nos habla con una cercanía y una calidez que solo puede o enamorarte o indignarte</w:t>
      </w:r>
      <w:r>
        <w:t xml:space="preserve">. </w:t>
      </w:r>
      <w:r>
        <w:rPr>
          <w:u w:val="single"/>
        </w:rPr>
        <w:t>Nicholas Carr</w:t>
      </w:r>
      <w:r>
        <w:t xml:space="preserve"> se ríe al escuchar la preocupación de una periodista ante la llegada de este mensaje a su buzón de correo. </w:t>
      </w:r>
      <w:r w:rsidRPr="00C7142A">
        <w:rPr>
          <w:color w:val="FF0000"/>
        </w:rPr>
        <w:t>“</w:t>
      </w:r>
      <w:r>
        <w:rPr>
          <w:color w:val="FF0000"/>
          <w:u w:val="single"/>
        </w:rPr>
        <w:t>Yo no he parado de recibirlos desde el día que suspendí mis cuentas en Facebook y Twitter. No me salí de estas redes sociales porque no me interesen. Al contrario, creo que son muy prácticas, incluso fascinantes, pero precisamente porque su esencia son los micromensajes lanzados sin pausa, su capacidad de distracción es enorme”.</w:t>
      </w:r>
      <w:r>
        <w:t xml:space="preserve"> </w:t>
      </w:r>
      <w:r>
        <w:rPr>
          <w:u w:val="single"/>
        </w:rPr>
        <w:t>Y esa distracción constante a la que nos somete nuestra existencia digital, y que según Carr es inherente a las nuevas tecnologías, es sobre la que este autor que fue director del Harvard Business Review y que escribe sobre tecnología desde hace casi dos décadas nos alerta en su tercer libro, Superficiales. ¿Qué está haciendo Internet con nuestras mentes? (Taurus).</w:t>
      </w:r>
    </w:p>
    <w:p w:rsidR="002E344F" w:rsidRDefault="002E344F" w:rsidP="002E344F">
      <w:pPr>
        <w:pStyle w:val="NormalWeb"/>
        <w:jc w:val="both"/>
      </w:pPr>
      <w:r>
        <w:rPr>
          <w:color w:val="FF0000"/>
          <w:u w:val="single"/>
        </w:rPr>
        <w:t>Cuando Carr (1959) se percató, hace unos años, de que su capacidad de concentración había disminuido, de que leer artículos largos y libros se había convertido en una ardua tarea precisamente para alguien licenciado en Literatura que se había dejado mecer toda su vida por ella, comenzó a preguntarse si la causa no sería precisamente su entrega diaria a las multitareas digitales: pasar muchas horas frente a la computadora, saltando sin cesar de uno a otro programa, de una página de Internet a otra, mientras hablamos por Skype, contestamos a un correo electrónico y ponemos un link en Facebook. Su búsqueda de respuestas le llevó a escribir Superficiales...</w:t>
      </w:r>
      <w:r>
        <w:t xml:space="preserve"> </w:t>
      </w:r>
      <w:r>
        <w:rPr>
          <w:u w:val="single"/>
        </w:rPr>
        <w:t>(antes publicó los polémicos El gran interruptor. El mundo en red, de Edison a Google y Las tecnologías de la información. ¿Son realmente una ventaja competitiva?</w:t>
      </w:r>
      <w:r>
        <w:t xml:space="preserve">), </w:t>
      </w:r>
      <w:r>
        <w:rPr>
          <w:u w:val="single"/>
        </w:rPr>
        <w:t>“una oda al tipo de pensamiento que encarna el libro y una llamada de atención respecto a lo que está en juego: el pensamiento lineal, profundo, que incita al pensamiento creativo y que no necesariamente tiene un fin utilitario. La multitarea, instigada por el uso de Internet, nos aleja de formas de pensamiento que requieren reflexión y contemplación, nos convierte en seres más eficientes procesando información pero menos capaces para profundizar en esa información y al hacerlo no sólo nos deshumanizan un poco sino que nos uniformizan”</w:t>
      </w:r>
      <w:r>
        <w:t>. Apoyándose en múltiples estudios científicos que avalan su teoría y remontándose a la célebre frase de Marshall McLuhan “el medio es el mensaje”, Carr ahonda en cómo las tecnologías han ido transformando las formas de pensamiento de la sociedad: la creación de la cartografía, del reloj y la más definitiva, la imprenta. Ahora, más de quinientos años después, le ha llegado el turno al efecto Internet.</w:t>
      </w:r>
    </w:p>
    <w:p w:rsidR="002E344F" w:rsidRDefault="002E344F" w:rsidP="002E344F">
      <w:pPr>
        <w:pStyle w:val="NormalWeb"/>
        <w:jc w:val="both"/>
        <w:rPr>
          <w:b/>
        </w:rPr>
      </w:pPr>
      <w:r>
        <w:rPr>
          <w:b/>
        </w:rPr>
        <w:t>¿Puede haber teléfonos inteligentes para gente no inteligente?</w:t>
      </w:r>
    </w:p>
    <w:p w:rsidR="002E344F" w:rsidRDefault="002E344F" w:rsidP="002E344F">
      <w:pPr>
        <w:pStyle w:val="NormalWeb"/>
        <w:jc w:val="both"/>
        <w:rPr>
          <w:b/>
        </w:rPr>
      </w:pPr>
      <w:r>
        <w:rPr>
          <w:b/>
        </w:rPr>
        <w:t xml:space="preserve">Tal vez por eso, pueden pensar (¿es mucho pedir?), que quien esto escribe no lo tenga. Y es posible, que hasta tengan razón… (aunque no es eso de lo que se trata). </w:t>
      </w:r>
    </w:p>
    <w:p w:rsidR="002E344F" w:rsidRDefault="002E344F" w:rsidP="002E344F">
      <w:pPr>
        <w:pStyle w:val="NormalWeb"/>
        <w:jc w:val="both"/>
        <w:rPr>
          <w:b/>
        </w:rPr>
      </w:pPr>
      <w:r>
        <w:rPr>
          <w:b/>
        </w:rPr>
        <w:lastRenderedPageBreak/>
        <w:t>¿Podrán algún día Fa</w:t>
      </w:r>
      <w:r w:rsidR="004C1434">
        <w:rPr>
          <w:b/>
        </w:rPr>
        <w:t>cebook o Apple ser acusadas de “infanticidio”</w:t>
      </w:r>
      <w:r>
        <w:rPr>
          <w:b/>
        </w:rPr>
        <w:t>?</w:t>
      </w:r>
    </w:p>
    <w:p w:rsidR="002E344F" w:rsidRDefault="002E344F" w:rsidP="002E344F">
      <w:pPr>
        <w:spacing w:line="240" w:lineRule="auto"/>
        <w:jc w:val="both"/>
        <w:rPr>
          <w:rFonts w:ascii="Times New Roman" w:hAnsi="Times New Roman"/>
          <w:b/>
          <w:sz w:val="24"/>
          <w:szCs w:val="24"/>
        </w:rPr>
      </w:pPr>
      <w:r>
        <w:rPr>
          <w:rFonts w:ascii="Times New Roman" w:hAnsi="Times New Roman"/>
          <w:b/>
          <w:sz w:val="24"/>
          <w:szCs w:val="24"/>
        </w:rPr>
        <w:t>Después de los BRICS (Brasil, Rusia, China y Sudáfrica), vinieron los CARBS (Canadá, Australia, Rusia, Brasil y Sudáfrica), luego los MINTS (Malasia, Indonesia, Nueva Zelanda, Tailandia y Singapur), también los CIVETS (Colombia, Indonesia, Vietnam, Egipto, Turquía y Sudáfrica) y los MIST (México, Indonesia, Corea del Sur -por su nombre en inglés- y Turquía), entre los grupos de países ingeniosamente bautizados. Y así, hasta que el concepto se ha extendido incluso a los mercados desarrollados. Russ Koesterich, estratega jefe de inversiones de iShares, acuño CASSH (Canadá, Australia, Singapur, Suiza y Hong Kong)…</w:t>
      </w:r>
    </w:p>
    <w:p w:rsidR="002E344F" w:rsidRDefault="002E344F" w:rsidP="002E344F">
      <w:pPr>
        <w:spacing w:line="240" w:lineRule="auto"/>
        <w:jc w:val="both"/>
        <w:rPr>
          <w:rFonts w:ascii="Times New Roman" w:hAnsi="Times New Roman"/>
          <w:b/>
          <w:sz w:val="24"/>
          <w:szCs w:val="24"/>
        </w:rPr>
      </w:pPr>
      <w:r>
        <w:rPr>
          <w:rFonts w:ascii="Times New Roman" w:hAnsi="Times New Roman"/>
          <w:b/>
          <w:sz w:val="24"/>
          <w:szCs w:val="24"/>
        </w:rPr>
        <w:t>Casi me animaría a decir que gracias a Facebook, llegaron los IDIOTS (que como se sabe, son más). En 2016 el tráfico global en internet llegará a los 1,3 zettabytes.</w:t>
      </w:r>
    </w:p>
    <w:p w:rsidR="002E344F" w:rsidRDefault="002E344F" w:rsidP="002E344F">
      <w:pPr>
        <w:spacing w:line="240" w:lineRule="auto"/>
        <w:jc w:val="both"/>
        <w:rPr>
          <w:rFonts w:ascii="Times New Roman" w:hAnsi="Times New Roman"/>
          <w:b/>
          <w:sz w:val="24"/>
          <w:szCs w:val="24"/>
        </w:rPr>
      </w:pPr>
      <w:r>
        <w:rPr>
          <w:rFonts w:ascii="Times New Roman" w:hAnsi="Times New Roman"/>
          <w:b/>
          <w:sz w:val="24"/>
          <w:szCs w:val="24"/>
        </w:rPr>
        <w:t>Viendo por la tele del “mundo mundial” (y hasta desde la ventana de mi piso) al inmenso “club de fans” de Apple “acampados” toda la noche para comprar el último modelo de iPad o iPhone… creo que Steve Jobs (q.e.p.d.), Tim Cook y “The Incredibles” han adaptado a Marx al capitalismo: “idiotas del mundo, uníos”…</w:t>
      </w:r>
    </w:p>
    <w:p w:rsidR="002E344F" w:rsidRDefault="002E344F" w:rsidP="002E344F">
      <w:pPr>
        <w:spacing w:line="240" w:lineRule="auto"/>
        <w:jc w:val="both"/>
        <w:rPr>
          <w:rFonts w:ascii="Times New Roman" w:hAnsi="Times New Roman"/>
          <w:b/>
          <w:sz w:val="24"/>
          <w:szCs w:val="24"/>
        </w:rPr>
      </w:pPr>
      <w:r>
        <w:rPr>
          <w:rFonts w:ascii="Times New Roman" w:hAnsi="Times New Roman"/>
          <w:b/>
          <w:sz w:val="24"/>
          <w:szCs w:val="24"/>
        </w:rPr>
        <w:t>En esta coreografía de la estupidez (hay más teléfonos móviles que habitantes en el planeta)… a corto plazo todos ‘memos’ (ya no se puede negar la evidencia).</w:t>
      </w:r>
    </w:p>
    <w:p w:rsidR="002E344F" w:rsidRDefault="002E344F" w:rsidP="002E344F">
      <w:pPr>
        <w:spacing w:line="240" w:lineRule="auto"/>
        <w:jc w:val="both"/>
        <w:rPr>
          <w:rFonts w:ascii="Times New Roman" w:hAnsi="Times New Roman"/>
          <w:b/>
          <w:sz w:val="24"/>
          <w:szCs w:val="24"/>
        </w:rPr>
      </w:pPr>
      <w:r>
        <w:rPr>
          <w:rFonts w:ascii="Times New Roman" w:hAnsi="Times New Roman"/>
          <w:b/>
          <w:sz w:val="24"/>
          <w:szCs w:val="24"/>
        </w:rPr>
        <w:t xml:space="preserve">Pero no solo los “zombi-adictos” han sucumbido, también las “picaras” serpientes encantadoras de hombres de Wall Street (o eso pretenden hacernos creer), llevando el valor de mercado de Apple al Top Ten galáctico de la bolsa. También han hinchado el valor bursátil de Facebook (aunque por ahora, con menos suerte). </w:t>
      </w:r>
    </w:p>
    <w:p w:rsidR="002E344F" w:rsidRDefault="002E344F" w:rsidP="002E344F">
      <w:pPr>
        <w:spacing w:line="240" w:lineRule="auto"/>
        <w:jc w:val="both"/>
        <w:rPr>
          <w:rFonts w:ascii="Times New Roman" w:hAnsi="Times New Roman"/>
          <w:b/>
          <w:sz w:val="24"/>
          <w:szCs w:val="24"/>
        </w:rPr>
      </w:pPr>
      <w:r>
        <w:rPr>
          <w:rFonts w:ascii="Times New Roman" w:hAnsi="Times New Roman"/>
          <w:b/>
          <w:sz w:val="24"/>
          <w:szCs w:val="24"/>
        </w:rPr>
        <w:t>La empresa de la manzana vale 560.000 millones de dólares (y yo que no me lo creo, si perdonan el sacrilegio). Como un simple y primitivo usuario (apenas) de ordenadores convencionales y demandante de Internet al solo efecto de estudio e investigación, me cuesta rendirme (tal vez) a la evidencia que Apple tenga un valor de mercado mayor que ciertas empresas industriales globales (Exxon Mobil, General Electric, Nestlé o Procter &amp; Gamble, por mencionar algunas).</w:t>
      </w:r>
    </w:p>
    <w:p w:rsidR="002E344F" w:rsidRDefault="002E344F" w:rsidP="002E344F">
      <w:pPr>
        <w:spacing w:line="240" w:lineRule="auto"/>
        <w:jc w:val="both"/>
        <w:rPr>
          <w:rFonts w:ascii="Times New Roman" w:hAnsi="Times New Roman"/>
          <w:b/>
          <w:sz w:val="24"/>
          <w:szCs w:val="24"/>
        </w:rPr>
      </w:pPr>
      <w:r>
        <w:rPr>
          <w:rFonts w:ascii="Times New Roman" w:hAnsi="Times New Roman"/>
          <w:b/>
          <w:sz w:val="24"/>
          <w:szCs w:val="24"/>
        </w:rPr>
        <w:t xml:space="preserve">En esta “potenciación de la banalidad” no hay que perder de vista el riesgo por la violación de la intimidad, por la desanonimización, por la mercantilización (inconsulta) de los datos personales de los usuarios, por el espionaje y el seguimiento personal, por la manipulación (directa e indirecta) del sujeto, por la generalización de la sopa boba, el amansamiento y la domesticación del hombre. </w:t>
      </w:r>
    </w:p>
    <w:p w:rsidR="002E344F" w:rsidRDefault="002E344F" w:rsidP="002E344F">
      <w:pPr>
        <w:spacing w:line="240" w:lineRule="auto"/>
        <w:jc w:val="both"/>
        <w:rPr>
          <w:rFonts w:ascii="Times New Roman" w:hAnsi="Times New Roman"/>
          <w:b/>
          <w:sz w:val="24"/>
          <w:szCs w:val="24"/>
        </w:rPr>
      </w:pPr>
      <w:r>
        <w:rPr>
          <w:rFonts w:ascii="Times New Roman" w:hAnsi="Times New Roman"/>
          <w:b/>
          <w:sz w:val="24"/>
          <w:szCs w:val="24"/>
        </w:rPr>
        <w:t xml:space="preserve">En este ocaso de la inteligencia, al final, los “instrumentos” serán lo menos grave. En el “@mundo feliz” anestésico solo se podrá “escuchar” el silencio de los corderos.    </w:t>
      </w:r>
    </w:p>
    <w:p w:rsidR="006636A7" w:rsidRDefault="006636A7" w:rsidP="006636A7">
      <w:pPr>
        <w:pStyle w:val="NormalWeb"/>
        <w:jc w:val="both"/>
        <w:rPr>
          <w:color w:val="FF0000"/>
        </w:rPr>
      </w:pPr>
      <w:r>
        <w:rPr>
          <w:rStyle w:val="Textoennegrita"/>
        </w:rPr>
        <w:t xml:space="preserve">Objetivo: amansar la chusma y mantenerla anestesiada, </w:t>
      </w:r>
      <w:r>
        <w:rPr>
          <w:b/>
        </w:rPr>
        <w:t>aparentando sofisticación</w:t>
      </w:r>
    </w:p>
    <w:p w:rsidR="006636A7" w:rsidRDefault="006636A7" w:rsidP="006636A7">
      <w:pPr>
        <w:pStyle w:val="NormalWeb"/>
        <w:jc w:val="both"/>
      </w:pPr>
      <w:r>
        <w:t>Durante los últimos milenios, las</w:t>
      </w:r>
      <w:r>
        <w:rPr>
          <w:rStyle w:val="Textoennegrita"/>
        </w:rPr>
        <w:t xml:space="preserve"> motivaciones humanas no han cambiado</w:t>
      </w:r>
      <w:r>
        <w:t>: poder, sexo, envidia, celos, codicia, soberbia, venganza, miedo, generosidad, humildad, piedad, altruismo, hambre... Lo que ahora ocurre ya sucedió antes en diferente escenario.</w:t>
      </w:r>
    </w:p>
    <w:p w:rsidR="006636A7" w:rsidRDefault="006636A7" w:rsidP="006636A7">
      <w:pPr>
        <w:pStyle w:val="NormalWeb"/>
        <w:jc w:val="both"/>
        <w:rPr>
          <w:b/>
        </w:rPr>
      </w:pPr>
      <w:r>
        <w:t xml:space="preserve">Griegos y romanos dieron completa narración de pasiones y perjurios a través del teatro, actividad de asistencia masiva entonces, a diferencia de ahora, que por fin somos modernos. Ha sido sustituido por telebasura, lo cual dice mucho acerca del nivel intelectual de la plebe </w:t>
      </w:r>
      <w:r>
        <w:lastRenderedPageBreak/>
        <w:t xml:space="preserve">actual comparada con la de entonces, mostrando los </w:t>
      </w:r>
      <w:r>
        <w:rPr>
          <w:rStyle w:val="Textoennegrita"/>
        </w:rPr>
        <w:t>estragos de los sistemas educativos modernos.</w:t>
      </w:r>
    </w:p>
    <w:p w:rsidR="006636A7" w:rsidRDefault="006636A7" w:rsidP="006636A7">
      <w:pPr>
        <w:pStyle w:val="NormalWeb"/>
        <w:jc w:val="both"/>
      </w:pPr>
      <w:r>
        <w:rPr>
          <w:rStyle w:val="summary"/>
        </w:rPr>
        <w:t>Solo han cambiado los instrumentos con los que amansar la chusma y mantenerla anestesiada. Las nuevas tecnologías constituyen hoy el opio del pueblo</w:t>
      </w:r>
    </w:p>
    <w:p w:rsidR="006636A7" w:rsidRDefault="006636A7" w:rsidP="006636A7">
      <w:pPr>
        <w:pStyle w:val="NormalWeb"/>
        <w:jc w:val="both"/>
      </w:pPr>
      <w:r>
        <w:t>Sócrates debatía en pórticos, plazas y mercados con el común del ciudadano, siguiendo su propio método socrático aderezado con flirteos de mayéutica. Hoy no hay Sócrates que valga ni nadie con quien debatir ningún asunto profundo, capaz de diseccionar los vestigios del alma ni de inocular sensatez a esta civilización sin conciencia que camina sonámbula hacia la nada.</w:t>
      </w:r>
    </w:p>
    <w:p w:rsidR="006636A7" w:rsidRDefault="006636A7" w:rsidP="006636A7">
      <w:pPr>
        <w:pStyle w:val="NormalWeb"/>
        <w:jc w:val="both"/>
      </w:pPr>
      <w:r>
        <w:t xml:space="preserve">Además del teatro, los romanos entretenían al cliente, en su acepción genuina, mediante circo feroz y carreras de cuadrigas de entrada gratis. Pasión y crueldad a partes iguales, más dinámico y emocionante que contemplar </w:t>
      </w:r>
      <w:hyperlink r:id="rId29" w:history="1">
        <w:r w:rsidRPr="00B61269">
          <w:rPr>
            <w:rStyle w:val="Hipervnculo"/>
            <w:color w:val="auto"/>
            <w:u w:val="none"/>
          </w:rPr>
          <w:t>22 tíos embutidos en calzoncillos</w:t>
        </w:r>
      </w:hyperlink>
      <w:r>
        <w:t xml:space="preserve"> de marca.</w:t>
      </w:r>
    </w:p>
    <w:p w:rsidR="006636A7" w:rsidRDefault="006636A7" w:rsidP="006636A7">
      <w:pPr>
        <w:pStyle w:val="NormalWeb"/>
        <w:jc w:val="both"/>
      </w:pPr>
      <w:r>
        <w:t xml:space="preserve">Solo han cambiado los instrumentos con los que </w:t>
      </w:r>
      <w:r>
        <w:rPr>
          <w:rStyle w:val="Textoennegrita"/>
        </w:rPr>
        <w:t xml:space="preserve">amansar la chusma y mantenerla anestesiada, </w:t>
      </w:r>
      <w:r>
        <w:t>aparentando sofisticación. Las nuevas tecnologías constituyen hoy el novísimo opio del pueblo. Nada nuevo bajo el Sol.</w:t>
      </w:r>
    </w:p>
    <w:p w:rsidR="006636A7" w:rsidRDefault="006636A7" w:rsidP="006636A7">
      <w:pPr>
        <w:pStyle w:val="NormalWeb"/>
        <w:jc w:val="both"/>
      </w:pPr>
      <w:r>
        <w:t>Aunque algunas cosas sí que han cambiado (a peor), actualmente estamos encerrados en un planeta que continuamos degradando y llenando de porquería porque pensamos que la tecnología nos salvará, abasteciéndonos desde otros planetas, depositando la mierda sobrante en el viaje de vuelta.</w:t>
      </w:r>
    </w:p>
    <w:p w:rsidR="006636A7" w:rsidRDefault="006636A7" w:rsidP="006636A7">
      <w:pPr>
        <w:pStyle w:val="NormalWeb"/>
        <w:jc w:val="both"/>
      </w:pPr>
      <w:r>
        <w:t xml:space="preserve">Sin ninguna excepción, las conquistas finalizaban y el estancamiento subsiguiente conducía a la </w:t>
      </w:r>
      <w:r>
        <w:rPr>
          <w:rStyle w:val="Textoennegrita"/>
        </w:rPr>
        <w:t xml:space="preserve">decadencia y desaparición de imperios pasados, </w:t>
      </w:r>
      <w:r>
        <w:t>espoleados por el abuso de sus élites extractivas, cada vez mejor acomodadas, junto con frecuentes catástrofes naturales.</w:t>
      </w:r>
    </w:p>
    <w:p w:rsidR="006636A7" w:rsidRDefault="006636A7" w:rsidP="006636A7">
      <w:pPr>
        <w:pStyle w:val="NormalWeb"/>
        <w:jc w:val="both"/>
      </w:pPr>
      <w:r>
        <w:t xml:space="preserve">El </w:t>
      </w:r>
      <w:r>
        <w:rPr>
          <w:rStyle w:val="Textoennegrita"/>
        </w:rPr>
        <w:t xml:space="preserve">planeta no dispone de más espacio físico </w:t>
      </w:r>
      <w:r>
        <w:t>donde expandirse ni diluir las emisiones, ya que, en el vacío interplanetario, no hay nada. Una vez saturado el planeta de contaminantes y de CO2, y destruida la mitad de la biodiversidad, el superciclo económico que ha durado dos siglos y medio llega a su fin con los cataplines de corbata y el nivel del mar aumentando.</w:t>
      </w:r>
    </w:p>
    <w:p w:rsidR="006636A7" w:rsidRDefault="006636A7" w:rsidP="006636A7">
      <w:pPr>
        <w:pStyle w:val="NormalWeb"/>
        <w:jc w:val="both"/>
      </w:pPr>
      <w:r>
        <w:t xml:space="preserve">El crecimiento actual constriñe la supervivencia futura al ser incapaz de descontar las </w:t>
      </w:r>
      <w:r>
        <w:rPr>
          <w:rStyle w:val="Textoennegrita"/>
        </w:rPr>
        <w:t xml:space="preserve">desgracias que nuestros nietos padecerán </w:t>
      </w:r>
      <w:r>
        <w:t>por culpa nuestra. Es germen de nuestra propia destrucción, a la manera de Pericles, al estar basado en rapiña sin control. En la apropiación indiscriminada de recursos finitos, el exceso de emisiones y la contaminación de la cual este planeta no se puede deshacer, por algo tiene gravedad y atmósfera, y la pérdida de biodiversidad que mata nuestros congéneres animales que pululan por la cadena trófica a nuestros pies.</w:t>
      </w:r>
    </w:p>
    <w:p w:rsidR="006636A7" w:rsidRDefault="006636A7" w:rsidP="006636A7">
      <w:pPr>
        <w:pStyle w:val="NormalWeb"/>
        <w:jc w:val="both"/>
      </w:pPr>
      <w:r>
        <w:t>Los griegos apelaban al oráculo, los romanos a sus dioses a través de las divinas vestales. Hoy veneramos gurús nobelados adoradores de la tecnología, la nueva diosa pagana, fuente única de crecimiento económico a la entrópica manera actual.</w:t>
      </w:r>
    </w:p>
    <w:p w:rsidR="006636A7" w:rsidRDefault="006636A7" w:rsidP="006636A7">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En los últimos años la revolución tecnológica ha pasado de ser un proyecto a ser una realidad. Para muchos analistas es una revolución tan importante como lo fue la industrial. No solo económicamente, sino porque revoluciona los modelos de negocio. Ahora los distribuidores minoristas que más crecen en el mundo no tienen tiendas (Amazon), la mayor empresa de </w:t>
      </w:r>
      <w:r>
        <w:rPr>
          <w:rFonts w:ascii="Times New Roman" w:hAnsi="Times New Roman" w:cs="Times New Roman"/>
          <w:sz w:val="24"/>
          <w:szCs w:val="24"/>
        </w:rPr>
        <w:lastRenderedPageBreak/>
        <w:t>alojamientos no tiene hoteles (Airbnb), la de “taxis” no tiene taxis (Uber) y uno de los modelos de negocio más impresionantes del mundo es un buscador de Internet (Google). Por no hablar de Apple o Tesla ¿Y dónde están las empresas punteras de la revolución tecnológico-digital? En EEUU. Revolución digital unida al QE del Sr. Bernanke. Una mezcla muy atractiva para los inversores…</w:t>
      </w:r>
    </w:p>
    <w:p w:rsidR="006636A7" w:rsidRDefault="006636A7" w:rsidP="006636A7">
      <w:pPr>
        <w:spacing w:line="240" w:lineRule="auto"/>
        <w:jc w:val="both"/>
        <w:rPr>
          <w:rFonts w:ascii="Times New Roman" w:hAnsi="Times New Roman"/>
          <w:b/>
          <w:sz w:val="24"/>
          <w:szCs w:val="24"/>
        </w:rPr>
      </w:pPr>
      <w:r>
        <w:rPr>
          <w:rFonts w:ascii="Times New Roman" w:hAnsi="Times New Roman"/>
          <w:b/>
          <w:sz w:val="24"/>
          <w:szCs w:val="24"/>
        </w:rPr>
        <w:t>El “cielo” puede esperar (al menos, hasta que la autocomplacencia resulte insostenible)</w:t>
      </w:r>
    </w:p>
    <w:p w:rsidR="006636A7" w:rsidRDefault="006636A7" w:rsidP="006636A7">
      <w:pPr>
        <w:spacing w:line="240" w:lineRule="auto"/>
        <w:jc w:val="both"/>
        <w:rPr>
          <w:rFonts w:ascii="Times New Roman" w:hAnsi="Times New Roman"/>
          <w:b/>
          <w:sz w:val="24"/>
          <w:szCs w:val="24"/>
        </w:rPr>
      </w:pPr>
      <w:r>
        <w:rPr>
          <w:rFonts w:ascii="Times New Roman" w:hAnsi="Times New Roman"/>
          <w:b/>
          <w:sz w:val="24"/>
          <w:szCs w:val="24"/>
        </w:rPr>
        <w:t xml:space="preserve">Lo dicho, señores, ni el gobierno de EEUU, ni las empresas de Silicon Valley, ni los grandes bonetes mediáticos, están interesados en “regular” las nuevas tecnologías.  </w:t>
      </w:r>
    </w:p>
    <w:p w:rsidR="006636A7" w:rsidRDefault="006636A7" w:rsidP="006636A7">
      <w:pPr>
        <w:spacing w:line="240" w:lineRule="auto"/>
        <w:jc w:val="both"/>
        <w:rPr>
          <w:rFonts w:ascii="Times New Roman" w:hAnsi="Times New Roman" w:cs="Times New Roman"/>
          <w:b/>
          <w:sz w:val="24"/>
          <w:szCs w:val="24"/>
        </w:rPr>
      </w:pPr>
      <w:r>
        <w:rPr>
          <w:rFonts w:ascii="Times New Roman" w:hAnsi="Times New Roman" w:cs="Times New Roman"/>
          <w:b/>
          <w:sz w:val="24"/>
          <w:szCs w:val="24"/>
        </w:rPr>
        <w:t>Creo que hay “Godot” para rato. Si no es el “usuario” de las redes el que cambia de criterio y modalidad de consumo, nadie, de “los que mandan”, está por la labor.</w:t>
      </w:r>
    </w:p>
    <w:p w:rsidR="006636A7" w:rsidRDefault="006636A7" w:rsidP="006636A7">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“amos del universo”, están muy interesados en seguir desempeñando el  omnipresente y vigilante papel del Gran Hermano, mientras que el “rebaño” siga creyéndose los mensajes del Ministerio de la Verdad. La “neolengua” la desarrolla Silicon Valley, y la “policía del pensamiento” la comanda Washington S.A.</w:t>
      </w:r>
    </w:p>
    <w:p w:rsidR="006636A7" w:rsidRPr="00397891" w:rsidRDefault="006636A7" w:rsidP="006636A7">
      <w:pPr>
        <w:spacing w:line="240" w:lineRule="auto"/>
        <w:jc w:val="both"/>
        <w:rPr>
          <w:rFonts w:ascii="Times New Roman" w:hAnsi="Times New Roman" w:cs="Times New Roman"/>
          <w:b/>
          <w:bCs/>
          <w:color w:val="1A1A1A"/>
          <w:sz w:val="24"/>
          <w:szCs w:val="24"/>
          <w:shd w:val="clear" w:color="auto" w:fill="FFFFFF"/>
        </w:rPr>
      </w:pPr>
      <w:r>
        <w:rPr>
          <w:rFonts w:ascii="Times New Roman" w:hAnsi="Times New Roman" w:cs="Times New Roman"/>
          <w:b/>
          <w:color w:val="1A1A1A"/>
          <w:sz w:val="24"/>
          <w:szCs w:val="24"/>
          <w:shd w:val="clear" w:color="auto" w:fill="FFFFFF"/>
        </w:rPr>
        <w:t>Se non è vero, è ben trovato: “¿Cuándo hemos estado mejor? ¿En qué época? </w:t>
      </w:r>
      <w:r>
        <w:rPr>
          <w:rStyle w:val="Textoennegrita"/>
          <w:rFonts w:ascii="Times New Roman" w:hAnsi="Times New Roman" w:cs="Times New Roman"/>
          <w:color w:val="1A1A1A"/>
          <w:sz w:val="24"/>
          <w:szCs w:val="24"/>
          <w:bdr w:val="none" w:sz="0" w:space="0" w:color="auto" w:frame="1"/>
          <w:shd w:val="clear" w:color="auto" w:fill="FFFFFF"/>
        </w:rPr>
        <w:t xml:space="preserve">¿No vivimos el momento más glorioso de la historia? Entonces, ¿por qué os quejáis tanto? </w:t>
      </w:r>
      <w:r>
        <w:rPr>
          <w:rFonts w:ascii="Times New Roman" w:hAnsi="Times New Roman" w:cs="Times New Roman"/>
          <w:b/>
          <w:bCs/>
          <w:color w:val="1A1A1A"/>
          <w:sz w:val="24"/>
          <w:szCs w:val="24"/>
          <w:shd w:val="clear" w:color="auto" w:fill="FFFFFF"/>
        </w:rPr>
        <w:t xml:space="preserve">Las amenazas actuales no están causadas por las TI, sino que las avivan los viejos, los resentidos, los fracasados y los perdedores” (sic).  </w:t>
      </w:r>
      <w:r w:rsidRPr="00397891">
        <w:rPr>
          <w:rFonts w:ascii="Times New Roman" w:hAnsi="Times New Roman" w:cs="Times New Roman"/>
          <w:b/>
          <w:bCs/>
          <w:color w:val="1A1A1A"/>
          <w:sz w:val="24"/>
          <w:szCs w:val="24"/>
          <w:shd w:val="clear" w:color="auto" w:fill="FFFFFF"/>
        </w:rPr>
        <w:t>“Positive thinking” y control social.</w:t>
      </w:r>
    </w:p>
    <w:p w:rsidR="00401762" w:rsidRPr="00C7142A" w:rsidRDefault="004C0AD0" w:rsidP="00401762">
      <w:pPr>
        <w:spacing w:line="240" w:lineRule="auto"/>
        <w:jc w:val="both"/>
        <w:rPr>
          <w:rFonts w:ascii="Times New Roman" w:hAnsi="Times New Roman" w:cs="Times New Roman"/>
          <w:b/>
          <w:sz w:val="24"/>
          <w:szCs w:val="24"/>
        </w:rPr>
      </w:pPr>
      <w:r w:rsidRPr="00C7142A">
        <w:rPr>
          <w:rFonts w:ascii="Times New Roman" w:hAnsi="Times New Roman" w:cs="Times New Roman"/>
          <w:b/>
          <w:sz w:val="24"/>
          <w:szCs w:val="24"/>
        </w:rPr>
        <w:t>7</w:t>
      </w:r>
      <w:r w:rsidR="00401762" w:rsidRPr="00C7142A">
        <w:rPr>
          <w:rFonts w:ascii="Times New Roman" w:hAnsi="Times New Roman" w:cs="Times New Roman"/>
          <w:b/>
          <w:sz w:val="24"/>
          <w:szCs w:val="24"/>
        </w:rPr>
        <w:t xml:space="preserve"> - </w:t>
      </w:r>
      <w:r w:rsidR="004C1434" w:rsidRPr="00C7142A">
        <w:rPr>
          <w:rFonts w:ascii="Times New Roman" w:hAnsi="Times New Roman" w:cs="Times New Roman"/>
          <w:b/>
          <w:sz w:val="24"/>
          <w:szCs w:val="24"/>
        </w:rPr>
        <w:t>Un “Uber” para casi todo (la “</w:t>
      </w:r>
      <w:r w:rsidR="003A71F4" w:rsidRPr="00C7142A">
        <w:rPr>
          <w:rFonts w:ascii="Times New Roman" w:hAnsi="Times New Roman" w:cs="Times New Roman"/>
          <w:b/>
          <w:sz w:val="24"/>
          <w:szCs w:val="24"/>
        </w:rPr>
        <w:t>involución” disruptiva). La economía “disruptiva”</w:t>
      </w:r>
      <w:r w:rsidR="00FC1E10" w:rsidRPr="00C7142A">
        <w:rPr>
          <w:rFonts w:ascii="Times New Roman" w:hAnsi="Times New Roman" w:cs="Times New Roman"/>
          <w:b/>
          <w:sz w:val="24"/>
          <w:szCs w:val="24"/>
        </w:rPr>
        <w:t xml:space="preserve"> una fábrica de “camareros”</w:t>
      </w:r>
      <w:r w:rsidR="00401762" w:rsidRPr="00C7142A">
        <w:rPr>
          <w:rFonts w:ascii="Times New Roman" w:hAnsi="Times New Roman" w:cs="Times New Roman"/>
          <w:b/>
          <w:sz w:val="24"/>
          <w:szCs w:val="24"/>
        </w:rPr>
        <w:t xml:space="preserve"> - Las consecuencias extremas de la precarización laboral: del cuentapropismo económico, al cuentapropismo existencial</w:t>
      </w:r>
    </w:p>
    <w:p w:rsidR="00B61269" w:rsidRDefault="00B61269" w:rsidP="00B61269">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 titulado:</w:t>
      </w:r>
      <w:r>
        <w:rPr>
          <w:rFonts w:ascii="Times New Roman" w:hAnsi="Times New Roman" w:cs="Times New Roman"/>
          <w:b/>
          <w:sz w:val="24"/>
          <w:szCs w:val="24"/>
        </w:rPr>
        <w:t xml:space="preserve"> </w:t>
      </w:r>
      <w:r w:rsidR="009D711E">
        <w:rPr>
          <w:rFonts w:ascii="Times New Roman" w:hAnsi="Times New Roman" w:cs="Times New Roman"/>
          <w:b/>
          <w:sz w:val="24"/>
          <w:szCs w:val="24"/>
        </w:rPr>
        <w:t>“</w:t>
      </w:r>
      <w:r>
        <w:rPr>
          <w:rFonts w:ascii="Times New Roman" w:hAnsi="Times New Roman" w:cs="Times New Roman"/>
          <w:b/>
          <w:sz w:val="24"/>
          <w:szCs w:val="24"/>
        </w:rPr>
        <w:t>¿Un “Uber” para casi todo? (la “involución” disruptiva)</w:t>
      </w:r>
      <w:r w:rsidR="009D711E">
        <w:rPr>
          <w:rFonts w:ascii="Times New Roman" w:hAnsi="Times New Roman" w:cs="Times New Roman"/>
          <w:b/>
          <w:sz w:val="24"/>
          <w:szCs w:val="24"/>
        </w:rPr>
        <w:t>”</w:t>
      </w:r>
      <w:r>
        <w:rPr>
          <w:rFonts w:ascii="Times New Roman" w:hAnsi="Times New Roman" w:cs="Times New Roman"/>
          <w:sz w:val="24"/>
          <w:szCs w:val="24"/>
        </w:rPr>
        <w:t xml:space="preserve">, publicado el </w:t>
      </w:r>
      <w:r w:rsidR="009D711E" w:rsidRPr="00F36684">
        <w:rPr>
          <w:rFonts w:ascii="Times New Roman" w:hAnsi="Times New Roman" w:cs="Times New Roman"/>
          <w:b/>
          <w:sz w:val="24"/>
          <w:szCs w:val="24"/>
        </w:rPr>
        <w:t>15/10/2017</w:t>
      </w:r>
      <w:r w:rsidR="009D711E">
        <w:rPr>
          <w:rFonts w:ascii="Times New Roman" w:hAnsi="Times New Roman" w:cs="Times New Roman"/>
          <w:sz w:val="24"/>
          <w:szCs w:val="24"/>
        </w:rPr>
        <w:t>, decía:</w:t>
      </w:r>
    </w:p>
    <w:p w:rsidR="009D711E" w:rsidRDefault="009D711E" w:rsidP="00B61269">
      <w:pPr>
        <w:spacing w:line="240" w:lineRule="auto"/>
        <w:jc w:val="both"/>
        <w:rPr>
          <w:rFonts w:ascii="Times New Roman" w:hAnsi="Times New Roman" w:cs="Times New Roman"/>
          <w:b/>
          <w:sz w:val="24"/>
          <w:szCs w:val="24"/>
        </w:rPr>
      </w:pPr>
      <w:r>
        <w:rPr>
          <w:rFonts w:ascii="Times New Roman" w:hAnsi="Times New Roman" w:cs="Times New Roman"/>
          <w:b/>
          <w:sz w:val="24"/>
          <w:szCs w:val="24"/>
        </w:rPr>
        <w:t>Inconvenientes, alertas y sospechas sobre Uber (u otros servicios</w:t>
      </w:r>
      <w:r w:rsidR="00FD5457">
        <w:rPr>
          <w:rFonts w:ascii="Times New Roman" w:hAnsi="Times New Roman" w:cs="Times New Roman"/>
          <w:b/>
          <w:sz w:val="24"/>
          <w:szCs w:val="24"/>
        </w:rPr>
        <w:t xml:space="preserve"> </w:t>
      </w:r>
      <w:r>
        <w:rPr>
          <w:rFonts w:ascii="Times New Roman" w:hAnsi="Times New Roman" w:cs="Times New Roman"/>
          <w:b/>
          <w:sz w:val="24"/>
          <w:szCs w:val="24"/>
        </w:rPr>
        <w:t>“asociativos”)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(Lista de “reclamaciones”: sin establecer un orden de importancia o cronológico)</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Antes, señalemos las “ven</w:t>
      </w:r>
      <w:r w:rsidR="00FD5457">
        <w:rPr>
          <w:rFonts w:ascii="Times New Roman" w:hAnsi="Times New Roman" w:cs="Times New Roman"/>
          <w:sz w:val="24"/>
          <w:szCs w:val="24"/>
        </w:rPr>
        <w:t>tajas” del servicio Uber, Airbnb</w:t>
      </w:r>
      <w:r>
        <w:rPr>
          <w:rFonts w:ascii="Times New Roman" w:hAnsi="Times New Roman" w:cs="Times New Roman"/>
          <w:sz w:val="24"/>
          <w:szCs w:val="24"/>
        </w:rPr>
        <w:t>… (o aplicaciones similares): es cómodo, práctico, barato, eficaz, aprovecha recursos subutilizados, defiende los principios de la libre competencia… (según sus usuarios).Son tecnologías “disruptivas”: cuya aplicación rompe con la que existía hasta el momento. Es el sueño de los ecologistas, los consumidores moderados y la gente de pocos recursos.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Y ahora, veamos las desventajas de la “uberización” de la economía, la “servitización” de la economía, la economíageek, la economía “compartida”, la economía “persona a persona” (peer to peer o P2P), la economía “colaborativa”, la economía “bajo demanda”, la economía “de acceso”…</w:t>
      </w:r>
      <w:r w:rsidR="00C7142A">
        <w:rPr>
          <w:rFonts w:ascii="Times New Roman" w:hAnsi="Times New Roman" w:cs="Times New Roman"/>
          <w:sz w:val="24"/>
          <w:szCs w:val="24"/>
        </w:rPr>
        <w:t xml:space="preserve"> </w:t>
      </w:r>
      <w:r>
        <w:rPr>
          <w:rFonts w:ascii="Times New Roman" w:hAnsi="Times New Roman" w:cs="Times New Roman"/>
          <w:sz w:val="24"/>
          <w:szCs w:val="24"/>
        </w:rPr>
        <w:t>(en mi -humilde- opinión, y dejando claro que no soy “usuario” de estas modalidades de demanda).</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1 - ¿La economía colaborativa es una “nueva economía” o una economía del “trueque” (medieval) y/o una economía de la “miseria” (consecuencia de la crisis del 2008)?</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2 - Monetización</w:t>
      </w:r>
      <w:r w:rsidR="00C7142A">
        <w:rPr>
          <w:rFonts w:ascii="Times New Roman" w:hAnsi="Times New Roman" w:cs="Times New Roman"/>
          <w:sz w:val="24"/>
          <w:szCs w:val="24"/>
        </w:rPr>
        <w:t xml:space="preserve"> </w:t>
      </w:r>
      <w:r>
        <w:rPr>
          <w:rFonts w:ascii="Times New Roman" w:hAnsi="Times New Roman" w:cs="Times New Roman"/>
          <w:sz w:val="24"/>
          <w:szCs w:val="24"/>
        </w:rPr>
        <w:t>de la onda tecnológica (iPhones, apps…)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3 - Aprovechamiento de la nomofobia (moda, frivolidad, estupidez…)</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4 - Competencia desleal (sector regulado vs. sector no regulado)</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5 -Alta valoración incierta (burbuja especulativa)</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6 - Sector no controlado (problemas de confianza, seguridad, calidad…)</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7 - Suplen “asalariados” con “asociados” (inestabilidad, privatización…)</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8 - Precarización del empleo, degradación del servicio, pérdida de ingresos fiscales, desatención de los mercados poco rentables, persecución descarnada del lucro, competencia desleal…</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9 - Refugio temporal de usuarios (demanda) y proveedores (oferta), por falta de oportunidades (ingresos) en la economía real (productiva)</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10 - Internet es el nuevo “Gran Hermano” (usuarios y proveedores geolocalizados, espiados, manipulados, sin intimidad, cautivos de algoritmos peligrosos…)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11 -  Falsificación del sentido de la economía colaborativa, codicia insaciable, enriquecimiento desmedido</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12 - No pueden convivir (competir) en igualdad de condiciones un sector regulado (taxis, hoteles…) </w:t>
      </w:r>
      <w:r w:rsidR="00FD5457">
        <w:rPr>
          <w:rFonts w:ascii="Times New Roman" w:hAnsi="Times New Roman" w:cs="Times New Roman"/>
          <w:sz w:val="24"/>
          <w:szCs w:val="24"/>
        </w:rPr>
        <w:t>con otro desregulado (Uber, Airbnb</w:t>
      </w:r>
      <w:r>
        <w:rPr>
          <w:rFonts w:ascii="Times New Roman" w:hAnsi="Times New Roman" w:cs="Times New Roman"/>
          <w:sz w:val="24"/>
          <w:szCs w:val="24"/>
        </w:rPr>
        <w:t>…), uno que paga impuestos (taxis, hoteles…) con otro q</w:t>
      </w:r>
      <w:r w:rsidR="00FD5457">
        <w:rPr>
          <w:rFonts w:ascii="Times New Roman" w:hAnsi="Times New Roman" w:cs="Times New Roman"/>
          <w:sz w:val="24"/>
          <w:szCs w:val="24"/>
        </w:rPr>
        <w:t>ue no paga impuestos (Uber, Airbnb</w:t>
      </w:r>
      <w:r>
        <w:rPr>
          <w:rFonts w:ascii="Times New Roman" w:hAnsi="Times New Roman" w:cs="Times New Roman"/>
          <w:sz w:val="24"/>
          <w:szCs w:val="24"/>
        </w:rPr>
        <w:t>)</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13 - La economía compartida genera pocos empleos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14 - No se mejora el sistema económico (modelo) sustituyendo “monopolios” por “oligopolios” (con vocación de monopolios futuros)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15 - ¿Será la “economía colaborativa” una evolución o una involución del capitalismo?</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16 -No se crean nuevos sectores económicos (servicios, productos), sino que se absorben sectores ya existentes (competencia desleal: rapaces “ladrones de nidos”) </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17 - La revolución digital nos obliga a vivir como nuestros tatarabuelos: en un mundo sin trabajo</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18 -A los prestadores del servicio (oferta) ¿les alcanza lo que ganan para vivir? ¿cuentan con suficiente protección social en su empleo temporario o a destajo?</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19 - ¿Quién es el “propietario” de los datos personales y del acceso a ellos (información personal, localización en tiempo real, y pagos móviles)?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20 - Son empresas que se sitúan en el limbo legal y perjudican al sector regulado</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21 - Hay “aplicaciones” que resultan un escenario ideal para estafas y actividades ilegales de todo tipo (incidentes masivos de fraude y robo de datos)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22 - “Engorda” la economía sumergida</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23 - Lo que nos obliga a “confiar” y “compartir” es la crisis económica que se vive desde el año 2008</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24 - No hay lugar para “personas anónimas” en el futuro de la economía compartida</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25 - El 42% de lo</w:t>
      </w:r>
      <w:r w:rsidR="00FD5457">
        <w:rPr>
          <w:rFonts w:ascii="Times New Roman" w:hAnsi="Times New Roman" w:cs="Times New Roman"/>
          <w:sz w:val="24"/>
          <w:szCs w:val="24"/>
        </w:rPr>
        <w:t>s propietarios que utilizan Airbnb</w:t>
      </w:r>
      <w:r>
        <w:rPr>
          <w:rFonts w:ascii="Times New Roman" w:hAnsi="Times New Roman" w:cs="Times New Roman"/>
          <w:sz w:val="24"/>
          <w:szCs w:val="24"/>
        </w:rPr>
        <w:t xml:space="preserve"> emplean lo que ganan en cubrir gastos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26 - Gente interconectada (smartphones) que necesita dinero</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27 - Una economía de “bolos” (gig economy); una constelación de “minitrabajos” para ir tirando</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28 - Transfiere gran parte del riesgo a los trabajadores, con toda la inestabilidad económica que ello implica (“on-demand job”)</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29 - La “uberización” de la economía en cinco claves: 1) transformación digital, 2) valores muy reducidos, 3) personalización, 4) rapidez, 5) productos de bolsillo</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30 Los cuatro riesgos principales de la “ubereconomía”: 1) el tecnológico, 2) la ejecución de la idea, 3)  la regulación, 4) el mercado al que se enfrentan</w:t>
      </w:r>
    </w:p>
    <w:p w:rsidR="009D711E" w:rsidRPr="006D663C" w:rsidRDefault="009D711E" w:rsidP="009D711E">
      <w:pPr>
        <w:spacing w:line="240" w:lineRule="auto"/>
        <w:jc w:val="both"/>
        <w:rPr>
          <w:rFonts w:ascii="Times New Roman" w:hAnsi="Times New Roman" w:cs="Times New Roman"/>
          <w:sz w:val="24"/>
          <w:szCs w:val="24"/>
        </w:rPr>
      </w:pPr>
      <w:r w:rsidRPr="006D663C">
        <w:rPr>
          <w:rFonts w:ascii="Times New Roman" w:hAnsi="Times New Roman" w:cs="Times New Roman"/>
          <w:sz w:val="24"/>
          <w:szCs w:val="24"/>
        </w:rPr>
        <w:t>Ahora ustedes (pacientes lectores), pueden calificarlos de “disruptivos”, “asociativos”, “confiar y compartir”, “economía de bolos”, “minitrabajos” para ir tirando, “emprendedores”, “autónomos”… (¿víctimas o verdugos?).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Luego llegó:</w:t>
      </w:r>
    </w:p>
    <w:p w:rsidR="009D711E" w:rsidRDefault="009D711E" w:rsidP="009D711E">
      <w:pPr>
        <w:pStyle w:val="Prrafodelista"/>
        <w:numPr>
          <w:ilvl w:val="0"/>
          <w:numId w:val="3"/>
        </w:num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La economía “low cost” (Ryanair, Easyjet, Airlingus…)</w:t>
      </w:r>
    </w:p>
    <w:p w:rsidR="009D711E" w:rsidRDefault="009D711E" w:rsidP="009D711E">
      <w:pPr>
        <w:pStyle w:val="Prrafodelista"/>
        <w:numPr>
          <w:ilvl w:val="0"/>
          <w:numId w:val="3"/>
        </w:numPr>
        <w:spacing w:line="240" w:lineRule="auto"/>
        <w:jc w:val="both"/>
        <w:rPr>
          <w:rFonts w:ascii="Times New Roman" w:hAnsi="Times New Roman" w:cs="Times New Roman"/>
          <w:sz w:val="24"/>
          <w:szCs w:val="24"/>
        </w:rPr>
      </w:pPr>
      <w:r>
        <w:rPr>
          <w:rFonts w:ascii="Times New Roman" w:hAnsi="Times New Roman" w:cs="Times New Roman"/>
          <w:sz w:val="24"/>
          <w:szCs w:val="24"/>
        </w:rPr>
        <w:t>El comercio “on line” (Amazon, Alibaba…)</w:t>
      </w:r>
    </w:p>
    <w:p w:rsidR="009D711E" w:rsidRDefault="009D711E" w:rsidP="009D711E">
      <w:pPr>
        <w:pStyle w:val="Prrafodelista"/>
        <w:numPr>
          <w:ilvl w:val="0"/>
          <w:numId w:val="3"/>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economía de la estupidez (redes sociales: Facebook, Youtube, </w:t>
      </w:r>
      <w:r>
        <w:rPr>
          <w:rFonts w:ascii="Times New Roman" w:eastAsia="Times New Roman" w:hAnsi="Times New Roman"/>
          <w:sz w:val="24"/>
          <w:szCs w:val="24"/>
        </w:rPr>
        <w:t>Snapchat…)</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Y al final, nos “invadieron” las “apps” (con Pokemon Go y el circo de tres pistas).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Entonces como diría Mafalda: fue “el acabose del terminose”. </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Nunca hubo empresas menos obstaculizadas por su conciencia (y mira que ha llovido…), porque tienen muchas: la de anteayer, la de ayer, la de hoy, la de mañana, la de pasado mañana…</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Epítomes de la “depravación empresarial”, siempre llevan “la miel en los labios y la navaja en la cintura”.</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“Un trabajo bien hecho, las cosas son así”… Admirados al contemplar el lugar de los hechos, desvalijado metódica y esmeradamente por estos ladrones (depredadores). No hay que realizar ningún esfuerzo intelectual o sentir responsabilidad moral, donde no hay que preguntarse a quién o en nombre de quién (reclutas apasionados) “tragarse” todo este engaño.</w:t>
      </w:r>
      <w:r w:rsidR="00FD5457">
        <w:rPr>
          <w:rFonts w:ascii="Times New Roman" w:hAnsi="Times New Roman" w:cs="Times New Roman"/>
          <w:sz w:val="24"/>
          <w:szCs w:val="24"/>
        </w:rPr>
        <w:t xml:space="preserve"> </w:t>
      </w:r>
      <w:r>
        <w:rPr>
          <w:rFonts w:ascii="Times New Roman" w:hAnsi="Times New Roman" w:cs="Times New Roman"/>
          <w:sz w:val="24"/>
          <w:szCs w:val="24"/>
        </w:rPr>
        <w:t>Una vez dentro, ya no se dispone (dispondrá) de la libertad para preguntarse cómo, por qué, y para qué estaba uno allí en realidad. Hay que seguir adelante (?) con la cabeza bien alta. Qué importan unas víctimas de más o de menos…</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El “asociacionismo” es un “estado de felicidad”. No cabe la menor duda.</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¿Quién puede negar que la felicidad consista en todo esto? ¿Quién puede negar que en el carácter del ser humano haya algo que prácticamente está pidiendo esto a gritos, algo a lo que en la vida diaria, apacible y civil rara vez se hace justicia?</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t>Una masa de clase inferior, irreflexiva y despreocupada. Que es de lo que se trata.</w:t>
      </w:r>
    </w:p>
    <w:p w:rsidR="009D711E" w:rsidRDefault="009D711E" w:rsidP="009D711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un Paper anterior, titulado:</w:t>
      </w:r>
      <w:r>
        <w:rPr>
          <w:rFonts w:ascii="Times New Roman" w:hAnsi="Times New Roman" w:cs="Times New Roman"/>
          <w:b/>
          <w:sz w:val="24"/>
          <w:szCs w:val="24"/>
        </w:rPr>
        <w:t xml:space="preserve"> “¿Es la economía “disruptiva” una fábrica de “camareros”? (El lado oscuro de la economía “colaborativa”)”</w:t>
      </w:r>
      <w:r>
        <w:rPr>
          <w:rFonts w:ascii="Times New Roman" w:hAnsi="Times New Roman" w:cs="Times New Roman"/>
          <w:sz w:val="24"/>
          <w:szCs w:val="24"/>
        </w:rPr>
        <w:t xml:space="preserve">, publicado </w:t>
      </w:r>
      <w:r w:rsidRPr="00F36684">
        <w:rPr>
          <w:rFonts w:ascii="Times New Roman" w:hAnsi="Times New Roman" w:cs="Times New Roman"/>
          <w:b/>
          <w:sz w:val="24"/>
          <w:szCs w:val="24"/>
        </w:rPr>
        <w:t>15/3/2018</w:t>
      </w:r>
      <w:r>
        <w:rPr>
          <w:rFonts w:ascii="Times New Roman" w:hAnsi="Times New Roman" w:cs="Times New Roman"/>
          <w:sz w:val="24"/>
          <w:szCs w:val="24"/>
        </w:rPr>
        <w:t>, decía:</w:t>
      </w:r>
    </w:p>
    <w:p w:rsidR="00F36684" w:rsidRDefault="00F36684" w:rsidP="00F36684">
      <w:pPr>
        <w:spacing w:before="100" w:beforeAutospacing="1" w:after="100" w:afterAutospacing="1"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La sociopatía de la economía disruptiva</w:t>
      </w:r>
    </w:p>
    <w:p w:rsidR="00F36684" w:rsidRDefault="00F36684" w:rsidP="00F36684">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Fue </w:t>
      </w:r>
      <w:r>
        <w:rPr>
          <w:rFonts w:ascii="Times New Roman" w:eastAsia="Times New Roman" w:hAnsi="Times New Roman" w:cs="Times New Roman"/>
          <w:bCs/>
          <w:sz w:val="24"/>
          <w:szCs w:val="24"/>
        </w:rPr>
        <w:t>Isaiah Berlin</w:t>
      </w:r>
      <w:r>
        <w:rPr>
          <w:rFonts w:ascii="Times New Roman" w:eastAsia="Times New Roman" w:hAnsi="Times New Roman" w:cs="Times New Roman"/>
          <w:sz w:val="24"/>
          <w:szCs w:val="24"/>
        </w:rPr>
        <w:t xml:space="preserve">, un gran liberal, quien dijo una frase prodigiosa: “Yo estoy dispuesto a sacrificar parte de mi libertad, o toda ella, para evitar que brille la desigualdad o que se extienda la miseria”. Berlin, a quien le preocupaba, sobre todo, el poder de las ideas, exploró como nadie los límites de la libertad. Y los encontró en una reflexión palmaria: “Si mi libertad, o la de mi clase o nación, depende de la miseria de un gran número de seres humanos, el sistema que lo promueve es </w:t>
      </w:r>
      <w:r>
        <w:rPr>
          <w:rFonts w:ascii="Times New Roman" w:eastAsia="Times New Roman" w:hAnsi="Times New Roman" w:cs="Times New Roman"/>
          <w:bCs/>
          <w:sz w:val="24"/>
          <w:szCs w:val="24"/>
        </w:rPr>
        <w:t>injusto e inmoral</w:t>
      </w:r>
      <w:r>
        <w:rPr>
          <w:rFonts w:ascii="Times New Roman" w:eastAsia="Times New Roman" w:hAnsi="Times New Roman" w:cs="Times New Roman"/>
          <w:sz w:val="24"/>
          <w:szCs w:val="24"/>
        </w:rPr>
        <w:t>”.</w:t>
      </w:r>
    </w:p>
    <w:p w:rsidR="00F36684" w:rsidRPr="006D663C" w:rsidRDefault="00F36684" w:rsidP="00F36684">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un capitalismo globalizado, en el que la economía penetra y perturba las divisiones nacionales de clase</w:t>
      </w:r>
      <w:r w:rsidRPr="006D663C">
        <w:rPr>
          <w:rFonts w:ascii="Times New Roman" w:hAnsi="Times New Roman" w:cs="Times New Roman"/>
          <w:sz w:val="24"/>
          <w:szCs w:val="24"/>
          <w:shd w:val="clear" w:color="auto" w:fill="FFFFFF"/>
        </w:rPr>
        <w:t>,</w:t>
      </w:r>
      <w:r w:rsidRPr="006D663C">
        <w:rPr>
          <w:rStyle w:val="apple-converted-space"/>
          <w:rFonts w:ascii="Times New Roman" w:hAnsi="Times New Roman" w:cs="Times New Roman"/>
          <w:sz w:val="24"/>
          <w:szCs w:val="24"/>
          <w:shd w:val="clear" w:color="auto" w:fill="FFFFFF"/>
        </w:rPr>
        <w:t> </w:t>
      </w:r>
      <w:hyperlink r:id="rId30" w:tgtFrame="_blank" w:history="1">
        <w:r w:rsidRPr="006D663C">
          <w:rPr>
            <w:rStyle w:val="Hipervnculo"/>
            <w:rFonts w:ascii="Times New Roman" w:hAnsi="Times New Roman" w:cs="Times New Roman"/>
            <w:bCs/>
            <w:color w:val="auto"/>
            <w:sz w:val="24"/>
            <w:szCs w:val="24"/>
            <w:u w:val="none"/>
            <w:shd w:val="clear" w:color="auto" w:fill="FFFFFF"/>
          </w:rPr>
          <w:t>las nuevas élites</w:t>
        </w:r>
      </w:hyperlink>
      <w:r w:rsidRPr="006D663C">
        <w:rPr>
          <w:rStyle w:val="apple-converted-space"/>
          <w:rFonts w:ascii="Times New Roman" w:hAnsi="Times New Roman" w:cs="Times New Roman"/>
          <w:sz w:val="24"/>
          <w:szCs w:val="24"/>
          <w:shd w:val="clear" w:color="auto" w:fill="FFFFFF"/>
        </w:rPr>
        <w:t> </w:t>
      </w:r>
      <w:r w:rsidRPr="006D663C">
        <w:rPr>
          <w:rFonts w:ascii="Times New Roman" w:hAnsi="Times New Roman" w:cs="Times New Roman"/>
          <w:sz w:val="24"/>
          <w:szCs w:val="24"/>
          <w:shd w:val="clear" w:color="auto" w:fill="FFFFFF"/>
        </w:rPr>
        <w:t>se mueven en redes globales y no piensan en términos de territorios, sino de afinidades con personas de su mismo nivel de logro, por lo que acaban conformando una comunidad mundial cuyos miembros tienen mucho más en común entre sí que con el resto de sus compatriotas: puede que cuenten con una residencia en Nueva York, París o Londres, pero son cada vez más una nación en sí mismos. Les unen más los intereses o las actividades que la geografía.</w:t>
      </w:r>
    </w:p>
    <w:p w:rsidR="00F36684" w:rsidRPr="006D663C" w:rsidRDefault="00F36684" w:rsidP="00F36684">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F36684" w:rsidRDefault="00F36684" w:rsidP="00F36684">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D663C">
        <w:rPr>
          <w:rFonts w:ascii="Times New Roman" w:hAnsi="Times New Roman" w:cs="Times New Roman"/>
          <w:sz w:val="24"/>
          <w:szCs w:val="24"/>
          <w:shd w:val="clear" w:color="auto" w:fill="FFFFFF"/>
        </w:rPr>
        <w:t>Pero esto tiene consecuencias, porque</w:t>
      </w:r>
      <w:r w:rsidRPr="006D663C">
        <w:rPr>
          <w:rStyle w:val="apple-converted-space"/>
          <w:rFonts w:ascii="Times New Roman" w:hAnsi="Times New Roman" w:cs="Times New Roman"/>
          <w:sz w:val="24"/>
          <w:szCs w:val="24"/>
          <w:shd w:val="clear" w:color="auto" w:fill="FFFFFF"/>
        </w:rPr>
        <w:t> </w:t>
      </w:r>
      <w:hyperlink r:id="rId31" w:tgtFrame="_blank" w:history="1">
        <w:r w:rsidRPr="006D663C">
          <w:rPr>
            <w:rStyle w:val="Hipervnculo"/>
            <w:rFonts w:ascii="Times New Roman" w:hAnsi="Times New Roman" w:cs="Times New Roman"/>
            <w:bCs/>
            <w:color w:val="auto"/>
            <w:sz w:val="24"/>
            <w:szCs w:val="24"/>
            <w:u w:val="none"/>
            <w:shd w:val="clear" w:color="auto" w:fill="FFFFFF"/>
          </w:rPr>
          <w:t>como asegura</w:t>
        </w:r>
      </w:hyperlink>
      <w:r w:rsidRPr="006D663C">
        <w:rPr>
          <w:rStyle w:val="apple-converted-space"/>
          <w:rFonts w:ascii="Times New Roman" w:hAnsi="Times New Roman" w:cs="Times New Roman"/>
          <w:sz w:val="24"/>
          <w:szCs w:val="24"/>
          <w:shd w:val="clear" w:color="auto" w:fill="FFFFFF"/>
        </w:rPr>
        <w:t> </w:t>
      </w:r>
      <w:r w:rsidRPr="006D663C">
        <w:rPr>
          <w:rFonts w:ascii="Times New Roman" w:hAnsi="Times New Roman" w:cs="Times New Roman"/>
          <w:sz w:val="24"/>
          <w:szCs w:val="24"/>
          <w:shd w:val="clear" w:color="auto" w:fill="FFFFFF"/>
        </w:rPr>
        <w:t>en su nuevo libro, “Dream Hoarders”, el profesor de economía y “fellow” en la Brookings Institution</w:t>
      </w:r>
      <w:r w:rsidRPr="006D663C">
        <w:rPr>
          <w:rStyle w:val="apple-converted-space"/>
          <w:rFonts w:ascii="Times New Roman" w:hAnsi="Times New Roman" w:cs="Times New Roman"/>
          <w:sz w:val="24"/>
          <w:szCs w:val="24"/>
          <w:shd w:val="clear" w:color="auto" w:fill="FFFFFF"/>
        </w:rPr>
        <w:t> </w:t>
      </w:r>
      <w:r w:rsidRPr="006D663C">
        <w:rPr>
          <w:rFonts w:ascii="Times New Roman" w:hAnsi="Times New Roman" w:cs="Times New Roman"/>
          <w:bCs/>
          <w:sz w:val="24"/>
          <w:szCs w:val="24"/>
          <w:bdr w:val="none" w:sz="0" w:space="0" w:color="auto" w:frame="1"/>
          <w:shd w:val="clear" w:color="auto" w:fill="FFFFFF"/>
        </w:rPr>
        <w:t>Richard Reeves</w:t>
      </w:r>
      <w:r w:rsidRPr="006D663C">
        <w:rPr>
          <w:rFonts w:ascii="Times New Roman" w:hAnsi="Times New Roman" w:cs="Times New Roman"/>
          <w:sz w:val="24"/>
          <w:szCs w:val="24"/>
          <w:shd w:val="clear" w:color="auto" w:fill="FFFFFF"/>
        </w:rPr>
        <w:t xml:space="preserve">, está generándose una brecha enorme entre el 20% de la sociedad y el resto. Las concentraciones no solo se realizan para disponer de más músculo financiero, conseguir </w:t>
      </w:r>
      <w:r>
        <w:rPr>
          <w:rFonts w:ascii="Times New Roman" w:hAnsi="Times New Roman" w:cs="Times New Roman"/>
          <w:sz w:val="24"/>
          <w:szCs w:val="24"/>
          <w:shd w:val="clear" w:color="auto" w:fill="FFFFFF"/>
        </w:rPr>
        <w:t>más clientes, ampliar mercados, etc., sino para obtener más recursos para quienes forman parte de la élite de directivos e inversores de estas firmas, lo cual tiende a reforzar a quienes ya están arriba. Y en varios sentidos. No se trata solo de que tengan muchas más posibilidades de reproducir esas posiciones de ventaja que el resto, sino de que</w:t>
      </w:r>
      <w:r>
        <w:rPr>
          <w:rStyle w:val="apple-converted-space"/>
          <w:rFonts w:ascii="Times New Roman" w:hAnsi="Times New Roman" w:cs="Times New Roman"/>
          <w:sz w:val="24"/>
          <w:szCs w:val="24"/>
          <w:shd w:val="clear" w:color="auto" w:fill="FFFFFF"/>
        </w:rPr>
        <w:t> </w:t>
      </w:r>
      <w:r>
        <w:rPr>
          <w:rFonts w:ascii="Times New Roman" w:hAnsi="Times New Roman" w:cs="Times New Roman"/>
          <w:bCs/>
          <w:sz w:val="24"/>
          <w:szCs w:val="24"/>
          <w:bdr w:val="none" w:sz="0" w:space="0" w:color="auto" w:frame="1"/>
          <w:shd w:val="clear" w:color="auto" w:fill="FFFFFF"/>
        </w:rPr>
        <w:t>también acumulan mucho más poder</w:t>
      </w:r>
      <w:r>
        <w:rPr>
          <w:rFonts w:ascii="Times New Roman" w:hAnsi="Times New Roman" w:cs="Times New Roman"/>
          <w:sz w:val="24"/>
          <w:szCs w:val="24"/>
          <w:shd w:val="clear" w:color="auto" w:fill="FFFFFF"/>
        </w:rPr>
        <w:t>.</w:t>
      </w:r>
    </w:p>
    <w:p w:rsidR="00F36684" w:rsidRDefault="00F36684" w:rsidP="00F36684">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F36684" w:rsidRDefault="00F36684" w:rsidP="00F36684">
      <w:pPr>
        <w:pStyle w:val="NormalWeb"/>
        <w:shd w:val="clear" w:color="auto" w:fill="FFFFFF"/>
        <w:spacing w:before="0" w:beforeAutospacing="0" w:after="0" w:afterAutospacing="0"/>
        <w:jc w:val="both"/>
        <w:textAlignment w:val="baseline"/>
      </w:pPr>
      <w:r>
        <w:t>Y eso es</w:t>
      </w:r>
      <w:r>
        <w:rPr>
          <w:rStyle w:val="apple-converted-space"/>
          <w:rFonts w:eastAsiaTheme="majorEastAsia"/>
        </w:rPr>
        <w:t> </w:t>
      </w:r>
      <w:r>
        <w:rPr>
          <w:bCs/>
          <w:bdr w:val="none" w:sz="0" w:space="0" w:color="auto" w:frame="1"/>
        </w:rPr>
        <w:t>una forma de redistribución del poder que es especialmente peligrosa para las sociedades</w:t>
      </w:r>
      <w:r>
        <w:t>, porque unos lo acumulan y otros carecen por completo de él. Lo es en la posesión de recursos, pero también en opciones vitales. Estamos en la sociedad de la excepción: las normas valen para todo el mundo, menos para unos cuantos actores que tienen la capacidad de lograr ventajas.</w:t>
      </w:r>
    </w:p>
    <w:p w:rsidR="00F36684" w:rsidRDefault="00F36684" w:rsidP="00F36684">
      <w:pPr>
        <w:pStyle w:val="NormalWeb"/>
        <w:shd w:val="clear" w:color="auto" w:fill="FFFFFF"/>
        <w:spacing w:before="0" w:beforeAutospacing="0" w:after="0" w:afterAutospacing="0"/>
        <w:jc w:val="both"/>
        <w:textAlignment w:val="baseline"/>
      </w:pPr>
    </w:p>
    <w:p w:rsidR="00F36684" w:rsidRDefault="00F36684" w:rsidP="00F36684">
      <w:pPr>
        <w:pStyle w:val="NormalWeb"/>
        <w:shd w:val="clear" w:color="auto" w:fill="FFFFFF"/>
        <w:spacing w:before="0" w:beforeAutospacing="0" w:after="0" w:afterAutospacing="0"/>
        <w:jc w:val="both"/>
        <w:textAlignment w:val="baseline"/>
        <w:rPr>
          <w:bCs/>
          <w:bdr w:val="none" w:sz="0" w:space="0" w:color="auto" w:frame="1"/>
        </w:rPr>
      </w:pPr>
      <w:r>
        <w:t>Por eso, como dice Reeves, esta desigualdad creciente no es solo culpa de actores que utilizan las ventajas que poseen, sino de un sistema político y económico que incentiva y refuerza ese tipo de actitudes.</w:t>
      </w:r>
      <w:r>
        <w:rPr>
          <w:rStyle w:val="apple-converted-space"/>
          <w:rFonts w:eastAsiaTheme="majorEastAsia"/>
        </w:rPr>
        <w:t> </w:t>
      </w:r>
      <w:r>
        <w:rPr>
          <w:bCs/>
          <w:bdr w:val="none" w:sz="0" w:space="0" w:color="auto" w:frame="1"/>
        </w:rPr>
        <w:t>Si el pez grande se come todo, tenemos un grave problema.</w:t>
      </w:r>
    </w:p>
    <w:p w:rsidR="00F36684" w:rsidRDefault="00F36684" w:rsidP="00F36684">
      <w:pPr>
        <w:pStyle w:val="NormalWeb"/>
        <w:shd w:val="clear" w:color="auto" w:fill="FFFFFF"/>
        <w:spacing w:before="0" w:beforeAutospacing="0" w:after="0" w:afterAutospacing="0"/>
        <w:jc w:val="both"/>
        <w:textAlignment w:val="baseline"/>
        <w:rPr>
          <w:bCs/>
          <w:bdr w:val="none" w:sz="0" w:space="0" w:color="auto" w:frame="1"/>
        </w:rPr>
      </w:pPr>
    </w:p>
    <w:p w:rsidR="00F36684" w:rsidRDefault="00F36684" w:rsidP="00F36684">
      <w:pPr>
        <w:pStyle w:val="NormalWeb"/>
        <w:shd w:val="clear" w:color="auto" w:fill="FFFFFF"/>
        <w:spacing w:before="0" w:beforeAutospacing="0" w:after="0" w:afterAutospacing="0"/>
        <w:jc w:val="both"/>
        <w:textAlignment w:val="baseline"/>
        <w:rPr>
          <w:bCs/>
          <w:bdr w:val="none" w:sz="0" w:space="0" w:color="auto" w:frame="1"/>
        </w:rPr>
      </w:pPr>
      <w:r>
        <w:rPr>
          <w:bCs/>
          <w:bdr w:val="none" w:sz="0" w:space="0" w:color="auto" w:frame="1"/>
        </w:rPr>
        <w:t>Para entender este embrollo hay que olvidar todos los tópicos habituales. No busque usted quién lucha contra el librecambio, quién defiende la globalización o quién combate el libre movimiento de capitales. Imagine más bien un escenario de agentes donde todos y cada uno pelean por su propio interés, trazando unos y otros alianzas temporales y contradictorias que enseguida van a resolverse en conflicto para dejar paso a otro mapa de alianzas nuevas. Todos y cada uno negocian, pactan y se engañan (y, a veces, algo más grave) en el mismo tablero. Es un escenario de desnuda lucha por la supervivencia y por el poder.</w:t>
      </w:r>
    </w:p>
    <w:p w:rsidR="006D663C" w:rsidRDefault="006D663C" w:rsidP="00F36684">
      <w:pPr>
        <w:pStyle w:val="NormalWeb"/>
        <w:shd w:val="clear" w:color="auto" w:fill="FFFFFF"/>
        <w:spacing w:before="0" w:beforeAutospacing="0" w:after="0" w:afterAutospacing="0"/>
        <w:jc w:val="both"/>
        <w:textAlignment w:val="baseline"/>
        <w:rPr>
          <w:bCs/>
          <w:bdr w:val="none" w:sz="0" w:space="0" w:color="auto" w:frame="1"/>
        </w:rPr>
      </w:pP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El modelo económico estadounidense de los últimos 40 años se ha basado en una especie de globalización que fomenta los salarios bajos y la externalización. La idea era que los artículos </w:t>
      </w:r>
      <w:r>
        <w:rPr>
          <w:rFonts w:ascii="Times New Roman" w:hAnsi="Times New Roman" w:cs="Times New Roman"/>
          <w:sz w:val="24"/>
          <w:szCs w:val="24"/>
          <w:shd w:val="clear" w:color="auto" w:fill="FFFFFF"/>
        </w:rPr>
        <w:lastRenderedPageBreak/>
        <w:t xml:space="preserve">más baratos compensarían la pérdida de empleos y los sueldos más bajos. Pero en una economía en la que el gasto de los consumidores representa el 70% de la misma y en la que los salarios de la mayoría de la población no han aumentado desde la década de 1990, esa ecuación matemática deja de funcionar. La globalización no puede basarse solamente en la externalización y los salarios bajos. Hay numerosos estudios que demuestran que los salarios bajos son una causa, no sólo un síntoma, de los problemas de la globalización.  </w:t>
      </w:r>
    </w:p>
    <w:p w:rsidR="00F36684" w:rsidRPr="006D663C" w:rsidRDefault="00F36684" w:rsidP="00F36684">
      <w:pPr>
        <w:pStyle w:val="NormalWeb"/>
        <w:spacing w:before="0" w:beforeAutospacing="0" w:after="0" w:afterAutospacing="0"/>
        <w:jc w:val="both"/>
        <w:textAlignment w:val="baseline"/>
      </w:pPr>
      <w:r w:rsidRPr="006D663C">
        <w:t>Dice Fareed Zakaria: “Desde hace ya décadas, hemos sido testigos de cómo un crecimiento estancado de los salarios </w:t>
      </w:r>
      <w:hyperlink r:id="rId32" w:tgtFrame="_self" w:history="1">
        <w:r w:rsidRPr="006D663C">
          <w:rPr>
            <w:rStyle w:val="Hipervnculo"/>
            <w:bCs/>
            <w:color w:val="auto"/>
            <w:u w:val="none"/>
          </w:rPr>
          <w:t>para el 90 por ciento de los estadounidenses</w:t>
        </w:r>
      </w:hyperlink>
      <w:r w:rsidRPr="006D663C">
        <w:t> iba acompañado de un crecimiento supercargado para los pocos más ricos, conduciendo al </w:t>
      </w:r>
      <w:r w:rsidRPr="006D663C">
        <w:rPr>
          <w:rStyle w:val="Textoennegrita"/>
          <w:rFonts w:eastAsiaTheme="majorEastAsia"/>
          <w:bdr w:val="none" w:sz="0" w:space="0" w:color="auto" w:frame="1"/>
        </w:rPr>
        <w:t>crecimiento de la desigualdad en una escala no vista</w:t>
      </w:r>
      <w:r w:rsidRPr="006D663C">
        <w:t> desde los años posteriores a la Guerra de Secesión. Se ha asumido que el Gobierno federal no podía hacer nada sobre esta diferencia creciente, a pesar de las múltiples evidencias en sentido contrario.</w:t>
      </w:r>
    </w:p>
    <w:p w:rsidR="00F36684" w:rsidRPr="006D663C" w:rsidRDefault="00F36684" w:rsidP="00F36684">
      <w:pPr>
        <w:pStyle w:val="NormalWeb"/>
        <w:spacing w:before="0" w:beforeAutospacing="0" w:after="0" w:afterAutospacing="0"/>
        <w:jc w:val="both"/>
        <w:textAlignment w:val="baseline"/>
      </w:pPr>
    </w:p>
    <w:p w:rsidR="00F36684" w:rsidRPr="006D663C" w:rsidRDefault="00F36684" w:rsidP="00F36684">
      <w:pPr>
        <w:pStyle w:val="NormalWeb"/>
        <w:spacing w:before="0" w:beforeAutospacing="0" w:after="0" w:afterAutospacing="0"/>
        <w:jc w:val="both"/>
        <w:textAlignment w:val="baseline"/>
        <w:rPr>
          <w:b/>
        </w:rPr>
      </w:pPr>
      <w:r w:rsidRPr="006D663C">
        <w:t>Hemos visto a </w:t>
      </w:r>
      <w:hyperlink r:id="rId33" w:tgtFrame="_self" w:history="1">
        <w:r w:rsidRPr="006D663C">
          <w:rPr>
            <w:rStyle w:val="Hipervnculo"/>
            <w:bCs/>
            <w:color w:val="auto"/>
            <w:u w:val="none"/>
          </w:rPr>
          <w:t>China </w:t>
        </w:r>
      </w:hyperlink>
      <w:r w:rsidRPr="006D663C">
        <w:t>entrar en el sistema global del comercio y </w:t>
      </w:r>
      <w:r w:rsidRPr="006D663C">
        <w:rPr>
          <w:rStyle w:val="Textoennegrita"/>
          <w:rFonts w:eastAsiaTheme="majorEastAsia"/>
          <w:bdr w:val="none" w:sz="0" w:space="0" w:color="auto" w:frame="1"/>
        </w:rPr>
        <w:t>beneficiarse de su acceso a los mercados y capitales occidentales </w:t>
      </w:r>
      <w:r w:rsidRPr="006D663C">
        <w:t>manteniendo una economía interna enormemente controlada y llevando a cabo prácticas empresariales depredadoras. Y hemos asumido que el Gobierno de EEUU no puede hacer nada al respecto, porque </w:t>
      </w:r>
      <w:r w:rsidRPr="006D663C">
        <w:rPr>
          <w:rStyle w:val="Textoennegrita"/>
          <w:rFonts w:eastAsiaTheme="majorEastAsia"/>
          <w:bdr w:val="none" w:sz="0" w:space="0" w:color="auto" w:frame="1"/>
        </w:rPr>
        <w:t>cualquier acción sería proteccionista</w:t>
      </w:r>
      <w:r w:rsidRPr="006D663C">
        <w:rPr>
          <w:b/>
        </w:rPr>
        <w:t>.</w:t>
      </w:r>
    </w:p>
    <w:p w:rsidR="00F36684" w:rsidRPr="006D663C" w:rsidRDefault="00F36684" w:rsidP="00F36684">
      <w:pPr>
        <w:pStyle w:val="NormalWeb"/>
        <w:spacing w:before="0" w:beforeAutospacing="0" w:after="0" w:afterAutospacing="0"/>
        <w:jc w:val="both"/>
        <w:textAlignment w:val="baseline"/>
      </w:pPr>
    </w:p>
    <w:p w:rsidR="00F36684" w:rsidRPr="006D663C" w:rsidRDefault="00F36684" w:rsidP="00F36684">
      <w:pPr>
        <w:pStyle w:val="NormalWeb"/>
        <w:spacing w:before="0" w:beforeAutospacing="0" w:after="0" w:afterAutospacing="0"/>
        <w:jc w:val="both"/>
        <w:textAlignment w:val="baseline"/>
      </w:pPr>
      <w:r w:rsidRPr="006D663C">
        <w:t>Hemos visto cómo las instituciones financieras corrían más y más riesgos, con el dinero de otros, apostando en un juego de cara-yo-gano, cruz-tú-pierdes. Cualquier discurso sobre regulación era </w:t>
      </w:r>
      <w:r w:rsidRPr="006D663C">
        <w:rPr>
          <w:rStyle w:val="Textoennegrita"/>
          <w:rFonts w:eastAsiaTheme="majorEastAsia"/>
          <w:bdr w:val="none" w:sz="0" w:space="0" w:color="auto" w:frame="1"/>
        </w:rPr>
        <w:t>visto como socialista</w:t>
      </w:r>
      <w:r w:rsidRPr="006D663C">
        <w:t>. Incluso después de que </w:t>
      </w:r>
      <w:hyperlink r:id="rId34" w:tgtFrame="_self" w:history="1">
        <w:r w:rsidRPr="006D663C">
          <w:rPr>
            <w:rStyle w:val="Hipervnculo"/>
            <w:bCs/>
            <w:color w:val="auto"/>
            <w:u w:val="none"/>
          </w:rPr>
          <w:t>el sistema saltase por los aires</w:t>
        </w:r>
      </w:hyperlink>
      <w:r w:rsidRPr="006D663C">
        <w:t>, provocando la peor crisis económica desde la Gran Depresión, pronto llegaron los llamamientos a </w:t>
      </w:r>
      <w:r w:rsidRPr="006D663C">
        <w:rPr>
          <w:rStyle w:val="Textoennegrita"/>
          <w:rFonts w:eastAsiaTheme="majorEastAsia"/>
          <w:bdr w:val="none" w:sz="0" w:space="0" w:color="auto" w:frame="1"/>
        </w:rPr>
        <w:t>desregular el sector financiero de nuevo </w:t>
      </w:r>
      <w:r w:rsidRPr="006D663C">
        <w:t>porque, después de todo, la regulación gubernamental es obviamente mala.</w:t>
      </w:r>
    </w:p>
    <w:p w:rsidR="00F36684" w:rsidRPr="006D663C" w:rsidRDefault="00F36684" w:rsidP="00F36684">
      <w:pPr>
        <w:pStyle w:val="NormalWeb"/>
        <w:spacing w:before="0" w:beforeAutospacing="0" w:after="0" w:afterAutospacing="0"/>
        <w:jc w:val="both"/>
        <w:textAlignment w:val="baseline"/>
      </w:pPr>
    </w:p>
    <w:p w:rsidR="00F36684" w:rsidRPr="006D663C" w:rsidRDefault="00F36684" w:rsidP="00F36684">
      <w:pPr>
        <w:pStyle w:val="NormalWeb"/>
        <w:spacing w:before="0" w:beforeAutospacing="0" w:after="0" w:afterAutospacing="0"/>
        <w:jc w:val="both"/>
        <w:textAlignment w:val="baseline"/>
        <w:rPr>
          <w:rStyle w:val="Textoennegrita"/>
          <w:rFonts w:eastAsiaTheme="majorEastAsia"/>
          <w:b w:val="0"/>
          <w:bdr w:val="none" w:sz="0" w:space="0" w:color="auto" w:frame="1"/>
        </w:rPr>
      </w:pPr>
      <w:r>
        <w:t>En este mismo periodo, las empresas tecnológicas han crecido en tamaño y escala, a menudo usando ventajas pioneras para </w:t>
      </w:r>
      <w:r>
        <w:rPr>
          <w:rStyle w:val="Textoennegrita"/>
          <w:rFonts w:eastAsiaTheme="majorEastAsia"/>
          <w:bdr w:val="none" w:sz="0" w:space="0" w:color="auto" w:frame="1"/>
        </w:rPr>
        <w:t xml:space="preserve">establecer cuasi-monopolios y acabar con la competencia”... </w:t>
      </w:r>
      <w:r w:rsidRPr="006D663C">
        <w:rPr>
          <w:rStyle w:val="Textoennegrita"/>
          <w:rFonts w:eastAsiaTheme="majorEastAsia"/>
          <w:b w:val="0"/>
          <w:bdr w:val="none" w:sz="0" w:space="0" w:color="auto" w:frame="1"/>
        </w:rPr>
        <w:t xml:space="preserve">(El Confidencial - </w:t>
      </w:r>
      <w:r w:rsidRPr="006D663C">
        <w:rPr>
          <w:rStyle w:val="Textoennegrita"/>
          <w:rFonts w:eastAsiaTheme="majorEastAsia"/>
          <w:bdr w:val="none" w:sz="0" w:space="0" w:color="auto" w:frame="1"/>
        </w:rPr>
        <w:t>14/9/17</w:t>
      </w:r>
      <w:r w:rsidRPr="006D663C">
        <w:rPr>
          <w:rStyle w:val="Textoennegrita"/>
          <w:rFonts w:eastAsiaTheme="majorEastAsia"/>
          <w:b w:val="0"/>
          <w:bdr w:val="none" w:sz="0" w:space="0" w:color="auto" w:frame="1"/>
        </w:rPr>
        <w:t>)</w:t>
      </w:r>
    </w:p>
    <w:p w:rsidR="00F36684" w:rsidRDefault="00F36684" w:rsidP="00F36684">
      <w:pPr>
        <w:pStyle w:val="NormalWeb"/>
        <w:spacing w:before="0" w:beforeAutospacing="0" w:after="0" w:afterAutospacing="0"/>
        <w:jc w:val="both"/>
        <w:textAlignment w:val="baseline"/>
        <w:rPr>
          <w:rStyle w:val="Textoennegrita"/>
          <w:rFonts w:eastAsiaTheme="majorEastAsia"/>
          <w:b w:val="0"/>
          <w:bdr w:val="none" w:sz="0" w:space="0" w:color="auto" w:frame="1"/>
        </w:rPr>
      </w:pP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t>Una de las características esenciales de nuestro tiempo es que tener trabajo ya no nos ofrece ninguna seguridad. En épocas recientes tampoco, pero donde entonces había una mayor confianza, ahora lo sustituye el temor. La crisis ha introducido nuevos elementos. Hay mucho paro, y a eso se añade un factor psicológico devastador, que es el miedo a perder el empleo. Antes de la crisis no había mucha gente que tuviera ese miedo, mientras que ahora son mayoría. Por supuesto, es algo psicológico, porque pensar que se puede perder el empleo no significa que eso vaya a ocurrir, pero emocionalmente daña mucho a las personas. Y hace que consuman menos, lo que a su vez es un obstáculo para la recuperación, con lo cual entramos en un círculo vicioso. Y hay otro elemento importante, que es cómo los jóvenes viven su vida laboral. De todas las generaciones es la que más ha visto caer su salario, y los que están en peores condiciones, de ahí que en las encuestas afirmen que van a vivir peor que sus padres. También es algo subjetivo, no significa que vaya a ocurrir, pero que lo vivan de esa manera los coloca en una situación de infelicidad laboral. De modo que sí, la inseguridad es un componente muy importante y muy negativo para las personas y para la sociedad.</w:t>
      </w: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t>“Se mezclan dos elementos, la crisis económica que genera desigualdad y pobreza y la revolución tecnológica que divide a los digitales y analógicos, y que da lugar a una sociedad cuádruple: los analógicos acomodados, los analógicos empobrecidos, los digitales acomodados y los digitales empobrecidos.</w:t>
      </w: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Como estar conectado en la red permite compartir estados de ánimo, los digitales empobrecidos son más felices que los analógicos empobrecidos; los primeros traducen la frustración en rebelión mientras que los segundos la traducen en miedo: son esas personas que dicen “que no me cambien nada””, sostiene la socióloga Belén Barreiro, autora de “La Sociedad que seremos” (Ed. Planeta).</w:t>
      </w: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t>Ahí es donde hacen su entrada las empresas que “medran” con la economía disruptiva: hay que “estar” en Internet: es como estar en una casa con puertas y ventanas abiertas; si no estás, es como si vivieras con las ventanas cerradas. Todos los que están en internet tienen trabajos mejores, economías menos vulnerables, innovan más y son más felices (dicen los “Apps”)…</w:t>
      </w: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participativa ofrece al consumidor la posibilidad de seguir consumiendo a un coste mucho más bajo, lo cual es una ambición común y compartida. La ventaja que le ven a Internet los acomodados es que ahorran tiempo, y los empobrecidos que ahorran dinero.</w:t>
      </w: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t>La revolución tecnológica tiene aspectos positivos y hace que la vida de los empobrecidos sea mejor, aunque nada apunta a que alguien tenga en mente afrontar la desigualdad. Hay que prepararse para las desigualdades que trae la revolución tecnológica, que van a ser aún mayores. Los que sigan menos las nuevas tecnologías van a encontrar trabajos todavía peores. “Por eso es importante entender que la sociedad es cuádruple y no dual. Quienes son digitales tienen herramientas de defensa, porque podrán agarrarse a algo. Los analógicos no. Y no hay señales de que nadie esté pensando en los nuevos perdedores”, sostiene Barreiro.</w:t>
      </w: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los jóvenes también se nota mucho una ruptura de las expectativas. Esperaban que por cumplir con su parte (formarse, desempeñar pagados mal trabajos al inicio, etc.) iban a ser recompensados. Y cuando no ha ocurrido así, se ha generado un malestar creciente. </w:t>
      </w: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t>Hay una frustración de expectativas evidente. Están en una situación muy compleja y creen que no va a cambiar: son una generación que está convencida de que vivirá peor que sus padres. Se constata una brecha generacional en las actitudes de consumo y en la reacción cívica. Hay que tener en cuenta que se ha hecho un daño brutal a las generaciones jóvenes, que viven ahora en malas condiciones. Se ha destruido mucho capital social, lo que provoca que se vuelvan más desconfiados.</w:t>
      </w: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t>Dado que nadie me va a ofrecer soluciones me las busco por mí mismo, y apoyo una iniciativa diferente o acudo a grupos de consumo o plataformas de intercambio y trueque. En lugar de resignarse, toman las riendas de su vida y se hacen activos como votantes y como consumidores. La economía colaborativa les hace “imaginar” que aunque estén frustrados laboralmente, eso no les hará infelices o amargados: podrán canalizar su frustración y transformarla en acción.</w:t>
      </w: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t>Las expectativas también se han roto para las personas de más edad. Mucha gente en la cuarentena piensa que tardará mucho más años en jubilarse, o que cobrará mucho menos; gente de 50 está muy lejos de tener la vida resuelta, y sabe que si sale del mercado laboral a lo mejor no vuelve a entrar; personas que han gozado de un nivel de vida satisfactorio ahora ven cómo pueden ayudar malamente a sus hijos… Ellos también esperaban algo muy distinto de lo que han acabado encontrándose.</w:t>
      </w:r>
    </w:p>
    <w:p w:rsidR="00F36684" w:rsidRDefault="00F36684" w:rsidP="00F36684">
      <w:pPr>
        <w:spacing w:line="240" w:lineRule="auto"/>
        <w:jc w:val="both"/>
        <w:rPr>
          <w:rFonts w:ascii="Times New Roman" w:hAnsi="Times New Roman" w:cs="Times New Roman"/>
          <w:sz w:val="24"/>
          <w:szCs w:val="24"/>
        </w:rPr>
      </w:pPr>
      <w:r>
        <w:rPr>
          <w:rFonts w:ascii="Times New Roman" w:hAnsi="Times New Roman" w:cs="Times New Roman"/>
          <w:sz w:val="24"/>
          <w:szCs w:val="24"/>
        </w:rPr>
        <w:t>Entre unos y otros, están los “trileros” de la “gig economy”, que medran con la miseria ajena.</w:t>
      </w:r>
    </w:p>
    <w:p w:rsidR="003A71F4" w:rsidRDefault="003A71F4" w:rsidP="00F36684">
      <w:pPr>
        <w:spacing w:line="240" w:lineRule="auto"/>
        <w:jc w:val="both"/>
        <w:rPr>
          <w:rFonts w:ascii="Times New Roman" w:hAnsi="Times New Roman" w:cs="Times New Roman"/>
          <w:sz w:val="24"/>
          <w:szCs w:val="24"/>
        </w:rPr>
      </w:pPr>
    </w:p>
    <w:p w:rsidR="00F36684" w:rsidRDefault="00F36684" w:rsidP="00F36684">
      <w:pPr>
        <w:pStyle w:val="selectionshareable"/>
        <w:shd w:val="clear" w:color="auto" w:fill="FFFFFF"/>
        <w:jc w:val="both"/>
        <w:textAlignment w:val="baseline"/>
      </w:pPr>
      <w:r>
        <w:lastRenderedPageBreak/>
        <w:t xml:space="preserve">- </w:t>
      </w:r>
      <w:r>
        <w:rPr>
          <w:u w:val="single"/>
        </w:rPr>
        <w:t>Los “riders” de Deliveroo, ¿ruptura del trabajo autónomo en las plataformas digitales?</w:t>
      </w:r>
      <w:r>
        <w:t xml:space="preserve"> (Cinco Días - </w:t>
      </w:r>
      <w:r>
        <w:rPr>
          <w:b/>
        </w:rPr>
        <w:t>23/8/17</w:t>
      </w:r>
      <w:r>
        <w:t>)</w:t>
      </w:r>
    </w:p>
    <w:p w:rsidR="00F36684" w:rsidRDefault="00F36684" w:rsidP="00F36684">
      <w:pPr>
        <w:pStyle w:val="selectionshareable"/>
        <w:shd w:val="clear" w:color="auto" w:fill="FFFFFF"/>
        <w:jc w:val="both"/>
        <w:textAlignment w:val="baseline"/>
        <w:rPr>
          <w:color w:val="FF0000"/>
        </w:rPr>
      </w:pPr>
      <w:r>
        <w:rPr>
          <w:color w:val="FF0000"/>
        </w:rPr>
        <w:t>Estas plataformas digitales aprovechan las nuevas tecnologías y las redes sociales virtuales para cubrir la demanda La problemática surge cuando se pasa de la relación on line a la realidad off line</w:t>
      </w:r>
    </w:p>
    <w:p w:rsidR="00F36684" w:rsidRDefault="00F36684" w:rsidP="00F36684">
      <w:pPr>
        <w:pStyle w:val="selectionshareable"/>
        <w:shd w:val="clear" w:color="auto" w:fill="FFFFFF"/>
        <w:jc w:val="both"/>
        <w:textAlignment w:val="baseline"/>
      </w:pPr>
      <w:r>
        <w:t>(Por Raúl Rojas)</w:t>
      </w:r>
    </w:p>
    <w:p w:rsidR="00F36684" w:rsidRDefault="00F36684" w:rsidP="00F36684">
      <w:pPr>
        <w:pStyle w:val="selectionshareable"/>
        <w:shd w:val="clear" w:color="auto" w:fill="FFFFFF"/>
        <w:jc w:val="both"/>
        <w:textAlignment w:val="baseline"/>
        <w:rPr>
          <w:u w:val="single"/>
        </w:rPr>
      </w:pPr>
      <w:r>
        <w:rPr>
          <w:u w:val="single"/>
        </w:rPr>
        <w:t>El conflicto planteado recientemente por los profesionales de Deliveroo convocando una huelga en reclamación de derechos laborales y la apertura por parte de la Inspección de Trabajo de una investigación para determinar si los “riders” son falsos autónomos y si existe fraude por el impago de las cotizaciones a la seguridad social a cargo de la compañía británica, son una muestra más de las barreras, en este caso de índole laboral, a las que se están enfrentando las plataformas digitales de la denominada economía de consumo colaborativo, tales como Uber, EsLife, Instacar o HomeJoy, entre otras muchas.</w:t>
      </w:r>
    </w:p>
    <w:p w:rsidR="00F36684" w:rsidRDefault="00F36684" w:rsidP="00F36684">
      <w:pPr>
        <w:pStyle w:val="selectionshareable"/>
        <w:shd w:val="clear" w:color="auto" w:fill="FFFFFF"/>
        <w:jc w:val="both"/>
        <w:textAlignment w:val="baseline"/>
        <w:rPr>
          <w:color w:val="FF0000"/>
          <w:u w:val="single"/>
        </w:rPr>
      </w:pPr>
      <w:r>
        <w:rPr>
          <w:color w:val="FF0000"/>
          <w:u w:val="single"/>
        </w:rPr>
        <w:t>Hemos pasado de la uberización de las relaciones laborales, focalizado en el sector de la movilidad, a lo que, algunos autores ya han denominado la plataformización del trabajo,  basado en la prestación del servicio por profesionales autónomos a los usuarios de las plataformas digitales operando en cualquier tipo de sector (mensajería, reparto, transporte, limpieza, reparaciones, etc.).</w:t>
      </w:r>
    </w:p>
    <w:p w:rsidR="00F36684" w:rsidRDefault="00F36684" w:rsidP="00F36684">
      <w:pPr>
        <w:pStyle w:val="selectionshareable"/>
        <w:shd w:val="clear" w:color="auto" w:fill="FFFFFF"/>
        <w:jc w:val="both"/>
        <w:textAlignment w:val="baseline"/>
        <w:rPr>
          <w:color w:val="FF0000"/>
          <w:u w:val="single"/>
        </w:rPr>
      </w:pPr>
      <w:r>
        <w:rPr>
          <w:color w:val="FF0000"/>
          <w:u w:val="single"/>
        </w:rPr>
        <w:t>Estas plataformas digitales aprovechan las nuevas tecnologías y las redes sociales virtuales para interconectar en tiempo real a sus usuarios y permitir, en este caso, la prestación de servicios en función de las necesidades o demanda de cada usuario (en otros el simple intercambio de bienes), que es lo que se ha venido a denominar economía bajo demanda, on-demand o “gig economy”, donde una multitud de usuarios en una zona geográfica concreta estarán dispuestos a prestar el servicio en el momento y lugar que el usuario-cliente lo solicite, bien a través de la página web o bien mediante la aplicación informática de la plataforma digital descargada en el dispositivo móvil de los usuarios.</w:t>
      </w:r>
    </w:p>
    <w:p w:rsidR="00F36684" w:rsidRDefault="00F36684" w:rsidP="00F36684">
      <w:pPr>
        <w:pStyle w:val="selectionshareable"/>
        <w:shd w:val="clear" w:color="auto" w:fill="FFFFFF"/>
        <w:jc w:val="both"/>
        <w:textAlignment w:val="baseline"/>
        <w:rPr>
          <w:color w:val="FF0000"/>
          <w:u w:val="single"/>
        </w:rPr>
      </w:pPr>
      <w:r>
        <w:rPr>
          <w:color w:val="FF0000"/>
          <w:u w:val="single"/>
        </w:rPr>
        <w:t>En estos modelos de negocio de tipo disruptivo la problemática surge cuando se pasa de la relación on line a la realidad off line, donde de la interacción entre los distintos agentes intervinientes (prestador del servicio, usuario-cliente y plataforma-intermediaria), especialmente de la relación prestador-intermediario, pueden derivarse derechos y obligaciones jurídico-laborales por concurrir las notas de laboralidad de ajenidad y dependencia, pero la cuestión es saber cuándo estamos ante un arrendamiento civil de servicios o ante una verdadera relación laboral.</w:t>
      </w:r>
    </w:p>
    <w:p w:rsidR="00F36684" w:rsidRDefault="00F36684" w:rsidP="00F36684">
      <w:pPr>
        <w:pStyle w:val="selectionshareable"/>
        <w:shd w:val="clear" w:color="auto" w:fill="FFFFFF"/>
        <w:jc w:val="both"/>
        <w:textAlignment w:val="baseline"/>
        <w:rPr>
          <w:u w:val="single"/>
        </w:rPr>
      </w:pPr>
      <w:r>
        <w:rPr>
          <w:u w:val="single"/>
        </w:rPr>
        <w:t>En estos supuestos, y más concretamente en el caso de Deliveroo y otras plataformas digitales análogas en el sector del transporte o reparto, es importante realizar un análisis previo para determinar si la relación del transportista o mensajero con la plataforma digital también se puede calificar de laboral, y especialmente qué indicios se deberán tener en cuenta para poder calificar esta relación de laboral o mercantil.</w:t>
      </w:r>
    </w:p>
    <w:p w:rsidR="00F36684" w:rsidRDefault="00F36684" w:rsidP="00F36684">
      <w:pPr>
        <w:pStyle w:val="selectionshareable"/>
        <w:shd w:val="clear" w:color="auto" w:fill="FFFFFF"/>
        <w:jc w:val="both"/>
        <w:textAlignment w:val="baseline"/>
      </w:pPr>
      <w:r>
        <w:t xml:space="preserve">Con carácter general, y existiendo una presunción general de laboralidad en la prestación retribuida de servicios (artículo 8 del Estatuto de los Trabajadores) </w:t>
      </w:r>
      <w:r>
        <w:rPr>
          <w:u w:val="single"/>
        </w:rPr>
        <w:t xml:space="preserve">las notas características de una relación laboral son la voluntariedad, la retribución, el carácter personalísimo del trabajo </w:t>
      </w:r>
      <w:r>
        <w:rPr>
          <w:u w:val="single"/>
        </w:rPr>
        <w:lastRenderedPageBreak/>
        <w:t>y, especialmente, la ajenidad y la dependencia en la prestación de servicios</w:t>
      </w:r>
      <w:r>
        <w:t>, como dice el artículo 1 de dicha norma.</w:t>
      </w:r>
    </w:p>
    <w:p w:rsidR="00F36684" w:rsidRDefault="00F36684" w:rsidP="00F36684">
      <w:pPr>
        <w:pStyle w:val="selectionshareable"/>
        <w:shd w:val="clear" w:color="auto" w:fill="FFFFFF"/>
        <w:jc w:val="both"/>
        <w:textAlignment w:val="baseline"/>
        <w:rPr>
          <w:color w:val="FF0000"/>
          <w:u w:val="single"/>
        </w:rPr>
      </w:pPr>
      <w:r>
        <w:rPr>
          <w:color w:val="FF0000"/>
          <w:u w:val="single"/>
        </w:rPr>
        <w:t>Sin embargo, los conceptos de ajenidad y dependencia son conceptos jurídicos indeterminados y son de un elevado nivel de abstracción, por lo que la dificultad que se plantea en la práctica ante el nuevo fenómeno de la economía colaborativa, y en particular la gig economy, donde el control del empresario se encontrará enormemente atenuado por el uso de las nuevas tecnologías, es determinar cuándo concurren dichas notas de laboralidad siendo necesario para ello realizar exhaustivos exámenes de las circunstancias concurrentes en cada caso concreto, basándonos en una serie de indicios objetivables aplicando el denominado “test de laboralidad”.</w:t>
      </w:r>
    </w:p>
    <w:p w:rsidR="00F36684" w:rsidRDefault="00F36684" w:rsidP="00F36684">
      <w:pPr>
        <w:pStyle w:val="selectionshareable"/>
        <w:shd w:val="clear" w:color="auto" w:fill="FFFFFF"/>
        <w:jc w:val="both"/>
        <w:textAlignment w:val="baseline"/>
      </w:pPr>
      <w:r>
        <w:t>Este análisis previo de laboralidad deberá realizarse de una forma global, siendo, en mi opinión, la nota diferencial, no tanto la prestación de un servicio por cuenta de otro ni en la percepción de una remuneración a cambio, rasgos comunes también al arrendamiento civil de servicios, sino el ejercicio de la actividad en situación de dependencia, que supone básicamente que el trabajador “autónomo” no tiene capacidad para organizar su trabajo, prestándolo bajo las órdenes del empleador.</w:t>
      </w:r>
    </w:p>
    <w:p w:rsidR="00F36684" w:rsidRDefault="00F36684" w:rsidP="00F36684">
      <w:pPr>
        <w:pStyle w:val="selectionshareable"/>
        <w:shd w:val="clear" w:color="auto" w:fill="FFFFFF"/>
        <w:jc w:val="both"/>
        <w:textAlignment w:val="baseline"/>
        <w:rPr>
          <w:u w:val="single"/>
        </w:rPr>
      </w:pPr>
      <w:r>
        <w:rPr>
          <w:u w:val="single"/>
        </w:rPr>
        <w:t xml:space="preserve">En aquellos supuestos en los que el autónomo, una vez evaluada con cierta confiabilidad la ausencia de laboralidad, prestase sus servicios de forma predominante para una plataforma digital podría ser la aplicación de la </w:t>
      </w:r>
      <w:r>
        <w:rPr>
          <w:color w:val="FF0000"/>
          <w:u w:val="single"/>
        </w:rPr>
        <w:t>figura del TRADE, o trabajador autónomo económicamente dependiente</w:t>
      </w:r>
      <w:r>
        <w:rPr>
          <w:u w:val="single"/>
        </w:rPr>
        <w:t>, siempre que, al menos, el 75% de sus ingresos totales provengan de una sola plataforma, que no tengan trabajadores a su cargo, que no subcontraten con terceros la actividad contratada con la plataforma y que dispongan de la infraestructura productiva y los materiales necesarios para el ejercicio de su actividad, sin perjuicio de que en los casos en los que concurran igualmente las notas de ajenidad y dependencia se podrá calificar de laboral la relación entre la plataforma y el TRADE.</w:t>
      </w:r>
    </w:p>
    <w:p w:rsidR="00F36684" w:rsidRDefault="00F36684" w:rsidP="00F36684">
      <w:pPr>
        <w:pStyle w:val="selectionshareable"/>
        <w:shd w:val="clear" w:color="auto" w:fill="FFFFFF"/>
        <w:jc w:val="both"/>
        <w:textAlignment w:val="baseline"/>
      </w:pPr>
      <w:r>
        <w:t>De acuerdo con la jurisprudencia dictada hasta el momento, tanto nacional como internacional, y los criterios de la inspección de trabajo (caso Uber y Eslife), entre los indicios relacionados con la nota de dependencia (sujeto al ámbito de organización y dirección del empleador) que se deberán tener en cuenta a los efectos de una posible laboralidad en los trabajos desarrollados a través de plataformas digitales, figurarían los siguientes:</w:t>
      </w:r>
    </w:p>
    <w:p w:rsidR="00F36684" w:rsidRDefault="00F36684" w:rsidP="00F36684">
      <w:pPr>
        <w:pStyle w:val="selectionshareable"/>
        <w:shd w:val="clear" w:color="auto" w:fill="FFFFFF"/>
        <w:jc w:val="both"/>
        <w:textAlignment w:val="baseline"/>
      </w:pPr>
      <w:r>
        <w:t>- Existencia de un proceso de selección previo al alta del usuario en la plataforma digital como prestador del servicio y de acuerdo con los criterios de la propietaria de dicha plataforma.</w:t>
      </w:r>
    </w:p>
    <w:p w:rsidR="00F36684" w:rsidRDefault="00F36684" w:rsidP="00F36684">
      <w:pPr>
        <w:pStyle w:val="selectionshareable"/>
        <w:shd w:val="clear" w:color="auto" w:fill="FFFFFF"/>
        <w:jc w:val="both"/>
        <w:textAlignment w:val="baseline"/>
      </w:pPr>
      <w:r>
        <w:t>- Libertad del autónomo para aceptar o rechazar el encargo dentro de la plataforma digital donde figura como “disponible” para la prestación del servicio.</w:t>
      </w:r>
    </w:p>
    <w:p w:rsidR="00F36684" w:rsidRDefault="00F36684" w:rsidP="00F36684">
      <w:pPr>
        <w:pStyle w:val="selectionshareable"/>
        <w:shd w:val="clear" w:color="auto" w:fill="FFFFFF"/>
        <w:jc w:val="both"/>
        <w:textAlignment w:val="baseline"/>
      </w:pPr>
      <w:r>
        <w:t>- Ausencia de cualquier tipo de organización empresarial de los usuarios (inexistencia de medios humanos y/o materiales de aportación propia para la prestación de los servicios), “quedando inscritos ab initio a la estructura y organización” de la compañía propietaria de la plataforma, siendo irrelevante en ocasiones la aportación del propio vehículo para la prestación del servicio cuando éste no tiene la relevancia suficiente. Sin embargo, se ha admitido esta organización propia cuando el autónomo disponía de tres vehículos asegurados a su nombre y de “ayudantes a su cargo”.</w:t>
      </w:r>
    </w:p>
    <w:p w:rsidR="00F36684" w:rsidRDefault="00F36684" w:rsidP="00F36684">
      <w:pPr>
        <w:pStyle w:val="selectionshareable"/>
        <w:shd w:val="clear" w:color="auto" w:fill="FFFFFF"/>
        <w:jc w:val="both"/>
        <w:textAlignment w:val="baseline"/>
      </w:pPr>
      <w:r>
        <w:lastRenderedPageBreak/>
        <w:t>- Asistencia “de un modo regular y continuado” a un lugar determinado por la plataforma para prestar el servicio por parte del usuario, así como la habitualidad o continuidad en la prestación de los servicios.</w:t>
      </w:r>
    </w:p>
    <w:p w:rsidR="00F36684" w:rsidRDefault="00F36684" w:rsidP="00F36684">
      <w:pPr>
        <w:pStyle w:val="selectionshareable"/>
        <w:shd w:val="clear" w:color="auto" w:fill="FFFFFF"/>
        <w:jc w:val="both"/>
        <w:textAlignment w:val="baseline"/>
      </w:pPr>
      <w:r>
        <w:t>- Establecimiento de rutas y horarios, si bien se ha llegado a admitir como indicio de ausencia de laboralidad el hecho de a pesar de existir un reparto de zona geográfica, el autónomo-repartidor realizaba el reparto diario a su conveniencia.</w:t>
      </w:r>
    </w:p>
    <w:p w:rsidR="00F36684" w:rsidRDefault="00F36684" w:rsidP="00F36684">
      <w:pPr>
        <w:pStyle w:val="selectionshareable"/>
        <w:shd w:val="clear" w:color="auto" w:fill="FFFFFF"/>
        <w:jc w:val="both"/>
        <w:textAlignment w:val="baseline"/>
      </w:pPr>
      <w:r>
        <w:t>- Existencia de códigos de comportamiento, que se puedan exigir a los usuarios para la prestación y calidad del servicio, incorporando criterios para la atención al cliente, vestimenta adecuada, procedimientos a seguir ante incidencias, etc.</w:t>
      </w:r>
    </w:p>
    <w:p w:rsidR="00F36684" w:rsidRDefault="00F36684" w:rsidP="00F36684">
      <w:pPr>
        <w:pStyle w:val="selectionshareable"/>
        <w:shd w:val="clear" w:color="auto" w:fill="FFFFFF"/>
        <w:jc w:val="both"/>
        <w:textAlignment w:val="baseline"/>
      </w:pPr>
      <w:r>
        <w:t>- Instrucciones para la ejecución y organización de los servicios de acuerdo con procedimientos preestablecidos por la plataforma.</w:t>
      </w:r>
    </w:p>
    <w:p w:rsidR="00F36684" w:rsidRDefault="00F36684" w:rsidP="00F36684">
      <w:pPr>
        <w:pStyle w:val="selectionshareable"/>
        <w:shd w:val="clear" w:color="auto" w:fill="FFFFFF"/>
        <w:jc w:val="both"/>
        <w:textAlignment w:val="baseline"/>
      </w:pPr>
      <w:r>
        <w:t xml:space="preserve"> El desarrollo del trabajo intuito personae, es decir de forma personal y sin posibilidad de sustitución por otros colaboradores o “ayudantes”.</w:t>
      </w:r>
    </w:p>
    <w:p w:rsidR="00F36684" w:rsidRDefault="00F36684" w:rsidP="00F36684">
      <w:pPr>
        <w:pStyle w:val="selectionshareable"/>
        <w:shd w:val="clear" w:color="auto" w:fill="FFFFFF"/>
        <w:jc w:val="both"/>
        <w:textAlignment w:val="baseline"/>
      </w:pPr>
      <w:r>
        <w:t>-  Sistema de valoraciones del usuario prestador del servicio y posible cese o “desconexión” de la plataforma en caso de evaluación negativa o defectuosa prestación del servicio, pudiéndose equiparar al “despido”.</w:t>
      </w:r>
    </w:p>
    <w:p w:rsidR="00F36684" w:rsidRDefault="00F36684" w:rsidP="00F36684">
      <w:pPr>
        <w:pStyle w:val="selectionshareable"/>
        <w:shd w:val="clear" w:color="auto" w:fill="FFFFFF"/>
        <w:jc w:val="both"/>
        <w:textAlignment w:val="baseline"/>
      </w:pPr>
      <w:r>
        <w:t xml:space="preserve"> - Existencia de “algoritmos” para la organización y reparto del trabajo. En el caso de Deliveroo, “Frank” es el algoritmo de inteligencia artificial, de momento utilizado en Londres, para programar los repartos en función del lugar donde se encuentra el restaurante, el rider y el cliente.</w:t>
      </w:r>
    </w:p>
    <w:p w:rsidR="00F36684" w:rsidRDefault="00F36684" w:rsidP="00F36684">
      <w:pPr>
        <w:pStyle w:val="selectionshareable"/>
        <w:shd w:val="clear" w:color="auto" w:fill="FFFFFF"/>
        <w:jc w:val="both"/>
        <w:textAlignment w:val="baseline"/>
        <w:rPr>
          <w:u w:val="single"/>
        </w:rPr>
      </w:pPr>
      <w:r>
        <w:rPr>
          <w:u w:val="single"/>
        </w:rPr>
        <w:t>En cuanto a la nota de ajenidad (asunción de riesgos y atribución de los frutos de la actividad a la empresa), alguno de los indicios, reveladores de una posible relación laboral, serían la existencia de un sistema de remuneración por los servicios prestados satisfecha directamente a los autónomos a través de la propia plataforma; la fijación por la plataforma de los precios y condiciones de los servicios prestados; o la aportación por las plataformas de los medios materiales necesarios para la prestación de los servicios o incluso de la imagen o marca corporativa.</w:t>
      </w:r>
    </w:p>
    <w:p w:rsidR="00F36684" w:rsidRDefault="00F36684" w:rsidP="00F36684">
      <w:pPr>
        <w:pStyle w:val="selectionshareable"/>
        <w:shd w:val="clear" w:color="auto" w:fill="FFFFFF"/>
        <w:jc w:val="both"/>
        <w:textAlignment w:val="baseline"/>
        <w:rPr>
          <w:color w:val="FF0000"/>
          <w:u w:val="single"/>
        </w:rPr>
      </w:pPr>
      <w:r>
        <w:rPr>
          <w:color w:val="FF0000"/>
          <w:u w:val="single"/>
        </w:rPr>
        <w:t>En los supuestos en los que concurran estos indicios y se califique la relación laboral, el efecto inmediato sería el alta en la seguridad social de los usuarios prestadores de los servicios con todos sus derechos y obligaciones como trabajadores por cuenta ajena, la emisión por parte de la Inspección de Trabajo de actas de sanción y liquidación por las cuotas de cotización a la seguridad social dejadas de ingresar con los correspondientes recargos, y todo ello sin perjuicio del impacto en la reputación de la plataforma derivado de la percepción negativa de los clientes y de la sociedad en general ante un incumplimiento generalizado de la normativa socio-laboral por parte de la plataforma (riesgo reputacional).</w:t>
      </w:r>
    </w:p>
    <w:p w:rsidR="00F36684" w:rsidRDefault="00F36684" w:rsidP="00F36684">
      <w:pPr>
        <w:pStyle w:val="selectionshareable"/>
        <w:shd w:val="clear" w:color="auto" w:fill="FFFFFF"/>
        <w:jc w:val="both"/>
        <w:textAlignment w:val="baseline"/>
      </w:pPr>
      <w:r>
        <w:t xml:space="preserve">Por ello, con carácter previo a la puesta en marcha del modelo de negocio de economía colaborativa se deberá realizar un análisis de riesgos a través de la denominada Previous Labour Due Diligence, incorporando unos check list bien definidos de control y chequeo del modelo de negocio, así como la identificación y evaluación de los concretos riesgos y contingencias laborales y de seguridad social que pudiera plantear la actividad que se </w:t>
      </w:r>
      <w:r>
        <w:lastRenderedPageBreak/>
        <w:t>pretende poner en marcha desde el punto de vista de la probabilidad de ocurrencia y del impacto en la plataforma.</w:t>
      </w:r>
    </w:p>
    <w:p w:rsidR="00F36684" w:rsidRDefault="00F36684" w:rsidP="00F36684">
      <w:pPr>
        <w:pStyle w:val="selectionshareable"/>
        <w:shd w:val="clear" w:color="auto" w:fill="FFFFFF"/>
        <w:jc w:val="both"/>
        <w:textAlignment w:val="baseline"/>
      </w:pPr>
      <w:r>
        <w:t>A modo de conclusión y a la vista de las posibles implicaciones y riesgos laborales que pueden plantear estas nuevas fórmulas de economía colaborativa, se hace imprescindible el establecimiento pautas específicas que contemplen este nuevo fenómeno, con una adecuación de la normativa del trabajo autónomo a esta nueva realidad y de la aprobación, en su caso, de acuerdos de interés profesional para los colectivos de autónomos cuando mantengan la condición de TRADE´s, así como una regulación concreta de las propias condiciones y términos de uso de estas plataformas tanto por los clientes-usuarios como por los propios prestadores de servicios.</w:t>
      </w:r>
    </w:p>
    <w:p w:rsidR="00F36684" w:rsidRDefault="00F36684" w:rsidP="00F36684">
      <w:pPr>
        <w:pStyle w:val="selectionshareable"/>
        <w:shd w:val="clear" w:color="auto" w:fill="FFFFFF"/>
        <w:jc w:val="both"/>
        <w:textAlignment w:val="baseline"/>
      </w:pPr>
      <w:r>
        <w:t>(Raúl Rojas, socio de ECIJA)</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w:t>
      </w:r>
      <w:r>
        <w:rPr>
          <w:rFonts w:ascii="Times New Roman" w:eastAsia="Times New Roman" w:hAnsi="Times New Roman" w:cs="Times New Roman"/>
          <w:color w:val="000000"/>
          <w:sz w:val="24"/>
          <w:szCs w:val="24"/>
          <w:u w:val="single"/>
          <w:lang w:eastAsia="es-ES"/>
        </w:rPr>
        <w:t>Aceptaría que su jefe le implante un microchip para controlarle</w:t>
      </w:r>
      <w:r>
        <w:rPr>
          <w:rFonts w:ascii="Times New Roman" w:eastAsia="Times New Roman" w:hAnsi="Times New Roman" w:cs="Times New Roman"/>
          <w:color w:val="000000"/>
          <w:sz w:val="24"/>
          <w:szCs w:val="24"/>
          <w:lang w:eastAsia="es-ES"/>
        </w:rPr>
        <w:t xml:space="preserve">? (Expansión - </w:t>
      </w:r>
      <w:r>
        <w:rPr>
          <w:rFonts w:ascii="Times New Roman" w:eastAsia="Times New Roman" w:hAnsi="Times New Roman" w:cs="Times New Roman"/>
          <w:b/>
          <w:color w:val="000000"/>
          <w:sz w:val="24"/>
          <w:szCs w:val="24"/>
          <w:lang w:eastAsia="es-ES"/>
        </w:rPr>
        <w:t>11/9/17</w:t>
      </w:r>
      <w:r>
        <w:rPr>
          <w:rFonts w:ascii="Times New Roman" w:eastAsia="Times New Roman" w:hAnsi="Times New Roman" w:cs="Times New Roman"/>
          <w:color w:val="000000"/>
          <w:sz w:val="24"/>
          <w:szCs w:val="24"/>
          <w:lang w:eastAsia="es-ES"/>
        </w:rPr>
        <w:t>)</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 Tino Hernández)</w:t>
      </w:r>
    </w:p>
    <w:p w:rsidR="00F36684" w:rsidRDefault="00F36684" w:rsidP="00F36684">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FF0000"/>
          <w:sz w:val="24"/>
          <w:szCs w:val="24"/>
          <w:u w:val="single"/>
          <w:lang w:eastAsia="es-ES"/>
        </w:rPr>
        <w:t>El último caso es el de una compañía de Wisconsin (EEUU), en la que 50 empleados han accedido a que se les implante un chip</w:t>
      </w:r>
      <w:r>
        <w:rPr>
          <w:rFonts w:ascii="Times New Roman" w:eastAsia="Times New Roman" w:hAnsi="Times New Roman" w:cs="Times New Roman"/>
          <w:sz w:val="24"/>
          <w:szCs w:val="24"/>
          <w:lang w:eastAsia="es-ES"/>
        </w:rPr>
        <w:t>. Curiosidades aparte, este tipo de prácticas plantea un debate ético y jurídico acerca de los límites de control por parte de la empresa y hasta dónde puede entrar una organización en nuestra esfera privada o vigilar nuestra productividad, capacidades y salud.</w:t>
      </w:r>
    </w:p>
    <w:p w:rsidR="00F36684" w:rsidRDefault="00F36684" w:rsidP="00F36684">
      <w:pPr>
        <w:spacing w:after="180" w:line="240" w:lineRule="auto"/>
        <w:jc w:val="both"/>
        <w:rPr>
          <w:rFonts w:ascii="Times New Roman" w:eastAsia="Times New Roman" w:hAnsi="Times New Roman" w:cs="Times New Roman"/>
          <w:color w:val="000000"/>
          <w:sz w:val="24"/>
          <w:szCs w:val="24"/>
          <w:u w:val="single"/>
          <w:lang w:eastAsia="es-ES"/>
        </w:rPr>
      </w:pPr>
      <w:r>
        <w:rPr>
          <w:rFonts w:ascii="Times New Roman" w:eastAsia="Times New Roman" w:hAnsi="Times New Roman" w:cs="Times New Roman"/>
          <w:color w:val="000000"/>
          <w:sz w:val="24"/>
          <w:szCs w:val="24"/>
          <w:u w:val="single"/>
          <w:lang w:eastAsia="es-ES"/>
        </w:rPr>
        <w:t>Si le agobia que su jefe le llame un domingo en plena siesta, o durante una cena con amigos... Si empieza a ser habitual el envío de correos electrónicos que requieren una respuesta urgente y algún tipo de tarea a una hora intempestiva, prepárese para nuevas formas de control e intrusión de la empresa en su esfera privada.</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La cuestión de la disponibilidad las 24 horas que exigen cada vez más organizaciones (favorecida por las posibilidades que brinda la tecnología), a la que cualquiera puede negarse asumiendo las consecuencias, adquiere una nueva dimensión con ciertas herramientas y métodos de control que abren un debate acerca de los límites éticos, jurídicos y laborales de esta vigilancia, que puede afectar a la productividad, al estado físico o al juicio acerca de las capacidades profesionales.</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El chip prodigioso</w:t>
      </w:r>
    </w:p>
    <w:p w:rsidR="00F36684" w:rsidRDefault="00F36684" w:rsidP="00F36684">
      <w:pPr>
        <w:spacing w:after="18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Algunos empleados de una compañía de Wisconsin han aceptado la implantación de un microchip que tendrá utilidad dentro de las instalaciones de la empresa, Three Square Market. Los chips servirán para los controles de entrada y salida, para conectar los ordenadores e identificarse y también para adquirir productos en las máquinas de vending.</w:t>
      </w:r>
    </w:p>
    <w:p w:rsidR="00F36684" w:rsidRDefault="00F36684" w:rsidP="00F36684">
      <w:pPr>
        <w:spacing w:after="180" w:line="240" w:lineRule="auto"/>
        <w:jc w:val="both"/>
        <w:rPr>
          <w:rFonts w:ascii="Times New Roman" w:eastAsia="Times New Roman" w:hAnsi="Times New Roman" w:cs="Times New Roman"/>
          <w:color w:val="000000"/>
          <w:sz w:val="24"/>
          <w:szCs w:val="24"/>
          <w:u w:val="single"/>
          <w:lang w:eastAsia="es-ES"/>
        </w:rPr>
      </w:pPr>
      <w:r>
        <w:rPr>
          <w:rFonts w:ascii="Times New Roman" w:eastAsia="Times New Roman" w:hAnsi="Times New Roman" w:cs="Times New Roman"/>
          <w:sz w:val="24"/>
          <w:szCs w:val="24"/>
          <w:u w:val="single"/>
          <w:lang w:eastAsia="es-ES"/>
        </w:rPr>
        <w:t>De los 80 empleados, 50 han accedido al implante controlador, un microchip aprobado por la Food and Drug Administration (FDA) en 2004 y que usa identificación de radiofrecuencia.</w:t>
      </w: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color w:val="000000"/>
          <w:sz w:val="24"/>
          <w:szCs w:val="24"/>
          <w:u w:val="single"/>
          <w:lang w:eastAsia="es-ES"/>
        </w:rPr>
        <w:t>La compañía que fabrica el microchip, BioHax International, asegura que éste no incluye ningún componente de GPS, con lo que resulta imposible localizar y seguir a los empleados que acepten su uso.</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u w:val="single"/>
          <w:lang w:eastAsia="es-ES"/>
        </w:rPr>
        <w:t>El de Three Square Market no es el único caso. El pasado mes de abril, 150 empleados de la compañía tecnológica sueca Epicenter accedieron a implantarse un microchip en sus manos que facilitaría abrir y cerrar puertas y también el uso eficiente de determinados dispositivos.</w:t>
      </w:r>
      <w:r>
        <w:rPr>
          <w:rFonts w:ascii="Times New Roman" w:eastAsia="Times New Roman" w:hAnsi="Times New Roman" w:cs="Times New Roman"/>
          <w:color w:val="000000"/>
          <w:sz w:val="24"/>
          <w:szCs w:val="24"/>
          <w:lang w:eastAsia="es-ES"/>
        </w:rPr>
        <w:t xml:space="preserve"> </w:t>
      </w:r>
      <w:r>
        <w:rPr>
          <w:rFonts w:ascii="Times New Roman" w:eastAsia="Times New Roman" w:hAnsi="Times New Roman" w:cs="Times New Roman"/>
          <w:color w:val="FF0000"/>
          <w:sz w:val="24"/>
          <w:szCs w:val="24"/>
          <w:u w:val="single"/>
          <w:lang w:eastAsia="es-ES"/>
        </w:rPr>
        <w:t xml:space="preserve">A los empleados que accedieron al uso de este chip no pareció importarles la posibilidad de </w:t>
      </w:r>
      <w:r>
        <w:rPr>
          <w:rFonts w:ascii="Times New Roman" w:eastAsia="Times New Roman" w:hAnsi="Times New Roman" w:cs="Times New Roman"/>
          <w:color w:val="FF0000"/>
          <w:sz w:val="24"/>
          <w:szCs w:val="24"/>
          <w:u w:val="single"/>
          <w:lang w:eastAsia="es-ES"/>
        </w:rPr>
        <w:lastRenderedPageBreak/>
        <w:t>que la compañía pudiera controlar y cuantificar el número y duración de las pausas para ir al lavabo, o identificar y localizar las compras que se realizan en la cafetería, algo que puede considerarse como una injerencia en la vida privada y supone un control excesivo por parte del empleador</w:t>
      </w:r>
      <w:r>
        <w:rPr>
          <w:rFonts w:ascii="Times New Roman" w:eastAsia="Times New Roman" w:hAnsi="Times New Roman" w:cs="Times New Roman"/>
          <w:color w:val="000000"/>
          <w:sz w:val="24"/>
          <w:szCs w:val="24"/>
          <w:lang w:eastAsia="es-ES"/>
        </w:rPr>
        <w:t>. En este sentido José Prieto, socio de Laboral de Baker Mckenzie, recuerda que “lo que no se consienta que se puede hacer, no se puede hacer. Por mucho consentimiento que el empleado otorgue, cualquier cosa que exceda lo que inicialmente se pacta sería ilícita”. Esto responde a la duda de qué ocurre si además de para abrir puertas o registrarse en el ordenador, la compañía decide usar el chip para otro tipo de control más invasivo.</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FF0000"/>
          <w:sz w:val="24"/>
          <w:szCs w:val="24"/>
          <w:u w:val="single"/>
          <w:lang w:eastAsia="es-ES"/>
        </w:rPr>
        <w:t>Íñigo Sagardoy, presidente ejecutivo de Sagardoy Abogados, se refiere al impacto creciente de la tecnología en las relaciones laborales: “Si antes el debate estaba en cuestiones como que el empresario puede monitorizar los correos electrónicos, ahora se habla de las posibilidades de geolocalización del empleado o de la posibilidad de invadir sus horas personales”.</w:t>
      </w:r>
      <w:r>
        <w:rPr>
          <w:rFonts w:ascii="Times New Roman" w:eastAsia="Times New Roman" w:hAnsi="Times New Roman" w:cs="Times New Roman"/>
          <w:color w:val="FF0000"/>
          <w:sz w:val="24"/>
          <w:szCs w:val="24"/>
          <w:lang w:eastAsia="es-ES"/>
        </w:rPr>
        <w:t xml:space="preserve"> </w:t>
      </w:r>
      <w:r>
        <w:rPr>
          <w:rFonts w:ascii="Times New Roman" w:eastAsia="Times New Roman" w:hAnsi="Times New Roman" w:cs="Times New Roman"/>
          <w:color w:val="000000"/>
          <w:sz w:val="24"/>
          <w:szCs w:val="24"/>
          <w:lang w:eastAsia="es-ES"/>
        </w:rPr>
        <w:t>Sagardoy recuerda que existe una protección máxima de nuestros derechos fundamentales -por la Constitución- que priman y están por encima del poder de organización que tiene el empresario.</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Aun así, se producen conflictos, y Sagardoy cree que el Tribunal Constitucional “abre cada vez más la mano. Por supuesto, respetando el derecho a la intimidad, si la medida es objetiva, adecuada y proporcionada, podría implantarse. Y no podrá incorporarse si se trata de un control fuera del trabajo”.</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Sagardoy se refiere al caso de una organización que determinó implantar chips en los monos y uniformes de los trabajadores. La medida se justificaba por los robos que estaba sufriendo la compañía. Se informó al comité de empresa y también a los empleados, aunque no se les pidió el consentimiento. El experto considera que la solución a los conflictos en estos casos está en la proporcionalidad.</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Además, Sagardoy opina que “todo esto tiende a ir a más, y este tipo de medidas se implementarán aún con riesgo de vulnerar la intimidad. Incluso con el consentimiento del empleado se podrían plantear dificultades de legitimidad”.</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Otros modelos de control</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Hay otras formas de “control”. Sin necesidad de implantar microchips, algunas organizaciones usan la tecnología wearable para medir las horas de sueño de sus empleados, o qué comen éstos.</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Este tipo de intrusión también puede vulnerar el derecho al honor y a la intimidad de los trabajadores, porque buena parte de los datos que se recogen son personales. En el caso de los datos biométricos que tienen que ver con la salud conviene tener una sensibilidad especial, y éstos deben gozar de una protección legal superior. Por supuesto, monitorizarlos sólo puede ser posible si el empleado otorga su consentimiento de manera libre y expresa.</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José Prieto recuerda que es la voluntariedad por parte del empleado la que puede relajar o aclarar cualquier conflicto legal. Aunque puede haber vicio en el consentimiento, si existe voluntariedad no hay a priori prohibición para ese control.</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Recientemente MarketWatch, la web financiera que pertenece a The Wall Street Journal Digital Network, revelaba que algunas compañías como Johnson &amp; Johnson retribuyen en Estados Unidos a sus empleados con 500 dólares extra si éstos acceden a remitir sus datos biométricos y de salud a la organización.</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lastRenderedPageBreak/>
        <w:t>Otros modelos de control se refieren a la posibilidad de ofrecer sobresueldos a aquellas empleadas que decidan enrolarse en actividades denominadas “asesoría de embarazo”, o programas de “gestión de enfermedades”.</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AT&amp;T también monitoriza a determinados profesionales por medio de dispositivos que proporciona la propia empresa. Y otras organizaciones controlan asimismo los “hábitos saludables” de sus empleados disponiendo de los datos de consumo de sus profesionales. Para muestra un botón: cuando alguien adquiere una prenda de vestir de talla grande, se activa un “plan de salud” diseñado por la compañía para un “usuario con obesidad potencial” y se le envían a éste correos con posibles soluciones al problema que puede llegar a padecer.</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Otros métodos de control “invasivos” son lo que se conoce como galvanic skin response (GSR). Se trata de la respuesta de nuestra piel a ciertos niveles de estrés y que pueden medir, por ejemplo, el volumen de sudor ante determinadas circunstancias.</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Un estudio realizado por el Massachusetts Institute of Technology (MIT) utiliza este tipo de indicadores biológicos para predecir el desempeño de los profesionales, y una de sus conclusiones es que “aquellos que reaccionan con abundante sudoración ante situaciones no demasiado complicadas son más productivos y eficaces cuando se dan condiciones más extremas”.</w:t>
      </w:r>
    </w:p>
    <w:p w:rsidR="00F36684" w:rsidRDefault="00F36684" w:rsidP="00F36684">
      <w:pPr>
        <w:spacing w:after="180" w:line="240" w:lineRule="auto"/>
        <w:jc w:val="both"/>
        <w:rPr>
          <w:rFonts w:ascii="Times New Roman" w:eastAsia="Times New Roman" w:hAnsi="Times New Roman" w:cs="Times New Roman"/>
          <w:color w:val="000000"/>
          <w:sz w:val="24"/>
          <w:szCs w:val="24"/>
          <w:u w:val="single"/>
          <w:lang w:eastAsia="es-ES"/>
        </w:rPr>
      </w:pPr>
      <w:r>
        <w:rPr>
          <w:rFonts w:ascii="Times New Roman" w:eastAsia="Times New Roman" w:hAnsi="Times New Roman" w:cs="Times New Roman"/>
          <w:color w:val="000000"/>
          <w:sz w:val="24"/>
          <w:szCs w:val="24"/>
          <w:u w:val="single"/>
          <w:lang w:eastAsia="es-ES"/>
        </w:rPr>
        <w:t>Los medidores GSR ayudan a determinar la idoneidad en los casos de aquellos profesionales que solicitan puestos de trabajo sometidos a altos niveles de estrés -cirujanos o militares- o incluso para ciertos puestos financieros o de inversión en Wall Street.</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La cuestión es que éstos y otros indicadores -que además de permitir la posibilidad de hacer predicciones sobre el desempeño profesional sirven para controlar a los empleados y sacar conclusiones sobre su productividad y eficacia- pueden resultar discriminatorios y plantean conflictos éticos y legales.</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No ir al trabajo</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En el extremo opuesto están casos como el de CultureRx, una firma de consultoría con sede en Minneapolis que defiende el lema “trabaja donde y cuando quieras”. CultureRx colabora con empresas como Best Buy o Gap para desarrollar un sistema de gestión llamado ROWE (Results Only Work Environment), que da a cada empleado la independencia para decidir cuándo y dónde trabajar. En lugar de un horario, se establecen tareas predefinidas con un plazo determinado.</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000000"/>
          <w:sz w:val="24"/>
          <w:szCs w:val="24"/>
          <w:u w:val="single"/>
          <w:lang w:eastAsia="es-ES"/>
        </w:rPr>
        <w:t>Esto tiene que ver con la emergencia de un nuevo modelo de relación profesional en el que los horarios fijos y el presentismo tienden a desaparecer; en el que el trabajo como lo conocemos hoy desaparece. Y esto implica también un cambio en el concepto de empleado, tal como lo conocemos hoy</w:t>
      </w:r>
      <w:r>
        <w:rPr>
          <w:rFonts w:ascii="Times New Roman" w:eastAsia="Times New Roman" w:hAnsi="Times New Roman" w:cs="Times New Roman"/>
          <w:color w:val="000000"/>
          <w:sz w:val="24"/>
          <w:szCs w:val="24"/>
          <w:lang w:eastAsia="es-ES"/>
        </w:rPr>
        <w:t xml:space="preserve">. </w:t>
      </w:r>
      <w:r>
        <w:rPr>
          <w:rFonts w:ascii="Times New Roman" w:eastAsia="Times New Roman" w:hAnsi="Times New Roman" w:cs="Times New Roman"/>
          <w:color w:val="FF0000"/>
          <w:sz w:val="24"/>
          <w:szCs w:val="24"/>
          <w:u w:val="single"/>
          <w:lang w:eastAsia="es-ES"/>
        </w:rPr>
        <w:t>Veremos empleados con mayor autonomía, y realmente no importará dónde estén físicamente, porque trabajar no será una tarea uniforme y continuada, sino que primará la actividad por proyectos y en tareas muy concretas.</w:t>
      </w:r>
    </w:p>
    <w:p w:rsidR="00F36684" w:rsidRDefault="00F36684" w:rsidP="00F3668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Disponibilidad total... dónde están los límites</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000000"/>
          <w:sz w:val="24"/>
          <w:szCs w:val="24"/>
          <w:u w:val="single"/>
          <w:lang w:eastAsia="es-ES"/>
        </w:rPr>
        <w:t xml:space="preserve">La línea entre la vida profesional y personal es cada vez más difusa, y esto tiene que ver con que ciertas reglas y modelos laborales o de relación entre empleado y empleador han cambiado: </w:t>
      </w:r>
      <w:r>
        <w:rPr>
          <w:rFonts w:ascii="Times New Roman" w:eastAsia="Times New Roman" w:hAnsi="Times New Roman" w:cs="Times New Roman"/>
          <w:color w:val="FF0000"/>
          <w:sz w:val="24"/>
          <w:szCs w:val="24"/>
          <w:u w:val="single"/>
          <w:lang w:eastAsia="es-ES"/>
        </w:rPr>
        <w:t>antes el trabajo era un lugar al que se iba a realizar una determinada tarea durante un tiempo establecido, pero la economía de servicios actual lo ha convertido en un estado, en una actividad o una acción.</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lastRenderedPageBreak/>
        <w:t>El temor a perder el trabajo o a no progresar en la carrera profesional lleva en ocasiones a una cierta resignación que algunas organizaciones aprovechan para obligar a sus empleados a que dediquen su tiempo más allá de unos límites. Que un jefe o una compañía sean capaces de exigir ese tipo de cosas depende también de que el profesional las acepte como una elección de trabajo, y no como una obligación.</w:t>
      </w:r>
    </w:p>
    <w:p w:rsidR="00F36684" w:rsidRDefault="00F36684" w:rsidP="00F36684">
      <w:pPr>
        <w:spacing w:after="180" w:line="240" w:lineRule="auto"/>
        <w:jc w:val="both"/>
        <w:rPr>
          <w:rFonts w:ascii="Times New Roman" w:eastAsia="Times New Roman" w:hAnsi="Times New Roman" w:cs="Times New Roman"/>
          <w:color w:val="000000"/>
          <w:sz w:val="24"/>
          <w:szCs w:val="24"/>
          <w:u w:val="single"/>
          <w:lang w:eastAsia="es-ES"/>
        </w:rPr>
      </w:pPr>
      <w:r>
        <w:rPr>
          <w:rFonts w:ascii="Times New Roman" w:eastAsia="Times New Roman" w:hAnsi="Times New Roman" w:cs="Times New Roman"/>
          <w:color w:val="000000"/>
          <w:sz w:val="24"/>
          <w:szCs w:val="24"/>
          <w:u w:val="single"/>
          <w:lang w:eastAsia="es-ES"/>
        </w:rPr>
        <w:t>Determinadas organizaciones crean una indefinición y confusión total entre la esfera personal y la laboral. Otras marginan profesionalmente a quienes no siguen las actividades y eventos extraordinarios que se imponen fuera del horario de trabajo.</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La tecnología que ofrece la posibilidad de estar accesible permanentemente difumina la línea entre lo profesional y lo privado. Un 68% de profesionales en España asegura que recibe correos electrónicos o llamadas fuera de su horario laboral.</w:t>
      </w:r>
    </w:p>
    <w:p w:rsidR="00F36684" w:rsidRDefault="00F36684" w:rsidP="00F36684">
      <w:pPr>
        <w:spacing w:after="180" w:line="240" w:lineRule="auto"/>
        <w:jc w:val="both"/>
        <w:rPr>
          <w:rFonts w:ascii="Times New Roman" w:eastAsia="Times New Roman" w:hAnsi="Times New Roman" w:cs="Times New Roman"/>
          <w:color w:val="000000"/>
          <w:sz w:val="24"/>
          <w:szCs w:val="24"/>
          <w:u w:val="single"/>
          <w:lang w:eastAsia="es-ES"/>
        </w:rPr>
      </w:pPr>
      <w:r>
        <w:rPr>
          <w:rFonts w:ascii="Times New Roman" w:eastAsia="Times New Roman" w:hAnsi="Times New Roman" w:cs="Times New Roman"/>
          <w:color w:val="000000"/>
          <w:sz w:val="24"/>
          <w:szCs w:val="24"/>
          <w:u w:val="single"/>
          <w:lang w:eastAsia="es-ES"/>
        </w:rPr>
        <w:t>Los excesos por parte de la empresa llegan porque ésta anima a sus empleados -e incluso les ayuda- a permanecer más de lo debido en el trabajo. Es típico de organizaciones “presentistas” que piensan y valoran más el estar que los resultados y la productividad. Algunas organizaciones favorecen incluso que jefes y empleados sean improductivos y cultivan un 'presentismo' ineficaz que se recompensa y se relaciona de forma equivocada con la eficacia.</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Trabajamos por proyectos cada vez más, y eso hace que se incremente la flexibilidad horaria. La profesionalidad ya no se mide por el tiempo que estamos en la oficina, sino por los objetivos reales que conseguimos.</w:t>
      </w:r>
    </w:p>
    <w:p w:rsidR="00F36684" w:rsidRDefault="00F36684" w:rsidP="00F36684">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Algunos estudios señalan que en 2020, el 50% de los profesionales no irá a la oficina para trabajar. Esto lo cambia todo: habrá nuevos modelos de trabajo que exigirán otro tipo de organizaciones, más flexibles; y también otros tipos de reconocimiento y de carrera profesional y nuevas maneras de valorar el rendimiento. También las políticas retributivas cambiarán, y tendrán que reinventarse.</w:t>
      </w:r>
    </w:p>
    <w:p w:rsidR="00F36684" w:rsidRPr="00F36684" w:rsidRDefault="00F36684" w:rsidP="00F36684">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 xml:space="preserve">- </w:t>
      </w:r>
      <w:r w:rsidRPr="00F36684">
        <w:rPr>
          <w:rStyle w:val="Textoennegrita"/>
          <w:rFonts w:ascii="Times New Roman" w:hAnsi="Times New Roman" w:cs="Times New Roman"/>
          <w:b w:val="0"/>
          <w:sz w:val="24"/>
          <w:szCs w:val="24"/>
          <w:u w:val="single"/>
          <w:bdr w:val="none" w:sz="0" w:space="0" w:color="auto" w:frame="1"/>
          <w:shd w:val="clear" w:color="auto" w:fill="FFFFFF"/>
        </w:rPr>
        <w:t>Lo que nos espera: la teoría que está llevando a la debacle a nuestro mercado laboral</w:t>
      </w:r>
      <w:r w:rsidRPr="00F36684">
        <w:rPr>
          <w:rStyle w:val="Textoennegrita"/>
          <w:rFonts w:ascii="Times New Roman" w:hAnsi="Times New Roman" w:cs="Times New Roman"/>
          <w:b w:val="0"/>
          <w:sz w:val="24"/>
          <w:szCs w:val="24"/>
          <w:bdr w:val="none" w:sz="0" w:space="0" w:color="auto" w:frame="1"/>
          <w:shd w:val="clear" w:color="auto" w:fill="FFFFFF"/>
        </w:rPr>
        <w:t xml:space="preserve"> (El Confidencial - </w:t>
      </w:r>
      <w:r w:rsidRPr="00F36684">
        <w:rPr>
          <w:rStyle w:val="Textoennegrita"/>
          <w:rFonts w:ascii="Times New Roman" w:hAnsi="Times New Roman" w:cs="Times New Roman"/>
          <w:sz w:val="24"/>
          <w:szCs w:val="24"/>
          <w:bdr w:val="none" w:sz="0" w:space="0" w:color="auto" w:frame="1"/>
          <w:shd w:val="clear" w:color="auto" w:fill="FFFFFF"/>
        </w:rPr>
        <w:t>12/9/17</w:t>
      </w:r>
      <w:r w:rsidRPr="00F36684">
        <w:rPr>
          <w:rStyle w:val="Textoennegrita"/>
          <w:rFonts w:ascii="Times New Roman" w:hAnsi="Times New Roman" w:cs="Times New Roman"/>
          <w:b w:val="0"/>
          <w:sz w:val="24"/>
          <w:szCs w:val="24"/>
          <w:bdr w:val="none" w:sz="0" w:space="0" w:color="auto" w:frame="1"/>
          <w:shd w:val="clear" w:color="auto" w:fill="FFFFFF"/>
        </w:rPr>
        <w:t>)</w:t>
      </w:r>
    </w:p>
    <w:p w:rsidR="00F36684" w:rsidRPr="00F36684" w:rsidRDefault="00F36684" w:rsidP="00F36684">
      <w:pPr>
        <w:spacing w:after="180" w:line="240" w:lineRule="auto"/>
        <w:jc w:val="both"/>
        <w:rPr>
          <w:rStyle w:val="Textoennegrita"/>
          <w:rFonts w:ascii="Times New Roman" w:hAnsi="Times New Roman" w:cs="Times New Roman"/>
          <w:b w:val="0"/>
          <w:color w:val="FF0000"/>
          <w:sz w:val="24"/>
          <w:szCs w:val="24"/>
          <w:bdr w:val="none" w:sz="0" w:space="0" w:color="auto" w:frame="1"/>
          <w:shd w:val="clear" w:color="auto" w:fill="FFFFFF"/>
        </w:rPr>
      </w:pPr>
      <w:r w:rsidRPr="00F36684">
        <w:rPr>
          <w:rStyle w:val="Textoennegrita"/>
          <w:rFonts w:ascii="Times New Roman" w:hAnsi="Times New Roman" w:cs="Times New Roman"/>
          <w:b w:val="0"/>
          <w:color w:val="FF0000"/>
          <w:sz w:val="24"/>
          <w:szCs w:val="24"/>
          <w:bdr w:val="none" w:sz="0" w:space="0" w:color="auto" w:frame="1"/>
          <w:shd w:val="clear" w:color="auto" w:fill="FFFFFF"/>
        </w:rPr>
        <w:t>La irrupción de la teoría del capital humano en el empleo, ligada a la reducción de costes generalizada en las empresas, está cambiando por completo el mundo del trabajo</w:t>
      </w:r>
    </w:p>
    <w:p w:rsidR="00F36684" w:rsidRPr="00F36684" w:rsidRDefault="00F36684" w:rsidP="00F36684">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(Por Esteban Hernández)</w:t>
      </w:r>
    </w:p>
    <w:p w:rsidR="00F36684" w:rsidRPr="00F36684" w:rsidRDefault="00F36684" w:rsidP="00F36684">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 xml:space="preserve">Las formas de gestionar las empresas han ido cambiando sustancialmente a lo largo de las últimas décadas. </w:t>
      </w:r>
      <w:r w:rsidRPr="00F36684">
        <w:rPr>
          <w:rStyle w:val="Textoennegrita"/>
          <w:rFonts w:ascii="Times New Roman" w:hAnsi="Times New Roman" w:cs="Times New Roman"/>
          <w:b w:val="0"/>
          <w:sz w:val="24"/>
          <w:szCs w:val="24"/>
          <w:u w:val="single"/>
          <w:bdr w:val="none" w:sz="0" w:space="0" w:color="auto" w:frame="1"/>
          <w:shd w:val="clear" w:color="auto" w:fill="FFFFFF"/>
        </w:rPr>
        <w:t>Las fábricas del taylorismo requerían una estructura burocrática con los procesos bien delimitados</w:t>
      </w:r>
      <w:r w:rsidRPr="00F36684">
        <w:rPr>
          <w:rStyle w:val="Textoennegrita"/>
          <w:rFonts w:ascii="Times New Roman" w:hAnsi="Times New Roman" w:cs="Times New Roman"/>
          <w:b w:val="0"/>
          <w:sz w:val="24"/>
          <w:szCs w:val="24"/>
          <w:bdr w:val="none" w:sz="0" w:space="0" w:color="auto" w:frame="1"/>
          <w:shd w:val="clear" w:color="auto" w:fill="FFFFFF"/>
        </w:rPr>
        <w:t xml:space="preserve">, donde el trabajador simplemente debía hacer lo que le pedían y en la forma en que se lo exigían. Tras comprobar que el conocimiento recogido a través de la experiencia por los empleados podía ser más útil que el cumplimiento a rajatabla de las órdenes, se les concedió mayor libertad porque entendieron que así serían más productivos. </w:t>
      </w:r>
      <w:r w:rsidRPr="00F36684">
        <w:rPr>
          <w:rStyle w:val="Textoennegrita"/>
          <w:rFonts w:ascii="Times New Roman" w:hAnsi="Times New Roman" w:cs="Times New Roman"/>
          <w:b w:val="0"/>
          <w:sz w:val="24"/>
          <w:szCs w:val="24"/>
          <w:u w:val="single"/>
          <w:bdr w:val="none" w:sz="0" w:space="0" w:color="auto" w:frame="1"/>
          <w:shd w:val="clear" w:color="auto" w:fill="FFFFFF"/>
        </w:rPr>
        <w:t>Era el tiempo de la autonomía responsable, del cumplimiento de los objetivos a través de un grado mayor de iniciativa personal.</w:t>
      </w:r>
    </w:p>
    <w:p w:rsidR="00F36684" w:rsidRPr="00F36684" w:rsidRDefault="00F36684" w:rsidP="00F36684">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6684">
        <w:rPr>
          <w:rStyle w:val="Textoennegrita"/>
          <w:rFonts w:ascii="Times New Roman" w:hAnsi="Times New Roman" w:cs="Times New Roman"/>
          <w:b w:val="0"/>
          <w:sz w:val="24"/>
          <w:szCs w:val="24"/>
          <w:u w:val="single"/>
          <w:bdr w:val="none" w:sz="0" w:space="0" w:color="auto" w:frame="1"/>
          <w:shd w:val="clear" w:color="auto" w:fill="FFFFFF"/>
        </w:rPr>
        <w:t>En la época de auge de la cultura corporativa, particularmente durante los años 90, la identificación del empleado con la firma fue un instrumento de motivación muy evidente</w:t>
      </w:r>
      <w:r w:rsidRPr="00F36684">
        <w:rPr>
          <w:rStyle w:val="Textoennegrita"/>
          <w:rFonts w:ascii="Times New Roman" w:hAnsi="Times New Roman" w:cs="Times New Roman"/>
          <w:b w:val="0"/>
          <w:sz w:val="24"/>
          <w:szCs w:val="24"/>
          <w:bdr w:val="none" w:sz="0" w:space="0" w:color="auto" w:frame="1"/>
          <w:shd w:val="clear" w:color="auto" w:fill="FFFFFF"/>
        </w:rPr>
        <w:t>. Al existir vínculos emocionales con el trabajo y con la compañía, los equipos buscaban la excelencia por propia iniciativa. La comunidad de intereses entre los asalariados fieles a la idea de la firma y los objetivos de esta era continuamente promovida, en ocasiones por caminos un tanto torcidos.</w:t>
      </w:r>
    </w:p>
    <w:p w:rsidR="00F36684" w:rsidRDefault="00F36684" w:rsidP="00F36684">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lastRenderedPageBreak/>
        <w:t>Hoy, sin embargo, aunque algunas de estas técnicas perduren, estamos en un contexto diferente, que se halla en transición hacia un nuevo modelo, pero cuyas consecuencias ya se están dejando notar. La uberización del trabajo está esperando al final del trayecto, pero ese camino ya ha empezado a recorrerse, y con consecuencias sorprendentes, como señala Peter Fleming, profesor de Cass Business School, de la City University of London, en el estudio “The Human Capital Hoax: Work, Debt and Insecurity in the Era of Uberization”.</w:t>
      </w:r>
    </w:p>
    <w:p w:rsidR="00F36684" w:rsidRPr="00F36684" w:rsidRDefault="00F36684" w:rsidP="00F36684">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La responsabilización radical</w:t>
      </w:r>
    </w:p>
    <w:p w:rsidR="00F36684" w:rsidRPr="00F36684" w:rsidRDefault="00F36684" w:rsidP="00F36684">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36684">
        <w:rPr>
          <w:rStyle w:val="Textoennegrita"/>
          <w:rFonts w:ascii="Times New Roman" w:hAnsi="Times New Roman" w:cs="Times New Roman"/>
          <w:b w:val="0"/>
          <w:sz w:val="24"/>
          <w:szCs w:val="24"/>
          <w:u w:val="single"/>
          <w:bdr w:val="none" w:sz="0" w:space="0" w:color="auto" w:frame="1"/>
          <w:shd w:val="clear" w:color="auto" w:fill="FFFFFF"/>
        </w:rPr>
        <w:t>Vivimos en una época en la que trabajos cualificados están siendo subcontratados de formas que eran impensables (e ilegales) no hace tantos años</w:t>
      </w:r>
      <w:r w:rsidRPr="00F36684">
        <w:rPr>
          <w:rStyle w:val="Textoennegrita"/>
          <w:rFonts w:ascii="Times New Roman" w:hAnsi="Times New Roman" w:cs="Times New Roman"/>
          <w:b w:val="0"/>
          <w:sz w:val="24"/>
          <w:szCs w:val="24"/>
          <w:bdr w:val="none" w:sz="0" w:space="0" w:color="auto" w:frame="1"/>
          <w:shd w:val="clear" w:color="auto" w:fill="FFFFFF"/>
        </w:rPr>
        <w:t xml:space="preserve">.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Hay compañías aéreas como Ryanair cuyos pilotos son en un 70% autónomos, un ejemplo extremo de falsos autónomos</w:t>
      </w:r>
      <w:r w:rsidRPr="00F36684">
        <w:rPr>
          <w:rStyle w:val="Textoennegrita"/>
          <w:rFonts w:ascii="Times New Roman" w:hAnsi="Times New Roman" w:cs="Times New Roman"/>
          <w:b w:val="0"/>
          <w:sz w:val="24"/>
          <w:szCs w:val="24"/>
          <w:bdr w:val="none" w:sz="0" w:space="0" w:color="auto" w:frame="1"/>
          <w:shd w:val="clear" w:color="auto" w:fill="FFFFFF"/>
        </w:rPr>
        <w:t xml:space="preserve">, y en países como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Reino Unido y EEUU el número de autoempleados ha crecido muy rápidamente, y se estima que la fuerza laboral estará compuesta en sus tres cuartas partes por personas que trabajarán en estas condiciones.</w:t>
      </w:r>
    </w:p>
    <w:p w:rsidR="00F36684" w:rsidRPr="00F36684" w:rsidRDefault="00F36684" w:rsidP="00F36684">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36684">
        <w:rPr>
          <w:rStyle w:val="Textoennegrita"/>
          <w:rFonts w:ascii="Times New Roman" w:hAnsi="Times New Roman" w:cs="Times New Roman"/>
          <w:b w:val="0"/>
          <w:sz w:val="24"/>
          <w:szCs w:val="24"/>
          <w:u w:val="single"/>
          <w:bdr w:val="none" w:sz="0" w:space="0" w:color="auto" w:frame="1"/>
          <w:shd w:val="clear" w:color="auto" w:fill="FFFFFF"/>
        </w:rPr>
        <w:t>Han coincidido varias tendencias</w:t>
      </w:r>
      <w:r w:rsidRPr="00F36684">
        <w:rPr>
          <w:rStyle w:val="Textoennegrita"/>
          <w:rFonts w:ascii="Times New Roman" w:hAnsi="Times New Roman" w:cs="Times New Roman"/>
          <w:b w:val="0"/>
          <w:sz w:val="24"/>
          <w:szCs w:val="24"/>
          <w:bdr w:val="none" w:sz="0" w:space="0" w:color="auto" w:frame="1"/>
          <w:shd w:val="clear" w:color="auto" w:fill="FFFFFF"/>
        </w:rPr>
        <w:t xml:space="preserve">, asegura Fleming, a la hora de construir esta individualización de la fuerza laboral, entre ellas </w:t>
      </w:r>
      <w:r w:rsidRPr="00F36684">
        <w:rPr>
          <w:rStyle w:val="Textoennegrita"/>
          <w:rFonts w:ascii="Times New Roman" w:hAnsi="Times New Roman" w:cs="Times New Roman"/>
          <w:b w:val="0"/>
          <w:sz w:val="24"/>
          <w:szCs w:val="24"/>
          <w:u w:val="single"/>
          <w:bdr w:val="none" w:sz="0" w:space="0" w:color="auto" w:frame="1"/>
          <w:shd w:val="clear" w:color="auto" w:fill="FFFFFF"/>
        </w:rPr>
        <w:t>el creciente poder de las grandes compañías</w:t>
      </w:r>
      <w:r w:rsidRPr="00F36684">
        <w:rPr>
          <w:rStyle w:val="Textoennegrita"/>
          <w:rFonts w:ascii="Times New Roman" w:hAnsi="Times New Roman" w:cs="Times New Roman"/>
          <w:b w:val="0"/>
          <w:sz w:val="24"/>
          <w:szCs w:val="24"/>
          <w:bdr w:val="none" w:sz="0" w:space="0" w:color="auto" w:frame="1"/>
          <w:shd w:val="clear" w:color="auto" w:fill="FFFFFF"/>
        </w:rPr>
        <w:t xml:space="preserve">, </w:t>
      </w:r>
      <w:r w:rsidRPr="00F36684">
        <w:rPr>
          <w:rStyle w:val="Textoennegrita"/>
          <w:rFonts w:ascii="Times New Roman" w:hAnsi="Times New Roman" w:cs="Times New Roman"/>
          <w:b w:val="0"/>
          <w:sz w:val="24"/>
          <w:szCs w:val="24"/>
          <w:u w:val="single"/>
          <w:bdr w:val="none" w:sz="0" w:space="0" w:color="auto" w:frame="1"/>
          <w:shd w:val="clear" w:color="auto" w:fill="FFFFFF"/>
        </w:rPr>
        <w:t>el declive de los sindicatos y un deseo genuino de libertad entre los trabajadores</w:t>
      </w:r>
      <w:r w:rsidRPr="00F36684">
        <w:rPr>
          <w:rStyle w:val="Textoennegrita"/>
          <w:rFonts w:ascii="Times New Roman" w:hAnsi="Times New Roman" w:cs="Times New Roman"/>
          <w:b w:val="0"/>
          <w:sz w:val="24"/>
          <w:szCs w:val="24"/>
          <w:bdr w:val="none" w:sz="0" w:space="0" w:color="auto" w:frame="1"/>
          <w:shd w:val="clear" w:color="auto" w:fill="FFFFFF"/>
        </w:rPr>
        <w:t xml:space="preserve">. </w:t>
      </w:r>
      <w:r w:rsidRPr="00F36684">
        <w:rPr>
          <w:rStyle w:val="Textoennegrita"/>
          <w:rFonts w:ascii="Times New Roman" w:hAnsi="Times New Roman" w:cs="Times New Roman"/>
          <w:b w:val="0"/>
          <w:sz w:val="24"/>
          <w:szCs w:val="24"/>
          <w:u w:val="single"/>
          <w:bdr w:val="none" w:sz="0" w:space="0" w:color="auto" w:frame="1"/>
          <w:shd w:val="clear" w:color="auto" w:fill="FFFFFF"/>
        </w:rPr>
        <w:t>Pero la teoría que empuja definitivamente en esa dirección es la del capital humano.</w:t>
      </w:r>
      <w:r w:rsidRPr="00F36684">
        <w:rPr>
          <w:rStyle w:val="Textoennegrita"/>
          <w:rFonts w:ascii="Times New Roman" w:hAnsi="Times New Roman" w:cs="Times New Roman"/>
          <w:b w:val="0"/>
          <w:sz w:val="24"/>
          <w:szCs w:val="24"/>
          <w:bdr w:val="none" w:sz="0" w:space="0" w:color="auto" w:frame="1"/>
          <w:shd w:val="clear" w:color="auto" w:fill="FFFFFF"/>
        </w:rPr>
        <w:t xml:space="preserve"> Desarrollada por los economistas neoclásicos Gary Becker, Theodore Schultz y Milton Friedman, contiene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la idea de que la gente es (y así debe ser también) responsable de su propio destino económico.</w:t>
      </w:r>
      <w:r w:rsidRPr="00F36684">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Esta “responsabilización radical” significa en esencia, que el empleado esté preparado para ser empleable, que desarrolle aquellas habilidades que están demandando las firmas, que tenga la predisposición, la actitud y la formación que las empresas requieren, y que esté disponible cuando ellas las demandan. Y que, por tanto, si no estás contratado o lo estás en un trabajo de baja cualificación es porque no ha sabido desarrollarse adecuadamente; que su fracaso es exclusivamente suyo.</w:t>
      </w:r>
    </w:p>
    <w:p w:rsidR="00F36684" w:rsidRPr="00F36684" w:rsidRDefault="00F36684" w:rsidP="00F36684">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Las consecuencias</w:t>
      </w:r>
    </w:p>
    <w:p w:rsidR="00F36684" w:rsidRPr="00F36684" w:rsidRDefault="00F36684" w:rsidP="00F36684">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36684">
        <w:rPr>
          <w:rStyle w:val="Textoennegrita"/>
          <w:rFonts w:ascii="Times New Roman" w:hAnsi="Times New Roman" w:cs="Times New Roman"/>
          <w:b w:val="0"/>
          <w:sz w:val="24"/>
          <w:szCs w:val="24"/>
          <w:u w:val="single"/>
          <w:bdr w:val="none" w:sz="0" w:space="0" w:color="auto" w:frame="1"/>
          <w:shd w:val="clear" w:color="auto" w:fill="FFFFFF"/>
        </w:rPr>
        <w:t>La adopción generalizada de la teoría del capital humano esconde muchos problemas. Entre ellos, y según Fleming:</w:t>
      </w:r>
    </w:p>
    <w:p w:rsidR="00F36684" w:rsidRPr="00F36684" w:rsidRDefault="00F36684" w:rsidP="00F36684">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 xml:space="preserve">1.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Según un estudio de 2016 de la Resolution Foundation, los trabajadores autoempleados cobran menos en la Inglaterra de ese año que lo que un trabajador medio percibía en 1994.</w:t>
      </w:r>
      <w:r w:rsidRPr="00F36684">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Igualmente, los autónomos han perdido un 22% de sus ingresos desde 2008 hasta 2014</w:t>
      </w:r>
      <w:r w:rsidRPr="00F36684">
        <w:rPr>
          <w:rStyle w:val="Textoennegrita"/>
          <w:rFonts w:ascii="Times New Roman" w:hAnsi="Times New Roman" w:cs="Times New Roman"/>
          <w:b w:val="0"/>
          <w:sz w:val="24"/>
          <w:szCs w:val="24"/>
          <w:bdr w:val="none" w:sz="0" w:space="0" w:color="auto" w:frame="1"/>
          <w:shd w:val="clear" w:color="auto" w:fill="FFFFFF"/>
        </w:rPr>
        <w:t xml:space="preserve">, y las condiciones reales en las que desempeñan su trabajo </w:t>
      </w:r>
      <w:r w:rsidRPr="00F36684">
        <w:rPr>
          <w:rStyle w:val="Textoennegrita"/>
          <w:rFonts w:ascii="Times New Roman" w:hAnsi="Times New Roman" w:cs="Times New Roman"/>
          <w:b w:val="0"/>
          <w:sz w:val="24"/>
          <w:szCs w:val="24"/>
          <w:u w:val="single"/>
          <w:bdr w:val="none" w:sz="0" w:space="0" w:color="auto" w:frame="1"/>
          <w:shd w:val="clear" w:color="auto" w:fill="FFFFFF"/>
        </w:rPr>
        <w:t>provocan que no tengan ni derecho a baja ni a vacaciones y no puedan contribuir a su pensión</w:t>
      </w:r>
      <w:r w:rsidRPr="00F36684">
        <w:rPr>
          <w:rStyle w:val="Textoennegrita"/>
          <w:rFonts w:ascii="Times New Roman" w:hAnsi="Times New Roman" w:cs="Times New Roman"/>
          <w:b w:val="0"/>
          <w:sz w:val="24"/>
          <w:szCs w:val="24"/>
          <w:bdr w:val="none" w:sz="0" w:space="0" w:color="auto" w:frame="1"/>
          <w:shd w:val="clear" w:color="auto" w:fill="FFFFFF"/>
        </w:rPr>
        <w:t>.</w:t>
      </w:r>
    </w:p>
    <w:p w:rsidR="00F36684" w:rsidRPr="00F36684" w:rsidRDefault="00F36684" w:rsidP="00F36684">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 xml:space="preserve">2.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Como se trata de un escenario en el que ser humano es empresario de sí mismo, las fronteras tradicionales entre el tiempo de trabajo y el de ocio se desvanecen</w:t>
      </w:r>
      <w:r w:rsidRPr="00F36684">
        <w:rPr>
          <w:rStyle w:val="Textoennegrita"/>
          <w:rFonts w:ascii="Times New Roman" w:hAnsi="Times New Roman" w:cs="Times New Roman"/>
          <w:b w:val="0"/>
          <w:sz w:val="24"/>
          <w:szCs w:val="24"/>
          <w:bdr w:val="none" w:sz="0" w:space="0" w:color="auto" w:frame="1"/>
          <w:shd w:val="clear" w:color="auto" w:fill="FFFFFF"/>
        </w:rPr>
        <w:t xml:space="preserve">. Cuando se está inmerso en un proyecto que tiene fecha de entrega, o cuando la tarea requiere presencia o actividad, no tiene sentido que el empleado no esté pendiente, sea el día o la hora que sea. </w:t>
      </w:r>
      <w:r w:rsidRPr="00F36684">
        <w:rPr>
          <w:rStyle w:val="Textoennegrita"/>
          <w:rFonts w:ascii="Times New Roman" w:hAnsi="Times New Roman" w:cs="Times New Roman"/>
          <w:b w:val="0"/>
          <w:sz w:val="24"/>
          <w:szCs w:val="24"/>
          <w:u w:val="single"/>
          <w:bdr w:val="none" w:sz="0" w:space="0" w:color="auto" w:frame="1"/>
          <w:shd w:val="clear" w:color="auto" w:fill="FFFFFF"/>
        </w:rPr>
        <w:t>El síndrome de estar quemado o el sobretrabajo son inevitables, asegura Fleming.</w:t>
      </w:r>
    </w:p>
    <w:p w:rsidR="00F36684" w:rsidRPr="00F36684" w:rsidRDefault="00F36684" w:rsidP="00F36684">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 xml:space="preserve">3.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El trabajo gratis es también una consecuencia. En varios sentidos</w:t>
      </w:r>
      <w:r w:rsidRPr="00F36684">
        <w:rPr>
          <w:rStyle w:val="Textoennegrita"/>
          <w:rFonts w:ascii="Times New Roman" w:hAnsi="Times New Roman" w:cs="Times New Roman"/>
          <w:b w:val="0"/>
          <w:sz w:val="24"/>
          <w:szCs w:val="24"/>
          <w:bdr w:val="none" w:sz="0" w:space="0" w:color="auto" w:frame="1"/>
          <w:shd w:val="clear" w:color="auto" w:fill="FFFFFF"/>
        </w:rPr>
        <w:t xml:space="preserve">. </w:t>
      </w:r>
      <w:r w:rsidRPr="00F36684">
        <w:rPr>
          <w:rStyle w:val="Textoennegrita"/>
          <w:rFonts w:ascii="Times New Roman" w:hAnsi="Times New Roman" w:cs="Times New Roman"/>
          <w:b w:val="0"/>
          <w:sz w:val="24"/>
          <w:szCs w:val="24"/>
          <w:u w:val="single"/>
          <w:bdr w:val="none" w:sz="0" w:space="0" w:color="auto" w:frame="1"/>
          <w:shd w:val="clear" w:color="auto" w:fill="FFFFFF"/>
        </w:rPr>
        <w:t>El flexiempleado puede trabajar en festivos o realizar horas extra sin que sean retribuidas, ya que la economía y la vida se han convertido en lo mismo</w:t>
      </w:r>
      <w:r w:rsidRPr="00F36684">
        <w:rPr>
          <w:rStyle w:val="Textoennegrita"/>
          <w:rFonts w:ascii="Times New Roman" w:hAnsi="Times New Roman" w:cs="Times New Roman"/>
          <w:b w:val="0"/>
          <w:sz w:val="24"/>
          <w:szCs w:val="24"/>
          <w:bdr w:val="none" w:sz="0" w:space="0" w:color="auto" w:frame="1"/>
          <w:shd w:val="clear" w:color="auto" w:fill="FFFFFF"/>
        </w:rPr>
        <w:t>. En otro sentido, realizar tareas no remuneradas esperando que generen rentabilidad en el futuro es una de las constantes de nuestro tiempo.</w:t>
      </w:r>
    </w:p>
    <w:p w:rsidR="00F36684" w:rsidRPr="00F36684" w:rsidRDefault="00F36684" w:rsidP="00F36684">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 xml:space="preserve">4.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Los trabajadores asumen también costes que no les competen</w:t>
      </w:r>
      <w:r w:rsidRPr="00F36684">
        <w:rPr>
          <w:rStyle w:val="Textoennegrita"/>
          <w:rFonts w:ascii="Times New Roman" w:hAnsi="Times New Roman" w:cs="Times New Roman"/>
          <w:b w:val="0"/>
          <w:sz w:val="24"/>
          <w:szCs w:val="24"/>
          <w:bdr w:val="none" w:sz="0" w:space="0" w:color="auto" w:frame="1"/>
          <w:shd w:val="clear" w:color="auto" w:fill="FFFFFF"/>
        </w:rPr>
        <w:t xml:space="preserve">. Por ejemplo, adquisición de material con el que realizar el trabajo, software, desplazamientos para realizar las tareas, etc. </w:t>
      </w:r>
      <w:r w:rsidRPr="00F36684">
        <w:rPr>
          <w:rStyle w:val="Textoennegrita"/>
          <w:rFonts w:ascii="Times New Roman" w:hAnsi="Times New Roman" w:cs="Times New Roman"/>
          <w:b w:val="0"/>
          <w:sz w:val="24"/>
          <w:szCs w:val="24"/>
          <w:bdr w:val="none" w:sz="0" w:space="0" w:color="auto" w:frame="1"/>
          <w:shd w:val="clear" w:color="auto" w:fill="FFFFFF"/>
        </w:rPr>
        <w:lastRenderedPageBreak/>
        <w:t>El caso extremo sería Uber, donde el empleado (“socio”) debe asumir todos los gastos, desde la licencia para operar hasta el del mismo vehículo, sus reparaciones, el carburante, etc.</w:t>
      </w:r>
    </w:p>
    <w:p w:rsidR="00F36684" w:rsidRPr="00F36684" w:rsidRDefault="00F36684" w:rsidP="00F36684">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 xml:space="preserve">5.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La formación es un ámbito esencial para las empresas contemporáneas, porque los trabajos, y más los de alto valor añadido, exigen una cualificación especial</w:t>
      </w:r>
      <w:r w:rsidRPr="00F36684">
        <w:rPr>
          <w:rStyle w:val="Textoennegrita"/>
          <w:rFonts w:ascii="Times New Roman" w:hAnsi="Times New Roman" w:cs="Times New Roman"/>
          <w:b w:val="0"/>
          <w:sz w:val="24"/>
          <w:szCs w:val="24"/>
          <w:bdr w:val="none" w:sz="0" w:space="0" w:color="auto" w:frame="1"/>
          <w:shd w:val="clear" w:color="auto" w:fill="FFFFFF"/>
        </w:rPr>
        <w:t xml:space="preserve">. </w:t>
      </w:r>
      <w:r w:rsidRPr="00F36684">
        <w:rPr>
          <w:rStyle w:val="Textoennegrita"/>
          <w:rFonts w:ascii="Times New Roman" w:hAnsi="Times New Roman" w:cs="Times New Roman"/>
          <w:b w:val="0"/>
          <w:sz w:val="24"/>
          <w:szCs w:val="24"/>
          <w:u w:val="single"/>
          <w:bdr w:val="none" w:sz="0" w:space="0" w:color="auto" w:frame="1"/>
          <w:shd w:val="clear" w:color="auto" w:fill="FFFFFF"/>
        </w:rPr>
        <w:t>Pero al depender todo de la predisposición de los empleados, son ellos los que deben invertir en ser más atractivos a los ojos de las firmas, tanto para ser contratados en las primeras etapas laborales como en las últimas</w:t>
      </w:r>
      <w:r w:rsidRPr="00F36684">
        <w:rPr>
          <w:rStyle w:val="Textoennegrita"/>
          <w:rFonts w:ascii="Times New Roman" w:hAnsi="Times New Roman" w:cs="Times New Roman"/>
          <w:b w:val="0"/>
          <w:sz w:val="24"/>
          <w:szCs w:val="24"/>
          <w:bdr w:val="none" w:sz="0" w:space="0" w:color="auto" w:frame="1"/>
          <w:shd w:val="clear" w:color="auto" w:fill="FFFFFF"/>
        </w:rPr>
        <w:t xml:space="preserve">. </w:t>
      </w:r>
      <w:r w:rsidRPr="00F36684">
        <w:rPr>
          <w:rStyle w:val="Textoennegrita"/>
          <w:rFonts w:ascii="Times New Roman" w:hAnsi="Times New Roman" w:cs="Times New Roman"/>
          <w:b w:val="0"/>
          <w:sz w:val="24"/>
          <w:szCs w:val="24"/>
          <w:u w:val="single"/>
          <w:bdr w:val="none" w:sz="0" w:space="0" w:color="auto" w:frame="1"/>
          <w:shd w:val="clear" w:color="auto" w:fill="FFFFFF"/>
        </w:rPr>
        <w:t>Igualmente, si se requieren habilidades añadidas en las etapas intermedias, queda en manos del trabajador que quiera gastar tiempo y dinero en hacerse más deseable.</w:t>
      </w:r>
      <w:r w:rsidRPr="00F36684">
        <w:rPr>
          <w:rStyle w:val="Textoennegrita"/>
          <w:rFonts w:ascii="Times New Roman" w:hAnsi="Times New Roman" w:cs="Times New Roman"/>
          <w:b w:val="0"/>
          <w:sz w:val="24"/>
          <w:szCs w:val="24"/>
          <w:bdr w:val="none" w:sz="0" w:space="0" w:color="auto" w:frame="1"/>
          <w:shd w:val="clear" w:color="auto" w:fill="FFFFFF"/>
        </w:rPr>
        <w:t xml:space="preserve"> Como afirmaba Becker, que las compañías destinen recursos a estos objetivos es irracional, porque en un mercado competitivo son los optantes al puesto o los que pretendan ascender quienes los cubran. </w:t>
      </w:r>
      <w:r w:rsidRPr="00F36684">
        <w:rPr>
          <w:rStyle w:val="Textoennegrita"/>
          <w:rFonts w:ascii="Times New Roman" w:hAnsi="Times New Roman" w:cs="Times New Roman"/>
          <w:b w:val="0"/>
          <w:sz w:val="24"/>
          <w:szCs w:val="24"/>
          <w:u w:val="single"/>
          <w:bdr w:val="none" w:sz="0" w:space="0" w:color="auto" w:frame="1"/>
          <w:shd w:val="clear" w:color="auto" w:fill="FFFFFF"/>
        </w:rPr>
        <w:t>Del mismo modo, Friedman insistía en que tampoco el Estado debía gastar en este terreno, porque no sería más que un regalo que hacen quienes pagan impuestos a desconocidos que no han sabido acumular capital humano.</w:t>
      </w:r>
    </w:p>
    <w:p w:rsidR="00F36684" w:rsidRPr="00F36684" w:rsidRDefault="00F36684" w:rsidP="00F36684">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 xml:space="preserve">6.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La innovación, que es en teoría la base del sistema, se ve afectada por esta dinámica, porque no se recluta a los mejores, sino a aquellos que han podido pagarse la formación</w:t>
      </w:r>
      <w:r w:rsidRPr="00F36684">
        <w:rPr>
          <w:rStyle w:val="Textoennegrita"/>
          <w:rFonts w:ascii="Times New Roman" w:hAnsi="Times New Roman" w:cs="Times New Roman"/>
          <w:b w:val="0"/>
          <w:sz w:val="24"/>
          <w:szCs w:val="24"/>
          <w:bdr w:val="none" w:sz="0" w:space="0" w:color="auto" w:frame="1"/>
          <w:shd w:val="clear" w:color="auto" w:fill="FFFFFF"/>
        </w:rPr>
        <w:t xml:space="preserve">. </w:t>
      </w:r>
      <w:r w:rsidRPr="00F36684">
        <w:rPr>
          <w:rStyle w:val="Textoennegrita"/>
          <w:rFonts w:ascii="Times New Roman" w:hAnsi="Times New Roman" w:cs="Times New Roman"/>
          <w:b w:val="0"/>
          <w:sz w:val="24"/>
          <w:szCs w:val="24"/>
          <w:u w:val="single"/>
          <w:bdr w:val="none" w:sz="0" w:space="0" w:color="auto" w:frame="1"/>
          <w:shd w:val="clear" w:color="auto" w:fill="FFFFFF"/>
        </w:rPr>
        <w:t>Es un entorno claramente desigual, porque “sólo un pequeño grupo de individuos que provienen de familias ricas pueden ser contratados en los empleos que requieren un conocimiento especial</w:t>
      </w:r>
      <w:r w:rsidRPr="00F36684">
        <w:rPr>
          <w:rStyle w:val="Textoennegrita"/>
          <w:rFonts w:ascii="Times New Roman" w:hAnsi="Times New Roman" w:cs="Times New Roman"/>
          <w:b w:val="0"/>
          <w:sz w:val="24"/>
          <w:szCs w:val="24"/>
          <w:bdr w:val="none" w:sz="0" w:space="0" w:color="auto" w:frame="1"/>
          <w:shd w:val="clear" w:color="auto" w:fill="FFFFFF"/>
        </w:rPr>
        <w:t xml:space="preserve">”.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La sociedad termina partiéndose en dos, porque al conseguir las personas con más recursos los puestos mejor pagados, las desigualdades se perpetúan</w:t>
      </w:r>
      <w:r w:rsidRPr="00F36684">
        <w:rPr>
          <w:rStyle w:val="Textoennegrita"/>
          <w:rFonts w:ascii="Times New Roman" w:hAnsi="Times New Roman" w:cs="Times New Roman"/>
          <w:b w:val="0"/>
          <w:sz w:val="24"/>
          <w:szCs w:val="24"/>
          <w:bdr w:val="none" w:sz="0" w:space="0" w:color="auto" w:frame="1"/>
          <w:shd w:val="clear" w:color="auto" w:fill="FFFFFF"/>
        </w:rPr>
        <w:t>. Además, quienes carecen de capital para formarse en aquellas instituciones que garantizan el acceso, tienden a endeudarse, algo muy común en el ámbito anglosajón, y a menudo quedan presos de esas deudas.</w:t>
      </w:r>
    </w:p>
    <w:p w:rsidR="00F36684" w:rsidRPr="00F36684" w:rsidRDefault="00F36684" w:rsidP="00F36684">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 xml:space="preserve">7.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Las sociedades que respaldan la teoría del capital humano ponen en peligro su crecimiento.</w:t>
      </w:r>
      <w:r w:rsidRPr="00F36684">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F36684">
        <w:rPr>
          <w:rStyle w:val="Textoennegrita"/>
          <w:rFonts w:ascii="Times New Roman" w:hAnsi="Times New Roman" w:cs="Times New Roman"/>
          <w:b w:val="0"/>
          <w:sz w:val="24"/>
          <w:szCs w:val="24"/>
          <w:u w:val="single"/>
          <w:bdr w:val="none" w:sz="0" w:space="0" w:color="auto" w:frame="1"/>
          <w:shd w:val="clear" w:color="auto" w:fill="FFFFFF"/>
        </w:rPr>
        <w:t>La vieja predicción de que las sociedades postindustriales generarían una enorme revolución en el conocimiento y en la formación parece cómica hoy, afirma Fleming, porque la mayoría de la gente está empleada en trabajos mal pagados que requieren baja cualificación, y sólo un grupo de afortunados puede alcanzar los puestos intelectualmente más exigentes y mejor remunerados.</w:t>
      </w:r>
    </w:p>
    <w:p w:rsidR="00F36684" w:rsidRPr="00F36684" w:rsidRDefault="00F36684" w:rsidP="00F36684">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36684">
        <w:rPr>
          <w:rStyle w:val="Textoennegrita"/>
          <w:rFonts w:ascii="Times New Roman" w:hAnsi="Times New Roman" w:cs="Times New Roman"/>
          <w:b w:val="0"/>
          <w:sz w:val="24"/>
          <w:szCs w:val="24"/>
          <w:bdr w:val="none" w:sz="0" w:space="0" w:color="auto" w:frame="1"/>
          <w:shd w:val="clear" w:color="auto" w:fill="FFFFFF"/>
        </w:rPr>
        <w:t xml:space="preserve">8. </w:t>
      </w: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Este contexto de la responsabilización radical exige mucha más vigilancia</w:t>
      </w:r>
      <w:r w:rsidRPr="00F36684">
        <w:rPr>
          <w:rStyle w:val="Textoennegrita"/>
          <w:rFonts w:ascii="Times New Roman" w:hAnsi="Times New Roman" w:cs="Times New Roman"/>
          <w:b w:val="0"/>
          <w:sz w:val="24"/>
          <w:szCs w:val="24"/>
          <w:bdr w:val="none" w:sz="0" w:space="0" w:color="auto" w:frame="1"/>
          <w:shd w:val="clear" w:color="auto" w:fill="FFFFFF"/>
        </w:rPr>
        <w:t xml:space="preserve">. </w:t>
      </w:r>
      <w:r w:rsidRPr="00F36684">
        <w:rPr>
          <w:rStyle w:val="Textoennegrita"/>
          <w:rFonts w:ascii="Times New Roman" w:hAnsi="Times New Roman" w:cs="Times New Roman"/>
          <w:b w:val="0"/>
          <w:sz w:val="24"/>
          <w:szCs w:val="24"/>
          <w:u w:val="single"/>
          <w:bdr w:val="none" w:sz="0" w:space="0" w:color="auto" w:frame="1"/>
          <w:shd w:val="clear" w:color="auto" w:fill="FFFFFF"/>
        </w:rPr>
        <w:t>Se puede pensar en los hombres como agentes libres en el mercado de trabajo, sin que nadie determine cómo y cuándo realizan sus tareas, pero la realidad es que los empleados están mucho más monitorizados, supervisados y controlados que antes. El self-management se convierte en su contrario.</w:t>
      </w:r>
    </w:p>
    <w:p w:rsidR="00F36684" w:rsidRPr="00F36684" w:rsidRDefault="00F36684" w:rsidP="00F36684">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36684">
        <w:rPr>
          <w:rStyle w:val="Textoennegrita"/>
          <w:rFonts w:ascii="Times New Roman" w:hAnsi="Times New Roman" w:cs="Times New Roman"/>
          <w:b w:val="0"/>
          <w:color w:val="FF0000"/>
          <w:sz w:val="24"/>
          <w:szCs w:val="24"/>
          <w:u w:val="single"/>
          <w:bdr w:val="none" w:sz="0" w:space="0" w:color="auto" w:frame="1"/>
          <w:shd w:val="clear" w:color="auto" w:fill="FFFFFF"/>
        </w:rPr>
        <w:t>Para Fleming, la teoría del capital humano, la que está dando forma a nuestra sociedad laboral, no es más que un conjunto de ideas procedentes de la economía neoclásica que no están funcionando</w:t>
      </w:r>
      <w:r w:rsidRPr="00F36684">
        <w:rPr>
          <w:rStyle w:val="Textoennegrita"/>
          <w:rFonts w:ascii="Times New Roman" w:hAnsi="Times New Roman" w:cs="Times New Roman"/>
          <w:b w:val="0"/>
          <w:sz w:val="24"/>
          <w:szCs w:val="24"/>
          <w:bdr w:val="none" w:sz="0" w:space="0" w:color="auto" w:frame="1"/>
          <w:shd w:val="clear" w:color="auto" w:fill="FFFFFF"/>
        </w:rPr>
        <w:t xml:space="preserve">. Pero eso no es obstáculo para que los gobiernos la sigan en sus políticas de formación, las empresas las apliquen en su gestión cotidiana y el trabajador la interiorice pensando que su fracaso laboral es culpa únicamente suya. </w:t>
      </w:r>
      <w:r w:rsidRPr="00F36684">
        <w:rPr>
          <w:rStyle w:val="Textoennegrita"/>
          <w:rFonts w:ascii="Times New Roman" w:hAnsi="Times New Roman" w:cs="Times New Roman"/>
          <w:b w:val="0"/>
          <w:sz w:val="24"/>
          <w:szCs w:val="24"/>
          <w:u w:val="single"/>
          <w:bdr w:val="none" w:sz="0" w:space="0" w:color="auto" w:frame="1"/>
          <w:shd w:val="clear" w:color="auto" w:fill="FFFFFF"/>
        </w:rPr>
        <w:t>Esto, además, es lo que el futuro inmediato nos traerá, asegura Fleming, si la uberización de la sociedad continúa a paso firme. Mientras tanto, todo se ha puesto en marcha ya.</w:t>
      </w:r>
    </w:p>
    <w:p w:rsidR="00E22166" w:rsidRDefault="00E22166" w:rsidP="00E2216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La joven que falleció en Japón tras trabajar 159 horas extra en un mes y cuya muerte reabrió el debate sobre el “karoshi”</w:t>
      </w:r>
      <w:r>
        <w:rPr>
          <w:rFonts w:ascii="Times New Roman" w:eastAsia="Times New Roman" w:hAnsi="Times New Roman" w:cs="Times New Roman"/>
          <w:sz w:val="24"/>
          <w:szCs w:val="24"/>
          <w:lang w:eastAsia="es-ES"/>
        </w:rPr>
        <w:t xml:space="preserve"> (BBCMundo - </w:t>
      </w:r>
      <w:r>
        <w:rPr>
          <w:rFonts w:ascii="Times New Roman" w:eastAsia="Times New Roman" w:hAnsi="Times New Roman" w:cs="Times New Roman"/>
          <w:b/>
          <w:sz w:val="24"/>
          <w:szCs w:val="24"/>
          <w:lang w:eastAsia="es-ES"/>
        </w:rPr>
        <w:t>6/10/17</w:t>
      </w:r>
      <w:r>
        <w:rPr>
          <w:rFonts w:ascii="Times New Roman" w:eastAsia="Times New Roman" w:hAnsi="Times New Roman" w:cs="Times New Roman"/>
          <w:sz w:val="24"/>
          <w:szCs w:val="24"/>
          <w:lang w:eastAsia="es-ES"/>
        </w:rPr>
        <w:t>)</w:t>
      </w:r>
    </w:p>
    <w:p w:rsidR="00E22166" w:rsidRDefault="00E22166" w:rsidP="00E2216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periodista de 31 años falleció en Japón como resultado de una insuficiencia cardíaca tras trabajar 159 horas extra al mes y librar solo dos días en el mes previo a su muerte.</w:t>
      </w:r>
    </w:p>
    <w:p w:rsidR="00E22166" w:rsidRDefault="00E22166" w:rsidP="00E2216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La autoridad laboral de Tokio estableció en 2014 que Miwa Sado, periodista de la cadena pública NHK, murió un año antes por consecuencia directa de sus largas jornadas laborales y falta de descanso.</w:t>
      </w:r>
    </w:p>
    <w:p w:rsidR="00E22166" w:rsidRDefault="00E22166" w:rsidP="00E2216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Sin embargo, no fue hasta este jueves que el medio de comunicación reconoció públicamente que el “karoshi” (muerte por exceso de trabajo) fue la causa del fallecimiento…</w:t>
      </w:r>
    </w:p>
    <w:p w:rsidR="00E22166" w:rsidRDefault="00E22166" w:rsidP="00E2216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Más de 2.000 japoneses se suicidaron debido al estrés relacionado con el trabajo entre marzo de 2015 y marzo de 2016, según el ejecutivo. Muchos otros sufrieron ataques cardíacos, infartos y otras condiciones vinculadas a la presión vivida en el trabajo…</w:t>
      </w:r>
    </w:p>
    <w:p w:rsidR="00E22166" w:rsidRDefault="00E22166" w:rsidP="00E2216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Según el gobierno, casi la cuarta parte de las compañías japonesas tiene a sus empleados trabajando más de 80 horas extra al mes, en ocasiones no remuneradas…</w:t>
      </w:r>
    </w:p>
    <w:p w:rsidR="003A71F4" w:rsidRDefault="00E22166" w:rsidP="006D663C">
      <w:pPr>
        <w:pStyle w:val="NormalWeb"/>
        <w:spacing w:before="0" w:beforeAutospacing="0" w:after="396" w:afterAutospacing="0"/>
        <w:jc w:val="both"/>
        <w:textAlignment w:val="baseline"/>
        <w:rPr>
          <w:b/>
        </w:rPr>
      </w:pPr>
      <w:r>
        <w:rPr>
          <w:b/>
        </w:rPr>
        <w:t>¿Por qué lo llaman competitividad, cuándo quieren</w:t>
      </w:r>
      <w:r w:rsidR="003A71F4">
        <w:rPr>
          <w:b/>
        </w:rPr>
        <w:t xml:space="preserve"> decir regreso a la edad media?</w:t>
      </w:r>
    </w:p>
    <w:p w:rsidR="00E22166" w:rsidRPr="006D663C" w:rsidRDefault="00E22166" w:rsidP="006D663C">
      <w:pPr>
        <w:pStyle w:val="NormalWeb"/>
        <w:spacing w:before="0" w:beforeAutospacing="0" w:after="396" w:afterAutospacing="0"/>
        <w:jc w:val="both"/>
        <w:textAlignment w:val="baseline"/>
        <w:rPr>
          <w:b/>
        </w:rPr>
      </w:pPr>
      <w:r>
        <w:rPr>
          <w:shd w:val="clear" w:color="auto" w:fill="FFFFFF"/>
        </w:rPr>
        <w:t>Hay modelos innovadores que llegan, irrumpen y se quedan. Amazon, Uber o Airbnb son compañías que, en los distintos sectores, han traído modelos disruptivos e innovadores que antes no existían. Ante eso hay dos opciones, protegerse y defenderse hasta la muerte, o competir, desarrollar nuevas ideas y crear soluciones alternativas.</w:t>
      </w:r>
    </w:p>
    <w:p w:rsidR="00E22166" w:rsidRDefault="00E22166" w:rsidP="00E22166">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Esta fase expansiva, que crea empresas cada vez más grandes que tienden a convertir un sector concreto en un coto privado, ha sido tolerada por los poderes públicos, alentada desde el entorno financiero, animada desde los bancos centrales y definida como positiva por los expertos, por las más diversas razones. </w:t>
      </w:r>
      <w:r>
        <w:rPr>
          <w:rFonts w:ascii="Times New Roman" w:hAnsi="Times New Roman" w:cs="Times New Roman"/>
          <w:bCs/>
          <w:sz w:val="24"/>
          <w:szCs w:val="24"/>
          <w:bdr w:val="none" w:sz="0" w:space="0" w:color="auto" w:frame="1"/>
          <w:shd w:val="clear" w:color="auto" w:fill="FFFFFF"/>
        </w:rPr>
        <w:t>La principal ha sido que generan empresas más eficientes</w:t>
      </w:r>
      <w:r>
        <w:rPr>
          <w:rFonts w:ascii="Times New Roman" w:hAnsi="Times New Roman" w:cs="Times New Roman"/>
          <w:sz w:val="24"/>
          <w:szCs w:val="24"/>
          <w:shd w:val="clear" w:color="auto" w:fill="FFFFFF"/>
        </w:rPr>
        <w:t>, que permiten regular mejor sus costes y que, por tanto, acaban siendo mucho más beneficiosas para los consumidores, al ofertar productos y servicios más baratos.</w:t>
      </w:r>
    </w:p>
    <w:p w:rsidR="00E22166" w:rsidRDefault="00E22166" w:rsidP="00E22166">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bCs/>
          <w:sz w:val="24"/>
          <w:szCs w:val="24"/>
          <w:shd w:val="clear" w:color="auto" w:fill="FFFFFF"/>
        </w:rPr>
        <w:t>Según</w:t>
      </w:r>
      <w:r>
        <w:rPr>
          <w:rFonts w:ascii="Times New Roman" w:hAnsi="Times New Roman" w:cs="Times New Roman"/>
          <w:b/>
          <w:bCs/>
          <w:sz w:val="24"/>
          <w:szCs w:val="24"/>
          <w:shd w:val="clear" w:color="auto" w:fill="FFFFFF"/>
        </w:rPr>
        <w:t xml:space="preserve"> </w:t>
      </w:r>
      <w:r>
        <w:rPr>
          <w:rFonts w:ascii="Times New Roman" w:hAnsi="Times New Roman" w:cs="Times New Roman"/>
          <w:sz w:val="24"/>
          <w:szCs w:val="24"/>
          <w:shd w:val="clear" w:color="auto" w:fill="FFFFFF"/>
        </w:rPr>
        <w:t>Goldman Sachs, “un mercado oligopólico puede convertir un negocio de productos básicos de precios bajos en otro altamente rentable. Los mercados oligopólicos son poderosos porque satisfacen simultáneamente múltiples componentes críticos de una ventaja competitiva sostenible: un pequeño núcleo de empresas se enfrenta a una competencia menos eficaz, posee mayor capacidad de fijar los precios porque la elección de los consumidores queda reducida, consigue costes de escala gracias a la presión sobre los proveedores y eleva las barreras de entrada a nuevos jugadores”.</w:t>
      </w:r>
    </w:p>
    <w:p w:rsidR="00E22166" w:rsidRDefault="00E22166" w:rsidP="00E22166">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inventores de la “gig economy” (disruptiva, asociativa, colaborativa…) han descubierto que también hay una “carrera de los pobres” en las economías avanzadas (ahora en vías de subdesarrollo), y se pueden generar negocios vendiendo “armas” a los blancos y los indios.</w:t>
      </w:r>
    </w:p>
    <w:p w:rsidR="00E22166" w:rsidRDefault="00E22166" w:rsidP="00E22166">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Sacando “tajada” de la miseria ajena. Miseria de la “demanda”, que quiere vivir por encima de sus posibilidades, y miseria de la “oferta”, que tiene que aceptar condiciones abusivas.</w:t>
      </w:r>
    </w:p>
    <w:p w:rsidR="00E22166" w:rsidRDefault="00E22166" w:rsidP="00E22166">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Y todos tan “felices” (¿felices?), viajando en vehículos no controlados, que no pagan impuestos, que compiten deslealmente; subalquilando una habitación, un sillón-cama, o un… ¿trastero?; o comprando libros por Internet, que solo pagan un dólar por ejemplar al autor…</w:t>
      </w:r>
    </w:p>
    <w:p w:rsidR="003A71F4" w:rsidRDefault="00E22166" w:rsidP="00E22166">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Todo lo que está ocioso (o subutilizado) se puede </w:t>
      </w:r>
      <w:r w:rsidR="00C7142A">
        <w:rPr>
          <w:rFonts w:ascii="Times New Roman" w:hAnsi="Times New Roman" w:cs="Times New Roman"/>
          <w:sz w:val="24"/>
          <w:szCs w:val="24"/>
          <w:shd w:val="clear" w:color="auto" w:fill="FFFFFF"/>
        </w:rPr>
        <w:t xml:space="preserve">compartir: ¿también la pareja? </w:t>
      </w:r>
      <w:r>
        <w:rPr>
          <w:rFonts w:ascii="Times New Roman" w:hAnsi="Times New Roman" w:cs="Times New Roman"/>
          <w:sz w:val="24"/>
          <w:szCs w:val="24"/>
          <w:shd w:val="clear" w:color="auto" w:fill="FFFFFF"/>
        </w:rPr>
        <w:t xml:space="preserve">o </w:t>
      </w:r>
      <w:r w:rsidR="00C7142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los hijos?</w:t>
      </w:r>
    </w:p>
    <w:p w:rsidR="003A71F4" w:rsidRDefault="003A71F4" w:rsidP="00E22166">
      <w:pPr>
        <w:spacing w:after="180" w:line="240" w:lineRule="auto"/>
        <w:jc w:val="both"/>
        <w:rPr>
          <w:rFonts w:ascii="Times New Roman" w:hAnsi="Times New Roman" w:cs="Times New Roman"/>
          <w:sz w:val="24"/>
          <w:szCs w:val="24"/>
          <w:shd w:val="clear" w:color="auto" w:fill="FFFFFF"/>
        </w:rPr>
      </w:pPr>
    </w:p>
    <w:p w:rsidR="00E22166" w:rsidRDefault="00E22166" w:rsidP="00E22166">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p>
    <w:p w:rsidR="00E22166" w:rsidRDefault="003A71F4" w:rsidP="00E22166">
      <w:pPr>
        <w:pStyle w:val="NormalWeb"/>
        <w:jc w:val="both"/>
        <w:textAlignment w:val="baseline"/>
        <w:rPr>
          <w:u w:val="single"/>
        </w:rPr>
      </w:pPr>
      <w:r>
        <w:rPr>
          <w:u w:val="single"/>
          <w:shd w:val="clear" w:color="auto" w:fill="FFFFFF"/>
        </w:rPr>
        <w:lastRenderedPageBreak/>
        <w:t>El capitalismo se está</w:t>
      </w:r>
      <w:r w:rsidR="00E22166">
        <w:rPr>
          <w:u w:val="single"/>
          <w:shd w:val="clear" w:color="auto" w:fill="FFFFFF"/>
        </w:rPr>
        <w:t xml:space="preserve"> canibalizando a sí mismo</w:t>
      </w:r>
    </w:p>
    <w:p w:rsidR="00E22166" w:rsidRPr="00E22166" w:rsidRDefault="00E22166" w:rsidP="00E22166">
      <w:pPr>
        <w:pStyle w:val="NormalWeb"/>
        <w:jc w:val="both"/>
        <w:textAlignment w:val="baseline"/>
        <w:rPr>
          <w:shd w:val="clear" w:color="auto" w:fill="FFFFFF"/>
        </w:rPr>
      </w:pPr>
      <w:r w:rsidRPr="00E22166">
        <w:rPr>
          <w:shd w:val="clear" w:color="auto" w:fill="FFFFFF"/>
        </w:rPr>
        <w:t>Ninguna preocupación por </w:t>
      </w:r>
      <w:hyperlink r:id="rId35" w:tgtFrame="_blank" w:history="1">
        <w:r w:rsidRPr="00E22166">
          <w:rPr>
            <w:rStyle w:val="Hipervnculo"/>
            <w:bCs/>
            <w:color w:val="auto"/>
            <w:u w:val="none"/>
            <w:shd w:val="clear" w:color="auto" w:fill="FFFFFF"/>
          </w:rPr>
          <w:t>la desaparición</w:t>
        </w:r>
      </w:hyperlink>
      <w:r w:rsidRPr="00E22166">
        <w:rPr>
          <w:shd w:val="clear" w:color="auto" w:fill="FFFFFF"/>
        </w:rPr>
        <w:t> de la clase media, la </w:t>
      </w:r>
      <w:hyperlink r:id="rId36" w:tgtFrame="_self" w:history="1">
        <w:r w:rsidRPr="00E22166">
          <w:rPr>
            <w:rStyle w:val="Hipervnculo"/>
            <w:bCs/>
            <w:color w:val="auto"/>
            <w:u w:val="none"/>
            <w:shd w:val="clear" w:color="auto" w:fill="FFFFFF"/>
          </w:rPr>
          <w:t>creciente desigualdad</w:t>
        </w:r>
      </w:hyperlink>
      <w:r w:rsidRPr="00E22166">
        <w:rPr>
          <w:shd w:val="clear" w:color="auto" w:fill="FFFFFF"/>
        </w:rPr>
        <w:t> y las enormes dificultades para que el ascensor social se mueva del sitio. Se niegan a asumir que sin buenos salarios y beneficios, el gasto disminuye hasta pulverizarse, y los hogares comienzan a funcionar en modo austeridad. Sin empleados entregados, los clientes se marchan a cualquier otro sitio. Sin comunidades vitales que provean oportunidades y educación de calidad a sus ciudadanos, las empresas no pueden contratar a la gente que necesitan. </w:t>
      </w:r>
      <w:hyperlink r:id="rId37" w:tgtFrame="_self" w:history="1">
        <w:r w:rsidRPr="00E22166">
          <w:rPr>
            <w:rStyle w:val="Hipervnculo"/>
            <w:bCs/>
            <w:color w:val="auto"/>
            <w:u w:val="none"/>
            <w:shd w:val="clear" w:color="auto" w:fill="FFFFFF"/>
          </w:rPr>
          <w:t>Y así sucesivamente</w:t>
        </w:r>
      </w:hyperlink>
      <w:r w:rsidRPr="00E22166">
        <w:rPr>
          <w:shd w:val="clear" w:color="auto" w:fill="FFFFFF"/>
        </w:rPr>
        <w:t>.</w:t>
      </w:r>
    </w:p>
    <w:p w:rsidR="00E22166" w:rsidRPr="00E22166" w:rsidRDefault="00E22166" w:rsidP="00E22166">
      <w:pPr>
        <w:pStyle w:val="NormalWeb"/>
        <w:jc w:val="both"/>
        <w:textAlignment w:val="baseline"/>
        <w:rPr>
          <w:shd w:val="clear" w:color="auto" w:fill="FFFFFF"/>
        </w:rPr>
      </w:pPr>
      <w:r w:rsidRPr="00E22166">
        <w:rPr>
          <w:shd w:val="clear" w:color="auto" w:fill="FFFFFF"/>
        </w:rPr>
        <w:t>Las firmas no sólo necesitan gente con el dinero suficiente para gastar y un buen contexto social, también precisan crear una marca que las identifique. Y esto se hace, ofreciendo un buen producto o servicio, estableciendo unos lazos sólidos con proveedores, empleados y clientes, e investigando e </w:t>
      </w:r>
      <w:hyperlink r:id="rId38" w:tgtFrame="_self" w:history="1">
        <w:r w:rsidRPr="00E22166">
          <w:rPr>
            <w:rStyle w:val="Hipervnculo"/>
            <w:bCs/>
            <w:color w:val="auto"/>
            <w:u w:val="none"/>
            <w:shd w:val="clear" w:color="auto" w:fill="FFFFFF"/>
          </w:rPr>
          <w:t>innovando</w:t>
        </w:r>
      </w:hyperlink>
      <w:r w:rsidRPr="00E22166">
        <w:rPr>
          <w:shd w:val="clear" w:color="auto" w:fill="FFFFFF"/>
        </w:rPr>
        <w:t>, </w:t>
      </w:r>
      <w:r w:rsidRPr="00E22166">
        <w:rPr>
          <w:bCs/>
          <w:bdr w:val="none" w:sz="0" w:space="0" w:color="auto" w:frame="1"/>
          <w:shd w:val="clear" w:color="auto" w:fill="FFFFFF"/>
        </w:rPr>
        <w:t xml:space="preserve">de modo que se cuente con las bases precisas </w:t>
      </w:r>
      <w:r w:rsidRPr="00E22166">
        <w:rPr>
          <w:shd w:val="clear" w:color="auto" w:fill="FFFFFF"/>
        </w:rPr>
        <w:t>para asegurar la continuidad y el éxito a medio y largo plazo.</w:t>
      </w:r>
    </w:p>
    <w:p w:rsidR="00E22166" w:rsidRPr="00E22166" w:rsidRDefault="00E22166" w:rsidP="00E22166">
      <w:pPr>
        <w:pStyle w:val="NormalWeb"/>
        <w:jc w:val="both"/>
        <w:textAlignment w:val="baseline"/>
      </w:pPr>
      <w:r w:rsidRPr="00E22166">
        <w:rPr>
          <w:shd w:val="clear" w:color="auto" w:fill="FFFFFF"/>
        </w:rPr>
        <w:t>Este tipo de ideas, que son también en las que confían muchos pequeños y medianos empresarios, </w:t>
      </w:r>
      <w:r w:rsidRPr="00E22166">
        <w:rPr>
          <w:bCs/>
          <w:bdr w:val="none" w:sz="0" w:space="0" w:color="auto" w:frame="1"/>
          <w:shd w:val="clear" w:color="auto" w:fill="FFFFFF"/>
        </w:rPr>
        <w:t>tienen muy poco que ver con cómo funciona hoy el mundo de los negocios</w:t>
      </w:r>
      <w:r w:rsidRPr="00E22166">
        <w:rPr>
          <w:shd w:val="clear" w:color="auto" w:fill="FFFFFF"/>
        </w:rPr>
        <w:t>, que se ha desligado de </w:t>
      </w:r>
      <w:hyperlink r:id="rId39" w:tgtFrame="_self" w:history="1">
        <w:r w:rsidRPr="00E22166">
          <w:rPr>
            <w:rStyle w:val="Hipervnculo"/>
            <w:bCs/>
            <w:color w:val="auto"/>
            <w:u w:val="none"/>
            <w:shd w:val="clear" w:color="auto" w:fill="FFFFFF"/>
          </w:rPr>
          <w:t>ideas esenciales</w:t>
        </w:r>
      </w:hyperlink>
      <w:r w:rsidRPr="00E22166">
        <w:rPr>
          <w:shd w:val="clear" w:color="auto" w:fill="FFFFFF"/>
        </w:rPr>
        <w:t> y ha abrazado </w:t>
      </w:r>
      <w:hyperlink r:id="rId40" w:tgtFrame="_self" w:history="1">
        <w:r w:rsidRPr="00E22166">
          <w:rPr>
            <w:rStyle w:val="Hipervnculo"/>
            <w:bCs/>
            <w:color w:val="auto"/>
            <w:u w:val="none"/>
            <w:shd w:val="clear" w:color="auto" w:fill="FFFFFF"/>
          </w:rPr>
          <w:t>el corto plazo</w:t>
        </w:r>
      </w:hyperlink>
      <w:r w:rsidRPr="00E22166">
        <w:rPr>
          <w:shd w:val="clear" w:color="auto" w:fill="FFFFFF"/>
        </w:rPr>
        <w:t xml:space="preserve">, sin medir </w:t>
      </w:r>
      <w:r w:rsidRPr="00E22166">
        <w:rPr>
          <w:bCs/>
          <w:bdr w:val="none" w:sz="0" w:space="0" w:color="auto" w:frame="1"/>
          <w:shd w:val="clear" w:color="auto" w:fill="FFFFFF"/>
        </w:rPr>
        <w:t>las consecuencias potencialmente desastrosas </w:t>
      </w:r>
      <w:hyperlink r:id="rId41" w:tgtFrame="_self" w:history="1">
        <w:r w:rsidRPr="00E22166">
          <w:rPr>
            <w:rStyle w:val="Hipervnculo"/>
            <w:bCs/>
            <w:color w:val="auto"/>
            <w:u w:val="none"/>
            <w:shd w:val="clear" w:color="auto" w:fill="FFFFFF"/>
          </w:rPr>
          <w:t>de seguir por este camino</w:t>
        </w:r>
      </w:hyperlink>
      <w:r w:rsidRPr="00E22166">
        <w:t>.</w:t>
      </w:r>
    </w:p>
    <w:p w:rsidR="00E22166" w:rsidRDefault="00E22166" w:rsidP="00E22166">
      <w:pPr>
        <w:pStyle w:val="NormalWeb"/>
        <w:jc w:val="both"/>
        <w:textAlignment w:val="baseline"/>
      </w:pPr>
      <w:r>
        <w:rPr>
          <w:shd w:val="clear" w:color="auto" w:fill="FFFFFF"/>
        </w:rPr>
        <w:t>Muchos que tienen </w:t>
      </w:r>
      <w:r>
        <w:rPr>
          <w:rStyle w:val="Textoennegrita"/>
          <w:rFonts w:eastAsiaTheme="majorEastAsia"/>
          <w:bdr w:val="none" w:sz="0" w:space="0" w:color="auto" w:frame="1"/>
          <w:shd w:val="clear" w:color="auto" w:fill="FFFFFF"/>
        </w:rPr>
        <w:t>trabajos temporales</w:t>
      </w:r>
      <w:r>
        <w:rPr>
          <w:shd w:val="clear" w:color="auto" w:fill="FFFFFF"/>
        </w:rPr>
        <w:t>, tal vez conduciendo un vehículo en Uber unas cuantas horas o trabajando en una tienda de café Starbucks. Oficialmente no están desempleados, pero posiblemente estén en un empleo por debajo de sus expectativas.</w:t>
      </w:r>
    </w:p>
    <w:p w:rsidR="00E22166" w:rsidRDefault="00E22166" w:rsidP="00E2216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Hay muchas personas “en reserva”, disponibles para trabajar, que con un aumento relativamente pequeño de los sueldos, abandonarían su retiro temporal o sus empleos de medio tiempo para sumarse de lleno a la fuerza laboral.</w:t>
      </w:r>
    </w:p>
    <w:p w:rsidR="00E22166" w:rsidRDefault="00E22166" w:rsidP="00E2216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Y si los empleadores saben que existen tantos de estos trabajadores potenciales, </w:t>
      </w:r>
      <w:r>
        <w:rPr>
          <w:rStyle w:val="Textoennegrita"/>
          <w:rFonts w:ascii="Times New Roman" w:hAnsi="Times New Roman" w:cs="Times New Roman"/>
          <w:sz w:val="24"/>
          <w:szCs w:val="24"/>
          <w:bdr w:val="none" w:sz="0" w:space="0" w:color="auto" w:frame="1"/>
          <w:shd w:val="clear" w:color="auto" w:fill="FFFFFF"/>
        </w:rPr>
        <w:t>no tienen que subir tanto los salarios para llenar las vacantes </w:t>
      </w:r>
      <w:r>
        <w:rPr>
          <w:rFonts w:ascii="Times New Roman" w:hAnsi="Times New Roman" w:cs="Times New Roman"/>
          <w:sz w:val="24"/>
          <w:szCs w:val="24"/>
          <w:shd w:val="clear" w:color="auto" w:fill="FFFFFF"/>
        </w:rPr>
        <w:t>que necesitan. </w:t>
      </w:r>
    </w:p>
    <w:p w:rsidR="00E22166" w:rsidRDefault="00E22166" w:rsidP="00E22166">
      <w:pPr>
        <w:pStyle w:val="NormalWeb"/>
        <w:jc w:val="both"/>
        <w:textAlignment w:val="baseline"/>
        <w:rPr>
          <w:shd w:val="clear" w:color="auto" w:fill="FFFFFF"/>
        </w:rPr>
      </w:pPr>
      <w:r>
        <w:rPr>
          <w:shd w:val="clear" w:color="auto" w:fill="FFFFFF"/>
        </w:rPr>
        <w:t>¿Y qué les impide actuar de otra manera? Los principales accionistas de sus empresas exigen la máxima rentabilidad a corto plazo, aunque eso perjudicase la salud de la empresa. </w:t>
      </w:r>
      <w:r>
        <w:rPr>
          <w:bCs/>
          <w:bdr w:val="none" w:sz="0" w:space="0" w:color="auto" w:frame="1"/>
          <w:shd w:val="clear" w:color="auto" w:fill="FFFFFF"/>
        </w:rPr>
        <w:t>Han olvidado las bases de la buena gestión y están dedicándose en su lugar a recaudar dinero</w:t>
      </w:r>
      <w:r>
        <w:rPr>
          <w:shd w:val="clear" w:color="auto" w:fill="FFFFFF"/>
        </w:rPr>
        <w:t>.</w:t>
      </w:r>
    </w:p>
    <w:p w:rsidR="00E22166" w:rsidRDefault="00E22166" w:rsidP="00E22166">
      <w:pPr>
        <w:pStyle w:val="NormalWeb"/>
        <w:jc w:val="both"/>
        <w:textAlignment w:val="baseline"/>
      </w:pPr>
      <w:r>
        <w:rPr>
          <w:shd w:val="clear" w:color="auto" w:fill="FFFFFF"/>
        </w:rPr>
        <w:t>En un ejercicio peligroso de negación, estas bandas avariciosas despojan a las compañías, dejándolas con un núcleo lo más reducido posible y </w:t>
      </w:r>
      <w:r>
        <w:rPr>
          <w:bCs/>
          <w:bdr w:val="none" w:sz="0" w:space="0" w:color="auto" w:frame="1"/>
          <w:shd w:val="clear" w:color="auto" w:fill="FFFFFF"/>
        </w:rPr>
        <w:t>extraen efectivo de todo aquello que de otro modo hubiera generado valor a largo plazo</w:t>
      </w:r>
      <w:r>
        <w:rPr>
          <w:shd w:val="clear" w:color="auto" w:fill="FFFFFF"/>
        </w:rPr>
        <w:t>.</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Un estudio de 2015 halló que alrededor del 50% del tráfico web mundial procede de bots; hasta 50 millones de usuarios de Twitter y 137 millones de usuarios de Facebook exhiben comportamientos no humanos. Es verdad que hay bots “buenos”, por ejemplo, los que ofrecen atención al cliente o actualizaciones meteorológicas en tiempo real. Pero también hay muchísimos agentes nocivos que manipulan portales informativos para promover ideas extremas e información inexacta y hacerlas pasar por posturas populares comúnmente aceptadas.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 xml:space="preserve">“Según una denuncia reciente, mediante “manipulación emocional automatizada, enjambres de bots, dark posts (anuncios sólo visibles para el destinatario) en Facebook, pruebas A/B y redes de noticias falsas”, grupos como Cambridge Analytica pueden crear propaganda </w:t>
      </w:r>
      <w:r>
        <w:rPr>
          <w:rFonts w:ascii="Times New Roman" w:hAnsi="Times New Roman"/>
          <w:sz w:val="24"/>
          <w:szCs w:val="24"/>
        </w:rPr>
        <w:lastRenderedPageBreak/>
        <w:t>personalizada, adaptativa y en última instancia adictiva. El equipo de campaña de Donald Trump llegó a medir respuestas a entre cuarenta y cincuenta mil variantes de anuncios cada día, para luego adaptar y dirigir mensajes según los resultados”, dice Kelly Born (program officer for the Madison Initiative at the William and Flora Hewlett Foundation) en su artículo Seis características de la era de la desinformación, publicado en Project Syndicate - 2/10/17</w:t>
      </w:r>
      <w:r w:rsidR="00C7142A">
        <w:rPr>
          <w:rFonts w:ascii="Times New Roman" w:hAnsi="Times New Roman"/>
          <w:sz w:val="24"/>
          <w:szCs w:val="24"/>
        </w:rPr>
        <w:t>.</w:t>
      </w:r>
    </w:p>
    <w:p w:rsidR="00E22166" w:rsidRDefault="00E22166" w:rsidP="00E22166">
      <w:pPr>
        <w:spacing w:line="240" w:lineRule="auto"/>
        <w:jc w:val="both"/>
        <w:rPr>
          <w:rFonts w:ascii="Times New Roman" w:hAnsi="Times New Roman"/>
          <w:sz w:val="24"/>
          <w:szCs w:val="24"/>
          <w:u w:val="single"/>
        </w:rPr>
      </w:pPr>
      <w:r>
        <w:rPr>
          <w:rFonts w:ascii="Times New Roman" w:hAnsi="Times New Roman"/>
          <w:sz w:val="24"/>
          <w:szCs w:val="24"/>
          <w:u w:val="single"/>
        </w:rPr>
        <w:t>Es hora de enfrentar la realidad.</w:t>
      </w:r>
    </w:p>
    <w:p w:rsidR="00E22166" w:rsidRDefault="00E22166" w:rsidP="00E22166">
      <w:pPr>
        <w:pStyle w:val="NormalWeb"/>
        <w:jc w:val="both"/>
        <w:textAlignment w:val="baseline"/>
      </w:pPr>
      <w:r>
        <w:t>La economía disruptiva explota la miseria de la oferta y la demanda, no produce nada. Solo son unos “traders” de la tacañería de los consumidores y la pobreza de los proveedores, que se aprovechan de ciertos vacíos legales, que compiten deslealmente y no pagan impuestos. Para los apóstoles de la “gig economy”, el trabajador solo es un “avatar”. Hijos del miedo.</w:t>
      </w:r>
    </w:p>
    <w:p w:rsidR="00E22166" w:rsidRDefault="00E22166" w:rsidP="00E22166">
      <w:pPr>
        <w:pStyle w:val="NormalWeb"/>
        <w:jc w:val="both"/>
        <w:textAlignment w:val="baseline"/>
        <w:rPr>
          <w:shd w:val="clear" w:color="auto" w:fill="FFFFFF"/>
        </w:rPr>
      </w:pPr>
      <w:r>
        <w:t xml:space="preserve">Mini Jobs. Contrato de cero horas. Paquete de horas. Falsos autónomos. “Riders”. Autónomos por imperativo del mercado. Disponibilidad total. Trabajos extremos. Prácticas abusivas </w:t>
      </w:r>
      <w:r>
        <w:rPr>
          <w:shd w:val="clear" w:color="auto" w:fill="FFFFFF"/>
        </w:rPr>
        <w:t>(lo habitual en estas prácticas en bancos son jornadas laborales de 14 horas diarias, pero en muchos casos llegan hasta las 22 si completan el famoso “magic roundabout” (tiovivo mágico); un práctica que consiste en abandonar la oficina en taxi a altas horas de la noche y hacer que el conductor espere en la puerta a que el sujeto se duche y se cambie de ropa para llevarlo de nuevo a la oficina). Hasta quieren ponerles un chip en el culo.</w:t>
      </w:r>
    </w:p>
    <w:p w:rsidR="00E22166" w:rsidRDefault="00E22166" w:rsidP="00E22166">
      <w:pPr>
        <w:pStyle w:val="NormalWeb"/>
        <w:jc w:val="both"/>
        <w:textAlignment w:val="baseline"/>
        <w:rPr>
          <w:shd w:val="clear" w:color="auto" w:fill="FFFFFF"/>
        </w:rPr>
      </w:pPr>
      <w:r>
        <w:rPr>
          <w:shd w:val="clear" w:color="auto" w:fill="FFFFFF"/>
        </w:rPr>
        <w:t>Una explotación medieval. Solo falta el “derecho de pernada”, y a veces ni eso (sexting).</w:t>
      </w:r>
    </w:p>
    <w:p w:rsidR="00E22166" w:rsidRDefault="00E22166" w:rsidP="00E22166">
      <w:pPr>
        <w:spacing w:after="180" w:line="240" w:lineRule="auto"/>
        <w:jc w:val="both"/>
        <w:rPr>
          <w:rFonts w:ascii="Times New Roman" w:hAnsi="Times New Roman"/>
          <w:sz w:val="24"/>
          <w:szCs w:val="24"/>
        </w:rPr>
      </w:pPr>
      <w:r>
        <w:rPr>
          <w:rFonts w:ascii="Times New Roman" w:hAnsi="Times New Roman"/>
          <w:sz w:val="24"/>
          <w:szCs w:val="24"/>
        </w:rPr>
        <w:t>Poca duda cabe de que se avecina una destrucción potencial de millones de puestos de trabajo en el corto plazo, una cifra que oscila entre el 10% de la OCDE -un 20% entre los menos cualificados- y el 49% de la Universidad de Oxford. Causará un daño enorme entre la gente más desprotegida. En concreto, aquellos trabajos en los que más de un 70% de la jornada laboral se base en tareas repetitivas. El razonable resultado, una imprevisible tensión social.</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La imagen cambia, si aceptamos (creemos) el encuadre de los profetas de Silicon Valley. Lo más probable es que la disrupción tecnológica propicie a medio plazo una mayor productividad, mejores sueldos y más tiempo libre, una utopía en la que dispondremos de más tiempo de ocio porque trabajaremos menos horas, estas serán más creativas y surgirán nuevos empleos que sustituyan a los desaparecidos. Un final feliz con no poca incertidumbre en su camino. Aunque en base a la historia podamos ser optimistas en que a medio plazo el ser humano será capaz de crear suficientes nuevos puestos de trabajo, la realidad es que en el periodo intermedio la destrucción será más rápida que la creación.</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Esta disrupción puede explicar, por qué no están subiendo los salarios aunque los niveles de paro desciendan. Se ha roto la curva de Phillips (la fórmula que relaciona empleo e inflación, algo que trae de cabeza a los bancos centrales). La explicación del estancamiento salarial generalizado, a pesar de que las tasas de paro están cayendo, puede estar precisamente en el avance tecnológico (los robots se constituyen en un competidor directo de la mano de obra, disminuyendo así su poder negociador). Un control salarial que provoca que las inflaciones no repunten. A nivel microeconómico, la tecnología puede estar disminuyendo el poder negociador del empleado y colaborando en el estancamiento salarial e inflacionario.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Se trata de fuerzas tecnológicas que actúan por encima de las posibles decisiones económicas adoptadas por estados y organizaciones supranacionales. Una situación que dispara la desigualdad… Mientras tanto, ¿qué hacemos?</w:t>
      </w:r>
    </w:p>
    <w:p w:rsidR="00E22166" w:rsidRDefault="00E22166" w:rsidP="00E22166">
      <w:pPr>
        <w:spacing w:line="240" w:lineRule="auto"/>
        <w:jc w:val="both"/>
        <w:rPr>
          <w:rFonts w:ascii="Times New Roman" w:hAnsi="Times New Roman"/>
          <w:sz w:val="24"/>
          <w:szCs w:val="24"/>
          <w:u w:val="single"/>
        </w:rPr>
      </w:pPr>
      <w:r>
        <w:rPr>
          <w:rFonts w:ascii="Times New Roman" w:hAnsi="Times New Roman" w:cs="Times New Roman"/>
          <w:sz w:val="24"/>
          <w:szCs w:val="24"/>
          <w:u w:val="single"/>
        </w:rPr>
        <w:lastRenderedPageBreak/>
        <w:t>D</w:t>
      </w:r>
      <w:r>
        <w:rPr>
          <w:rFonts w:ascii="Times New Roman" w:hAnsi="Times New Roman"/>
          <w:sz w:val="24"/>
          <w:szCs w:val="24"/>
          <w:u w:val="single"/>
        </w:rPr>
        <w:t>el “karoshi” al… “carajoshi”</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Cuando las condiciones laborales son malas, la salud física y mental de los trabajadores se resiente. A veces, hasta el punto en que deciden acabar con sus propias vidas.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En Occidente solemos imaginar Japón como la vanguardia de la civilización, el futuro que nos espera dentro de unas décadas. Resulta significativo que Ridley Scott se inspirarse en la avenida Dotonbori de Osaka para diseñar la distópica Los Ángeles del futuro de “Blade Runner”, ya que estaba convencido de que las urbes del futuro serían así. Irónicamente, quizá Japón también esté señalando el camino de lo que será nuestro (terrible) futuro laboral.</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Ya son ampliamente conocidos los “karoshi”, los empleados que mueren “por exceso de trabajo”. Aquellos que sufren derrames cerebrales y ataques cardíacos debido a la acumulación de horas dedicadas a su trabajo. Aunque el término sea menos conocido, a muchos también les sonarán los “karojisatsu”, aquellos que acaban con su propia vida al no poder soportar la carga de trabajo. Mucho menos conocido en Occidente es el término de “black company”, “black corporation” o, en japonés, “buraku kigyo” (“empresa negra”), que empezó a ser utilizado a principios de siglo por trabajadores del sector tecnológico para referirse a aquellas firmas que explotan a sus trabajadores.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La principal diferencia de estas empresas negras es que no se trata, como uno podría imaginar, de “sweatshops” tercermundistas, sino de compañías de cuello blanco. Ante todo, trabajo de oficina llevado al extremo. Son las verdaderas culpables del aumento del número de muertes por fatiga y suicidios en Japón (1.456 casos en el año 2015): como recuerda una investigación publicada por la Universidad de Osaka llamada “Hope found in lives lost: karoshi and the pursuit of worker rights in Japan”, el término “negro” ha sido utilizado para “un amplio rango de prácticas abusivas, incluyendo jornadas inacabables, horas extras no pagadas, supervisión a través del miedo o el acoso y entrenamiento para que los empleados que se enfrenten entre sí como en un torneo para forzar que los débiles abandonen”.</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El estudio recoge dos retorcidos ejemplos de lo que uno puede encontrarse en una compañía negra: por una parte, prometer un buen salario, y una vez el empleado ha firmado su contrato, obligarle a trabajar más de 80 horas extra (el límite para ser considerado “karoshi”). En otro caso, ascender a un joven trabajador en una tienda o un restaurante, y sustituir el pago de las horas extra por una “prestación de jefe”, fijando unos objetivos que provoquen que, a la larga, terminen cobrando menos que los empleados por horas.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Dicha investigación divide en tres grupos las clases de empresas negras, que quizá a más de uno les suenen de algo: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De separación: crean un ambiente hostil que hace que los trabajadores terminen marchándose por razones personales.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 xml:space="preserve">De despojo: tratan a los trabajadores como prescindibles y los fuerzan a trabajar durante muchas horas por un sueldo muy bajo o directamente gratis. </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De desorden/caos: acosan constantemente a los trabajadores a través de la empresa.</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Lo que todas estas compañías tienen en común es que el miedo es su principal arma, lo que provoca una dura competición entre los empleados, premiando a los vencedores y eliminando a los perdedores. Ante tal situación, activistas japoneses decidieron forzar a que el Ministerio de Empleo publicase el nombre de las compañías negras, algo que las firmas rechazaron por la evidente publicidad negativa que se vería ligada a su nombre.</w:t>
      </w:r>
    </w:p>
    <w:p w:rsidR="00E22166" w:rsidRPr="00E22166" w:rsidRDefault="00E22166" w:rsidP="00E22166">
      <w:pPr>
        <w:spacing w:line="240" w:lineRule="auto"/>
        <w:jc w:val="both"/>
        <w:rPr>
          <w:rFonts w:ascii="Times New Roman" w:hAnsi="Times New Roman"/>
          <w:sz w:val="24"/>
          <w:szCs w:val="24"/>
          <w:u w:val="single"/>
        </w:rPr>
      </w:pPr>
      <w:r w:rsidRPr="00E22166">
        <w:rPr>
          <w:rFonts w:ascii="Times New Roman" w:hAnsi="Times New Roman"/>
          <w:sz w:val="24"/>
          <w:szCs w:val="24"/>
          <w:u w:val="single"/>
        </w:rPr>
        <w:lastRenderedPageBreak/>
        <w:t>La lista negra de las negras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Debido al escaso éxito de la Asociación Nacional de Familias Karoshi, hace unos años un grupo de profesionales, entre los que se encontraban periodistas y profesores universitarios, decidieron crear los Premios Black Corporations, que reconocían a las peores empresas para trabajar en Japón, votadas de manera libre por cualquiera que lo desease. Como explica un reportaje publicado en “Tofugu”, en la edición de 2012 la “vencedora” fue Watami Foodservice, la cadena de restaurantes en la que trabajaba Mina Mori, que se suicidó a los 26 años, en 2008, después de trabajar 141 horas extra en un mismo mes. Como señalaron otros empleados de la cadena, los turnos de 7 de la mañana a 12 de la noche eran habituales, así como mensajes del jefe tales como “deberías reflexionar sobre tus ventas de este mes matándote”.</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Parece ser, echando un vistazo a la última lista, que hay muchas empresas pugnando por convertirse en la peor de Japón. La lista de 2015 encumbra a Seven Eleven Japan como la firma que peor trata a los empleados. Como señala la organización de los premios, por lo general, los trabajadores de dichas firmas no pueden contar en público por lo que están pasando, por lo que su objetivo es arrojar luz sobre los casos más sangrantes. Resulta revelador echar un vistazo a los nueve criterios que tiene en cuenta el premio, ya que es posible que más de un trabajador occidental se sienta identificado: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Documentos fehacientes sobre problemas en la organización como horarios largos, acoso sexual o abuso de poder.</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Jornadas laborales largas e intensas.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 xml:space="preserve">Sueldos bajos. </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Incumplimiento de contrato.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Defectos del sistema, como ausencia de baja maternal.</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Hostilidad hacia los sindicatos.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Discriminación a los trabajadores temporales.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Dependencia de los trabajadores temporales.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Horas extra no pagadas (y mentiras sobre las horas extra en los anuncios de trabajo).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En todas partes cuecen habas, pensarán muchos. Al fin y al cabo, se trata de características de muchas empresas modernas, tan solo que llevadas al extremo. Sin embargo, resulta aún más reveladora la clasificación realizada por un abogado llamado Yoshiyuki Iwasa, que diseñó un test para conocer el nivel de oscuridad de la empresa en que trabaja. Si solo se cumplen entre uno y nueve de estos puntos, la empresa es gris; si va de 10 a 14, es gris oscura; 30 es absolutamente negra. ¿Cómo es la compañía en la que trabajas?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 Hago horas extras, pero nunca son pagadas.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 Es normal trabajar más de 80 horas extra al mes.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3. No tengo descanso o, como mucho, 10 minutos al día.</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4. Trabajo en mis días libres. De hecho, no estoy seguro de cuáles son mis días libres.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lastRenderedPageBreak/>
        <w:t>5. No hay un sistema para pagar los días libres o, si lo hay, nunca puedo utilizarlo.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6. Nunca me reembolsan el dinero que pongo de mi bolsillo.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7. No hay seguridad social, beneficios o pensiones. Si preguntase por esto, me echarían la bronca.</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8. Si convirtiese mi sueldo mensual a horas, sería menos que el sueldo mínimo.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9. Independientemente de cuántas horas extras llevo a cabo, el pago por ellas es siempre el mismo.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10. La compañía está contratando constantemente nuevos empleados.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11. El sueldo ofrecido es diferente al sueldo que recibo realmente.</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12. No se ficha al entrar o al salir u otra persona controla tus horarios.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13. Hay uno o más trabajadores que no vienen a la oficina debido a una depresión o problemas nerviosos.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14. Estoy tan liado que no puedo dormir bien.</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15. No hay sindicato.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16. Se asciende a algunos empleados a una posición administrativa después de unirse a la compañía, pero no hay una remuneración adicional para ellos.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17. Los empleados tienen que realizar tareas privadas para sus jefes.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18. Hay un eslogan que dice “trabaja hasta que mueras” en la pared de la oficina.</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19. Los abusos de poder y el acoso sexual son muy comunes.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20. Hay muchas compañías afiliadas y subsidiarias, aunque no sé a qué se dedican.</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21. Siempre que pasa algo malo en la empresa, esta cambia su nombre.</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22. Hay sesiones de entrenamiento que se utilizan para lo que puede ser considerado lavado de cerebro o adoctrinamiento.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23. Amenazas como “te voy a matar” se oyen a menudo en la oficina.</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24. La violencia es rampante.</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25. Todos los jefes son parientes del CEO.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26. Me dijeron que estaba despedido dando un rodeo en plan “puede que no estés hecho para este puesto”.</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27. No puedo dejar el trabajo. Cuando lo intento, me amenazan con que tendré que pagar daños y perjuicios.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28. No proporcionan los documentos necesarios como el finiquito a aquellos que intentan marcharse.</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29. La edad media del trabajador es muy baja.</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lastRenderedPageBreak/>
        <w:t>30. La cantidad de trabajadores que se marchan en menos de tres años es muy alta.</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No fue hasta el año 1990 que el Gobierno japonés introdujo el concepto “karoshi” en un documento oficial, a medida que cada vez más organizaciones de trabajadores solicitaban indemnizaciones para las familias de los fallecidos. En 1989 se produjo la primera denuncia por suicidio causado por sobrecarga de trabajo (“karojisatsu”), después de que un operador de la industria metalúrgica se ahorcase. El trabajador había sido ascendido, trabajaba entre 90 y 150 horas extra cada mes y sentía que no podía abandonar la empresa. En muchos casos, y como el más triste reflejo de la dependencia del empleado infeliz, los suicidas pedían en sus notas de suicidio perdón a sus compañeros por los problemas que su ausencia podía causar o instrucciones para terminar los trabajos pendientes.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A pesar de los esfuerzos de las autoridades niponas por evitar casos semejantes, las noticias sobre la muerte de trabajadores por exceso de trabajo son relativamente frecuentes. El último que ha conmocionado a la sociedad japonesa ha sido el de Miwa Sado, una empleada de 31 años de la cadena pública de radio difusión Nippon Hoso Kyokai (NJK). Según sus registros, la empleada había hecho 159 horas extra el mes que murió. Es decir, algo más de cinco al día, si se hace la cuenta con los 30 días del mes (más de siete si quitamos fines de semana). Un triste récord de “overwork”.</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Sado falleció a causa de un infarto en julio de 2013, y la inspección de empleo catalogó el caso como un ejemplo más de “karoshi”, es decir, “muerte por exceso de trabajo” (en Corea del Sur se denomina “gwarosa”). Sin embargo, la noticia no ha salido a la luz hasta octubre de 2017, cuando la ha hecho pública su antigua empresa. En la mayor parte de casos semejantes, el empleado fallece a causa de un ataque cardíaco o un derrame cerebral, dos condiciones cuyo riesgo está asociado con el exceso de trabajo. El estrés, el agotamiento, los problemas de sueño o la mala alimentación influyen en el riesgo de morir por alguna de estas razones. Dentro de la categoría de “karoshi” también se cuentan aquellos que se suicidan por motivos relacionados con su empleo, con el nombre de “karojisatsu”.</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El caso es aún más llamativo en cuanto que Sado trabajaba para la televisión estatal, lo que hace que el foco se sitúe directamente sobre las autoridades públicas, que durante los últimos tiempos han intentado atajar dicho problema. En enero de 2017, el gobierno japonés anunció medidas para limitar el número de horas que pasan en el trabajo los empleados de las empresas. Según los cálculos del Ministerio, hasta una quinta parte de la fuerza laboral nipona está en riesgo de convertirse en “karoshi”, ya que trabaja más de 80 horas extra al mes.</w:t>
      </w:r>
    </w:p>
    <w:p w:rsidR="00E22166" w:rsidRDefault="00E22166" w:rsidP="00E22166">
      <w:pPr>
        <w:spacing w:line="240" w:lineRule="auto"/>
        <w:jc w:val="both"/>
        <w:rPr>
          <w:rFonts w:ascii="Times New Roman" w:hAnsi="Times New Roman"/>
          <w:sz w:val="24"/>
          <w:szCs w:val="24"/>
          <w:u w:val="single"/>
        </w:rPr>
      </w:pPr>
      <w:r>
        <w:rPr>
          <w:rFonts w:ascii="Times New Roman" w:hAnsi="Times New Roman"/>
          <w:sz w:val="24"/>
          <w:szCs w:val="24"/>
          <w:u w:val="single"/>
        </w:rPr>
        <w:t>Juguemos en el bosque mientras el lobo no está… ¿Lobo está?</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Jóvenes (y no tan jóvenes) ustedes sigan disfrutando de la vida “low cost”, abducidos por el IPhone, subyugados por las Apps, colgando “selfies” en Instagram, desnudándose voluntariamente en Facebook, escribiendo estupideces en Twitter, cazando muñecos de Pokémon Go, siendo famosos por un día en YouTube, enviando WhatsApp a tutiplén...</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Sean “cool”: viajen por Ryanair (u otros transportes de ganado), usen Uber, alójense con Airbnb, pedaleen con Mobike, pidan comida a Deliveroo, hagan compras por Amazon… Y luego no se sorprendan cuando (en el mejor de los casos) terminen trabajando para alguna de esas compañías, o similares. Siendo unos esclavos… ¿felices? De gente web a webonazos.</w:t>
      </w:r>
    </w:p>
    <w:p w:rsidR="00E22166" w:rsidRDefault="00E22166" w:rsidP="00E22166">
      <w:pPr>
        <w:spacing w:line="240" w:lineRule="auto"/>
        <w:jc w:val="both"/>
        <w:rPr>
          <w:rFonts w:ascii="Times New Roman" w:hAnsi="Times New Roman"/>
          <w:sz w:val="24"/>
          <w:szCs w:val="24"/>
        </w:rPr>
      </w:pPr>
      <w:r>
        <w:rPr>
          <w:rFonts w:ascii="Times New Roman" w:hAnsi="Times New Roman"/>
          <w:sz w:val="24"/>
          <w:szCs w:val="24"/>
        </w:rPr>
        <w:t xml:space="preserve">Estamos en un cambio de era. Se están repartiendo las cartas de nuevo, para bien o para mal, y ustedes (si ustedes) pueden estar colaborando (por acción u omisión) a “engordar el lobo”.  </w:t>
      </w:r>
    </w:p>
    <w:p w:rsidR="00FC1E10" w:rsidRPr="0087487A" w:rsidRDefault="004C0AD0" w:rsidP="00E22166">
      <w:pPr>
        <w:spacing w:after="180" w:line="240" w:lineRule="auto"/>
        <w:jc w:val="both"/>
        <w:rPr>
          <w:rFonts w:ascii="Times New Roman" w:hAnsi="Times New Roman" w:cs="Times New Roman"/>
          <w:b/>
          <w:sz w:val="24"/>
          <w:szCs w:val="24"/>
        </w:rPr>
      </w:pPr>
      <w:r w:rsidRPr="0087487A">
        <w:rPr>
          <w:rFonts w:ascii="Times New Roman" w:hAnsi="Times New Roman" w:cs="Times New Roman"/>
          <w:b/>
          <w:sz w:val="24"/>
          <w:szCs w:val="24"/>
        </w:rPr>
        <w:lastRenderedPageBreak/>
        <w:t>8</w:t>
      </w:r>
      <w:r w:rsidR="00401762" w:rsidRPr="0087487A">
        <w:rPr>
          <w:rFonts w:ascii="Times New Roman" w:hAnsi="Times New Roman" w:cs="Times New Roman"/>
          <w:b/>
          <w:sz w:val="24"/>
          <w:szCs w:val="24"/>
        </w:rPr>
        <w:t xml:space="preserve"> - </w:t>
      </w:r>
      <w:r w:rsidR="00FC1E10" w:rsidRPr="0087487A">
        <w:rPr>
          <w:rFonts w:ascii="Times New Roman" w:hAnsi="Times New Roman" w:cs="Times New Roman"/>
          <w:b/>
          <w:sz w:val="24"/>
          <w:szCs w:val="24"/>
        </w:rPr>
        <w:t>El pobrismo. Las</w:t>
      </w:r>
      <w:r w:rsidR="003A71F4" w:rsidRPr="0087487A">
        <w:rPr>
          <w:rFonts w:ascii="Times New Roman" w:hAnsi="Times New Roman" w:cs="Times New Roman"/>
          <w:b/>
          <w:sz w:val="24"/>
          <w:szCs w:val="24"/>
        </w:rPr>
        <w:t xml:space="preserve"> “colas del hambre” y los “desiertos de comida”</w:t>
      </w:r>
      <w:r w:rsidR="00FC1E10" w:rsidRPr="0087487A">
        <w:rPr>
          <w:rFonts w:ascii="Times New Roman" w:hAnsi="Times New Roman" w:cs="Times New Roman"/>
          <w:b/>
          <w:sz w:val="24"/>
          <w:szCs w:val="24"/>
        </w:rPr>
        <w:t>, en los países avanzados</w:t>
      </w:r>
    </w:p>
    <w:p w:rsidR="006719C1" w:rsidRDefault="006719C1" w:rsidP="006719C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 un Paper anterior, titulado: </w:t>
      </w:r>
      <w:r>
        <w:rPr>
          <w:rFonts w:ascii="Times New Roman" w:hAnsi="Times New Roman" w:cs="Times New Roman"/>
          <w:b/>
          <w:sz w:val="24"/>
          <w:szCs w:val="24"/>
          <w:shd w:val="clear" w:color="auto" w:fill="FFFFFF"/>
        </w:rPr>
        <w:t>““El pobrismo” (la ingeniería electoral del populismo)”</w:t>
      </w:r>
      <w:r>
        <w:rPr>
          <w:rFonts w:ascii="Times New Roman" w:hAnsi="Times New Roman" w:cs="Times New Roman"/>
          <w:sz w:val="24"/>
          <w:szCs w:val="24"/>
          <w:shd w:val="clear" w:color="auto" w:fill="FFFFFF"/>
        </w:rPr>
        <w:t xml:space="preserve">, publicado el </w:t>
      </w:r>
      <w:r w:rsidRPr="006719C1">
        <w:rPr>
          <w:rFonts w:ascii="Times New Roman" w:hAnsi="Times New Roman" w:cs="Times New Roman"/>
          <w:b/>
          <w:sz w:val="24"/>
          <w:szCs w:val="24"/>
          <w:shd w:val="clear" w:color="auto" w:fill="FFFFFF"/>
        </w:rPr>
        <w:t>15/4/2021</w:t>
      </w:r>
      <w:r>
        <w:rPr>
          <w:rFonts w:ascii="Times New Roman" w:hAnsi="Times New Roman" w:cs="Times New Roman"/>
          <w:sz w:val="24"/>
          <w:szCs w:val="24"/>
          <w:shd w:val="clear" w:color="auto" w:fill="FFFFFF"/>
        </w:rPr>
        <w:t>, decía:</w:t>
      </w:r>
    </w:p>
    <w:p w:rsidR="006719C1" w:rsidRDefault="006719C1" w:rsidP="006719C1">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La “fábrica” de pobres (y la “sopa boba” del ingreso mínimo vital)</w:t>
      </w:r>
    </w:p>
    <w:p w:rsidR="006719C1" w:rsidRDefault="006719C1" w:rsidP="006719C1">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sz w:val="24"/>
          <w:szCs w:val="24"/>
          <w:shd w:val="clear" w:color="auto" w:fill="FFFFFF"/>
        </w:rPr>
        <w:t xml:space="preserve">“El término “pobrismo” remite a una expresión argentina utilizada para denominar a las políticas basadas en subvencionar a los pobres sin ningún objetivo de erradicar la pobreza. La poeta argentina Juana Bignozzi utilizaba este término en esa acepción en su entrevista de julio de 2014 en la revista Tónica, donde decía: “Subvencionar a los pobres (pobrismo) es quitarles la dignidad. En un momento sí, pero es una medida pasajera, no es una política de Estado subvencionar un país”. Para continuar respondiendo: “A mí el pobrismo no me va. El pobrismo no sirvió nunca para nada. No creo en la caridad. La detesto. Bueno, no soy católica, nunca lo fui”… (Matheo Olozaga de Martínez - eldiario.es - </w:t>
      </w:r>
      <w:r>
        <w:rPr>
          <w:rFonts w:ascii="Times New Roman" w:hAnsi="Times New Roman" w:cs="Times New Roman"/>
          <w:b/>
          <w:sz w:val="24"/>
          <w:szCs w:val="24"/>
          <w:shd w:val="clear" w:color="auto" w:fill="FFFFFF"/>
        </w:rPr>
        <w:t>28/3/15</w:t>
      </w:r>
      <w:r>
        <w:rPr>
          <w:rFonts w:ascii="Times New Roman" w:hAnsi="Times New Roman" w:cs="Times New Roman"/>
          <w:sz w:val="24"/>
          <w:szCs w:val="24"/>
          <w:shd w:val="clear" w:color="auto" w:fill="FFFFFF"/>
        </w:rPr>
        <w:t>).</w:t>
      </w:r>
    </w:p>
    <w:p w:rsidR="006719C1" w:rsidRDefault="006719C1" w:rsidP="006719C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crisis que, en países como España, se viene padeciendo durante estos últimos años ha puesto de relieve que en los países desarrollados también existe pobreza. Siempre ha existido, incluso en los años de bonanza económica, pero el consenso en los Estados del bienestar europeos de postguerra ha sido que la pobreza había que erradicarla porque no tenía cabida en nuestras sociedades desarrolladas. Por justicia, por dignidad, por decencia y también, por qué no decirlo, por pragmatismo, porque se apreciaba más una sociedad cohesionada e integrada que una sociedad plagada de cárceles y delincuentes. Y se apostó por una sociedad comprometida con la superación de la pobreza y no tanto con la protección de la misma.</w:t>
      </w:r>
    </w:p>
    <w:p w:rsidR="006719C1" w:rsidRDefault="006719C1" w:rsidP="006719C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dos principales corrientes políticas europeas han participado de este consenso, pero para la socialdemocracia ha constituido una seña de identidad. Desde su creación los partidos socialdemócratas europeos han hecho de la mejora de las condiciones de vida de los trabajadores y de los más desfavorecidos el norte que ha guiado su práctica política. Y que para ello era fundamental la educación ha sido un axioma socialdemócrata fundacional. Basta recordar las bibliotecas, las clases de alfabetización y las de formación de cuadros sindicales de las primeras casas del pueblo socialistas hasta la guerra civil.</w:t>
      </w:r>
    </w:p>
    <w:p w:rsidR="006719C1" w:rsidRDefault="006719C1" w:rsidP="006719C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Después vinieron las políticas sociales pero primero fueron, en el objetivo de erradicar la pobreza, la lucha por la mejora de las condiciones de trabajo, el acceso a la instrucción pública y la promoción de la igualdad de oportunidades porque solo la educación hace a las personas verdaderamente autónomas y les ofrece la posibilidad de ser plenamente libres.</w:t>
      </w:r>
    </w:p>
    <w:p w:rsidR="006719C1" w:rsidRDefault="006719C1" w:rsidP="006719C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Con la crisis han aumentado los casos de pobreza y las personas en riesgo de exclusión, fundamentalmente por la pérdida del empleo que es la principal fuente de ingresos de la inmensa mayoría de la población. Y la necesidad de hacer frente actuaciones extremas ha propiciado la revalorización del papel de las organizaciones de caridad tradicionales y la aparición de multitud de nuevas plataformas y partidos que han polarizado la acción y el debate político y social hacia la denuncia de las injusticias que las nuevas condiciones estaban originando, la ayuda a personas y familias en situación de pobreza y la defensa de las personas en riesgo de exclusión social.</w:t>
      </w:r>
    </w:p>
    <w:p w:rsidR="006719C1" w:rsidRDefault="006719C1" w:rsidP="006719C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Pero las medidas que se proponen consisten en muchos casos más en subvencionar a los pobres que en tratar de erradicar la pobreza a través de políticas de promoción del pleno empleo y de políticas sociales de acompañamiento. Se exige así un reparto de la riqueza, sin duda conveniente para corregir desigualdades, pero sin decir nada sobre cómo producirla, </w:t>
      </w:r>
      <w:r>
        <w:rPr>
          <w:rFonts w:ascii="Times New Roman" w:hAnsi="Times New Roman" w:cs="Times New Roman"/>
          <w:sz w:val="24"/>
          <w:szCs w:val="24"/>
          <w:shd w:val="clear" w:color="auto" w:fill="FFFFFF"/>
        </w:rPr>
        <w:lastRenderedPageBreak/>
        <w:t>confundiendo las más de las veces riqueza y renta lo que viene a ser una versión actualizada del pan para hoy y hambre para mañana. Se proponen nuevas ayudas y subvenciones para paliar la pobreza energética, la pobreza infantil, la alimentaria y las decenas de manifestaciones distintas de la pobreza, sin plantear propuestas para combatir y superar las causas que las producen. O se plantean políticas de protección social de la pobreza al grito de que hay que “proteger a los pobres” que suenan más a políticas de beneficencia o caridad públicas que propugnasen más por dar peces que por enseñar a pescar.</w:t>
      </w:r>
    </w:p>
    <w:p w:rsidR="006719C1" w:rsidRDefault="006719C1" w:rsidP="006719C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También los partidos socialdemócratas y cristianodemócratas se ven arrastrados por este discurso emergente que tiene más que ver con el pobrismo que denunciaba Juana Bignozzi que con lo que han sido sus propuestas tradicionales de creación y desarrollo del Estado del bienestar.</w:t>
      </w:r>
    </w:p>
    <w:p w:rsidR="006719C1" w:rsidRDefault="006719C1" w:rsidP="006719C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Parece como si los partidos que han construido el Estado del bienestar, ante los límites que la nueva realidad económica impone al crecimiento continuado de las prestaciones sociales públicas, se sintiesen agotados y renunciasen a reformarlo y actualizarlo para adaptarlo al nuevo contexto económico delineado por la globalización. Y que ante la falta de ideas y de impulso suficientes, renunciasen a sus señas de identidad para refugiarse en medidas aparentemente más rentables electoralmente a corto plazo aunque huelan a pobrismo.</w:t>
      </w:r>
    </w:p>
    <w:p w:rsidR="006719C1" w:rsidRDefault="006719C1" w:rsidP="006719C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Y esto en España es especialmente grave en el caso del Partido Socialista. La irrupción de una fuerza política (Podemos) que desde el radicalismo social-comunista y desde la denuncia de situaciones muchas veces intolerables a las que pretende dar respuesta con soluciones simples y consignas “pobristas”, ha emergido con gran empuje a su izquierda, y le han colocado en la necesidad urgente de decantarse entre el pobrismo y la socialdemocracia. </w:t>
      </w:r>
    </w:p>
    <w:p w:rsidR="006719C1" w:rsidRDefault="006719C1" w:rsidP="006719C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Esa nueva situación lleva al Partido Socialista a renovar su oferta política dando respuestas propias a los nuevos problemas que plantean la globalización, la digitalización, el desempleo masivo, el redimensionamiento del Estado del Bienestar y en definitiva la superación de la crisis. Y abandonar la tentación de hacer seguidismo de propuestas pobristas, que reciben el aplauso fácil de la audiencia pero que no dibujan el futuro aunque, eso sí, calmen y algunas veces hasta anestesien el presente.</w:t>
      </w:r>
    </w:p>
    <w:p w:rsidR="0010759D" w:rsidRDefault="0010759D" w:rsidP="0010759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Anticipando el porvenir: cuando las barbas de tu vecino veas cortar, pon la tuyas a remojar  </w:t>
      </w:r>
    </w:p>
    <w:p w:rsidR="0010759D" w:rsidRDefault="0010759D" w:rsidP="0010759D">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Pero antes de pasar a desarrollar los “duelos y quebrantos” del pobrismo, veamos qué ocurre en Argentina (el punto cero del “peronavirus”), y cómo lo relatan “los que saben”.</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El Pobrismo: La Exaltación De La Pobreza</w:t>
      </w:r>
      <w:r>
        <w:rPr>
          <w:rFonts w:ascii="Times New Roman" w:hAnsi="Times New Roman" w:cs="Times New Roman"/>
          <w:sz w:val="24"/>
          <w:szCs w:val="24"/>
          <w:shd w:val="clear" w:color="auto" w:fill="FFFFFF"/>
        </w:rPr>
        <w:t xml:space="preserve"> (Libertad y Progreso - </w:t>
      </w:r>
      <w:r>
        <w:rPr>
          <w:rFonts w:ascii="Times New Roman" w:hAnsi="Times New Roman" w:cs="Times New Roman"/>
          <w:b/>
          <w:sz w:val="24"/>
          <w:szCs w:val="24"/>
          <w:shd w:val="clear" w:color="auto" w:fill="FFFFFF"/>
        </w:rPr>
        <w:t>26/7/18</w:t>
      </w:r>
      <w:r>
        <w:rPr>
          <w:rFonts w:ascii="Times New Roman" w:hAnsi="Times New Roman" w:cs="Times New Roman"/>
          <w:sz w:val="24"/>
          <w:szCs w:val="24"/>
          <w:shd w:val="clear" w:color="auto" w:fill="FFFFFF"/>
        </w:rPr>
        <w:t>)</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Manuel A. Solanet)</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pobrismo podría ser definido como la exaltación de los pobres, poniendo el énfasis en su defensa frente al resto de la sociedad. Es un enfoque clasista aunque distinto al del marxismo. No se sintetiza en los trabajadores versus el capital, sino en los pobres frente a los ricos y el poder económico. Mientras el marxismo habla de la explotación, el pobrismo habla de la exclusión y el descarte.</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El pobrismo no considera la movilidad social. Los pobres son y serán. Con ellos se desarrollan lazos afectivos, de solidaridad y también de ayuda. Pero el pobrismo no elabora políticas ni procedimientos para que cada uno de los pobres evolucione hacia la riqueza. Más bien desarrolla un discurso de protesta dirigido a quienes ellos creen egoístas, que desprecian </w:t>
      </w:r>
      <w:r>
        <w:rPr>
          <w:rFonts w:ascii="Times New Roman" w:hAnsi="Times New Roman" w:cs="Times New Roman"/>
          <w:sz w:val="24"/>
          <w:szCs w:val="24"/>
          <w:shd w:val="clear" w:color="auto" w:fill="FFFFFF"/>
        </w:rPr>
        <w:lastRenderedPageBreak/>
        <w:t>a los pobres o en el mejor de los casos los ignoran.  El pobrista suele adoptar perfiles austeros y emblemáticos en su vida personal. Es una forma de  expresar su vocación o preferencia por los pobres.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pobrismo es característico de gente buena. No nace en el resentimiento ni postula la lucha de clases. Tiende al asistencialismo. A redistribuir la riqueza que ya existe. Desconoce la inversión productiva y la generación de trabajo. Esto es consecuencia de que los pobristas descreen en el capital y tienen aversión a las grandes empresas. Prefieren dar pescado que enseñar a pescar. A lo sumo son condescendientes con la pequeña empresa, las pymes, que serían una réplica de los pobres frente a las grandes corporaciones. Sospechan que éstas ganan demasiado y que son remisas a distribuir los beneficios entre sus obreros.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Al exaltar la pobreza, parecería que el pobrismo no desea que los que hoy son pobres dejen de serlo.  No indaga sobre las causas de la pobreza ni sobre el desarrollo económico y social producido por los distintos sistemas económicos. En esa ignorancia hace prevalecer visiones inmediatistas. Por ello rechaza el capitalismo o la economía de mercado, desconociendo que fue el único sistema que efectivamente contribuyó a reducir la pobreza en el mundo.  Hoy también rechaza la globalización.</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 común que el pobrismo tenga base religiosa. Para los hombres de Fe vale el mandato evangélico de amar al prójimo como a sí mismo. El Papa Francisco es un pobrista y ha convocado a esa visión a muchos otros obispos y sacerdotes. El mensaje de “Laudato si” en su capítulo social expone con toda claridad esa posición, que luego se ha reiterado en todos los mensajes y documentos.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Debe diferenciarse el pobrismo de la verdadera ayuda efectiva a los pobres, que es la que trata que salgan de esa situación, que dejen de ser pobres. Ayuda efectiva es, por ejemplo, la del sacerdote Pedro Opeka que desde hace 50 años trabaja en una comunidad en Madagascar. Su tarea, además de espiritual, ha sido de ayuda para que personas de extrema pobreza, salgan de ella. Les ha hecho construir viviendas, enseñándoles con su propia participación. Les creó escuelas, agregando luego colegios secundarios y una universidad. Su preocupación fue capacitarlos para que evolucionen intelectual y materialmente. Escuché al Padre Opeka agradecer el premio que le otorgó la Universidad del CEMA, un centro educativo orientado a la libertad económica. En su discurso explicó cómo darle a sus asistidos las capacidades para desarrollarse por sí mismos. Es una filosofía coincidente con la sostenida en el mundo por el Instituto Acton. Ella nos dice que debe superarse la mera actitud compasiva, que deviene en protestataria para luego impugnar paradójicamente los sistemas económicos que más han hecho para salir de la pobreza.</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(Manuel Solanet - Director de Políticas Públicas en Libertad y Progreso)</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El Pobrismo</w:t>
      </w:r>
      <w:r>
        <w:rPr>
          <w:rFonts w:ascii="Times New Roman" w:hAnsi="Times New Roman" w:cs="Times New Roman"/>
          <w:sz w:val="24"/>
          <w:szCs w:val="24"/>
          <w:shd w:val="clear" w:color="auto" w:fill="FFFFFF"/>
        </w:rPr>
        <w:t xml:space="preserve"> (campusdigital.com - Blog de Humanidades)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pobrismo no es un mecanismo de dominación, es una visión de la sociedad, una filosofía de vida, una versión del mundo. Como forma de dominación es muy imperfecta, ya que debe pagar un altísimo costo en la violencia que engendra y en la potencial revuelta justiciera que hace asomar en el horizonte.</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El pobrismo es una forma de vivir la vida y de pensar el país, una manera reducida de concebir al ser, la creencia absurda de que el destino se manifiesta como una serie infinita de carencias y que cualquier propuesta debe respetar el peso de ese límite. La carencia es promovida como si se tratara de una prueba de honradez, como si ser honrado fuera no </w:t>
      </w:r>
      <w:r>
        <w:rPr>
          <w:rFonts w:ascii="Times New Roman" w:hAnsi="Times New Roman" w:cs="Times New Roman"/>
          <w:sz w:val="24"/>
          <w:szCs w:val="24"/>
          <w:shd w:val="clear" w:color="auto" w:fill="FFFFFF"/>
        </w:rPr>
        <w:lastRenderedPageBreak/>
        <w:t>aspirar a más porque todo querer nos compromete en los caminos del mal. Su moral es una moral de quedados que dicen estar siempre bajo una voluntad ajena, cuando por lo general antes de la existencia de esa voluntad enemiga lo que se evidencia es la falta de una voluntad propia.</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pobrismo es la política de la neurosis, de aspirar a poco, el plan de no pagar, no ya la deuda externa sino ninguno de los precios que una sociedad debe pagar para conquistar un buen nivel de vida generalizado. Ni pagar cada persona los precios de su crecimiento personal, se trate de su crecimiento afectivo, laboral, espiritual, de cualquier tipo.</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Pobrismo es no ver ni entender que pagar los altos precios que requiere la realización de  una persona madura o de una sociedad madura  es lo que permite elevar el nivel de vida, como si la finalidad fuera ante todo la de no modificar la existencia de una pobreza a la que se dice querer eliminar pero a la que se reivindica al mismo tiempo como cultura popular, como expresión de  sabiduría y campo de valores superiores. Pobrismo es hacer de la comunidad carenciada una comunidad virtuosa, del hombre caído un personaje siempre más valioso y mejor que el hombre entero y capaz de algo.</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Pobrismo es confundir el hecho de que es necesario ayudar y asistir y educar y formar a quienes padecen de miseria con la creencia de que a ese estado se llega por haber sido bueno.</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Pobrismo es rechazar el crecimiento por ver en la riqueza que este genera la huella del diablo, pobrismo es ser más sensible a las pérdidas que todo crecimiento siempre produce que a los beneficios de tales metamorfosis. Pobrismo es estar enamorados de los momentos débiles del desarrollo, preferir subrayar esos costos antes que hacer pie en los posibles resultados de las apuestas osadas y tal vez exitosas.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Pobrismo es no aspirar a una vida plena sino a una mera supervivencia, lo que constituye una forma de involucionar. Pobrismo es no querer crecer, ver en el crecimiento una tentación indebida, tener un repertorio de ideas para afear el camino de quien quiere crecer, para arruinárselo, con la moral absurda de que si yo no puedo o no quiero tampoco debe poder o querer nadie. Pobrismo es mirar para atrás, pensar para atrás, querer para atrás, asegurarse la quietud con estratégicas morales de respeto y de temor. Pobrismo es creer que el temor es una reverencia frente a una instancia importante que debe respetarse, no captar la debilidad que ese temor entraña y no querer por lo tanto nunca superarlo.</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Pobrismo es creer que la gente que tiene plata no puede querer el bien del país y por el contrario creer que lo que quiere y decide alguien en mala situación es siempre bueno y correcto. Pobrismo es creer que las malas ideas, las comprensiones limitadas de la situación, desde el momento en que se tornan masivas se vuelven también verdaderas e imprescindibles.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Pobrismo es, para un político, cortejar a la pobreza como a una novia, siendo incapaz de generar otra estrategia de poder que la de reinar en el vacío. Pobrismo es depresión de líder que no puede dejar de querer reinar pero no sabe bien para qué, y pobrismo es también suponer que a todo líder le pasa lo mismo, dar esa versión miserable de los hechos según la que todo en el fondo responde al mismo vacío.</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Pobrismo es halagar al sentido común, halagar al pueblo en sus aspectos más quedados y conservadores, pobrismo es conformar ese poder de un pueblo encaprichado con el facilismo, armar una ciudadanía con el lomo de sus prejuicios bien sobado, contenta de ser mediocre y tiránica a la hora de descalificar cualquier instancia que busque desafiarla, hacerla crecer, llevarla a confrontar con sus límites de comodidad y a desprenderse de su moral de pobreza </w:t>
      </w:r>
      <w:r>
        <w:rPr>
          <w:rFonts w:ascii="Times New Roman" w:hAnsi="Times New Roman" w:cs="Times New Roman"/>
          <w:sz w:val="24"/>
          <w:szCs w:val="24"/>
          <w:shd w:val="clear" w:color="auto" w:fill="FFFFFF"/>
        </w:rPr>
        <w:lastRenderedPageBreak/>
        <w:t>justa, de pobreza racionalizada, de pobreza padecida pero de la cual siempre otro es responsable, de pobreza que se convierte en plan del lucha en contra de aquel que osó no ser pobre para castigar su osadía.</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Pobrismo es preferir no hacer olas y quedarse en el confort y la retroalimentación que produce el grupo de frustrados, es no querer explorar las posibilidades disponibles, preferir el juego de rechazarlas a todas para hacer más fuerte el sentido colectivo de la frustración y centrarse en una lucha inverosímil e inventada, falsa, optar por culpar al rico, al menos pobre, al que busca, como si fuera responsable absoluto de la existencia de las dificultades que se padecen.</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 digo que nuestra sociedad sea total y fatalmente pobrista, pero me parece productivo mirar a la cara estas tendencias poderosas en nuestra vida social, porque es el único modo de aspirar a desactivarlas. Hay entre nosotros también otras visiones, más capaces y más vitales.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Sería bueno distinguir unas de otras y aprender a apoyar las tendencias más aptas para aprovechar lo que de positivo tiene nuestro momento actual.</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Argentina tiene necesidad de enormes dosis de buena conciencia, es decir, de modos de mirar la vida que la hagan superar las miserias mentales que engendran miserias materiales.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Dejar de creer que nuestra pobreza proviene de enemigos feroces, modificar el vicio de crear y recrear nuestros vacíos meritorios.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La cultura del pobrismo es una condena para los pobres</w:t>
      </w:r>
      <w:r>
        <w:rPr>
          <w:rFonts w:ascii="Times New Roman" w:hAnsi="Times New Roman" w:cs="Times New Roman"/>
          <w:sz w:val="24"/>
          <w:szCs w:val="24"/>
          <w:shd w:val="clear" w:color="auto" w:fill="FFFFFF"/>
        </w:rPr>
        <w:t xml:space="preserve"> (La Nación - </w:t>
      </w:r>
      <w:r>
        <w:rPr>
          <w:rFonts w:ascii="Times New Roman" w:hAnsi="Times New Roman" w:cs="Times New Roman"/>
          <w:b/>
          <w:sz w:val="24"/>
          <w:szCs w:val="24"/>
          <w:shd w:val="clear" w:color="auto" w:fill="FFFFFF"/>
        </w:rPr>
        <w:t>15/7/19</w:t>
      </w:r>
      <w:r>
        <w:rPr>
          <w:rFonts w:ascii="Times New Roman" w:hAnsi="Times New Roman" w:cs="Times New Roman"/>
          <w:sz w:val="24"/>
          <w:szCs w:val="24"/>
          <w:shd w:val="clear" w:color="auto" w:fill="FFFFFF"/>
        </w:rPr>
        <w:t>)</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Fernando Iglesias)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Según datos del Banco Mundial, desde que en 1990 dejó atrás la dictadura de Pinochet hasta 2015, el PBI per cápita de Chile creció al extraordinario ritmo del 7% anual. Si la Argentina hubiera hecho lo mismo desde cuando recuperó la democracia, nuestro PBI per cápita habría llegado a US$ 31.500 anuales en 2015, seguiríamos siendo el país más rico de América Latina y hasta habríamos superado, por ejemplo, a España, Italia y media Unión Europea. De la pobreza, mejor no hablar. Mientras que entre 1990 y 2015 Chile la redujo a menos de un tercio -de 38,6% a 11,7%-, la Argentina la cuadruplicó, pasando del 8% de 1983 (Ferreres) al 32% de 2014 y 2018 (Cedlas). Si hubiéramos obtenido la misma reducción que Chile, la pobreza rondaría aquí el 2%. Menos pobres que en Alemania; pero de verdad.</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cuarto de siglo que va de 1990 a 2015, gobernaron Chile presidentes de izquierda (Lagos y Bachelet), de centro (Aylwin y Frei) y de derecha (Piñera). Todos ellos mantuvieron como políticas de Estado un manejo fiscal responsable, estrategias económicas anticíclicas, estímulos a la competitividad económica y apertura al mundo. En la Argentina, entre 1989 y 2015, gobernó durante 24 años el peronismo, que con máscaras de derecha y de izquierda se dedicó a crear pobres y vivir de ellos mientras cantaba himnos a la justicia social. Indiferente a los datos, la sociedad chilena es considerada discriminatoria y socialmente injusta por los amantes de la leyenda y el relato, mientras que los argentinos somos campechanos, macanudos y familieros. Nos encanta donar colchones desvencijados y bicicletas oxidadas a nuestros compatriotas caídos en desgracia, mientras votamos con el bolsillo para poder pagar las cuotas en dólares de la licuadora, ayer, y volver a comprar aires acondicionados split y que revienten las redes energéticas y la Patria, hoy.</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Ya sé que la mayoría no es así, que no todas las culpas las tiene el peronismo y que Cambiemos ha logrado cambiar poco estas cosas en los tres años que lleva gobernando. Digo </w:t>
      </w:r>
      <w:r>
        <w:rPr>
          <w:rFonts w:ascii="Times New Roman" w:hAnsi="Times New Roman" w:cs="Times New Roman"/>
          <w:sz w:val="24"/>
          <w:szCs w:val="24"/>
          <w:shd w:val="clear" w:color="auto" w:fill="FFFFFF"/>
        </w:rPr>
        <w:lastRenderedPageBreak/>
        <w:t>que esa cultura, la del pobrismo, es la cultura mayoritaria en el país, debido a la intervención de dos grandes aparatos, el peronismo y la Iglesia, omnipresentes en el escenario nacional. Y digo también que acabamos de presenciar uno de sus episodios más demostrativos cuando el Club River Plate abrió sus puertas a las personas en situación de calle y una avalancha de medios televisivos dio lugar a la habitual exhibición argenta de solidaridad ante las cámaras.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contenido político lo proveyeron los muchachos de siempre, valientemente encabezados por Jorge Rial, quien tuiteó: “El fútbol hace lo que debería ser una obligación del gobierno de la ciudad. Vergüenza”. Acompañaron Página 12 -que puso una foto de Macri en un bloque de hielo en tapa y tituló “Corazón de hielo”- y la vasta constelación de medios K, que no se cansó de zarandear su tema favorito: CEO tecnocráticos, gobierno de los ricos, insensibilidad social. A eso llamé “opereta kirchnerista”, no a Juan Carr. Y me ocupé también de señalar que la gorilísima ciudad de Buenos Aires es el distrito del país mejor equipado para asistir a las personas en situación de calle, que dispone de 2300 plazas en sus paradores y un plan de prevención del frío que se ejecuta todos los años, con 40 móviles recorriendo la ciudad las 24 horas y equipos que incluyen a 700 profesionales entre trabajadores sociales, médicos y psicólogos. Si alguien sabe de algo similar en las provincias que gobiernan los sensibles sociales le ruego que me lo haga notar.</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Había más de 300 plazas libres en los refugios de la CABA los mismos días en que los medios K montaron su opereta. ¿En qué sentido meter cien personas, tres días, a dormir en colchones en el gimnasio de un club no preparado para la emergencia ayuda a solucionar algo? ¿Por qué hacerlo en uno de los barrios más ricos de Latinoamérica (Núñez) y no en La Matanza o Lomas de Zamora? ¿Por qué no en el Independiente de Moyano, en la Avellaneda que gobierna Ferraresi? ¿Por qué no en provincias pobres como Chaco y Formosa, que después de décadas de gobiernos peronistas registran la indigencia más alta del país? No digo que Juan Carr, D'Onofrio y Brito lo hagan ex profeso, pero da qué pensar. Y, por supuesto, no dije que el frío o las personas en situación de calle fueran una opereta. Sí digo que es sospechosa esta solidaridad selectiva que descubre el problema en el distrito emblemático del Gobierno, el más rico y mejor preparado para la emergencia del país; esa solidaridad que se conmueve por la muerte de una persona en Capital e ignora las muchas ocurridas en las provincias, y que fue incapaz por años de visibilizar el tema, pero acaba de impulsarlo con un ímpetu jamás visto en pleno lanzamiento de la campaña electoral.</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Desde cuando se dispone de estadísticas, las muertes por frío registradas en 2016 (15) y 2017 (16) son las más bajas; aproximadamente la mitad del promedio del ciclo anterior (2005/2015). Pero mencionarlo es ser un tecnócrata despiadado, mientras que haber formado parte del gobierno nacional a cargo cuando murieron 63 personas en 2007 es garantía de sensibilidad social. No me asusta la distorsión de mis palabras ni las amenazas e insultos recibidos por decir lo que muchos piensan. Me pasó lo mismo cuando publiqué mi libro sobre el peronismo y cuando fui de los primeros en criticar el golpismo del Club del Helicóptero, los desvíos populistas del Papa, el periodismo de Corea del Centro, la hipocresía del Frente Reciclador y las canalladas de los Zaffaroni, los Vera y los Grabois. El tiempo me dio la razón. Quizá no lo haga ahora, pero no me corran con el desinterés político de Red Solidaria y las ONG de Frío Cero porque esa es, precisamente, una parte esencial del fenómeno del pobrismo, cuyos esfuerzos bienintencionados terminan siendo la materia prima con la que se arman las operetas del movimiento nac&amp;pop creador de la fábrica de pobres.</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 todas, la peor y más completa fue la del Diálogo Argentino, elaborada bajo la dirección de la infaltable Iglesia. Su resultado fue el de legitimar a un gobierno, el de Duhalde, que en 2002 realizó el mayor ajuste social de la historia nacional: devaluación del 75% en un día, </w:t>
      </w:r>
      <w:r>
        <w:rPr>
          <w:rFonts w:ascii="Times New Roman" w:hAnsi="Times New Roman" w:cs="Times New Roman"/>
          <w:sz w:val="24"/>
          <w:szCs w:val="24"/>
          <w:shd w:val="clear" w:color="auto" w:fill="FFFFFF"/>
        </w:rPr>
        <w:lastRenderedPageBreak/>
        <w:t>41% de inflación con 2% de aumento de salarios y jubilaciones, incautación de los depósitos en pesos y papel picado para el que había puesto dólares. El resultado voluntariamente perseguido fue una baja violenta del gasto público y de los ingresos que produjo los superávits gemelos heredados por Néstor; al costo catastrófico de un 50% de aumento del número de pobres en un año y récords aún insuperados de pobreza (57,5%), indigencia (27,5%) y desocupación (21,5%).</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cultura del pobrismo reproduce y amplifica la pobreza, encerrando a los pobres en un círculo vicioso infranqueable porque los postra en el papel de víctimas. La cultura del pobrismo no soluciona nada porque promueve la dependencia, el sometimiento y la indignidad. Dicen que el camino del infierno está empedrado de buenas intenciones. Lo empedraron los pobristas argentinos, ante las cámaras de la televisión.</w:t>
      </w:r>
    </w:p>
    <w:p w:rsidR="0010759D" w:rsidRDefault="0010759D" w:rsidP="0010759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(Fernando Iglesias - Diputado nacional de Cambiemos)</w:t>
      </w:r>
    </w:p>
    <w:p w:rsidR="006719C1" w:rsidRDefault="006719C1" w:rsidP="006719C1">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La cultura democrática hecha pedazos</w:t>
      </w:r>
    </w:p>
    <w:p w:rsidR="006719C1" w:rsidRDefault="006719C1" w:rsidP="006719C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De cara a los electores y ante los gobiernos populistas y sus resultados, hay una frase que puede sonar antidemocrática y despectiva para los votantes: </w:t>
      </w:r>
      <w:r>
        <w:rPr>
          <w:rStyle w:val="Textoennegrita"/>
          <w:rFonts w:ascii="Times New Roman" w:hAnsi="Times New Roman" w:cs="Times New Roman"/>
          <w:color w:val="000000"/>
          <w:sz w:val="24"/>
          <w:szCs w:val="24"/>
          <w:shd w:val="clear" w:color="auto" w:fill="FFFFFF"/>
        </w:rPr>
        <w:t>“eso votaron, eso tienen”.</w:t>
      </w:r>
      <w:r>
        <w:rPr>
          <w:rFonts w:ascii="Times New Roman" w:hAnsi="Times New Roman" w:cs="Times New Roman"/>
          <w:color w:val="000000"/>
          <w:sz w:val="24"/>
          <w:szCs w:val="24"/>
          <w:shd w:val="clear" w:color="auto" w:fill="FFFFFF"/>
        </w:rPr>
        <w:t> Se la puede calificar como a cada uno le guste, pero el diagnóstico implícito es certero.</w:t>
      </w:r>
    </w:p>
    <w:p w:rsidR="006719C1" w:rsidRDefault="006719C1" w:rsidP="006719C1">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fórmula de cualquier populista es muy sencilla. Primero hay que lograr un individuo temeroso y disciplinado, que se subordine a un estado que lo ha acostumbrado a depender de él para su seguridad, su salud, su sustento y su felicidad. Después, simplemente hay que apoderarse del estado. Y conservar el poder.</w:t>
      </w:r>
    </w:p>
    <w:p w:rsidR="006719C1" w:rsidRDefault="006719C1" w:rsidP="006719C1">
      <w:pPr>
        <w:shd w:val="clear" w:color="auto" w:fill="FFFFFF"/>
        <w:spacing w:after="0" w:line="240" w:lineRule="auto"/>
        <w:jc w:val="both"/>
        <w:rPr>
          <w:rFonts w:ascii="Times New Roman" w:eastAsia="Times New Roman" w:hAnsi="Times New Roman" w:cs="Times New Roman"/>
          <w:color w:val="000000"/>
          <w:sz w:val="24"/>
          <w:szCs w:val="24"/>
        </w:rPr>
      </w:pPr>
    </w:p>
    <w:p w:rsidR="006719C1" w:rsidRDefault="006719C1" w:rsidP="006719C1">
      <w:pPr>
        <w:shd w:val="clear" w:color="auto" w:fill="FFFFFF"/>
        <w:spacing w:after="0" w:line="240" w:lineRule="auto"/>
        <w:jc w:val="both"/>
        <w:rPr>
          <w:rFonts w:ascii="Times New Roman" w:eastAsiaTheme="minorEastAsia"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Ese ha sido el comportamiento de todos los Stalin, los Hitler, los Mussolini,  los Perón, los Chaves, los Kirchner, los Maduro, los Sánchez, los Iglesias, y otros “amorales” de izquierda o derecha, en distinto grado, que pretenden saber más que los propios individuos lo que le conviene a cada uno y que terminan siempre en algún formato totalitario o dictatorial. </w:t>
      </w:r>
    </w:p>
    <w:p w:rsidR="006719C1" w:rsidRDefault="006719C1" w:rsidP="006719C1">
      <w:pPr>
        <w:shd w:val="clear" w:color="auto" w:fill="FFFFFF"/>
        <w:spacing w:after="0" w:line="240" w:lineRule="auto"/>
        <w:jc w:val="both"/>
        <w:rPr>
          <w:rFonts w:ascii="Times New Roman" w:hAnsi="Times New Roman" w:cs="Times New Roman"/>
          <w:color w:val="000000"/>
          <w:sz w:val="24"/>
          <w:szCs w:val="24"/>
          <w:shd w:val="clear" w:color="auto" w:fill="FFFFFF"/>
        </w:rPr>
      </w:pPr>
    </w:p>
    <w:p w:rsidR="006719C1" w:rsidRDefault="006719C1" w:rsidP="006719C1">
      <w:pPr>
        <w:shd w:val="clear" w:color="auto" w:fill="FFFFFF"/>
        <w:spacing w:after="0" w:line="240" w:lineRule="auto"/>
        <w:jc w:val="both"/>
        <w:rPr>
          <w:rStyle w:val="Textoennegrita"/>
          <w:b w:val="0"/>
        </w:rPr>
      </w:pPr>
      <w:r>
        <w:rPr>
          <w:rFonts w:ascii="Times New Roman" w:eastAsia="Times New Roman" w:hAnsi="Times New Roman" w:cs="Times New Roman"/>
          <w:color w:val="000000"/>
          <w:sz w:val="24"/>
          <w:szCs w:val="24"/>
        </w:rPr>
        <w:t xml:space="preserve">Es lo que siempre se ha dicho en las dictaduras comunistas o fascistas: dice el Líder que hay que escuchar al Pueblo, que tiene hilo directo con el Líder. </w:t>
      </w:r>
      <w:r>
        <w:rPr>
          <w:rFonts w:ascii="Times New Roman" w:hAnsi="Times New Roman" w:cs="Times New Roman"/>
          <w:color w:val="000000"/>
          <w:sz w:val="24"/>
          <w:szCs w:val="24"/>
          <w:shd w:val="clear" w:color="auto" w:fill="FFFFFF"/>
        </w:rPr>
        <w:t>Venezuela es un ejemplo de que todo es posible y de que la sociedad se traga a la larga cualquier patraña</w:t>
      </w:r>
      <w:r>
        <w:rPr>
          <w:rFonts w:ascii="Times New Roman" w:eastAsia="Times New Roman" w:hAnsi="Times New Roman" w:cs="Times New Roman"/>
          <w:color w:val="000000"/>
          <w:sz w:val="24"/>
          <w:szCs w:val="24"/>
        </w:rPr>
        <w:t xml:space="preserve">. Eso es lo que siempre </w:t>
      </w:r>
      <w:r>
        <w:rPr>
          <w:rFonts w:ascii="Times New Roman" w:hAnsi="Times New Roman" w:cs="Times New Roman"/>
          <w:color w:val="000000"/>
          <w:sz w:val="24"/>
          <w:szCs w:val="24"/>
          <w:shd w:val="clear" w:color="auto" w:fill="FFFFFF"/>
        </w:rPr>
        <w:t>países en vías de desaparición. </w:t>
      </w:r>
      <w:r>
        <w:rPr>
          <w:rStyle w:val="Textoennegrita"/>
          <w:rFonts w:ascii="Times New Roman" w:hAnsi="Times New Roman" w:cs="Times New Roman"/>
          <w:color w:val="000000"/>
          <w:sz w:val="24"/>
          <w:szCs w:val="24"/>
          <w:shd w:val="clear" w:color="auto" w:fill="FFFFFF"/>
        </w:rPr>
        <w:t>Eso suele ser el ensayo general de la dictadura.</w:t>
      </w:r>
    </w:p>
    <w:p w:rsidR="006719C1" w:rsidRDefault="006719C1" w:rsidP="006719C1">
      <w:pPr>
        <w:shd w:val="clear" w:color="auto" w:fill="FFFFFF"/>
        <w:spacing w:after="0" w:line="240" w:lineRule="auto"/>
        <w:jc w:val="both"/>
        <w:rPr>
          <w:rFonts w:eastAsia="Times New Roman"/>
        </w:rPr>
      </w:pPr>
      <w:r>
        <w:rPr>
          <w:rFonts w:ascii="Times New Roman" w:hAnsi="Times New Roman" w:cs="Times New Roman"/>
          <w:color w:val="000000"/>
          <w:sz w:val="24"/>
          <w:szCs w:val="24"/>
          <w:shd w:val="clear" w:color="auto" w:fill="FFFFFF"/>
        </w:rPr>
        <w:t> </w:t>
      </w:r>
    </w:p>
    <w:p w:rsidR="006719C1" w:rsidRDefault="006719C1" w:rsidP="006719C1">
      <w:pPr>
        <w:spacing w:line="240" w:lineRule="auto"/>
        <w:jc w:val="both"/>
        <w:rPr>
          <w:rFonts w:ascii="Times New Roman" w:eastAsiaTheme="minorEastAsia"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En el caso de España, para más inri, existe una oposición, generalmente de derecha (siempre acomplejada, mediocre, cobarde, sumisa, pastelera, bizcochable, que rechaza al talento, la independencia de criterio, la posibilidad de tratar a los ciudadanos como adultos y no como niños dispuestos a tragarse cualquier sapo), en permanente posición de pedir perdón por existir, practicando permanente el seguidismo de las ideas de sus adversarios, con falta de una base conceptual y moral sólida, que solo apuesta a heredar un turno de gobierno (de vez en cuando) y que la izquierda (política, sindical, mediática, electoral) les perdone la vida: Su cínica divisa (cuándo les llega el turno) es: “algo tiene que cambiar para que todo siga igual”. Una “oposición” que quiere “hacer tortillas sin romper huevos”, donde todo está bien, y lo que hay que ser es parecerse a lo que está… para continuar el cultivo de intereses personales y la abdicación de los deberes nacionales.</w:t>
      </w:r>
    </w:p>
    <w:p w:rsidR="006719C1" w:rsidRDefault="006719C1" w:rsidP="006719C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 oposición (generalmente de derecha), ha comprendido que su partido no está llamado a ser alternativa, que lo suyo es repartirse el poder en los órganos constitucionales (si les dejan) y esperar a que le llegue la alternancia (por goles en propia puerta del gobierno de izquierda).</w:t>
      </w:r>
    </w:p>
    <w:p w:rsidR="006719C1" w:rsidRDefault="006719C1" w:rsidP="006719C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Ese seguidismo de las ideas de sus adversarios y la falta de una base conceptual y moral sólida, posibilita que España permanezca flotando sobre el mar de iniquidad en el que lleva instalada desde hace (demasiado) tiempo.</w:t>
      </w:r>
    </w:p>
    <w:p w:rsidR="006719C1" w:rsidRDefault="006719C1" w:rsidP="006719C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Si un partido solo pretende “parecerse a la sociedad”, sobran los partidos, la política y, sobre todo, la libertad individual e ideológica, incluso religiosa o moral. Thatcher decía: “No existe la sociedad, existen las personas y las familias”. Esa sociedad, en la que partidos y política sobran, es la de la mafia.</w:t>
      </w:r>
    </w:p>
    <w:p w:rsidR="006719C1" w:rsidRDefault="006719C1" w:rsidP="006719C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En esa búsqueda del “parecido” (surrealista y absurdo), se llega al paroxismo del político de izquierda (sin conciencia de clase) cuyo único objetivo vital es tener una casa en los barrios de alto standing, varios autos (uno de alta gama y un SUV, por lo menos), y mandar a sus hijos a los colegios privados (bilingües o trilingües) donde van los niños ricos. Vivir como ricos… en el nombre (y defensa) los pobres. Un oxímoron, en toda regla.</w:t>
      </w:r>
    </w:p>
    <w:p w:rsidR="006719C1" w:rsidRDefault="006719C1" w:rsidP="006719C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Mientras que en los políticos de derecha (sin conciencia de clase), su objetivo vital es “ser querido por el electorado, como si fuera un político de izquierda”. Vivir como ricos… siendo queridos (o perdonados) por los pobres. Otro oxímoron, que ofende la inteligencia. </w:t>
      </w:r>
    </w:p>
    <w:p w:rsidR="006719C1" w:rsidRDefault="006719C1" w:rsidP="006719C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En su apego a la meritocracia inversa, izquierda y derecha son iguales. Pero solo la derecha asume los esquemas del adversario y “ejecuta” (lamina) a los suyos para complacerlo.</w:t>
      </w:r>
    </w:p>
    <w:p w:rsidR="006719C1" w:rsidRDefault="006719C1" w:rsidP="006719C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Permanece clamando por una sociedad de “ciudadanos libres e iguales” en un país de “borregos” adocenados (que ha dejado en manos de la izquierda, por incomparecencia), en el que pocos anhelan “otra libertad” que la de elegir algo más desahogadamente sus cadenas y casi todos pretenden ser “más iguales” que sus prójimos. </w:t>
      </w:r>
    </w:p>
    <w:p w:rsidR="006719C1" w:rsidRDefault="006719C1" w:rsidP="006719C1">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Y así (por acción u omisión) termina “gestionando” un país (en este caso, España) la imbecilidad de una fría y estúpida burocracia. Dejando la proyección del futuro en manos de alguien a quien los problemas de la sociedad no le importan. Le importan solamente sus negocios, sus resentimientos, sus necesidades, su egoísmo y mantener el poder.</w:t>
      </w:r>
    </w:p>
    <w:p w:rsidR="0010759D" w:rsidRDefault="0010759D" w:rsidP="0010759D">
      <w:pPr>
        <w:pStyle w:val="NormalWeb"/>
        <w:shd w:val="clear" w:color="auto" w:fill="FFFFFF"/>
        <w:jc w:val="both"/>
        <w:rPr>
          <w:b/>
          <w:spacing w:val="-1"/>
        </w:rPr>
      </w:pPr>
      <w:r>
        <w:rPr>
          <w:b/>
          <w:spacing w:val="-1"/>
        </w:rPr>
        <w:t>“Così fan tutte”… ¿Justifica todo el poder?</w:t>
      </w:r>
    </w:p>
    <w:p w:rsidR="0010759D" w:rsidRDefault="0010759D" w:rsidP="0010759D">
      <w:pPr>
        <w:pStyle w:val="NormalWeb"/>
        <w:shd w:val="clear" w:color="auto" w:fill="FFFFFF"/>
        <w:jc w:val="both"/>
        <w:rPr>
          <w:spacing w:val="-1"/>
        </w:rPr>
      </w:pPr>
      <w:r>
        <w:rPr>
          <w:spacing w:val="-1"/>
        </w:rPr>
        <w:t>El poder se toma, y luego se piensa. Entender ese orden es clave para conseguirlo; hacerlo a la inversa es mucho más complicado.</w:t>
      </w:r>
    </w:p>
    <w:p w:rsidR="0010759D" w:rsidRDefault="0010759D" w:rsidP="0010759D">
      <w:pPr>
        <w:pStyle w:val="NormalWeb"/>
        <w:shd w:val="clear" w:color="auto" w:fill="FFFFFF"/>
        <w:jc w:val="both"/>
        <w:rPr>
          <w:spacing w:val="-1"/>
        </w:rPr>
      </w:pPr>
      <w:r>
        <w:rPr>
          <w:spacing w:val="-1"/>
        </w:rPr>
        <w:t>Decía el escritor francés Henri Beyle -algo más conocido por el seudónimo Stendhal- que “el poder, después del amor, es la primera fuente de la felicidad”. El romanticismo es cosa de sensibles, los políticos son más prácticos. Stendhal no era un político. Giulio Andreotti, uno de los mejores profesionales de la política que han existido, sí. El italiano, que manejó medio siglo Italia a su antojo, confirmó los cálculos de Stendhal y comprobó también que la mayor fuente de su felicidad era el amor, lo que pasa es que él se enamoró del poder.</w:t>
      </w:r>
    </w:p>
    <w:p w:rsidR="0010759D" w:rsidRDefault="0010759D" w:rsidP="0010759D">
      <w:pPr>
        <w:pStyle w:val="NormalWeb"/>
        <w:shd w:val="clear" w:color="auto" w:fill="FFFFFF"/>
        <w:jc w:val="both"/>
        <w:rPr>
          <w:spacing w:val="-1"/>
        </w:rPr>
      </w:pPr>
      <w:r>
        <w:rPr>
          <w:spacing w:val="-1"/>
        </w:rPr>
        <w:t>Una caterva de políticos de antes y de ahora hicieron y hacen lo mismo, seducidos por el ansia de un poder para el que el también italiano Maquiavelo diera un atajo: “El fin justifica los medios”. El poder es un fin en sí mismo. El maquiavélico Andreotti elevó a mantra una frase desde la que ordenó toda su muy larga y oscura carrera profesional: “El poder desgasta… al que no lo tiene”. La frase, pese a que se le atribuye en ocasiones a él, no era suya, sino del también estadista, obispo, político y diplomático francés Talleyrand, otro de esos personajes que entendieron la vida pública desde una balanza. Él añadió otro consejo: “La oposición es el arte de estar en contra tan hábilmente que, luego, se pueda estar a favor”, dijo el galo.</w:t>
      </w:r>
    </w:p>
    <w:p w:rsidR="0010759D" w:rsidRDefault="0010759D" w:rsidP="0010759D">
      <w:pPr>
        <w:pStyle w:val="NormalWeb"/>
        <w:shd w:val="clear" w:color="auto" w:fill="FFFFFF"/>
        <w:jc w:val="both"/>
        <w:rPr>
          <w:spacing w:val="-1"/>
        </w:rPr>
      </w:pPr>
      <w:r>
        <w:rPr>
          <w:spacing w:val="-1"/>
        </w:rPr>
        <w:lastRenderedPageBreak/>
        <w:t>¿Todo vale en política para conseguir vencer? ¿La marca candidato está hoy por encima de la marca ideológica? ¿Por qué tantos ciudadanos entienden su afiliación política de una forma similar al amor que sienten por un equipo de fútbol?</w:t>
      </w:r>
    </w:p>
    <w:p w:rsidR="0010759D" w:rsidRDefault="0010759D" w:rsidP="0010759D">
      <w:pPr>
        <w:pStyle w:val="NormalWeb"/>
        <w:shd w:val="clear" w:color="auto" w:fill="FFFFFF"/>
        <w:jc w:val="both"/>
        <w:rPr>
          <w:spacing w:val="-1"/>
        </w:rPr>
      </w:pPr>
      <w:r>
        <w:rPr>
          <w:spacing w:val="-1"/>
        </w:rPr>
        <w:t>La marca candidato por encima o igual de la marca partido es algo a lo que nos hemos acostumbrado en la aldea global en estos tiempos de renacimiento de líderes alfa. “El Estado soy yo”, de Luis XIV, palidecería ante el resurgir de tantos “salvapatrias” que hoy toman el poder no por derecho de cuna sino por derecho masivo de votos. Ninguna objeción a la mejoría, al menos en el método de asalto a los cielos, y sí a los aciertos y resultados conseguidos por sus liderazgos. Dicen que la peor de las dictaduras es una mayoría absoluta, frase que da una idea del peligro de ejercer un poder tan legitimado como desmedido y de no haber vivido nunca bajo una férrea dictadura.</w:t>
      </w:r>
    </w:p>
    <w:p w:rsidR="0010759D" w:rsidRDefault="0010759D" w:rsidP="0010759D">
      <w:pPr>
        <w:pStyle w:val="NormalWeb"/>
        <w:spacing w:before="0" w:beforeAutospacing="0" w:after="0" w:afterAutospacing="0"/>
        <w:jc w:val="both"/>
        <w:textAlignment w:val="baseline"/>
      </w:pPr>
      <w:r>
        <w:t>Todos los políticos buscan eso, el poder absoluto. A un ganador se le perdonan largos deslices que a los perdedores rápido se les cobran. La memoria corta es un mal de los ciudadanos que trasciende a la política, quizá porque ella, aunque muchos lo obvien, está hecha de ciudadanos.</w:t>
      </w:r>
    </w:p>
    <w:p w:rsidR="0010759D" w:rsidRDefault="0010759D" w:rsidP="0010759D">
      <w:pPr>
        <w:pStyle w:val="NormalWeb"/>
        <w:spacing w:before="0" w:beforeAutospacing="0" w:after="0" w:afterAutospacing="0"/>
        <w:jc w:val="both"/>
        <w:textAlignment w:val="baseline"/>
      </w:pPr>
    </w:p>
    <w:p w:rsidR="0010759D" w:rsidRDefault="0010759D" w:rsidP="0010759D">
      <w:pPr>
        <w:pStyle w:val="NormalWeb"/>
        <w:spacing w:before="0" w:beforeAutospacing="0" w:after="0" w:afterAutospacing="0"/>
        <w:jc w:val="both"/>
        <w:textAlignment w:val="baseline"/>
      </w:pPr>
      <w:r>
        <w:t>La izquierda y la derecha clásica empiezan a ser conceptos difusos en muchas partes. Algunos estrategas políticos sostienen que la línea más corta para ganar elecciones es conseguir no que le voten a ellos sino que no voten a los otros.</w:t>
      </w:r>
    </w:p>
    <w:p w:rsidR="0010759D" w:rsidRDefault="0010759D" w:rsidP="0010759D">
      <w:pPr>
        <w:pStyle w:val="NormalWeb"/>
        <w:spacing w:before="0" w:beforeAutospacing="0" w:after="0" w:afterAutospacing="0"/>
        <w:jc w:val="both"/>
        <w:textAlignment w:val="baseline"/>
      </w:pPr>
    </w:p>
    <w:p w:rsidR="0010759D" w:rsidRDefault="0010759D" w:rsidP="0010759D">
      <w:pPr>
        <w:pStyle w:val="NormalWeb"/>
        <w:spacing w:before="0" w:beforeAutospacing="0" w:after="0" w:afterAutospacing="0"/>
        <w:jc w:val="both"/>
        <w:textAlignment w:val="baseline"/>
      </w:pPr>
      <w:r w:rsidRPr="0010759D">
        <w:t>Esa estrategia de no despertar temores se aprende especialmente perdiendo. </w:t>
      </w:r>
      <w:hyperlink r:id="rId42" w:tgtFrame="_self" w:history="1">
        <w:r w:rsidRPr="0010759D">
          <w:rPr>
            <w:rStyle w:val="Hipervnculo"/>
            <w:bCs/>
            <w:color w:val="auto"/>
            <w:u w:val="none"/>
          </w:rPr>
          <w:t>El mexicano Andrés Manuel López Obrador, AMLO</w:t>
        </w:r>
      </w:hyperlink>
      <w:r w:rsidRPr="0010759D">
        <w:t xml:space="preserve">, aprendió </w:t>
      </w:r>
      <w:r>
        <w:t>en dos elecciones previas, 2006 y 2012, que </w:t>
      </w:r>
      <w:r>
        <w:rPr>
          <w:rStyle w:val="Textoennegrita"/>
          <w:rFonts w:eastAsiaTheme="minorEastAsia"/>
          <w:bdr w:val="none" w:sz="0" w:space="0" w:color="auto" w:frame="1"/>
        </w:rPr>
        <w:t>sus excesos verbales le habían costado la victoria</w:t>
      </w:r>
      <w:r>
        <w:t>. Generaba tanto entusiasmo entre sus acólitos como odios y recelos en el resto. En 2018, el hombre que se presentaba como líder de la izquierda transformadora, había entendido dos cosas: que las revoluciones hoy se inician dando abrazos y que los mexicanos tienen debilidad por la Virgen de Guadalupe.</w:t>
      </w:r>
    </w:p>
    <w:p w:rsidR="0010759D" w:rsidRDefault="0010759D" w:rsidP="0010759D">
      <w:pPr>
        <w:pStyle w:val="NormalWeb"/>
        <w:spacing w:before="0" w:beforeAutospacing="0" w:after="0" w:afterAutospacing="0"/>
        <w:jc w:val="both"/>
        <w:textAlignment w:val="baseline"/>
      </w:pPr>
    </w:p>
    <w:p w:rsidR="0010759D" w:rsidRDefault="0010759D" w:rsidP="0010759D">
      <w:pPr>
        <w:pStyle w:val="NormalWeb"/>
        <w:spacing w:before="0" w:beforeAutospacing="0" w:after="0" w:afterAutospacing="0"/>
        <w:jc w:val="both"/>
        <w:textAlignment w:val="baseline"/>
      </w:pPr>
      <w:r>
        <w:t>Dicho de otra forma, que no conviene molestar a ciertos poderes fácticos hasta que</w:t>
      </w:r>
      <w:r>
        <w:rPr>
          <w:rStyle w:val="Textoennegrita"/>
          <w:rFonts w:eastAsiaTheme="minorEastAsia"/>
          <w:bdr w:val="none" w:sz="0" w:space="0" w:color="auto" w:frame="1"/>
        </w:rPr>
        <w:t> uno no tiene fuerza para ejecutar las amenazas</w:t>
      </w:r>
      <w:r>
        <w:rPr>
          <w:b/>
        </w:rPr>
        <w:t> </w:t>
      </w:r>
      <w:r>
        <w:t>y que no conviene importunarlos por “nimiedades sociales”. La clave parece estar en entender si esa divergencia entre conservadurismo y progresismo, puede erosionar su electorado.</w:t>
      </w:r>
    </w:p>
    <w:p w:rsidR="0010759D" w:rsidRDefault="0010759D" w:rsidP="0010759D">
      <w:pPr>
        <w:pStyle w:val="NormalWeb"/>
        <w:spacing w:before="0" w:beforeAutospacing="0" w:after="0" w:afterAutospacing="0"/>
        <w:jc w:val="both"/>
        <w:textAlignment w:val="baseline"/>
      </w:pPr>
    </w:p>
    <w:p w:rsidR="0010759D" w:rsidRDefault="0010759D" w:rsidP="0010759D">
      <w:pPr>
        <w:pStyle w:val="NormalWeb"/>
        <w:spacing w:before="0" w:beforeAutospacing="0" w:after="0" w:afterAutospacing="0"/>
        <w:jc w:val="both"/>
        <w:textAlignment w:val="baseline"/>
      </w:pPr>
      <w:r>
        <w:t xml:space="preserve">Hay muchos ejemplos, pero el debate sobre hasta dónde llegan los límites ideológicos que pueden trasvasarse sin acabar ganando votos de un lado y perdiéndolos por otro está hoy muy vigente en este periodo de populismos varios. </w:t>
      </w:r>
    </w:p>
    <w:p w:rsidR="0010759D" w:rsidRDefault="0010759D" w:rsidP="0010759D">
      <w:pPr>
        <w:pStyle w:val="NormalWeb"/>
        <w:spacing w:before="0" w:beforeAutospacing="0" w:after="0" w:afterAutospacing="0"/>
        <w:jc w:val="both"/>
        <w:textAlignment w:val="baseline"/>
      </w:pPr>
    </w:p>
    <w:p w:rsidR="0010759D" w:rsidRDefault="0010759D" w:rsidP="0010759D">
      <w:pPr>
        <w:pStyle w:val="NormalWeb"/>
        <w:spacing w:before="0" w:beforeAutospacing="0" w:after="0" w:afterAutospacing="0"/>
        <w:jc w:val="both"/>
        <w:textAlignment w:val="baseline"/>
      </w:pPr>
      <w:r>
        <w:t>Antisistemas, como Podemos en España, o como el Movimiento 5 Estrellas en Italia toman el poder alertando de los males de la casta y proponiendo que los cargos electos duren solo dos mandatos </w:t>
      </w:r>
      <w:r>
        <w:rPr>
          <w:rStyle w:val="Textoennegrita"/>
          <w:rFonts w:eastAsiaTheme="minorEastAsia"/>
          <w:bdr w:val="none" w:sz="0" w:space="0" w:color="auto" w:frame="1"/>
        </w:rPr>
        <w:t>hasta que miran el reloj</w:t>
      </w:r>
      <w:r>
        <w:t>, ven que los dos mandatos ya han pasado y deciden que el primero fue muy rápido, lo llaman mandato cero por considerarlo de aprendizaje y así poder ejercer ahora otro. </w:t>
      </w:r>
    </w:p>
    <w:p w:rsidR="0010759D" w:rsidRDefault="0010759D" w:rsidP="0010759D">
      <w:pPr>
        <w:pStyle w:val="NormalWeb"/>
        <w:spacing w:before="0" w:beforeAutospacing="0" w:after="0" w:afterAutospacing="0"/>
        <w:jc w:val="both"/>
        <w:textAlignment w:val="baseline"/>
      </w:pPr>
    </w:p>
    <w:p w:rsidR="0010759D" w:rsidRDefault="0010759D" w:rsidP="0010759D">
      <w:pPr>
        <w:pStyle w:val="NormalWeb"/>
        <w:spacing w:before="0" w:beforeAutospacing="0" w:after="0" w:afterAutospacing="0"/>
        <w:jc w:val="both"/>
        <w:textAlignment w:val="baseline"/>
      </w:pPr>
      <w:r>
        <w:t>La vía que hoy parece abrirse paso en la aldea global para conseguir el poder es la de tener tres o cuatro puntos muy fuertes que repetir machaconamente (inmigración, casta, violencia…) y, a partir de ahí, no pisar charcos. El maniqueísmo requiere una cierta prudencia para que el mensaje sea fácil de entender: los malos son estos, los buenos somos nosotros.</w:t>
      </w:r>
    </w:p>
    <w:p w:rsidR="0010759D" w:rsidRDefault="0010759D" w:rsidP="0010759D">
      <w:pPr>
        <w:pStyle w:val="NormalWeb"/>
        <w:spacing w:before="0" w:beforeAutospacing="0" w:after="0" w:afterAutospacing="0"/>
        <w:jc w:val="both"/>
        <w:textAlignment w:val="baseline"/>
      </w:pPr>
    </w:p>
    <w:p w:rsidR="0010759D" w:rsidRDefault="0010759D" w:rsidP="0010759D">
      <w:pPr>
        <w:pStyle w:val="NormalWeb"/>
        <w:spacing w:before="0" w:beforeAutospacing="0" w:after="0" w:afterAutospacing="0"/>
        <w:jc w:val="both"/>
        <w:textAlignment w:val="baseline"/>
      </w:pPr>
      <w:r>
        <w:lastRenderedPageBreak/>
        <w:t>La opción intermedia es la de apostar por una amplia gama de grises al ritmo que marcan las redes sociales y encuestas. Hay políticos tan empeñados en no molestar a los contrarios que </w:t>
      </w:r>
      <w:r>
        <w:rPr>
          <w:rStyle w:val="Textoennegrita"/>
          <w:rFonts w:eastAsiaTheme="minorEastAsia"/>
          <w:bdr w:val="none" w:sz="0" w:space="0" w:color="auto" w:frame="1"/>
        </w:rPr>
        <w:t>acaban molestando a sus simpatizantes</w:t>
      </w:r>
      <w:r>
        <w:t>. No es grave ese entuerto, especialmente desde el poder hay tiempo para remendar errores. Internet permite hoy encontrar rápido la guía de los votos. “Estos son mis principios, pero si no le gustan, tengo otros”, la mítica frase atribuida parece que por error a Groucho Marx sigue vigente. </w:t>
      </w:r>
      <w:r>
        <w:rPr>
          <w:rStyle w:val="Textoennegrita"/>
          <w:rFonts w:eastAsiaTheme="minorEastAsia"/>
          <w:bdr w:val="none" w:sz="0" w:space="0" w:color="auto" w:frame="1"/>
        </w:rPr>
        <w:t>El poder se toma, y luego se piensa</w:t>
      </w:r>
      <w:r>
        <w:t>. Entender ese orden es clave para conseguirlo; hacerlo a la inversa es mucho más complicado.</w:t>
      </w:r>
    </w:p>
    <w:p w:rsidR="00483A43" w:rsidRDefault="00483A43" w:rsidP="0010759D">
      <w:pPr>
        <w:pStyle w:val="NormalWeb"/>
        <w:spacing w:before="0" w:beforeAutospacing="0" w:after="0" w:afterAutospacing="0"/>
        <w:jc w:val="both"/>
        <w:textAlignment w:val="baseline"/>
      </w:pPr>
    </w:p>
    <w:p w:rsidR="0010759D" w:rsidRDefault="0010759D" w:rsidP="0010759D">
      <w:pPr>
        <w:pStyle w:val="NormalWeb"/>
        <w:spacing w:before="0" w:beforeAutospacing="0" w:after="0" w:afterAutospacing="0"/>
        <w:jc w:val="both"/>
        <w:textAlignment w:val="baseline"/>
      </w:pPr>
      <w:r>
        <w:t xml:space="preserve">El poder no trata del progreso y del bienestar de la gente, decía Kapuscinski. El poder trata del poder. Resentidos, ineptos, gandules... (notorios energúmenos mentales) esta es la categoría del personal que se acomoda en las poltronas de los ministerios y en cuyas manos (¿pies?) está hacer frente al desafío más salvaje de nuestra era. Un reparto entre el disparate y el cuento de terror. </w:t>
      </w:r>
    </w:p>
    <w:p w:rsidR="0010759D" w:rsidRDefault="0010759D" w:rsidP="0010759D">
      <w:pPr>
        <w:pStyle w:val="NormalWeb"/>
        <w:spacing w:before="0" w:beforeAutospacing="0" w:after="0" w:afterAutospacing="0"/>
        <w:jc w:val="both"/>
        <w:textAlignment w:val="baseline"/>
      </w:pPr>
    </w:p>
    <w:p w:rsidR="0010759D" w:rsidRDefault="0010759D" w:rsidP="0010759D">
      <w:pPr>
        <w:pStyle w:val="NormalWeb"/>
        <w:spacing w:before="0" w:beforeAutospacing="0" w:after="0" w:afterAutospacing="0"/>
        <w:jc w:val="both"/>
        <w:textAlignment w:val="baseline"/>
      </w:pPr>
      <w:r>
        <w:t>Que unos partidos tan “renovadores” (y supuestamente, “progresistas”) se hayan pervertido tan deprisa y se afanen con tanto ahínco en lo mismo que abominaban produce desconcierto y sólo avivan las sospechas.</w:t>
      </w:r>
    </w:p>
    <w:p w:rsidR="0010759D" w:rsidRDefault="0010759D" w:rsidP="0010759D">
      <w:pPr>
        <w:pStyle w:val="NormalWeb"/>
        <w:spacing w:before="0" w:beforeAutospacing="0" w:after="0" w:afterAutospacing="0"/>
        <w:jc w:val="both"/>
        <w:textAlignment w:val="baseline"/>
      </w:pPr>
    </w:p>
    <w:p w:rsidR="0010759D" w:rsidRDefault="0010759D" w:rsidP="0010759D">
      <w:pPr>
        <w:pStyle w:val="NormalWeb"/>
        <w:spacing w:before="0" w:beforeAutospacing="0" w:after="0" w:afterAutospacing="0"/>
        <w:jc w:val="both"/>
        <w:textAlignment w:val="baseline"/>
      </w:pPr>
      <w:r>
        <w:t xml:space="preserve">El “autoengaño” de los electores: los ricos, soportan el “peronavirus” como el mal menor (y siempre manteniendo su fortuna a buen recaudo); la clase media, soporta el “peronavirus”, con la secreta esperanza de no caer más bajo (evitando entrar en la franja social de los “nuevos pobres”), intentando -desesperadamente- estar entre los mejores en una carrera de mediocres; los pobres de toda la vida, se contagian el “peronavirus”, porque no tienen nada que perder y están dispuestos a creerse los cantos de las sirenas “alquimistas”, abducidos -o genéticamente modificados- por las serpientes encantadoras de hombres. </w:t>
      </w:r>
    </w:p>
    <w:p w:rsidR="0010759D" w:rsidRDefault="0010759D" w:rsidP="0010759D">
      <w:pPr>
        <w:pStyle w:val="NormalWeb"/>
        <w:jc w:val="both"/>
        <w:textAlignment w:val="baseline"/>
      </w:pPr>
      <w:r>
        <w:t>Algunos quieren creer (o hacernos creer) que su sistema de gobierno populista (seudo-democrático) incluye suficientes mecanismos de autocorrección para evitar que los funcionarios hagan locuras. Pero estos esquemas no son un sustituto creíble o permanente para un sistema institucionalizado de controles y contrapesos como el que hay en las democracias maduras, donde la separación de los poderes ejecutivo, legislativo y judicial restringe el ejercicio del poder.</w:t>
      </w:r>
    </w:p>
    <w:p w:rsidR="0010759D" w:rsidRDefault="0010759D" w:rsidP="0010759D">
      <w:pPr>
        <w:pStyle w:val="NormalWeb"/>
        <w:jc w:val="both"/>
        <w:textAlignment w:val="baseline"/>
      </w:pPr>
      <w:r>
        <w:t>Cambiar una supuesta seguridad económica (“el país no es rico, pero no hay pobreza”), a costa de derechos y libertades fundamentales, con un sistema de redistribución paternalista, solo puede sobrevivir un cierto tiempo, hasta que la desaceleración de la economía y el aumento de la desigualdad, obligan al gobierno a ser cada vez más opresivo.</w:t>
      </w:r>
    </w:p>
    <w:p w:rsidR="0010759D" w:rsidRDefault="0010759D" w:rsidP="0010759D">
      <w:pPr>
        <w:pStyle w:val="NormalWeb"/>
        <w:jc w:val="both"/>
        <w:textAlignment w:val="baseline"/>
      </w:pPr>
      <w:r>
        <w:t>En algún momento, los cautivos del “pobrismo” se darán cuenta que el paternalismo no implica estabilidad, sino un mayor estancamiento, que les impide lograr su metas personales.</w:t>
      </w:r>
    </w:p>
    <w:p w:rsidR="0010759D" w:rsidRDefault="0010759D" w:rsidP="0010759D">
      <w:pPr>
        <w:pStyle w:val="NormalWeb"/>
        <w:jc w:val="both"/>
        <w:textAlignment w:val="baseline"/>
      </w:pPr>
      <w:r>
        <w:t>Entonces ese mismo gobierno, que decía representar a los pobres, y actuar en su defensa y para su progreso, iniciará una lucha existencial contra un sistema que pueda conservar algún mínimo de valores basados en el individualismo y la libertad de elección.</w:t>
      </w:r>
    </w:p>
    <w:p w:rsidR="003A71F4" w:rsidRDefault="003A71F4" w:rsidP="0010759D">
      <w:pPr>
        <w:pStyle w:val="NormalWeb"/>
        <w:jc w:val="both"/>
        <w:textAlignment w:val="baseline"/>
      </w:pPr>
    </w:p>
    <w:p w:rsidR="003A71F4" w:rsidRDefault="003A71F4" w:rsidP="0010759D">
      <w:pPr>
        <w:pStyle w:val="NormalWeb"/>
        <w:jc w:val="both"/>
        <w:textAlignment w:val="baseline"/>
      </w:pPr>
    </w:p>
    <w:p w:rsidR="00FC1E10" w:rsidRPr="0087487A" w:rsidRDefault="006719C1" w:rsidP="00FC1E10">
      <w:pPr>
        <w:spacing w:line="240" w:lineRule="auto"/>
        <w:jc w:val="both"/>
        <w:rPr>
          <w:rFonts w:ascii="Times New Roman" w:hAnsi="Times New Roman" w:cs="Times New Roman"/>
          <w:b/>
          <w:sz w:val="24"/>
          <w:szCs w:val="24"/>
        </w:rPr>
      </w:pPr>
      <w:r w:rsidRPr="0087487A">
        <w:rPr>
          <w:rFonts w:ascii="Times New Roman" w:hAnsi="Times New Roman" w:cs="Times New Roman"/>
          <w:b/>
          <w:sz w:val="24"/>
          <w:szCs w:val="24"/>
          <w:shd w:val="clear" w:color="auto" w:fill="FFFFFF"/>
        </w:rPr>
        <w:lastRenderedPageBreak/>
        <w:t xml:space="preserve"> </w:t>
      </w:r>
      <w:r w:rsidR="004C0AD0" w:rsidRPr="0087487A">
        <w:rPr>
          <w:rFonts w:ascii="Times New Roman" w:hAnsi="Times New Roman" w:cs="Times New Roman"/>
          <w:b/>
          <w:sz w:val="24"/>
          <w:szCs w:val="24"/>
        </w:rPr>
        <w:t>9</w:t>
      </w:r>
      <w:r w:rsidR="00401762" w:rsidRPr="0087487A">
        <w:rPr>
          <w:rFonts w:ascii="Times New Roman" w:hAnsi="Times New Roman" w:cs="Times New Roman"/>
          <w:b/>
          <w:sz w:val="24"/>
          <w:szCs w:val="24"/>
        </w:rPr>
        <w:t xml:space="preserve"> - </w:t>
      </w:r>
      <w:r w:rsidR="003A71F4" w:rsidRPr="0087487A">
        <w:rPr>
          <w:rFonts w:ascii="Times New Roman" w:hAnsi="Times New Roman" w:cs="Times New Roman"/>
          <w:b/>
          <w:sz w:val="24"/>
          <w:szCs w:val="24"/>
        </w:rPr>
        <w:t>El riquismo. La “exuberancia irracional”</w:t>
      </w:r>
      <w:r w:rsidR="00FC1E10" w:rsidRPr="0087487A">
        <w:rPr>
          <w:rFonts w:ascii="Times New Roman" w:hAnsi="Times New Roman" w:cs="Times New Roman"/>
          <w:b/>
          <w:sz w:val="24"/>
          <w:szCs w:val="24"/>
        </w:rPr>
        <w:t xml:space="preserve"> de la riqueza</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 titulado: “</w:t>
      </w:r>
      <w:r>
        <w:rPr>
          <w:rFonts w:ascii="Times New Roman" w:hAnsi="Times New Roman" w:cs="Times New Roman"/>
          <w:b/>
          <w:sz w:val="24"/>
          <w:szCs w:val="24"/>
        </w:rPr>
        <w:t>El “riquismo” -brazo pícaro del “pobrismo”- que se “hinca” ante los gobiernos populistas (la “patria contratista” y otros, que “pastan” en los Presupuestos del Estado)”</w:t>
      </w:r>
      <w:r>
        <w:rPr>
          <w:rFonts w:ascii="Times New Roman" w:hAnsi="Times New Roman" w:cs="Times New Roman"/>
          <w:sz w:val="24"/>
          <w:szCs w:val="24"/>
        </w:rPr>
        <w:t xml:space="preserve">, publicado el </w:t>
      </w:r>
      <w:r w:rsidRPr="00204728">
        <w:rPr>
          <w:rFonts w:ascii="Times New Roman" w:hAnsi="Times New Roman" w:cs="Times New Roman"/>
          <w:b/>
          <w:sz w:val="24"/>
          <w:szCs w:val="24"/>
        </w:rPr>
        <w:t>15/5/2021</w:t>
      </w:r>
      <w:r>
        <w:rPr>
          <w:rFonts w:ascii="Times New Roman" w:hAnsi="Times New Roman" w:cs="Times New Roman"/>
          <w:sz w:val="24"/>
          <w:szCs w:val="24"/>
        </w:rPr>
        <w:t xml:space="preserve">, decía: </w:t>
      </w:r>
    </w:p>
    <w:p w:rsidR="00204728" w:rsidRDefault="00204728" w:rsidP="00204728">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empresarios con “código de barras” y el “dilema del prisionero” (o tal vez sea</w:t>
      </w:r>
      <w:r w:rsidR="0087487A">
        <w:rPr>
          <w:rFonts w:ascii="Times New Roman" w:hAnsi="Times New Roman" w:cs="Times New Roman"/>
          <w:b/>
          <w:sz w:val="24"/>
          <w:szCs w:val="24"/>
        </w:rPr>
        <w:t>,</w:t>
      </w:r>
      <w:r>
        <w:rPr>
          <w:rFonts w:ascii="Times New Roman" w:hAnsi="Times New Roman" w:cs="Times New Roman"/>
          <w:b/>
          <w:sz w:val="24"/>
          <w:szCs w:val="24"/>
        </w:rPr>
        <w:t xml:space="preserve"> </w:t>
      </w:r>
      <w:r w:rsidR="0087487A">
        <w:rPr>
          <w:rFonts w:ascii="Times New Roman" w:hAnsi="Times New Roman" w:cs="Times New Roman"/>
          <w:b/>
          <w:sz w:val="24"/>
          <w:szCs w:val="24"/>
        </w:rPr>
        <w:t xml:space="preserve">¿el </w:t>
      </w:r>
      <w:r>
        <w:rPr>
          <w:rFonts w:ascii="Times New Roman" w:hAnsi="Times New Roman" w:cs="Times New Roman"/>
          <w:b/>
          <w:sz w:val="24"/>
          <w:szCs w:val="24"/>
        </w:rPr>
        <w:t>síndrome de Estocolmo?)</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Pr>
          <w:rFonts w:ascii="Times New Roman" w:hAnsi="Times New Roman" w:cs="Times New Roman"/>
          <w:b/>
          <w:sz w:val="24"/>
          <w:szCs w:val="24"/>
        </w:rPr>
        <w:t>dilema del prisionero</w:t>
      </w:r>
      <w:r>
        <w:rPr>
          <w:rFonts w:ascii="Times New Roman" w:hAnsi="Times New Roman" w:cs="Times New Roman"/>
          <w:sz w:val="24"/>
          <w:szCs w:val="24"/>
        </w:rPr>
        <w:t xml:space="preserve"> es un problema de la teoría de juegos. El dilema del prisionero analiza los incentivos que tienen dos sospechosos de un crimen para delatar a su compañero o proclamar su inocencia.</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Pr>
          <w:rFonts w:ascii="Times New Roman" w:hAnsi="Times New Roman" w:cs="Times New Roman"/>
          <w:b/>
          <w:sz w:val="24"/>
          <w:szCs w:val="24"/>
        </w:rPr>
        <w:t>síndrome de Estocolmo</w:t>
      </w:r>
      <w:r>
        <w:rPr>
          <w:rFonts w:ascii="Times New Roman" w:hAnsi="Times New Roman" w:cs="Times New Roman"/>
          <w:sz w:val="24"/>
          <w:szCs w:val="24"/>
        </w:rPr>
        <w:t xml:space="preserve"> es un estado psicológico en el que la víctima de secuestro, o persona detenida contra su propia voluntad, desarrolla una relación de complicidad con su secuestrador. En ocasiones, los prisioneros pueden acabar ayudando a los captores a alcanzar sus fines o evadir a la policía.</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Neurociencia. Ciencia que estudia cómo funciona el sistema nervioso. Intenta dar respuesta a cuál es la estructura del cerebro, cómo se desarrollan las capacidades cognitivas y de qué forma surgen las enfermedades cerebrales. Se nutre de la biología, la psicología o la neurotecnología, entre otras.</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¿A falta de inteligencia personal (y empatía) los</w:t>
      </w:r>
      <w:r w:rsidR="003A71F4">
        <w:rPr>
          <w:rFonts w:ascii="Times New Roman" w:hAnsi="Times New Roman" w:cs="Times New Roman"/>
          <w:sz w:val="24"/>
          <w:szCs w:val="24"/>
        </w:rPr>
        <w:t xml:space="preserve"> grandes empresarios</w:t>
      </w:r>
      <w:r>
        <w:rPr>
          <w:rFonts w:ascii="Times New Roman" w:hAnsi="Times New Roman" w:cs="Times New Roman"/>
          <w:sz w:val="24"/>
          <w:szCs w:val="24"/>
        </w:rPr>
        <w:t xml:space="preserve">, podrán reemplazarla con inteligencia artificial? </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¿Es posible que el empresariado español acepte que los problemas económicos (muchos de ellos causados por el gobierno que jalean) se resuelvan por medio de la “realidad virtual”?</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apoyar a un gobierno por reducción al absurdo?</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b/>
          <w:sz w:val="24"/>
          <w:szCs w:val="24"/>
        </w:rPr>
        <w:t>Realidad virtual</w:t>
      </w:r>
      <w:r>
        <w:rPr>
          <w:rFonts w:ascii="Times New Roman" w:hAnsi="Times New Roman" w:cs="Times New Roman"/>
          <w:sz w:val="24"/>
          <w:szCs w:val="24"/>
        </w:rPr>
        <w:t>: cuando la rehabilitación se convierte en un juego (</w:t>
      </w:r>
      <w:r>
        <w:rPr>
          <w:rFonts w:ascii="Times New Roman" w:hAnsi="Times New Roman" w:cs="Times New Roman"/>
          <w:b/>
          <w:sz w:val="24"/>
          <w:szCs w:val="24"/>
        </w:rPr>
        <w:t>gamificación</w:t>
      </w:r>
      <w:r>
        <w:rPr>
          <w:rFonts w:ascii="Times New Roman" w:hAnsi="Times New Roman" w:cs="Times New Roman"/>
          <w:sz w:val="24"/>
          <w:szCs w:val="24"/>
        </w:rPr>
        <w:t xml:space="preserve">)  </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Algunas tecnologías se están reinventando: sucede con la </w:t>
      </w:r>
      <w:r>
        <w:rPr>
          <w:rFonts w:ascii="Times New Roman" w:hAnsi="Times New Roman" w:cs="Times New Roman"/>
          <w:b/>
          <w:sz w:val="24"/>
          <w:szCs w:val="24"/>
        </w:rPr>
        <w:t>realidad virtual</w:t>
      </w:r>
      <w:r>
        <w:rPr>
          <w:rFonts w:ascii="Times New Roman" w:hAnsi="Times New Roman" w:cs="Times New Roman"/>
          <w:sz w:val="24"/>
          <w:szCs w:val="24"/>
        </w:rPr>
        <w:t xml:space="preserve">, que está vinculada al mundo del entretenimiento y los videojuegos pero también resulta ser prometedora para rehabilitar a pacientes con enfermedades neurológicas. Esta patología puede provocar problemas de movilidad, de equilibrio, problemas con las extremidades, alteraciones sensitivas, visuales, cognitivas y fatiga. </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La doctora Virginia Meca, neuróloga y coordinadora de la Unidad de Enfermedades Desmielinizantes del Hospital de la Princesa, propone utilizar las gafas de realidad virtual para rehabilitar a los pacientes con esta enfermedad. “Antes de iniciar este proyecto veíamos dificultades en los pacientes para mantener la rehabilitación. Pensamos que convertir el proceso en un juego podría ser atractivo para que cumplieran esta parte de su tratamiento”, cuenta Meca. Al ponerse las gafas, los pacientes pueden elegir entre varias pantallas que les proponen distintas actividades que les sirven para ejercitarse. “Aunque no sustituye a la rehabilitación convencional, nos ayuda a mejorar la adherencia”, cuenta la doctora Arancha Vázquez, médico rehabilitadora del mismo hospital. El objetivo es que los pacientes puedan hacer los ejercicios en casa. “Intentamos adaptar los recursos de la Seguridad Social, porque este tratamiento se aplica en la sanidad pública”, cuenta Vázquez. En un futuro, también buscan poder aplicarlo a otras enfermedades con síntomas similares.</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“Podemos coger algunas de las lecciones que hemos aprendido de la gamificación y aplicarlas a las intervenciones médicas para fomentar la adherencia y facilitar la participación”, coincide Walter Greenleaf, erudito del Virtual Human Interaction Lab en la Universidad de Stanford, que realiza investigaciones sobre nuevas intervenciones para la depresión, el autismo, el síndrome de Asperger y las adicciones.</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“A la hora de tratar adicciones, podemos ofrecer al paciente un entorno virtual para practicar sus habilidades de rechazo o su confianza; con pacientes con trastorno del espectro autista, podemos ensayar las interacciones sociales y exagerar la comunicación no verbal, el lenguaje corporal, las expresiones faciales…”, explica Greenleaf. Las aplicaciones de esta tecnología para ayudar en la recuperación de los pacientes son múltiples.</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Ahora que la realidad virtual ha dejado de utilizarse solo para jugar, las grandes tecnológicas han invertido miles de millones de dólares en el desarrollo de esta tecnología. “Y no van a recuperar esa inversión a través de la industria del entrenamiento y de los videojuegos”, asegura Greenleaf. “El sector médico es uno de los que más está invirtiendo en este ámbito”.</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¿Será esta la s</w:t>
      </w:r>
      <w:r w:rsidR="003A71F4">
        <w:rPr>
          <w:rFonts w:ascii="Times New Roman" w:hAnsi="Times New Roman" w:cs="Times New Roman"/>
          <w:sz w:val="24"/>
          <w:szCs w:val="24"/>
        </w:rPr>
        <w:t>olución económica que propone los</w:t>
      </w:r>
      <w:r>
        <w:rPr>
          <w:rFonts w:ascii="Times New Roman" w:hAnsi="Times New Roman" w:cs="Times New Roman"/>
          <w:sz w:val="24"/>
          <w:szCs w:val="24"/>
        </w:rPr>
        <w:t xml:space="preserve"> “iluminado</w:t>
      </w:r>
      <w:r w:rsidR="003A71F4">
        <w:rPr>
          <w:rFonts w:ascii="Times New Roman" w:hAnsi="Times New Roman" w:cs="Times New Roman"/>
          <w:sz w:val="24"/>
          <w:szCs w:val="24"/>
        </w:rPr>
        <w:t>s” políticos a los grandes empresarios</w:t>
      </w:r>
      <w:r>
        <w:rPr>
          <w:rFonts w:ascii="Times New Roman" w:hAnsi="Times New Roman" w:cs="Times New Roman"/>
          <w:sz w:val="24"/>
          <w:szCs w:val="24"/>
        </w:rPr>
        <w:t xml:space="preserve">? Que la “realidad virtual” (feliz) sustituya a la puta realidad” (infeliz). Maravilla. </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Y mientras tanto, el “pueblo” de verdad, ese que está en un ERTE (rezando para que no se convierta en un ERE), ese que tiene un empleo precario, ese que es un falso autónomo, ese que se quedó sin trabajo, ese que es un becario eterno, ese qu</w:t>
      </w:r>
      <w:r w:rsidR="007E31FA">
        <w:rPr>
          <w:rFonts w:ascii="Times New Roman" w:hAnsi="Times New Roman" w:cs="Times New Roman"/>
          <w:sz w:val="24"/>
          <w:szCs w:val="24"/>
        </w:rPr>
        <w:t>e es “rider” de Glovo o Deliveroo</w:t>
      </w:r>
      <w:r>
        <w:rPr>
          <w:rFonts w:ascii="Times New Roman" w:hAnsi="Times New Roman" w:cs="Times New Roman"/>
          <w:sz w:val="24"/>
          <w:szCs w:val="24"/>
        </w:rPr>
        <w:t xml:space="preserve">, ese que es un personal de usar y tirar, está “todo contento, de ver tanta maravilla”. </w:t>
      </w:r>
    </w:p>
    <w:p w:rsidR="00204728" w:rsidRDefault="00204728" w:rsidP="0020472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Remembranzas: “todos unidos triunfaremos” (lema peronista, de la primera época) </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Como dice el viejo chiste, la predicción es difícil, especialmente cuando se trata del futuro. Nadie puede decir a ciencia cierta lo que sucederá en los próximos meses y años, porque las acciones y las crisis actuales (sanitaria y económica), están cambiando constantemente los posibles resultados. Aun los planes más meticulosos podrían frustrarse frente a acontecimientos inesperados. Pero lo que los responsables de las políticas pueden y deben hacer es considerar diferentes escenarios basados en las características y tendencias actuales.</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Cuando se trata de España la estrategia más sensata es mirar primero por el retrovisor, para “recordar”, y luego mirar para adelante e “imaginar” todas las posibilidades, por más inverosímiles que puedan parecer hoy. Y ahí aparece la “larga sombra” de Argentina.</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Mirando el pasado uno puede imaginarse algunas de las cosas que pudieran ocurrir, hasta dónde la vista alcanza. Y ahí aparece el “fantasmón” de Argentina.</w:t>
      </w:r>
    </w:p>
    <w:p w:rsidR="00204728" w:rsidRDefault="00204728" w:rsidP="00204728">
      <w:pPr>
        <w:spacing w:line="240" w:lineRule="auto"/>
        <w:jc w:val="both"/>
        <w:rPr>
          <w:rFonts w:ascii="Times New Roman" w:hAnsi="Times New Roman" w:cs="Times New Roman"/>
          <w:sz w:val="24"/>
          <w:szCs w:val="24"/>
        </w:rPr>
      </w:pPr>
      <w:r>
        <w:rPr>
          <w:rFonts w:ascii="Times New Roman" w:hAnsi="Times New Roman" w:cs="Times New Roman"/>
          <w:sz w:val="24"/>
          <w:szCs w:val="24"/>
        </w:rPr>
        <w:t>Mirando el pasado de despilfarro fiscal en España (ganar las elecciones a fuerza de gasto público), uno puede anticipar un proceso acelerado de argentinización (en su faceta peronista, que es la más nefasta y prolongada). Por eso, es importante recordar los peligrosos “lados oscuros”, y presentir las “siniestras pesadillas”, de Argentina… Por sí, más que probable (casi seguro) a España se le diagnosticara un “peronavirus” metastásico.</w:t>
      </w:r>
    </w:p>
    <w:p w:rsidR="00204728" w:rsidRDefault="00204728" w:rsidP="00204728">
      <w:pPr>
        <w:pStyle w:val="NormalWeb"/>
        <w:jc w:val="both"/>
        <w:textAlignment w:val="baseline"/>
      </w:pPr>
      <w:r>
        <w:t>Tal vez la vieja creencia de los socios económicos de España en que “al final harán lo correcto”, ya sea cosa del pasado. Por eso hay que mirar la experiencia de Argentina,  por si España, se infecta del mismo “ceteris paribus”… por si España, sigue demorando su propio momento de decisión. Por si los avestruces siguen sin sacar la cabeza del agujero.</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El “riquismo” (obesidad mórbida) y el “pobrismo” (adicción extrema), ante la “asnoterapia” del populismo. Agentes sociales: “pleno apoyo” al gobierno, no vaya a ser que alguien mueva el andamio. Hay que mantener sin modificación la “ley del gallinero” (el de arriba caga al de abajo -mientras el gobierno reparte el alpiste).</w:t>
      </w:r>
    </w:p>
    <w:p w:rsidR="00544567" w:rsidRDefault="00544567" w:rsidP="0054456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Intentando meter de nuevo la pasta de dientes en el tubo  </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“Saldremos mejores y más fuertes”, decían las coplas del presidente con música de los teclistas del régimen. Nada más falso. Apagados los aplausos, cerrados los balcones y despojados de cánticos y caretas, emerge el auténtico rostro de los estragos de la crisis. El rictus del mal.</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Tolerando la incompetencia no se salvan los negocios. El cortoplacismo (miope) y la ceguera (voluntaria), de los empresarios “cortesanos” no mejoran el valor actual de las rentas futuras. Y si no al tiempo…</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Nos hemos alejado tanto de la realidad que admitimos una sociedad donde nadie parece hacerse cargo de nada. Una sociedad con “obsolescencia programada” de la responsabilidad.</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así, entramos en el reino de los profetas, políticos o tecnológicos, para el caso, donde los niños enseñarán al mundo de los mayores que los videojuegos constituían una asignatura universal para manejarse por la economía, la cultura y la estupidez humana. Esa realidad virtual, anhelada. Una economía de “ficción”, apoyada en una economía de “facción”. </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Cuando la sensación de euforia bursátil choca con la terrible realidad de caídas masivas de la producción y del empleo, entonces debemos preocuparnos. Y preguntarnos quiénes son los verdaderos responsables de una desconexión que provocará mucho más daño que el dolor que pretende aliviar.</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El pecado de vuestra estupidez: como unos empresarios de “pacotilla”, están atentando contra su rol principal, la sobrevivencia de la especie; como clase empresarial, por avaricia, miopía, arrogancia, y cinismo, están cabalgando contradicciones, que atentan contra la supervivencia del capitalismo. Todo para seguir viviendo del manejo desparejo de los fondos públicos.</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Vuestras “posiciones en corto” (por decirlo en un idioma bursátil, tan caro a sus intereses), se han separado de los fundamentos económicos y corporativos. Deberían tomar nota… los cheques en blanco, tienen unos riesgos, que no se resuelven con “derivados” o imaginarios “rallies bursátiles” puntuales. </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Vuestro “exceso de confianza”, y sobre todo, la inexistencia de “controles y balances” (check and balances), no les podrá librar de las pérdidas, por subirse al tren del populismo, por meterse en la cama con el enemigo. </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Estáis (están) haciendo el ridículo, sin frenos, ni ritmo. La relación del “capital” con el “estado” (para asegurar la continuidad del capitalismo) debe ser una relación entre iguales (ni por encima, ni por debajo). Uno debe hacer sus negocios y el otro debe moderar los excesos del mercado. Nada más y nada menos. Todo lo demás, son relaciones peligrosas.</w:t>
      </w:r>
    </w:p>
    <w:p w:rsidR="00544567" w:rsidRDefault="00544567" w:rsidP="0054456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¿Es posible saber si los empresarios “cortesanos” (que le bailan el agua a los gobiernos populistas -de derecha o izquierda- están haciendo lo correcto?</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¿Cómo interpretamos los intentos de los empresarios por “convivir” (y medrar) con el gobierno de turno? ¿Están haciendo lo correcto, en lo económico, en lo ético, o en lo social?</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crisis financiera (2008), o sanitaria (2020), han resaltado ciertos asuntos éticos que son muy difíciles y que justifican soluciones de compromiso, concesiones.</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Algunos de esos problemas se presentan en tiempos de normalidad, pero quizás de una forma no tan visible o dramática.</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Por ejemplo, evaluar el costo en la economía, en términos de dinero, de salvar vidas (crisis sanitaria), o empleos (recesión - depresión) es un planteamiento con el que no están muy familiarizados los gobiernos (por su costo electoral), y muy poco interesados los empresarios (si no les afecta directamente). No es una pregunta muy cómoda de responder:</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¿Cuánto dinero invierto en mejorar las carreteras para prevenir accidentes de tránsito? ¿Cuánto invierto en fármacos o en el sistema sanitario en general para mejorar la salud de las personas y evitar muertes? ¿Cuánto dinero dedico a sostener el desempleo? ¿Cuántos fondos debo aplicar para recuperar la economía?...</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Le tienen que poner un precio a la cantidad que están dispuestos a pagar para salvar una vida, un empleo, un pobre, una empresa, un banco, una escuela, un puente, un camino, un puerto…</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Este tipo de cálculos son los que deben (deberían) hacer los gobiernos todo el tiempo, pero en el contexto de las crisis (económica o sanitaria) se hacen muy visibles.</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En ese contexto, los diferentes gobiernos tomarán decisiones distintas y no sabremos hasta dentro de muchos años, cuando miremos hacia atrás, qué país hizo la elección que resultó más ventajosa, aunque de momento es muy difícil saber cuál es la decisión correcta.</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en ese momento (de decisión) es donde adquiere importancia fundamental la acción o inacción, la connivencia o la crítica, el contubernio o el examen, del empresariado, sobre la actuación gubernamental.</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Puede darse el caso que el gobierno esté tomando decisiones de buena fe, sobre la base de las motivaciones y las intenciones correctas y con la información con la que se cuenta. Pero puede pasar que la información que tiene sea incorrecta, que las estimaciones de las diferentes opciones terminen siendo erróneas, por lo que no puede tomar decisiones sobre la base de información que desconoce.</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Algo que tiene que hacer es tomar en cuenta la posibilidad de que pueda estar equivocado. Por eso, los gobiernos tienen que mirar un abanico de diferentes resultados potenciales y la incertidumbre que rodean las estimaciones. Y el sector empresario, por experiencia y personal idóneo, puede ayudar mucho (muchísimo) en el proceso de decisión óptima.</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Esa es una de las razones por las cuales no se trata simplemente de seguir la ciencia porque la ciencia no da una sola respuesta sobre lo que pasará o cuál podría ser el efecto de una particular acción. Se trata más bien de una gama de diferentes posibilidades y sobre la base de eso, tomar las decisiones. </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Dado el número de decisiones que los gobiernos tienen que tomar y de lo cambiante de la situación que están enfrentando, es inevitable que no opten por algo determinado. Y podrían llegar a tomar resoluciones que serán criticadas y que podrían terminar siendo, a la luz del conocimiento adquirido con posterioridad, no las mejores opciones.</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política está familiarizada con la idea de que no puede complacer a todo el mundo. Por eso, tienen que estar preparados para cambiar de idea, para revisar sus puntos de vista a </w:t>
      </w:r>
      <w:r>
        <w:rPr>
          <w:rFonts w:ascii="Times New Roman" w:hAnsi="Times New Roman" w:cs="Times New Roman"/>
          <w:sz w:val="24"/>
          <w:szCs w:val="24"/>
        </w:rPr>
        <w:lastRenderedPageBreak/>
        <w:t>medida que la ciencia evoluciona y para admitir que tomaron una decisión que no fue la mejor.</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La ciencia no genera valores éticos, la ciencia nos ayuda a entender los hechos. Cuando queremos actuar en relación a ellos: ¿qué deberíamos hacer?, aparecen los valores éticos. Por esa razón la ciencia no nos puede decir qué hacer o que deberíamos hacer, la ciencia sólo nos puede decir qué pasaría si actuamos de determinadas maneras.</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Es profundamente engañoso sugerir que la ciencia, en sí misma, es la base de la toma de decisiones. Son las personas las que tienen que decidir cómo balancear diferentes valores éticos que podrían estar en riesgo: cuál es el más importante, a cuál le vamos a dar prioridad, cuál precio estamos dispuestos a pagar y cuál no, y, entonces, tomar una decisión.</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La ciencia tiene que estar en el corazón de la toma de decisiones pero no te puede decir, por sí sola, qué decisión tomar. Eso se debe hacer sobre la base de la ética. En la situación actual de crisis (sanitaria y económica) los gobiernos tienen más de una opción razonable para escoger. Pero decir que hay potencialmente más de un enfoque razonable no significa que cualquier enfoque es aceptable.</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Claramente hay algunas respuestas que no son razonables y que se deben rechazar, incluyendo las que se apartan significativamente de una comprensión científica de lo que se pone en riesgo o de lo que puede ser útil. Por ello es importante criticar cuando gobiernos o personas que hablan en público recomiendan cosas que son irrazonables. Ese es el papel necesario (e importante) que deben desempeñar los “agentes sociales”, en particular los empresarios.</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Estando en medio de una crisis (sanitaria o económica), es difícil conocer todos los impactos de las decisiones que se van tomando, algunos no serán visibles por años. Las comparaciones entre países, por ejemplo, sólo se harán patentes con el tiempo. Los efectos de las medidas tomadas no se sabrán hasta después de un tiempo, cuando se tenga suficiente información para juzgar. </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En una situación tan crítica (sanitaria y económica), es casi imposible saber quién está haciendo lo correcto. Aun así, vale la pena señalar que se puede distinguir entre una decisión correcta y un proceso correcto para tomar esa decisión. Y otra vez aparecen los empresarios (que no deben guiarse por encuestas de opinión del electorado), como potenciales colaboradores en el proceso correcto de toma de decisiones racionales.</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En las decisiones (racionales, consensuadas) que se van tomado de una manera transparente, el público puede ver por qué los gobiernos están optando por determinadas alternativas, que se trata de decisiones guiadas por la evidencia científica y que son susceptibles a los cambios que se producen en la ciencia y a la incertidumbre que puede conllevar.</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Que son decisiones que están abiertas a las revisiones y al cambio de opinión en el futuro en caso de que varíe la información. Todas esas características son positivas en el proceso de toma de decisiones y los países en los que se den esos elementos, tendrán una mejor probabilidad de justificar sus decisiones, incluso si, en retrospectiva, se les pueda cuestionar por haber tomado las decisiones equivocadas.</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posible que con este comportamiento (propuesto) de colaboración crítica y racional con el gobierno de turno (de izquierda o derecha), los empresarios dejen de hacer negocios tan fáciles (y rentables) como solían hacer cuando actuaban como “cortesanos” del poder y </w:t>
      </w:r>
      <w:r>
        <w:rPr>
          <w:rFonts w:ascii="Times New Roman" w:hAnsi="Times New Roman" w:cs="Times New Roman"/>
          <w:sz w:val="24"/>
          <w:szCs w:val="24"/>
        </w:rPr>
        <w:lastRenderedPageBreak/>
        <w:t>“palmeros” del sátrapa al mando, pero estoy seguro que, aseguraran la perdurabilidad de la empresa, en el largo plazo, mejorando el valor actual de las utilidades futuras.</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sea la única forma de “asegurar” el capitalismo… para sus nietos. </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se quiere tener alguna esperanza de crear los puestos de trabajo necesarios para salir de esta crisis, se necesita una enorme “liberación” de energía empresarial. Y esa energía no se libera con “bailes” de salón, “atrezzos” tras bambalinas, prevaricaciones, connivencias, corruptelas, puertas giratorias, o aceptando a sabiendas, decisiones equivocadas del gobierno. </w:t>
      </w:r>
    </w:p>
    <w:p w:rsidR="00054C5B"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Tampoco riéndole las gracias al demagogo de turno. O arrodillados eternamente ante el “escriba” del Boletín Oficial del Estado. O alcanzando cumbres inaccesibles en el arte del escaqueo, el subibaja y la paradoja paralizante.</w:t>
      </w:r>
    </w:p>
    <w:p w:rsidR="00544567" w:rsidRDefault="00544567" w:rsidP="0054456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¿Aplausos? </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Nos esperan los peores meses de nuestra historia reciente. Tal y como muchos nos temíamos, 2008 nos va a parecer una anécdota, comparado con lo que vamos a comenzar a ver ya en el cuarto trimestre del año</w:t>
      </w:r>
      <w:r w:rsidR="00054C5B">
        <w:rPr>
          <w:rFonts w:ascii="Times New Roman" w:hAnsi="Times New Roman" w:cs="Times New Roman"/>
          <w:sz w:val="24"/>
          <w:szCs w:val="24"/>
        </w:rPr>
        <w:t xml:space="preserve"> (2020)</w:t>
      </w:r>
      <w:r>
        <w:rPr>
          <w:rFonts w:ascii="Times New Roman" w:hAnsi="Times New Roman" w:cs="Times New Roman"/>
          <w:sz w:val="24"/>
          <w:szCs w:val="24"/>
        </w:rPr>
        <w:t xml:space="preserve">. </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 minoría selecta de los</w:t>
      </w:r>
      <w:r w:rsidR="00054C5B">
        <w:rPr>
          <w:rFonts w:ascii="Times New Roman" w:hAnsi="Times New Roman" w:cs="Times New Roman"/>
          <w:sz w:val="24"/>
          <w:szCs w:val="24"/>
        </w:rPr>
        <w:t xml:space="preserve"> grandes empresarios </w:t>
      </w:r>
      <w:r>
        <w:rPr>
          <w:rFonts w:ascii="Times New Roman" w:hAnsi="Times New Roman" w:cs="Times New Roman"/>
          <w:sz w:val="24"/>
          <w:szCs w:val="24"/>
        </w:rPr>
        <w:t>que rodea</w:t>
      </w:r>
      <w:r w:rsidR="00054C5B">
        <w:rPr>
          <w:rFonts w:ascii="Times New Roman" w:hAnsi="Times New Roman" w:cs="Times New Roman"/>
          <w:sz w:val="24"/>
          <w:szCs w:val="24"/>
        </w:rPr>
        <w:t xml:space="preserve">n al </w:t>
      </w:r>
      <w:r>
        <w:rPr>
          <w:rFonts w:ascii="Times New Roman" w:hAnsi="Times New Roman" w:cs="Times New Roman"/>
          <w:sz w:val="24"/>
          <w:szCs w:val="24"/>
        </w:rPr>
        <w:t>gobierno continúa aplaudiendo y desplegando su performance, la inmensa mayoría observamos la crónica de una crisis anunciada.</w:t>
      </w:r>
    </w:p>
    <w:p w:rsidR="00054C5B" w:rsidRDefault="00054C5B"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El caso español (fácilmente asimilable a otros países del “entorno”)</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“Admitamos pulpo como animal de compañía y concedamos que el dinero siempre colabora con el poder político, sea del signo que sea, al punto de que sería una incongruencia, además de un suicidio, suponer al empresariado enfrentado a quien dispone de firma en el Boletín Oficial del Estado, dicho lo cual, llama poderosamente la atención la falta de rigor y/o el bajo nivel de auto exigencia de un empresariado que, a menos que disponga de información confidencial de la que el resto de los mortales carece, no sabe una palabra de los planes de este Gobierno para sacar a España de la crisis abismal que se avecina, no tiene idea de qué tipo de proyectos piensa presentar en Bruselas capaces de merecer el nihil obstat de la Comisión para cobrar los 140.000 millones en los que tiene puestas todas sus esperanzas, y tampoco conoce las líneas maestras -techo de gasto, senda de déficit- de los próximos PGE, dice Jesús Cacho en su artículo de Vozpópuli (5/9/20)</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“Es un caso extraordinario de apoyo a ciegas del mundo del dinero -en realidad meros gestores en su mayoría, empleados cualificados de los grandes fondos que hoy son los dueños de las empresas, colgados de la brocha, también la Botín, de esos escandalosos sueldos que se adjudican, entre salario y bonus, para seguir manteniendo el carísimo nivel de vida al que están acostumbrados- a un Gobierno situado, por lo demás, en las antípodas ideológicas que se suponen han guiado la actividad empresarial desde que el mundo es mundo. ¿Han perdido la cabeza estos romanos?</w:t>
      </w:r>
      <w:r w:rsidR="00054C5B">
        <w:rPr>
          <w:rFonts w:ascii="Times New Roman" w:hAnsi="Times New Roman" w:cs="Times New Roman"/>
          <w:sz w:val="24"/>
          <w:szCs w:val="24"/>
        </w:rPr>
        <w:t>”</w:t>
      </w:r>
      <w:r>
        <w:rPr>
          <w:rFonts w:ascii="Times New Roman" w:hAnsi="Times New Roman" w:cs="Times New Roman"/>
          <w:sz w:val="24"/>
          <w:szCs w:val="24"/>
        </w:rPr>
        <w:t>, agrega Jesús Cacho.</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b/>
          <w:sz w:val="24"/>
          <w:szCs w:val="24"/>
        </w:rPr>
        <w:t>Las tragaderas asombrosamente resilientes del empresariado (gargantas profundas)</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idea es ganar… ¿no? (pero me gustan más, los empresarios “inconformistas”)</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Me gustan más los empresarios que cuidan el patrimonio (a largo plazo), en vez de priorizar la rentabilidad y el dividendo (a corto plazo). Que cuidan más la estructura del balance, que la raya de abajo. Que no caminan de rodillas para hacer negocios. Que </w:t>
      </w:r>
      <w:r>
        <w:rPr>
          <w:rFonts w:ascii="Times New Roman" w:hAnsi="Times New Roman" w:cs="Times New Roman"/>
          <w:b/>
          <w:sz w:val="24"/>
          <w:szCs w:val="24"/>
        </w:rPr>
        <w:lastRenderedPageBreak/>
        <w:t>no transforman la economía en un casino, que no practican el gansterismo de mercado, y que no apoyan, toleran, o consienten, a gobiernos que hunden la economía y el empleo…</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los “estados fallidos”, y en las “economías de casino”, la cuestión principal es: ¿cómo ser un empresario de verdad, y no morir en el intento?</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los “estados fallidos”, y en las “economías de casino”, una cuestión complicada (casi imposible) es: que las empresas no tengan nada que ocultar, nada de qué avergonzarse.</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los “estados fallidos”, y en las “economías de casino”, la cuestión definitiva es: cómo hacer negocios, sin necesidad de “masajear” (o sobornar) al poder político de turno.</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 definitiva: cómo vivir en el capitalismo, sin necesidad de matar al capitalismo. Acabar con el obsceno espectáculo de los políticos “liberticidas”, que llenan el terreno de obstáculos,  mientras pregonan la libertad de mercado y  el estado de derecho. </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empresario cortesano: ¿ausencia de instinto capitalista? ¿falta de carácter? ¿escaso de reflejos? ¿carentes de un organigrama profesional cualificado, capaz de ayudarle a perfilar un proyecto de futuro para la empresa, para un país liberal, y de llevarlo adelante? ¿desconectados de la sociedad civil? ¿conformes con ser los herederos de una escombrera? ¿aceptando en papel de ser unas (míseras) ratas de las cloacas?</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Esa es la sensación de indigencia, de desvalimiento, de silencio, de resignación, que me producen los “empresarios cortesanos”. Puede, que caminar de rodillas, de espalda, o postrarse, ante el Poder Político, sean los mejores movimientos estratégicos, torres mayores han caído, pero dudo que, de cara al largo plazo, sea la jugada perfecta que los accionistas bendigan, que sea una victoria inapelable del capitalismo. </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 los “estados fallidos”, y en las “economías de casino” hay demasiadas amenazas tangibles, y puede que alguna se convierta en un estruendo insoportable. Ya se encargarán los voceros oficiales de calificar de “neurosis obsesiva”, “victimismo” o “disparatadas invenciones” las quejas que, de cuando en cuando, se escuchen desde el sector empresarial. </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Aunque en los “estados fallidos”, y en las economías de casino”, el empresario aprende a desenvolverse con soltura en la cuerda floja de ese abismo infernal, nunca debería olvidar que: “la primera condición de un político es saber soportar atrocidades”, (aconsejaba Azaña). Y a la hora de “salvar el culo” el político depende del voto clientelar (largamente regado con el dinero del contribuyente), mientras el empresario depende de los accionistas, que no le permitirán “salvar el culo”, con simples migajas. </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¿Cómo pudo ocurrir esto?</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Hay, por supuesto, muchas razones, que no son exclusivas de los países en cuestión (España, o Argentina): aumento de la desigualdad económica, instituciones esclerosadas, élites complacientes y animosidad contra los cambios estructurales, entre otras; pero yo diría que los problemas actuales en ambos países están vinculados a la mayor corrupción.</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políticos “liberticidas” han apelado a los electores de zonas suburbanas, a menudo con poca educación formal y profundamente resentidos con las élites económicas e intelectuales, y los empresarios han apelado a los políticos “ilibrales”, para conservar sus negocios, privilegios, subvenciones, prebendas y canonjías. Una fórmula de prevaricación bilateral, que </w:t>
      </w:r>
      <w:r>
        <w:rPr>
          <w:rFonts w:ascii="Times New Roman" w:hAnsi="Times New Roman" w:cs="Times New Roman"/>
          <w:sz w:val="24"/>
          <w:szCs w:val="24"/>
        </w:rPr>
        <w:lastRenderedPageBreak/>
        <w:t>lleva, inevitablemente, a una economía bipolar (donde muy pocos ganan mucho y donde  muchos ganan muy poco).</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Y en ese “negocio de amiguetes”, el que sufre una derrota absoluta, sin atenuantes, es el capitalismo. Eso está llevando a ambos países (España, y Argentina, para el caso) al borde de la bancarrota.</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Así que, aquí están (estamos), con una España mendicante y una Argentina en concurso de acreedores, cada vez más alejadas de las economías avanzadas, albergando el germen de  futuros desastres (en medio de un presente miserable).</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Nada de esto es inevitable, la deficiente respuesta a la crisis (financiera, sanitaria, económica) es un problema de liderazgo, no de gobierno.</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reside en el estilo particular de liderazgo populista extremadamente evidente, y en una elite empresarial, intelectual y judicial, acomodaticia, dependiente, sumisa, lacaya y genuflexa, que medra en la periferia de un sistema económico liberticida. Unos líderes que abordan las dificultades culpando a otros y procurando fortalecer su apoyo dentro de un subgrupo particular, repartiendo prebendas, favores, contratos, subvenciones, y “paguitas”, mientras fomentan la división de aquellos sectores que le son críticos.</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Quienes se beneficiaron por la generación de riqueza en la era clientelar (riquismo y pobrismo) están muy lejos de pagar la parte que les corresponde de los costos heredados en la presente crisis. Los pobres cegados por su indigencia, y los ricos pringados por su codicia.</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Este esquema político y económico, evita y destruye, cualquier idea de sacrificio compartido.</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Ciertamente, la solidaridad es mucho más difícil de sostener cuando el sacrificio es desigual.</w:t>
      </w: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oscuro mundo de los intereses cruzados (cuando los negocios dependen de la política)</w:t>
      </w:r>
    </w:p>
    <w:p w:rsidR="00544567" w:rsidRDefault="00544567" w:rsidP="00544567">
      <w:pPr>
        <w:spacing w:line="240" w:lineRule="auto"/>
        <w:jc w:val="both"/>
        <w:rPr>
          <w:rFonts w:ascii="Times New Roman" w:hAnsi="Times New Roman" w:cs="Times New Roman"/>
          <w:sz w:val="24"/>
          <w:szCs w:val="24"/>
        </w:rPr>
      </w:pPr>
      <w:r>
        <w:rPr>
          <w:rFonts w:ascii="Times New Roman" w:hAnsi="Times New Roman" w:cs="Times New Roman"/>
          <w:sz w:val="24"/>
          <w:szCs w:val="24"/>
        </w:rPr>
        <w:t>Indefinición, tibieza, cautela... Son muchos los adjetivos que se han ido poniendo para definir el comportamiento de las empresas en el oscuro mundo de los intereses cruzados (negocios / política) y tratar de explicar la falta de una tendencia definida en sus actitudes y marcha.</w:t>
      </w:r>
    </w:p>
    <w:p w:rsidR="00544567" w:rsidRPr="00544567" w:rsidRDefault="00544567" w:rsidP="00544567">
      <w:pPr>
        <w:spacing w:line="240" w:lineRule="auto"/>
        <w:jc w:val="both"/>
        <w:rPr>
          <w:rStyle w:val="Textoennegrita"/>
          <w:b w:val="0"/>
          <w:bdr w:val="none" w:sz="0" w:space="0" w:color="auto" w:frame="1"/>
          <w:shd w:val="clear" w:color="auto" w:fill="FFFFFF"/>
        </w:rPr>
      </w:pPr>
      <w:r w:rsidRPr="00544567">
        <w:rPr>
          <w:rFonts w:ascii="Times New Roman" w:hAnsi="Times New Roman" w:cs="Times New Roman"/>
          <w:sz w:val="24"/>
          <w:szCs w:val="24"/>
          <w:shd w:val="clear" w:color="auto" w:fill="FFFFFF"/>
        </w:rPr>
        <w:t>Algunos críticos denuncian el riesgo de </w:t>
      </w:r>
      <w:r w:rsidRPr="00544567">
        <w:rPr>
          <w:rStyle w:val="Textoennegrita"/>
          <w:rFonts w:ascii="Times New Roman" w:hAnsi="Times New Roman" w:cs="Times New Roman"/>
          <w:b w:val="0"/>
          <w:sz w:val="24"/>
          <w:szCs w:val="24"/>
          <w:bdr w:val="none" w:sz="0" w:space="0" w:color="auto" w:frame="1"/>
          <w:shd w:val="clear" w:color="auto" w:fill="FFFFFF"/>
        </w:rPr>
        <w:t>que los negocios dependan demasiado de socios políticamente poco confiables. Los defensores responden que los negocios deben ser vistos como un asunto separado de las complicidades necesarias con el Poder Político.</w:t>
      </w:r>
    </w:p>
    <w:p w:rsidR="00544567" w:rsidRPr="00544567" w:rsidRDefault="00544567" w:rsidP="00544567">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544567">
        <w:rPr>
          <w:rStyle w:val="Textoennegrita"/>
          <w:rFonts w:ascii="Times New Roman" w:hAnsi="Times New Roman" w:cs="Times New Roman"/>
          <w:b w:val="0"/>
          <w:sz w:val="24"/>
          <w:szCs w:val="24"/>
          <w:bdr w:val="none" w:sz="0" w:space="0" w:color="auto" w:frame="1"/>
          <w:shd w:val="clear" w:color="auto" w:fill="FFFFFF"/>
        </w:rPr>
        <w:t>Mientras unos critican la “connivencia” con el Poder Político y otros la consideran “peccata minuta”, los “dueños” del dinero, con soltura, desparpajo, arrogancia, soberbia, y fatuidad, afirman: “Porque todos ustedes saben que peleamos las licitaciones con fuerza y dureza, pero también saben que nunca hicimos una maniobra, una patraña, una cosa rara. Que ganamos porque tenemos la mejor oferta, y el mejor precio. Y nada más”… (sic).</w:t>
      </w:r>
    </w:p>
    <w:p w:rsidR="00544567" w:rsidRPr="00544567" w:rsidRDefault="00544567" w:rsidP="00544567">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544567">
        <w:rPr>
          <w:rStyle w:val="Textoennegrita"/>
          <w:rFonts w:ascii="Times New Roman" w:hAnsi="Times New Roman" w:cs="Times New Roman"/>
          <w:b w:val="0"/>
          <w:sz w:val="24"/>
          <w:szCs w:val="24"/>
          <w:bdr w:val="none" w:sz="0" w:space="0" w:color="auto" w:frame="1"/>
          <w:shd w:val="clear" w:color="auto" w:fill="FFFFFF"/>
        </w:rPr>
        <w:t>Aunque a veces, la justicia -siempre lenta, muchas veces politizada, y casi siempre influenciable por ricos y poderosos- pone las cosas en su lugar y da o quita razón: “La Comisión (investigadora) concluyo que la compañía… ha contribuido a prostituir en propio beneficio a partidos políticos y poderes del Estado, siendo por ello no solo un foco de explotación pública sino también de corrupción política y administrativa”… (sic).</w:t>
      </w:r>
    </w:p>
    <w:p w:rsidR="00544567" w:rsidRPr="00544567" w:rsidRDefault="00544567" w:rsidP="00544567">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544567">
        <w:rPr>
          <w:rStyle w:val="Textoennegrita"/>
          <w:rFonts w:ascii="Times New Roman" w:hAnsi="Times New Roman" w:cs="Times New Roman"/>
          <w:b w:val="0"/>
          <w:sz w:val="24"/>
          <w:szCs w:val="24"/>
          <w:bdr w:val="none" w:sz="0" w:space="0" w:color="auto" w:frame="1"/>
          <w:shd w:val="clear" w:color="auto" w:fill="FFFFFF"/>
        </w:rPr>
        <w:t xml:space="preserve">Otro empresario no espera la acción de la justicia, y dice: “Yo no justifico dar coima en ningún caso. Pero tampoco juzgo. Yo nunca di dinero a un funcionario a cambio de nada. En el fondo uno cuando da, da a los partidos políticos y no a los funcionarios… ¿no es cierto? El </w:t>
      </w:r>
      <w:r w:rsidRPr="00544567">
        <w:rPr>
          <w:rStyle w:val="Textoennegrita"/>
          <w:rFonts w:ascii="Times New Roman" w:hAnsi="Times New Roman" w:cs="Times New Roman"/>
          <w:b w:val="0"/>
          <w:sz w:val="24"/>
          <w:szCs w:val="24"/>
          <w:bdr w:val="none" w:sz="0" w:space="0" w:color="auto" w:frame="1"/>
          <w:shd w:val="clear" w:color="auto" w:fill="FFFFFF"/>
        </w:rPr>
        <w:lastRenderedPageBreak/>
        <w:t>dinero no va a las campañas políticas, sino directamente a los partidos. Lo sé, porque yo tengo los recibos de las fundaciones de los partidos”… (sic).</w:t>
      </w:r>
    </w:p>
    <w:p w:rsidR="00544567" w:rsidRPr="00544567" w:rsidRDefault="00544567" w:rsidP="00544567">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544567">
        <w:rPr>
          <w:rStyle w:val="Textoennegrita"/>
          <w:rFonts w:ascii="Times New Roman" w:hAnsi="Times New Roman" w:cs="Times New Roman"/>
          <w:b w:val="0"/>
          <w:sz w:val="24"/>
          <w:szCs w:val="24"/>
          <w:bdr w:val="none" w:sz="0" w:space="0" w:color="auto" w:frame="1"/>
          <w:shd w:val="clear" w:color="auto" w:fill="FFFFFF"/>
        </w:rPr>
        <w:t>Un caso digno de mencionar es el siguiente: (la frase no es un chiste y fue pronunciada por un concejal con mandato cumplido) “Esa empresa contratista, más que un grupo económico serio y pujante, es un emporio jurídico cuya mayor virtud es ganar juicios contra el Estado”…</w:t>
      </w:r>
    </w:p>
    <w:p w:rsidR="00544567" w:rsidRDefault="00544567" w:rsidP="00544567">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544567">
        <w:rPr>
          <w:rStyle w:val="Textoennegrita"/>
          <w:rFonts w:ascii="Times New Roman" w:hAnsi="Times New Roman" w:cs="Times New Roman"/>
          <w:b w:val="0"/>
          <w:sz w:val="24"/>
          <w:szCs w:val="24"/>
          <w:bdr w:val="none" w:sz="0" w:space="0" w:color="auto" w:frame="1"/>
          <w:shd w:val="clear" w:color="auto" w:fill="FFFFFF"/>
        </w:rPr>
        <w:t xml:space="preserve">También parece un chiste, pero resulta verdad: La empresa contratista cobraba por tonelada de basura levantada y no por un monto fijo por calle. Según decían la empresa era capaz de levantar una vieja barriendo la acera y cargarla en el camión, con tal de facturar más toneladas de basura. A lo que agregaban: que la empresa recoge la basura los días de lluvia, cuando pesa más, para cobrar el doble”…   </w:t>
      </w:r>
    </w:p>
    <w:p w:rsidR="00544567" w:rsidRDefault="00544567" w:rsidP="00544567">
      <w:pPr>
        <w:spacing w:line="240" w:lineRule="auto"/>
        <w:jc w:val="both"/>
        <w:rPr>
          <w:rFonts w:ascii="Times New Roman" w:hAnsi="Times New Roman" w:cs="Times New Roman"/>
          <w:bCs/>
          <w:sz w:val="24"/>
          <w:szCs w:val="24"/>
          <w:bdr w:val="none" w:sz="0" w:space="0" w:color="auto" w:frame="1"/>
          <w:shd w:val="clear" w:color="auto" w:fill="FFFFFF"/>
        </w:rPr>
      </w:pPr>
      <w:r>
        <w:rPr>
          <w:rFonts w:ascii="Times New Roman" w:eastAsia="Times New Roman" w:hAnsi="Times New Roman" w:cs="Times New Roman"/>
          <w:b/>
          <w:sz w:val="24"/>
          <w:szCs w:val="24"/>
        </w:rPr>
        <w:t>La “Patria Contratista” y “la zona” (donde ya no se puede salir del laberinto)</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Los empresarios son adictos a los negocios y los políticos hacen su negocio de esa adicción. </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qué no pueden parar de jugar? La fuerza de la adicción  </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jugadores nunca necesitan moverse; entran en lo que algunos especialistas llaman “la zona”, un estado de absorción similar a un trance donde el resto del mundo se disuelve.</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Ganar simplemente significa más crédito, y más crédito significa más “T.O.D”, el acrónimo de “time on device” o tiempo en el dispositivo (que podríamos interpretar como más tiempo para seguir jugando).</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B.F. Skinner, uno de los psicólogos más famosos del siglo XX, no se habría sorprendido. En la Universidad de Harvard, Skinner solía investigar el comportamiento, dándoles a ratones que apretaban una palanca la recompensa de una bolita de comida.</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una ocasión, les dio la recompensa de forma intermitente: a veces la bolita salía, otras, no. No había forma de que el ratón lo supiera. Sorprendentemente, la recompensa impredecible fue más motivadora que una recompensa generosa y confiable.</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adictos a las tragamonedas, por ejemplo, están igualmente enganchados, absortos en “la zona”. La antropóloga Natasha Dow Schüll una vez vio imágenes, capturadas con la cámara de seguridad de un casino, de alguien que sufría un ataque cardíaco en una máquina tragamonedas:</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“Él... colapsa repentinamente sobre la persona a su lado, que no reacciona en absoluto... dos transeúntes lo estiran, uno de ellos es una enfermera de emergencias fuera de servicio. Pocos jugadores en las inmediaciones se mueven de sus asientos... en menos de un minuto, un oficial de seguridad aparece en la escena con un desfibrilador, le da dos descargas eléctricas al hombre... A pesar del hombre inconsciente que yace literalmente a sus pies, los otros apostadores sigue jugando”.</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¿Podemos estar seguros que a los empresarios de la “Patria Contratista” no les pasa?</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Las investigaciones sugieren que las máquinas tragamonedas pueden crear adictos mucho más rápidamente que otras formas de juego, como loterías, juegos de casino o apuestas deportivas. Pero igualmente desconcertante es la sensación de que en los últimos años, la </w:t>
      </w:r>
      <w:r>
        <w:rPr>
          <w:rFonts w:ascii="Times New Roman" w:eastAsia="Times New Roman" w:hAnsi="Times New Roman" w:cs="Times New Roman"/>
          <w:sz w:val="24"/>
          <w:szCs w:val="24"/>
        </w:rPr>
        <w:lastRenderedPageBreak/>
        <w:t>psicología de la máquina tragamonedas se ha escapado del casino y ha migrado a nuestros bolsillos.</w:t>
      </w:r>
    </w:p>
    <w:p w:rsidR="00544567" w:rsidRDefault="00544567" w:rsidP="0054456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adictos en recuperación evitan ir a lugares donde podrían ver máquinas tragamonedas, pero no hay ningún lugar al que podamos escapar de nuestros teléfonos, y hay muchas buenas razones para estar mirándolos. Todos hemos visto gente “en la zona”, ajena a sus compañeros o al tráfico porque el teléfono es lo único que importa. Es ese refuerzo intermitente de nuevo: ¿hay más correo electrónico? ¿algún “me gusta” en Facebook? Muchos juegos de computadora son más descarados en el uso de refuerzo intermitente, ofreciendo “cajas de botín” con esos destellos familiares y recompensas impredecibles.</w:t>
      </w:r>
    </w:p>
    <w:p w:rsidR="00A526E0" w:rsidRDefault="00A526E0" w:rsidP="00544567">
      <w:pPr>
        <w:spacing w:line="240" w:lineRule="auto"/>
        <w:jc w:val="both"/>
        <w:rPr>
          <w:rFonts w:ascii="Times New Roman" w:eastAsia="Times New Roman" w:hAnsi="Times New Roman" w:cs="Times New Roman"/>
          <w:sz w:val="24"/>
          <w:szCs w:val="24"/>
        </w:rPr>
      </w:pPr>
    </w:p>
    <w:p w:rsidR="00544567" w:rsidRDefault="00544567" w:rsidP="0054456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Si arrojamos una pelota al piso, rebota. Pero si tiramos una taza de café, se hace trizas. Las economías de muchos países están en caída libre. ¿Rebotarán o se harán añicos? ¿qué se puede hacer para garantizar una recuperación sólida? ¿quién desempeñará un papel constructivo? ¿quién ejercerá un liderazgo efectivo? ¿cuánto dependerá de la acción, o reacción, de los “losers”, y cuanto de la acción, o reacción, de los “winners”? </w:t>
      </w:r>
    </w:p>
    <w:p w:rsidR="009B6861" w:rsidRDefault="009B6861" w:rsidP="009B6861">
      <w:pPr>
        <w:jc w:val="both"/>
        <w:rPr>
          <w:rFonts w:ascii="Times New Roman" w:hAnsi="Times New Roman" w:cs="Times New Roman"/>
          <w:sz w:val="24"/>
          <w:szCs w:val="24"/>
        </w:rPr>
      </w:pPr>
      <w:r>
        <w:rPr>
          <w:rFonts w:ascii="Times New Roman" w:hAnsi="Times New Roman" w:cs="Times New Roman"/>
          <w:sz w:val="24"/>
          <w:szCs w:val="24"/>
        </w:rPr>
        <w:t xml:space="preserve">En un Paper anterior, titulado: </w:t>
      </w:r>
      <w:r>
        <w:rPr>
          <w:rFonts w:ascii="Times New Roman" w:hAnsi="Times New Roman" w:cs="Times New Roman"/>
          <w:b/>
          <w:sz w:val="24"/>
          <w:szCs w:val="24"/>
        </w:rPr>
        <w:t>“La “exuberancia irracional” de la riqueza (¿escribirán los historiadores sobre… “los nuevos ‘locos años 20’, en los tiempos de pandemia”?)”</w:t>
      </w:r>
      <w:r>
        <w:rPr>
          <w:rFonts w:ascii="Times New Roman" w:hAnsi="Times New Roman" w:cs="Times New Roman"/>
          <w:sz w:val="24"/>
          <w:szCs w:val="24"/>
        </w:rPr>
        <w:t xml:space="preserve">, publicado el </w:t>
      </w:r>
      <w:r w:rsidRPr="009B6861">
        <w:rPr>
          <w:rFonts w:ascii="Times New Roman" w:hAnsi="Times New Roman" w:cs="Times New Roman"/>
          <w:b/>
          <w:sz w:val="24"/>
          <w:szCs w:val="24"/>
        </w:rPr>
        <w:t>15/4/2022</w:t>
      </w:r>
      <w:r>
        <w:rPr>
          <w:rFonts w:ascii="Times New Roman" w:hAnsi="Times New Roman" w:cs="Times New Roman"/>
          <w:sz w:val="24"/>
          <w:szCs w:val="24"/>
        </w:rPr>
        <w:t>, decía:</w:t>
      </w:r>
    </w:p>
    <w:p w:rsidR="009B6861" w:rsidRDefault="009B6861" w:rsidP="009B6861">
      <w:pPr>
        <w:spacing w:line="240" w:lineRule="auto"/>
        <w:jc w:val="both"/>
        <w:rPr>
          <w:rFonts w:ascii="Times New Roman" w:hAnsi="Times New Roman" w:cs="Times New Roman"/>
          <w:b/>
          <w:sz w:val="24"/>
          <w:szCs w:val="24"/>
        </w:rPr>
      </w:pPr>
      <w:r>
        <w:rPr>
          <w:rFonts w:ascii="Times New Roman" w:hAnsi="Times New Roman" w:cs="Times New Roman"/>
          <w:b/>
          <w:sz w:val="24"/>
          <w:szCs w:val="24"/>
        </w:rPr>
        <w:t>¿Borrachos de dinero? La banal exhibición de la riqueza</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La riqueza, o la forma de vivir la riqueza, pueden ser en ocasiones obscenas. Porque hay una riqueza obscena, inculta, sin la más mínima empatía, que desparrama una vida de excéntricos lujos frente a gente sin recursos.</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Básicamente la riqueza no hace malo a nadie, ni la pobreza le hace bueno, pero mucha de la abultada riqueza global se sostiene en determinados países sobre un sistémico abuso de las clases más bajas. Y la respuesta de muchos de esos explotados está siendo votar extremismos populistas de izquierda y derecha que les prometen, al menos, mucha venganza y algunas migajas. Es entonces cuando los ricos,  a los que durante décadas les importó una mierda saber que vivían cerca de millones de personas que no tenían trabajo, o empleos precarios, o contratos basura, o eran falsos autónomos, o que no podían pagar la hipoteca, o cuyos hijos no trabajaban y no estudiaban… despiertan y se echan las manos a la cabeza porque el país se fue al garete por un liderazgo mesiánico que hunde todo más en el fango. Lo hacen sin plantearse ni un segundo qué influencia en todo eso tuvieron ellos mismos. Y hablan de macroeconomía, y de pequeñas mejoras, sin entender que millones de personas no tienen otra vida en la que dejar de pasar hambre.</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Hay muchas cosas estúpidas en las que gastarse el dinero, lo hacemos todos, pero es posiblemente insuperable hacerlo en algo que sirve sólo para demostrar que te has gastado mucho dinero. Es cuando los ricos no sólo deben ser ricos, deben sobre todo parecerlo. Es cuando deben alardear de dinero y estatus social. Es cuando la gente gasta mucho dinero para mostrar que tiene mucho dinero.</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El consumismo de lujo y exhibición de riqueza</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Cuenta Javier Brandoli, en su artículo: “La obscena vida de muchos ricos que luego se llevan las manos a la cabeza” (El Confidencial - </w:t>
      </w:r>
      <w:r>
        <w:rPr>
          <w:rFonts w:ascii="Times New Roman" w:hAnsi="Times New Roman" w:cs="Times New Roman"/>
          <w:b/>
          <w:sz w:val="24"/>
          <w:szCs w:val="24"/>
        </w:rPr>
        <w:t>8/8/21</w:t>
      </w:r>
      <w:r>
        <w:rPr>
          <w:rFonts w:ascii="Times New Roman" w:hAnsi="Times New Roman" w:cs="Times New Roman"/>
          <w:sz w:val="24"/>
          <w:szCs w:val="24"/>
        </w:rPr>
        <w:t xml:space="preserve">), su experiencia en una visita a Hong Kong (la tercera ciudad del mundo con más billonarios tras Pekín y Nueva York según la revista </w:t>
      </w:r>
      <w:r>
        <w:rPr>
          <w:rFonts w:ascii="Times New Roman" w:hAnsi="Times New Roman" w:cs="Times New Roman"/>
          <w:sz w:val="24"/>
          <w:szCs w:val="24"/>
        </w:rPr>
        <w:lastRenderedPageBreak/>
        <w:t>Forbes, y que es uno de los lugares más desiguales del mundo): “En las boutiques de ropa de lujo, la ciudad está llena de ellas en números que yo nunca he visto, había a última hora colas de personas que esperaban fuera para entrar. La imagen ya sorprendía, pero mucho más sorprendente fue pasear junto al muelle y tropezar con una entera planta de un centro comercial, el Harbour City, que vendía ropa de lujo sólo para niños. Pasábamos delante de boutiques de renombre como Fendi, Versace, Gucci, Dior, Dolce&amp;Gabbana… en cuyos escaparates había sólo ropa diminuta. Dentro, veíamos dependientas atendiendo a madres y padres mientras sus hijos jugaban y se probaban ropa que valía miles de euros. No muy lejos de allí, en esa misma parte de la isla, está el enorme mercado callejero nocturno de la ciudad, en Temple Street, donde olía a aceite de las tabernas insalubres, se vendían falsificaciones en tenderetes y las casas, que en otras partes eran rascacielos de lujo, eran colmenas diminutas cubiertas de polución y polvo”...</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La exhibición obscena de la riqueza no es solo injusta e inmoral sino que además ni siquiera es eficiente. Pero no se puede negar que la riqueza es una condición demasiado apetecible como para ocultarla. Quien es rico desea hacer demostración de sus circunstancias, forzar la línea que lo divide del otro, decir con su presencia, mientras anda, ahí estás tú mirándome con rencor y aquí estoy yo, uno de los dueños del mundo, como gustaba llamarse Sherman McCoy en “La Hoguera de las Vanidades”. Solo los más inteligentes, los verdaderamente poderosos y ricos, aquellos que considerarían un riesgo y una vulgaridad exponerse tanto, quedan fuera de este juego porque la órbita que los acoge está a años luz de los segundos. Pero el rico a secas, el rico sin más, aquel que reunió su fortuna en poco tiempo gracias a varios golpes de suerte, lleva escrito en su ADN las ansias del pavoneo, la prisa por querer mostrar lo mucho que tiene y todo lo que ha conseguido, la pátina que lo separa del resto, el carné exclusivo de socio, la visa titanio que le permite entrar en los clubes y dejarse una noche seis u ocho mil euros en unas cenas y unas cuantas botellas de coñac.</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Disfruta sabiendo que el escaparate de una tienda de lujo es la frontera que separa a través de un cristal blindado la envidia de la presunción, la codicia del derroche, la condición de pobre de la condición de rico. Hay algo patético y ridículo en pasear por ciertas ciudades para contar los deportivos y los descapotables, imaginarse en la cubierta de cualquiera de sus yates o pegar las narices en las vitrinas donde se exhiben los diamantes pulidos en Holanda y esquilmados en cualquier país del centro de África, muchos de cuyos ciudadanos no ganan al año ni lo que cuesta un menú McDonald.</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Del mismo modo que existen ricos exhibicionistas y con ganas de dejarse ver existe una clientela de público, dispuesta a contemplar con ojos de deseo lo que otros tienen y ellos jamás tendrán. De ese modo el contraste entre su situación y la que observan es más vivo y lacerante. El mundo quiere saber cómo viven los ricos y ellos complacen al mundo dejándose fotografiar con los móviles del pueblo sujetos al timón de su barco. ¿Cuáles son las señales que los caracterizan? Un coche italiano de gran cilindrada, un yate construido en los selectos astilleros de Southampton y un Patek Philippe que marca las horas ociosas de su poseedor.</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Demasiada casualidad para ser borgeano</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una entrevista a Jorge Luis Borges, realizada por Mario Vargas Llosa, en 1981, le dijo: “El lujo me parece una vulgaridad”. Esa fue la respuesta del autor de “El Aleph” cuando el peruano le comentó que vivía en un departamento diminuto.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embargo a Borges le gustaba repetir los conceptos. Raspando un poco más la cuestión, encontramos la misma idea. A Osvaldo Ferrari, por ejemplo, le dijo: “Yo  el lujo como una </w:t>
      </w:r>
      <w:r>
        <w:rPr>
          <w:rFonts w:ascii="Times New Roman" w:hAnsi="Times New Roman" w:cs="Times New Roman"/>
          <w:sz w:val="24"/>
          <w:szCs w:val="24"/>
        </w:rPr>
        <w:lastRenderedPageBreak/>
        <w:t>forma de guarangada, ¿no? Me parece vulgar” (entrevista recogida en “En diálogo”, editado en 2005 por Siglo XXI). Esa era la respuesta a los que decían que vivía como un franciscano.</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Pero nos remontamos más allá, y en el cuento “Utopía de un hombre que está cansado”, ya leíamos que la riqueza “es la forma más incómoda de la vulgaridad”. Y curiosamente el propio Bioy Casares, íntimo de Borges, quién le corrigiera los textos y no pocas veces le sugiriera algunos, en “Clave para un amor”, escribe: “En todo lujo palpita un íntimo soplo de vulgaridad”.</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ánimo de ser exhaustivo… observando el comportamiento de algunos (demasiados) “ricos y poderosos”, se puede establecer un paralelo, en versión 5-G,  con María Antonieta.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Unos magnates megalómanos, arrogantes, fatuos, frívolos, insensibles, improductivos, exhibicionistas, imprudentes, indiscretos, y amorales… hacen mérito para que,  cuando se mueran en su lápida solo figure el siguiente epitafio: “Hic iacet pulvis, cinis et nihil”. No hay nada más. Ni un dibujo, ni una cruz, un escudo o una fecha. Nada. En una lápida color hueso, y sin más adornos que dos filetes dorados lisos alrededor de la leyenda que llama nuestra atención: Aquí yace polvo, cenizas y nada.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sus “días de vino y rosas”, en los que únicamente se interesaron por la fama en vida, después de muertos, sin catedrales, museos, universidades, bibliotecas, edificios nobles, patrocinios culturales o científicos, que sirvieran como señal de su paso por la historia, solo podrán conseguir el epitafio de la “nada”. Sin inteligencia, y sin empatía, al final, solo habrán sido unos pobres de lujo, que supieron aprovechar la oportunidad.  </w:t>
      </w:r>
    </w:p>
    <w:p w:rsidR="009B6861" w:rsidRDefault="009B6861" w:rsidP="009B68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Es tiempo de “melones”: era mejor cuando nos mentían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Siempre hubo ricos (y muy ricos), pero en otras etapas de la historia, eran más “discretos” y “reservados” (la plebe, no se entraba del modo de vida, y excesos, de los reyes y sus cortesanos), o en otra, eran más “creativos” y “provechosos”, para la sociedad (al menos desde el punto de vista cultural o arquitectónico, como la familia Medici).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Observando el comportamiento de los “Amos del Universo”, durante las crisis (2008 y 2021), no se puede constatar ni lo uno: “discreción”, porque las redes difunden sus lujos y excentricidades, con todo detalle, y en tiempo real, ni lo otro: provecho cultural e histórico. porque ninguno de ellos (y cuando digo ninguno, es ninguno) puede decir que ha sido mecenas de un Miguel Ángel, Leonardo, Rafael, Mozart, Beethoven, Velázquez, Goya, Schubert, Bach, List, Hayden, o construido la cúpula de la catedral de Santa María del Fiore, el Baptisterio, el Convento de San Marco, o la Biblioteca Laurenziana.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Las familias italianas más ricas e influyentes del Renacimiento se convirtieron en grandes mecenas: la familia Medici en Florencia, la familia D'Este en Ferrara, los Sforza en Milán o los Gonzaga en Mantua, son algunos ejemplos de la época.</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Del “Renacimiento” del Siglo XXI, solo podemos constatar: el pecado de la gula, el despilfarro y la ostentación obscena, por parte de los ricos y poderosos. Una actitud medieval desvergonzada, donde, por no faltar, no falta, ni el “derecho de pernada” (del director cinematográfico Harvey Weinstein -acoso sexual, agresión sexual o violación, a actrices-, o de Jeffrey Epstein -el multimillonario amigo de Donald Trump y Bill Clinton acusado de tráfico y abuso sexual de menores, o de Roger Ailes -</w:t>
      </w:r>
      <w:r>
        <w:t xml:space="preserve"> </w:t>
      </w:r>
      <w:r>
        <w:rPr>
          <w:rFonts w:ascii="Times New Roman" w:hAnsi="Times New Roman" w:cs="Times New Roman"/>
          <w:sz w:val="24"/>
          <w:szCs w:val="24"/>
        </w:rPr>
        <w:t xml:space="preserve">uno de los fundadores de Fox News en 1996 y quien llegó a ser su máximo directivo, que dimitió del cargo en medio de un escándalo por denuncias de acoso sexual hechas por la periodista Gretchen Carlson). El </w:t>
      </w:r>
      <w:r>
        <w:rPr>
          <w:rFonts w:ascii="Times New Roman" w:hAnsi="Times New Roman" w:cs="Times New Roman"/>
          <w:sz w:val="24"/>
          <w:szCs w:val="24"/>
        </w:rPr>
        <w:lastRenderedPageBreak/>
        <w:t xml:space="preserve">regreso a una “Edad Media”, desvergonzada (y cínica), dónde, como dijo François de La Rochefoucauld: “La hipocresía es el homenaje que el vicio paga a la virtud”. </w:t>
      </w:r>
    </w:p>
    <w:p w:rsidR="009B6861" w:rsidRPr="00483A43" w:rsidRDefault="009B6861" w:rsidP="009B6861">
      <w:pPr>
        <w:spacing w:line="240" w:lineRule="auto"/>
        <w:jc w:val="both"/>
        <w:rPr>
          <w:rStyle w:val="Textoennegrita"/>
          <w:rFonts w:ascii="Times New Roman" w:hAnsi="Times New Roman" w:cs="Times New Roman"/>
          <w:b w:val="0"/>
        </w:rPr>
      </w:pPr>
      <w:r w:rsidRPr="00483A43">
        <w:rPr>
          <w:rStyle w:val="Textoennegrita"/>
          <w:rFonts w:ascii="Times New Roman" w:hAnsi="Times New Roman" w:cs="Times New Roman"/>
          <w:sz w:val="24"/>
          <w:szCs w:val="24"/>
        </w:rPr>
        <w:t>Citando a Tocqueville, Valentí Puig  escribe en “Dioses de época” que, “cuando el gusto por el poder y la incompetencia se reúnen en un mismo individuo, su voluntad de triunfar le hace perder su probidad: cree ser el mejor y se pone a hacer trampas”.</w:t>
      </w:r>
    </w:p>
    <w:p w:rsidR="009B6861" w:rsidRDefault="009B6861" w:rsidP="009B6861">
      <w:pPr>
        <w:spacing w:line="240" w:lineRule="auto"/>
        <w:jc w:val="both"/>
        <w:rPr>
          <w:rFonts w:ascii="Times New Roman" w:hAnsi="Times New Roman" w:cs="Times New Roman"/>
        </w:rPr>
      </w:pPr>
      <w:r>
        <w:rPr>
          <w:rFonts w:ascii="Times New Roman" w:hAnsi="Times New Roman" w:cs="Times New Roman"/>
          <w:sz w:val="24"/>
          <w:szCs w:val="24"/>
        </w:rPr>
        <w:t>El oxímoron está definido como una “combinación, en una misma estructura sintáctica, de dos palabras o expresiones de significado opuesto que originan un nuevo sentido”. Ejemplo: silencio ruidoso o ruido silencioso. El oxímoron es un recurso metafórico abundante en la literatura, pero que no funciona en la política. ¿Y en la economía?</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Hoy por hoy, “riqueza y exquisitez”, pueden representar un oxímoron.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medio de una hipocresía de consecuencias sistémicas, cuanto más “exageradamente visible” se hace, la “desigualdad oculta”, cabe preguntarse: ¿cuánto cuesta la estupidez? ¿por qué les dejamos que nos traten así? Para estos importantes interrogantes, sigo sin tener una respuesta clara. Solo algunas presunciones… </w:t>
      </w:r>
    </w:p>
    <w:p w:rsidR="009B6861" w:rsidRDefault="009B6861" w:rsidP="009B686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The new anormality</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Plutocracia: Forma de gobierno en que el poder está en manos de los más ricos o muy influido por ellos. Clase social formada por las personas más ricas de un país, que goza de poder o influencia a causa de su riqueza.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Cleptocracia: Sistema de gobierno en el que prima el interés por el enriquecimiento propio a costa de los bienes públicos. Es el establecimiento y desarrollo del poder basado en el robo de capital, institucionalizando la corrupción y sus derivados como el nepotismo, el clientelismo político y/o el peculado, de forma que estas acciones delictivas quedan impunes debido a que todos los sectores del poder están corruptos, desde la justicia, funcionarios de la ley y todo el sistema político y económico.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Cacocracia: Es una palabra que se ha estado usando ocasionalmente desde hace más de un siglo, aunque en tiempos recientes se ha extendido considerablemente. Por su formación a partir del griego kakós (“malvado, malo”) y el elemento -cracia (“gobierno, poder”), sería un “gobierno de malvados” o un “mal gobierno” (en ocasiones se ha definido como “gobierno de los ineptos”). Aunque la cacocracia puede incluir la idea de “gobierno de los ladrones”, este último concepto se expresa más precisamente con cleptocracia, a partir del griego kléptis.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el mundo se desgañita debatiendo sobre socialismo, capitalismo, independentismo, populismo y otros ismos, los ladrones y los ineptos están tomándose cada vez más gobiernos. Ladrones en el poder los ha habido siempre y gobernantes incompetentes también. Pero, en estos tiempos, la criminalidad de algunos jefes de Estado ha alcanzado niveles dignos de los tiranos de la antigüedad. Y las consecuencias de la ineptitud de quienes mandan se ven ahora amplificadas por la globalización, la tecnología, la complejidad de la sociedad, así como por la velocidad con la que suceden las cosas.</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Ya no estamos hablando solo de la corrupción “habitual”; la del ministro que cobra una comisión por la compra de armas o por otorgar a dedo el contrato para construir una carretera. Ni de un caso aislado en el que el más tonto de la clase llega, para sorpresa de sus antiguos compañeros, a ser presidente.</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No; en el caso de la cleptocracia se trata más bien de conductas criminales que no son individuales, oportunistas y esporádicas sino colectivas, sistemáticas, estratégicas y permanentes. Es un sistema en el cual todo el alto Gobierno es cómplice y se organiza de manera deliberada para enriquecerse -y usar las fortunas acumuladas para perpetuarse en el poder-. Para los cleptócratas el bien común y las necesidades de la población son objetivos secundarios, y solo merecen atención cuando están al servicio de lo más importante: engordar sus fortunas y seguir mandando.</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El caso de los ineptos en el poder es algo distinto. Las cacocracias (los gobiernos de los malos) proliferan en sistemas políticos degradados y caóticos que repelen a los talentosos y les abren paso a los peores ciudadanos, o a los menos preparados. Obviamente es posible que a veces se combinen los dos y el Gobierno no solo sea criminal sino también incompetente. Cuando coinciden, la cleptocracia y la cacocracia se refuerzan entre sí.</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Un error común es suponer que las cleptocracias solo se dan en los rincones más pobres y subdesarrollados. Rusia es un país avanzado cuyos dirigentes muestran claros signos de constituir una cleptocracia. Uno de sus pilares fundamentales son los exagentes secretos de la KGB convertidos en oligarcas cuyas enormes empresas trabajan de la mano del Kremlin. En un testimonio ante el Senado de Estados Unidos en 2017, Bill Bowder, empresario de vasta experiencia en Rusia y acérrimo crítico de su Gobierno, afirmó que “Putin se ha hecho el hombre más rico del mundo y su fortuna alcanza a los 200.000 millones de dólares”.</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también un error pensar que solo en países con instituciones débiles y sistemas políticos inmaduros pueden llegar a ocupar las posiciones más importantes personas que no tienen la capacidad y la preparación necesarias. Lo que estamos viendo en Estados Unidos y en países europeos con una larga tradición democrática muestra que ninguna nación es inmune a la cacocracia. </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Como buenos prestidigitadores, los cleptócratas saben cómo distraernos de sus fechorías y los cacócratas de su incapacidad. Lo hacen hablándonos de sus ideologías y atacando a las de sus rivales. Mientras nosotros vemos y participamos en estos torneos ideológicos, ellos roban. O tontean. Y nosotros pagamos las consecuencias.</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Así y todo…</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ya no alcancen las promesas de campaña hiperbólicas o visiones de la tierra prometida. Puede que la realidad se entrometa groseramente en los planes de los ricos y poderosos.</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los defensores (y principales beneficiarios) del “libre mercado” no puedan detener la erosión de la confianza intelectual y pública en sus argumentos.</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los argumentos a favor de los “espíritus animales” se conviertan en incoherentes.</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algún día una de las “vacas sagradas”, de la “Ivy League universities” (que esté dispuesto a renunciar a las subvenciones y prebendas, de las grandes compañías), “nobelado” o “novelero”, se anime a decir que los “ricos y poderosos” del Siglo XXI, representan una falla de mercado, porque sus acciones (como agente privado) están generando unos costos sociales que exceden los costos privados.</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t>Y si algún político populista, de un país avanzado (EEUU, UE, Japón…) hace campaña sosteniendo que los “amos del universo”, se han “salido del camino de los negocios”, y que resulta necesario redefinir una intervención gubernamental masiva… ¿qué puede pasar?</w:t>
      </w:r>
    </w:p>
    <w:p w:rsidR="009B6861" w:rsidRDefault="009B6861" w:rsidP="009B686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Mi humilde -y nada segura- predicción es que los adversarios de la libertad (política, social, económica) se “reanimaran” en vista del profundo “quiebre” moral, de liderazgo, y ejemplaridad, de los grandes empresarios, y los principales representantes políticos. </w:t>
      </w:r>
    </w:p>
    <w:p w:rsidR="00A46CCD" w:rsidRDefault="00A46CCD" w:rsidP="00A46CCD">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Acontecimiento histórico relevante: crisis sanitaria Covid-19 (2020)</w:t>
      </w:r>
      <w:r w:rsidR="004C6075">
        <w:rPr>
          <w:rFonts w:ascii="Times New Roman" w:hAnsi="Times New Roman" w:cs="Times New Roman"/>
          <w:b/>
          <w:color w:val="FF0000"/>
          <w:sz w:val="24"/>
          <w:szCs w:val="24"/>
        </w:rPr>
        <w:t>, confinamiento y recesión a nivel mundial</w:t>
      </w:r>
      <w:r w:rsidR="00AB507F">
        <w:rPr>
          <w:rFonts w:ascii="Times New Roman" w:hAnsi="Times New Roman" w:cs="Times New Roman"/>
          <w:b/>
          <w:color w:val="FF0000"/>
          <w:sz w:val="24"/>
          <w:szCs w:val="24"/>
        </w:rPr>
        <w:t xml:space="preserve"> </w:t>
      </w:r>
    </w:p>
    <w:p w:rsidR="00483A43" w:rsidRDefault="00483A43" w:rsidP="00A46CCD">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Fondo de pantalla: China contagia el Covid-19 al mundo, y no paga los daños causados</w:t>
      </w:r>
    </w:p>
    <w:p w:rsidR="00052F5E" w:rsidRPr="00054C5B" w:rsidRDefault="00052F5E" w:rsidP="00052F5E">
      <w:pPr>
        <w:pStyle w:val="NormalWeb"/>
        <w:jc w:val="both"/>
        <w:textAlignment w:val="baseline"/>
        <w:rPr>
          <w:color w:val="FF0000"/>
        </w:rPr>
      </w:pPr>
      <w:r w:rsidRPr="00054C5B">
        <w:rPr>
          <w:color w:val="FF0000"/>
        </w:rPr>
        <w:t>El 23 de enero de 2020, la OMS advirtió que “todos los países deberían estar preparados para contener (el virus), incluyendo vigilancia activa, detección precoz, aislamiento y gestión de casos, traceo de contagios y prevención ante una mayor expansión”. En ese momento, las historias del virus inundaban las noticias. China había anunciado que el virus se transmitía entre humanos y había empezado a cerrar la provincia de Hubei.</w:t>
      </w:r>
    </w:p>
    <w:p w:rsidR="00052F5E" w:rsidRPr="00054C5B" w:rsidRDefault="00052F5E" w:rsidP="00052F5E">
      <w:pPr>
        <w:pStyle w:val="NormalWeb"/>
        <w:jc w:val="both"/>
        <w:textAlignment w:val="baseline"/>
        <w:rPr>
          <w:color w:val="FF0000"/>
        </w:rPr>
      </w:pPr>
      <w:r w:rsidRPr="00054C5B">
        <w:rPr>
          <w:color w:val="FF0000"/>
        </w:rPr>
        <w:t xml:space="preserve">Según Fareed Zakaria (El Confidencial - </w:t>
      </w:r>
      <w:r w:rsidRPr="0087487A">
        <w:rPr>
          <w:color w:val="FF0000"/>
        </w:rPr>
        <w:t>18/4/20</w:t>
      </w:r>
      <w:r w:rsidRPr="00054C5B">
        <w:rPr>
          <w:color w:val="FF0000"/>
        </w:rPr>
        <w:t>), “Déjenme ser claro: China encubrió el coronavirus y la OMS no investigó lo suficiente. Las autoridades locales sabían sobre la enfermedad en los primeros días pero prefirieron minimizar los temores y castigar a los doctores que alertaban sobre el peligro. Pekín, por su parte, ha manejado de forma hermética la información, rechazó ayuda por parte del CDC americano y dio acceso limitado a la OMS a Wuhan. Es muy probable que China todavía nos esté dando datos poco fiables sobre el número de infectados y de muertos. El régimen represivo de China siempre controla y manipula su información para sus propios intereses”...</w:t>
      </w:r>
    </w:p>
    <w:p w:rsidR="00052F5E" w:rsidRPr="00054C5B" w:rsidRDefault="00052F5E" w:rsidP="00052F5E">
      <w:pPr>
        <w:spacing w:line="240" w:lineRule="auto"/>
        <w:jc w:val="both"/>
        <w:rPr>
          <w:rFonts w:ascii="Times New Roman" w:hAnsi="Times New Roman" w:cs="Times New Roman"/>
          <w:color w:val="FF0000"/>
          <w:sz w:val="24"/>
          <w:szCs w:val="24"/>
          <w:shd w:val="clear" w:color="auto" w:fill="FFFFFF"/>
        </w:rPr>
      </w:pPr>
      <w:r w:rsidRPr="00054C5B">
        <w:rPr>
          <w:rFonts w:ascii="Times New Roman" w:hAnsi="Times New Roman" w:cs="Times New Roman"/>
          <w:color w:val="FF0000"/>
          <w:sz w:val="24"/>
          <w:szCs w:val="24"/>
          <w:shd w:val="clear" w:color="auto" w:fill="FFFFFF"/>
        </w:rPr>
        <w:t>Es una evidencia que algunos países avanzados, tan poderosos en lo económico, en lo administrativo e, incluso, en lo militar, han demostrado una grandiosa </w:t>
      </w:r>
      <w:r w:rsidRPr="00054C5B">
        <w:rPr>
          <w:rStyle w:val="Textoennegrita"/>
          <w:rFonts w:ascii="Times New Roman" w:hAnsi="Times New Roman" w:cs="Times New Roman"/>
          <w:color w:val="FF0000"/>
          <w:sz w:val="24"/>
          <w:szCs w:val="24"/>
          <w:bdr w:val="none" w:sz="0" w:space="0" w:color="auto" w:frame="1"/>
          <w:shd w:val="clear" w:color="auto" w:fill="FFFFFF"/>
        </w:rPr>
        <w:t>vulnerabilidad </w:t>
      </w:r>
      <w:r w:rsidRPr="00054C5B">
        <w:rPr>
          <w:rFonts w:ascii="Times New Roman" w:hAnsi="Times New Roman" w:cs="Times New Roman"/>
          <w:color w:val="FF0000"/>
          <w:sz w:val="24"/>
          <w:szCs w:val="24"/>
          <w:shd w:val="clear" w:color="auto" w:fill="FFFFFF"/>
        </w:rPr>
        <w:t>ante la </w:t>
      </w:r>
      <w:hyperlink r:id="rId43" w:history="1">
        <w:r w:rsidRPr="00054C5B">
          <w:rPr>
            <w:rStyle w:val="Hipervnculo"/>
            <w:rFonts w:ascii="Times New Roman" w:hAnsi="Times New Roman" w:cs="Times New Roman"/>
            <w:bCs/>
            <w:color w:val="FF0000"/>
            <w:sz w:val="24"/>
            <w:szCs w:val="24"/>
            <w:u w:val="none"/>
            <w:shd w:val="clear" w:color="auto" w:fill="FFFFFF"/>
          </w:rPr>
          <w:t>globalización</w:t>
        </w:r>
      </w:hyperlink>
      <w:r w:rsidRPr="00054C5B">
        <w:rPr>
          <w:rFonts w:ascii="Times New Roman" w:hAnsi="Times New Roman" w:cs="Times New Roman"/>
          <w:color w:val="FF0000"/>
          <w:sz w:val="24"/>
          <w:szCs w:val="24"/>
          <w:shd w:val="clear" w:color="auto" w:fill="FFFFFF"/>
        </w:rPr>
        <w:t> y que los han dejado inermes ante las crisis devenidas.</w:t>
      </w:r>
    </w:p>
    <w:p w:rsidR="00052F5E" w:rsidRPr="00054C5B" w:rsidRDefault="00052F5E" w:rsidP="00052F5E">
      <w:pPr>
        <w:spacing w:line="240" w:lineRule="auto"/>
        <w:jc w:val="both"/>
        <w:rPr>
          <w:rFonts w:ascii="Times New Roman" w:hAnsi="Times New Roman" w:cs="Times New Roman"/>
          <w:color w:val="FF0000"/>
          <w:sz w:val="24"/>
          <w:szCs w:val="24"/>
          <w:shd w:val="clear" w:color="auto" w:fill="FFFFFF"/>
        </w:rPr>
      </w:pPr>
      <w:r w:rsidRPr="00054C5B">
        <w:rPr>
          <w:rFonts w:ascii="Times New Roman" w:hAnsi="Times New Roman" w:cs="Times New Roman"/>
          <w:color w:val="FF0000"/>
          <w:sz w:val="24"/>
          <w:szCs w:val="24"/>
          <w:shd w:val="clear" w:color="auto" w:fill="FFFFFF"/>
        </w:rPr>
        <w:t>O, al menos, seriamente</w:t>
      </w:r>
      <w:r w:rsidRPr="00054C5B">
        <w:rPr>
          <w:rStyle w:val="Textoennegrita"/>
          <w:rFonts w:ascii="Times New Roman" w:hAnsi="Times New Roman" w:cs="Times New Roman"/>
          <w:color w:val="FF0000"/>
          <w:sz w:val="24"/>
          <w:szCs w:val="24"/>
          <w:bdr w:val="none" w:sz="0" w:space="0" w:color="auto" w:frame="1"/>
          <w:shd w:val="clear" w:color="auto" w:fill="FFFFFF"/>
        </w:rPr>
        <w:t> indefensos</w:t>
      </w:r>
      <w:r w:rsidRPr="00054C5B">
        <w:rPr>
          <w:rFonts w:ascii="Times New Roman" w:hAnsi="Times New Roman" w:cs="Times New Roman"/>
          <w:b/>
          <w:color w:val="FF0000"/>
          <w:sz w:val="24"/>
          <w:szCs w:val="24"/>
          <w:shd w:val="clear" w:color="auto" w:fill="FFFFFF"/>
        </w:rPr>
        <w:t> </w:t>
      </w:r>
      <w:r w:rsidRPr="00054C5B">
        <w:rPr>
          <w:rFonts w:ascii="Times New Roman" w:hAnsi="Times New Roman" w:cs="Times New Roman"/>
          <w:color w:val="FF0000"/>
          <w:sz w:val="24"/>
          <w:szCs w:val="24"/>
          <w:shd w:val="clear" w:color="auto" w:fill="FFFFFF"/>
        </w:rPr>
        <w:t>ante un problema grave de </w:t>
      </w:r>
      <w:hyperlink r:id="rId44" w:history="1">
        <w:r w:rsidRPr="00054C5B">
          <w:rPr>
            <w:rStyle w:val="Hipervnculo"/>
            <w:rFonts w:ascii="Times New Roman" w:hAnsi="Times New Roman" w:cs="Times New Roman"/>
            <w:bCs/>
            <w:color w:val="FF0000"/>
            <w:sz w:val="24"/>
            <w:szCs w:val="24"/>
            <w:u w:val="none"/>
            <w:shd w:val="clear" w:color="auto" w:fill="FFFFFF"/>
          </w:rPr>
          <w:t>salud pública</w:t>
        </w:r>
      </w:hyperlink>
      <w:r w:rsidRPr="00054C5B">
        <w:rPr>
          <w:rFonts w:ascii="Times New Roman" w:hAnsi="Times New Roman" w:cs="Times New Roman"/>
          <w:color w:val="FF0000"/>
          <w:sz w:val="24"/>
          <w:szCs w:val="24"/>
          <w:shd w:val="clear" w:color="auto" w:fill="FFFFFF"/>
        </w:rPr>
        <w:t> como consecuencia de décadas de un modelo de crecimiento arrogante que </w:t>
      </w:r>
      <w:hyperlink r:id="rId45" w:history="1">
        <w:r w:rsidRPr="00054C5B">
          <w:rPr>
            <w:rStyle w:val="Hipervnculo"/>
            <w:rFonts w:ascii="Times New Roman" w:hAnsi="Times New Roman" w:cs="Times New Roman"/>
            <w:bCs/>
            <w:color w:val="FF0000"/>
            <w:sz w:val="24"/>
            <w:szCs w:val="24"/>
            <w:u w:val="none"/>
            <w:shd w:val="clear" w:color="auto" w:fill="FFFFFF"/>
          </w:rPr>
          <w:t>ha arrinconado</w:t>
        </w:r>
      </w:hyperlink>
      <w:r w:rsidRPr="00054C5B">
        <w:rPr>
          <w:rFonts w:ascii="Times New Roman" w:hAnsi="Times New Roman" w:cs="Times New Roman"/>
          <w:color w:val="FF0000"/>
          <w:sz w:val="24"/>
          <w:szCs w:val="24"/>
          <w:shd w:val="clear" w:color="auto" w:fill="FFFFFF"/>
        </w:rPr>
        <w:t> lo verdaderamente público en cuestiones esenciales, y que ha hecho añicos el Estado de Bienestar y, de imposible en cumplimiento, el Contrato Social.</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¿Y quién paga todo este este daño?</w:t>
      </w:r>
    </w:p>
    <w:p w:rsidR="00052F5E" w:rsidRPr="00054C5B" w:rsidRDefault="00052F5E" w:rsidP="00052F5E">
      <w:pPr>
        <w:spacing w:line="240" w:lineRule="auto"/>
        <w:jc w:val="both"/>
        <w:rPr>
          <w:rFonts w:ascii="Times New Roman" w:hAnsi="Times New Roman" w:cs="Times New Roman"/>
          <w:color w:val="FF0000"/>
          <w:sz w:val="24"/>
          <w:szCs w:val="24"/>
        </w:rPr>
      </w:pPr>
      <w:r w:rsidRPr="00054C5B">
        <w:rPr>
          <w:rFonts w:ascii="Times New Roman" w:hAnsi="Times New Roman" w:cs="Times New Roman"/>
          <w:b/>
          <w:color w:val="FF0000"/>
          <w:sz w:val="24"/>
          <w:szCs w:val="24"/>
        </w:rPr>
        <w:t>(Octubre 2020)</w:t>
      </w:r>
      <w:r w:rsidRPr="00054C5B">
        <w:rPr>
          <w:rFonts w:ascii="Times New Roman" w:hAnsi="Times New Roman" w:cs="Times New Roman"/>
          <w:color w:val="FF0000"/>
          <w:sz w:val="24"/>
          <w:szCs w:val="24"/>
        </w:rPr>
        <w:t xml:space="preserve"> ¿Cuánto dinero han gastado los gobiernos desde que se inició la crisis sanitaria? ¿Cuál es el costo económico de haber abocado a empresas y trabajadores a un cierre forzoso de actividades durante el “estado de alarma”? ¿Cuánto “valen” 1 millón de muertos? ¿Cuánto dejarán de ingresar a futuro los estudiantes que no van a clase?</w:t>
      </w:r>
    </w:p>
    <w:p w:rsidR="00052F5E" w:rsidRPr="00054C5B" w:rsidRDefault="00052F5E" w:rsidP="00052F5E">
      <w:pPr>
        <w:spacing w:line="240" w:lineRule="auto"/>
        <w:jc w:val="both"/>
        <w:rPr>
          <w:rFonts w:ascii="Times New Roman" w:hAnsi="Times New Roman" w:cs="Times New Roman"/>
          <w:color w:val="FF0000"/>
          <w:sz w:val="24"/>
          <w:szCs w:val="24"/>
        </w:rPr>
      </w:pPr>
      <w:r w:rsidRPr="00054C5B">
        <w:rPr>
          <w:rFonts w:ascii="Times New Roman" w:hAnsi="Times New Roman" w:cs="Times New Roman"/>
          <w:color w:val="FF0000"/>
          <w:sz w:val="24"/>
          <w:szCs w:val="24"/>
        </w:rPr>
        <w:t xml:space="preserve">¿Por qué, si se han presentado demandas por “daños y perjuicios”, a grandes empresas multinacionales, por uso de información privilegiada, acciones irregulares, operaciones especulativas de alto riesgo (bancos), por quebranto ambiental (petroleras), por agravar la salud de las personas (tabacaleras), por engaño a las autoridades de control y clientes (automotrices)… no se inicia una acción judicial contra China por los “costos y costas” globales de la pandemia de Covid-19? </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No se puede confiar en los líderes chinos</w:t>
      </w:r>
      <w:r>
        <w:rPr>
          <w:rFonts w:ascii="Times New Roman" w:hAnsi="Times New Roman" w:cs="Times New Roman"/>
          <w:sz w:val="24"/>
          <w:szCs w:val="24"/>
        </w:rPr>
        <w:t xml:space="preserve"> (Project Syndicate - </w:t>
      </w:r>
      <w:r>
        <w:rPr>
          <w:rFonts w:ascii="Times New Roman" w:hAnsi="Times New Roman" w:cs="Times New Roman"/>
          <w:b/>
          <w:sz w:val="24"/>
          <w:szCs w:val="24"/>
        </w:rPr>
        <w:t>28/9/20</w:t>
      </w:r>
      <w:r>
        <w:rPr>
          <w:rFonts w:ascii="Times New Roman" w:hAnsi="Times New Roman" w:cs="Times New Roman"/>
          <w:sz w:val="24"/>
          <w:szCs w:val="24"/>
        </w:rPr>
        <w:t>)</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Londres.- </w:t>
      </w:r>
      <w:r>
        <w:rPr>
          <w:rFonts w:ascii="Times New Roman" w:hAnsi="Times New Roman" w:cs="Times New Roman"/>
          <w:sz w:val="24"/>
          <w:szCs w:val="24"/>
          <w:u w:val="single"/>
        </w:rPr>
        <w:t xml:space="preserve">Cuando fui gobernador de Hong Kong, uno de mis críticos más vehementes era Sir Percy Cradock, ex embajador británico en China. Cradock siempre sostuvo que China nunca rompería sus solemnes promesas -registradas para la posteridad en un tratado depositado en </w:t>
      </w:r>
      <w:r>
        <w:rPr>
          <w:rFonts w:ascii="Times New Roman" w:hAnsi="Times New Roman" w:cs="Times New Roman"/>
          <w:sz w:val="24"/>
          <w:szCs w:val="24"/>
          <w:u w:val="single"/>
        </w:rPr>
        <w:lastRenderedPageBreak/>
        <w:t>las Naciones Unidas- de garantizar el elevado nivel de autonomía de Hong Kong y su forma de vida durante 50 años una vez que la ciudad regresara de la soberanía británica a la china en 1997</w:t>
      </w:r>
      <w:r>
        <w:rPr>
          <w:rFonts w:ascii="Times New Roman" w:hAnsi="Times New Roman" w:cs="Times New Roman"/>
          <w:sz w:val="24"/>
          <w:szCs w:val="24"/>
        </w:rPr>
        <w:t>.</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La dictadura del presidente chino Xi Jinping es ciertamente matona</w:t>
      </w:r>
      <w:r>
        <w:rPr>
          <w:rFonts w:ascii="Times New Roman" w:hAnsi="Times New Roman" w:cs="Times New Roman"/>
          <w:sz w:val="24"/>
          <w:szCs w:val="24"/>
        </w:rPr>
        <w:t>. Pensemos en sus políticas en Sinkiang, muchos abogados internacionales sostienen que el encarcelamiento de más de un millón de uigures musulmanes, la esterilización y los abortos forzados, y el trabajo esclavo cumplen la definición de la ONU de genocidio. Esta malvada represión va más allá de la matonería.</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Un reciente estudio del Instituto Australiano de Políticas Estratégicas (Australian Strategic Policy Institute) basado en imágenes satelitales indica que China construyó 380 campos de reclusión en Sinkiang (14 de ellos aún están en construcción). Inicialmente los funcionarios chinos negaron incluso que esos campos existieran, ahora afirman que la mayor parte de la gente detenida en ellos ya ha regresado a sus propias comunidades. Claramente, esto dista de ser verdad.</w:t>
      </w:r>
    </w:p>
    <w:p w:rsidR="00052F5E" w:rsidRDefault="00052F5E" w:rsidP="00052F5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Entonces, ¿qué podemos decir sobre la condición de «hombres de palabra» de Xi y sus esbirros? ¡Ay!, esa parte de la descripción de Cradock no tiene asidero en la realidad. Si algo no debe hacer el mundo es confiar en el Partido Comunista de China (PCCh). Cuatro ejemplos de la duplicidad y mendacidad de los líderes chinos -cuatro entre muchos- demuestran cuán obvio es esto.</w:t>
      </w:r>
    </w:p>
    <w:p w:rsidR="00052F5E" w:rsidRDefault="00052F5E" w:rsidP="00052F5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primer lugar, consideremos la pandemia de la COVID-19, de origen chino, que terminó con las vidas de casi un millón de personas en todo el mundo, y destruyó empleos y el sustento de la gente a una escala espantosa en los últimos meses. Después de la epidemia del SRAS en 2002-03, que también se originó en China, la Organización Mundial de la Salud negoció con sus miembros -China incluida- una serie de pautas conocidas como el Reglamento Sanitario Internacional. Según estas normas, especialmente el Artículo 6, el gobierno chino está obligado -como todos los demás signatarios del acuerdo- a recopilar información sobre cualquier nueva emergencia para la salud pública e informarla a la OMS dentro de las 24 horas.</w:t>
      </w:r>
    </w:p>
    <w:p w:rsidR="00052F5E" w:rsidRDefault="00052F5E" w:rsidP="00052F5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Por el contrario, como señaló el profesor de la Universidad de Ottawa Errol Patrick Mendes, un distinguido abogado especialista en derechos humanos internacionales, China “ya en diciembre del año pasado pudo haber ocultado, falsificado y alterado datos, y suprimido advertencias sobre el contagio”.</w:t>
      </w:r>
    </w:p>
    <w:p w:rsidR="00052F5E" w:rsidRDefault="00052F5E" w:rsidP="00052F5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Gracias a eso, el coronavirus se convirtió en una amenaza mucho mayor de lo que hubiera sido de otro modo. Este es el coronavirus del PCCh, fundamentalmente porque el partido silenció a los valientes médicos chinos cuando trataron de informar lo que estaba ocurriendo.</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El expresidente estadounidense Barack Obama también puede dar fe de la falta de confiabilidad de Xi.</w:t>
      </w:r>
      <w:r>
        <w:rPr>
          <w:rFonts w:ascii="Times New Roman" w:hAnsi="Times New Roman" w:cs="Times New Roman"/>
          <w:sz w:val="24"/>
          <w:szCs w:val="24"/>
        </w:rPr>
        <w:t xml:space="preserve"> En septiembre de 2015, Xi aseguró a Obama que China no estaba militarizando la zona de las islas Spratly en el mar del Sur de China, pero fue una declaración con las características del comunismo chino: era completamente falsa. Las imágenes satelitales publicada por el Centro de Estudios Estratégicos e Internacionales (Center for Strategic and International Studies), un gabinete estratégico estadounidense, proporcionan evidencia convincente de que los militares chinos han desplegado grandes baterías de armas antiaéreas en las islas. Simultáneamente, la marina China embistió y hundió pesqueros vietnamitas en esas aguas y probó allí nuevos misiles antiaéreos para portaaviones.</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lastRenderedPageBreak/>
        <w:t>Un tercer ejemplo de la deshonestidad del PCCh es su ataque desenfrenado a la autonomía, la libertad y el Estado de derecho en Hong Kong</w:t>
      </w:r>
      <w:r>
        <w:rPr>
          <w:rFonts w:ascii="Times New Roman" w:hAnsi="Times New Roman" w:cs="Times New Roman"/>
          <w:sz w:val="24"/>
          <w:szCs w:val="24"/>
        </w:rPr>
        <w:t>. Hong Kong representa todos los aspectos de una sociedad abierta que los comunistas chinos, a pesar de la confianza que dicen tener en su propio totalitarismo tecnológico, consideran una amenaza existencial al estado de vigilancia que han creado.</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Xi quebró por lo tanto las promesas que China hizo a Hong Kong y la comunidad internacional en la Declaración Conjunta de 1984 (y también más tarde) cuando afirmó que la ciudad continuaría manteniendo sus libertades hasta 2047. Además, la ley que China impuso para aniquilar la libertad de Hong Kong tiene alcance extraterritorial. El artículo 38 de la Ley de Seguridad Nacional puede aplicarse a cualquier persona en Hong Kong, China continental u otro país. Entonces, por ejemplo, un periodista estadounidense, británico o japonés que escriba algo en su propio país contra la política del gobierno chino en Tíbet u Hong Kong podría ser arrestado si pisa Hong Kong o China.</w:t>
      </w:r>
    </w:p>
    <w:p w:rsidR="00052F5E" w:rsidRDefault="00052F5E" w:rsidP="00052F5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Finalmente, podríamos agregar el montón de promesas comerciales y de inversión que China ha roto, que invalidaron tanto la letra como el espíritu con los que se habían comprometido previamente los funcionarios del PCCh. La diplomacia comercial coercitiva China incluye amenazas del cese de importaciones desde los países cuyos gobiernos tengan el coraje de enfrentarse a Xi. Esto les ocurrió a Noruega, Australia, Corea del Sur, Japón, Alemania, el Reino Unido, Francia, Canadá, Estados Unidos y otros. El resultado final no suele ser tan grave como las amenazas chinas, pero no sin que antes una industria o sector económico haya rogado a su gobierno que dé marcha atrás.</w:t>
      </w:r>
    </w:p>
    <w:p w:rsidR="00052F5E" w:rsidRDefault="00052F5E" w:rsidP="00052F5E">
      <w:pPr>
        <w:spacing w:line="240" w:lineRule="auto"/>
        <w:jc w:val="both"/>
        <w:rPr>
          <w:rFonts w:ascii="Times New Roman" w:hAnsi="Times New Roman" w:cs="Times New Roman"/>
          <w:color w:val="FF0000"/>
          <w:sz w:val="24"/>
          <w:szCs w:val="24"/>
          <w:u w:val="single"/>
          <w:lang w:val="en-US"/>
        </w:rPr>
      </w:pPr>
      <w:r>
        <w:rPr>
          <w:rFonts w:ascii="Times New Roman" w:hAnsi="Times New Roman" w:cs="Times New Roman"/>
          <w:color w:val="FF0000"/>
          <w:sz w:val="24"/>
          <w:szCs w:val="24"/>
          <w:u w:val="single"/>
        </w:rPr>
        <w:t xml:space="preserve">Algo queda claro: el mundo no puede confiar en la dictadura de Xi. Cuanto antes reconozcamos esto y actuemos conjuntamente, antes tendrán que mejorar sus comportamientos los bravucones de Pekín. </w:t>
      </w:r>
      <w:r>
        <w:rPr>
          <w:rFonts w:ascii="Times New Roman" w:hAnsi="Times New Roman" w:cs="Times New Roman"/>
          <w:color w:val="FF0000"/>
          <w:sz w:val="24"/>
          <w:szCs w:val="24"/>
          <w:u w:val="single"/>
          <w:lang w:val="en-US"/>
        </w:rPr>
        <w:t>Así, el mundo será más seguro y próspero.</w:t>
      </w:r>
    </w:p>
    <w:p w:rsidR="00052F5E" w:rsidRDefault="00052F5E" w:rsidP="00052F5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(Chris Patten, the last British governor of Hong Kong and a former EU commissioner for external affairs, is Chancellor of the University of Oxford)</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coronavirus es un arma biológica sin restricciones”, según la viróloga china que insiste que éste se concibió en un laboratorio</w:t>
      </w:r>
      <w:r>
        <w:rPr>
          <w:rFonts w:ascii="Times New Roman" w:hAnsi="Times New Roman" w:cs="Times New Roman"/>
          <w:sz w:val="24"/>
          <w:szCs w:val="24"/>
        </w:rPr>
        <w:t xml:space="preserve"> (Cinco Días - </w:t>
      </w:r>
      <w:r>
        <w:rPr>
          <w:rFonts w:ascii="Times New Roman" w:hAnsi="Times New Roman" w:cs="Times New Roman"/>
          <w:b/>
          <w:sz w:val="24"/>
          <w:szCs w:val="24"/>
        </w:rPr>
        <w:t>8/10/20</w:t>
      </w:r>
      <w:r>
        <w:rPr>
          <w:rFonts w:ascii="Times New Roman" w:hAnsi="Times New Roman" w:cs="Times New Roman"/>
          <w:sz w:val="24"/>
          <w:szCs w:val="24"/>
        </w:rPr>
        <w:t>)</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Luis de Haro)</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La doctora Li-Meng Yan, viróloga que trabajó en la Escuela de Salud Pública de Hong Kong, ha publicado un nuevo artículo donde define al SARS-CoV-2, también conocido como Covid-19, como “un arma biológica sin restricciones”. En el análisis en el que también han colaborado también los expertos Shu Kang, Jie Guan y Shanchang Hum se hace referencia a “un fraude científico organizado a gran escala” para justificar sus conclusiones.</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Según el documento, publicado en el portal Zenodo, se deben considerar dos posibilidades para explicar el origen del coronavirus: su evolución natural o la creación en un laboratorio. En un estudio previo, Li-Meng Yan y su equipo refutaron la posibilidad de que el Covid-19 fuera fruto de la evolución natural y defendieron que éste fue el resultado de una modificación llevada a cabo en un laboratorio.</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obstante, esta teoría sigue siendo minimizada o incluso repudiada, según indican los autores, ya el origen natural del SARS-CoV-2 estaría respaldado por otros nuevos coronavirus dados a conocer después del inicio del brote. En este sentido mencionan el de murciélago RaTG13 y RmYN02, además de una serie de coronavirus del pangolín, como </w:t>
      </w:r>
      <w:r>
        <w:rPr>
          <w:rFonts w:ascii="Times New Roman" w:hAnsi="Times New Roman" w:cs="Times New Roman"/>
          <w:sz w:val="24"/>
          <w:szCs w:val="24"/>
        </w:rPr>
        <w:lastRenderedPageBreak/>
        <w:t>algunos que comparten una secuencia casi homóloga con el SARS-CoV-2, lo que apoyaría la posible evolución natural del Covid-19.</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esta viróloga asegura que tras analizar en profundidad los datos disponibles y la literatura existente se puede demostrar que estos “nuevos coronavirus animales no existen en la naturaleza y sus secuencias han sido fabricadas”.</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De esta forma su equipo considera que la teoría natural de la evolución del Covid-19 es infundada y su nuevo estudio apoya que el SARS-CoV-2 “es un producto modificado en un laboratorio, que se puede crear en aproximadamente seis meses utilizando un virus modelo propiedad del Ejército Popular de Liberación chino”. No solo eso. El hecho de que se hayan fabricado datos para encubrir el verdadero origen del SARS-CoV-2 revela “la escala y la naturaleza coordinada de un fraude científico” que expone “el grado de corrupción en los campos de la investigación académica y la salud pública”.</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Yan considera que es importante destacar que si bien el SARS-CoV-2 cumple con los criterios de un arma biológica del Ejército Popular de Liberación chino, su impacto es mucho mayor de lo esperado para un arma biológica al uso. También recalca cómo la liberación de este patógeno debería haber sido intencional en lugar de accidental.</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“Por lo tanto, consideramos el SARS-CoV-2 como un arma biológica no restringida y la pandemia actual es el resultado de una guerra biológica. Además, sugerimos que se lleven a cabo investigaciones sobre el gobierno y las personas sospechosas y que los responsables rindan cuentas de este brutal ataque contra la comunidad mundial”, concluye.</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Esta viróloga, que afirma haber realizado algunas de las primeras investigaciones sobre el Covid-19 el año pasado, ha acusado previamente a Pekín de mentir y de intentar cubrir su trabajo sobre este asunto.</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En abril, Yan huyó de Hong Kong temiendo por su seguridad con rumbo a Estados Unidos para crear conciencia sobre la pandemia. La viróloga alegó que sus antiguos supervisores en la Escuela de Salud Pública de Hong Kong, un laboratorio de referencia de la Organización Mundial de la Salud, la silenciaron cuando dio la alarma sobre la transmisión del virus entre personas en diciembre del año pasado.</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afirmó que antes de salir de China, sus estudios sobre el virus fueron eliminados de las bases de datos del gobierno. El laboratorio ha negado que Yan “haya realizado alguna investigación sobre la transmisión de persona a persona” del coronavirus y recalcó que sus afirmaciones “no tienen base científica”.</w:t>
      </w:r>
    </w:p>
    <w:p w:rsidR="00052F5E" w:rsidRDefault="00052F5E" w:rsidP="00052F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Yuan Zhiming, director del Instituto de Virología de Wuhan, ha negado anteriormente las acusaciones de que la COVID-19 se propagó accidentalmente desde sus instalaciones. Por su parte, un grupo de virólogos de California publicaron hace meses un artículo donde describen la secuencia genética del virus que, según dicen, prueba que “el SARS-CoV-2 no es una construcción de laboratorio ni un virus manipulado a propósito”. </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¿Por qué no reclaman a China “daños y perjuicios” por la “pandemia” de Covid-19? (¿miedo, falta de liderazgo, indecisión, connivencia?)… That is the question</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¿Será porque se quiere evitar una escalada que puede terminar en una “guerra”?</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¿Será porque el POTUS de turno, “cacarea mucho”, paro no “pone huevos”?</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lastRenderedPageBreak/>
        <w:t>¿Será porque resulta muy difícil establecer un consenso entre los “damnificados”?</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 xml:space="preserve">¿Será porque China es una “bandera de conveniencia”? </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¿Será porque China representa el modelo autocrático que interesa las multinacionales?</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 xml:space="preserve">Sea por el sol o la luna, por el murciélago o el pangolín, sorprende saber que por 3.500 muertos (atentado del WTC - 11S) se haya declarado la guerra a Iraq, y que por 1 millón de muertos, esos mismos “valientes”, estén más mudos que las momias egipcias. </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¿Goza China de impunidad? ¿Es China inimputable? ¿Está China por encima de la Justicia Penal Internacional? ¿Dispone de algún fuero especial? ¿Qué amenazas ha deslizado China? ¿Con qué información chantajea China a los países avanzados?</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“Tal vez sea un hijo de puta, pero es nuestro hijo de puta”. La frase se le atribuye a Franklin Delano Roosevelt, presidente de los Estados Unidos entre 1933 y 1945, en referencia a Anastasio Somoza, el dictador nicaragüense. Así justificaba Roosevelt su política de tolerancia y permisividad de un régimen no democrático, siempre y cuando le sirviera para favorecer la posición de su país en la región y mantener al enemigo comunista lo más lejos posible.</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Ha llovido mucho desde entonces y los presidentes de Estados Unidos se han ido sucediendo a un ritmo más lento que “sus hijos de puta”. “Nuestros hijos de putas” nacen y proliferan a una velocidad vertiginosa en distintas partes del mundo.</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¿Podría entrar China, como “la fábrica del mundo”, en esa categoría?</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¿Podría estar China, como “modelo deseable” para las grandes corporaciones multinacionales de “gobierno autocrático” para los países avanzados, en esa condición?</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¿Podría ser China un “leading case” (caso testigo, asunto principal, causa fundamental…), a la que se le deben tolerar (perdonar), ciertos daños colaterales?</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¿Estamos antes unos “efectos no deseados” de una “sociedad totalitaria” (consentida y tolerada, por Occidente), con sus ansias de dominio sobre los seres humanos, a los que privan de derecho de libertad, obligan a consumir los que les echen, y a no desear lo que no les está permitido?</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 xml:space="preserve">¿Puede que el objetivo del “experimento” chino (consentido y tolerado por Occidente), sea crear una sociedad en la que hay que intentar no pensar demasiado, donde, como el resto de las cosas, el pensamiento debe estar racionado?  </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La declaración de Lenin de la política como “quién hace qué a quien”, parece estar más acertada que nunca. Ahora, falta saber, si alcanza al Partido Comunista de China…</w:t>
      </w:r>
    </w:p>
    <w:p w:rsidR="00052F5E" w:rsidRPr="00054C5B" w:rsidRDefault="00052F5E" w:rsidP="00052F5E">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De no ser así, resultará que al final lo único contagioso, habrá sido la “desgracia”.</w:t>
      </w:r>
    </w:p>
    <w:p w:rsidR="00052F5E" w:rsidRDefault="00052F5E" w:rsidP="00052F5E">
      <w:pPr>
        <w:pStyle w:val="NormalWeb"/>
        <w:jc w:val="both"/>
        <w:textAlignment w:val="baseline"/>
      </w:pPr>
      <w:r>
        <w:t xml:space="preserve">- </w:t>
      </w:r>
      <w:r>
        <w:rPr>
          <w:u w:val="single"/>
        </w:rPr>
        <w:t>OIT: El COVID-19 causa pérdidas devastadoras de empleos y horas de trabajo</w:t>
      </w:r>
      <w:r>
        <w:t xml:space="preserve"> (Comunicado de prensa | </w:t>
      </w:r>
      <w:r>
        <w:rPr>
          <w:b/>
        </w:rPr>
        <w:t>7 de abril de 2020</w:t>
      </w:r>
      <w:r>
        <w:t>)</w:t>
      </w:r>
    </w:p>
    <w:p w:rsidR="00052F5E" w:rsidRDefault="00052F5E" w:rsidP="00052F5E">
      <w:pPr>
        <w:pStyle w:val="NormalWeb"/>
        <w:jc w:val="both"/>
        <w:textAlignment w:val="baseline"/>
      </w:pPr>
      <w:r>
        <w:t xml:space="preserve">Francisco S. Jiménez: </w:t>
      </w:r>
      <w:r>
        <w:rPr>
          <w:u w:val="single"/>
        </w:rPr>
        <w:t>De la peste negra al coronavirus: la economía no vuelve a ser la misma tras una epidemia con secuelas que duran 40 años</w:t>
      </w:r>
      <w:r>
        <w:t xml:space="preserve"> (El Economista - </w:t>
      </w:r>
      <w:r>
        <w:rPr>
          <w:b/>
        </w:rPr>
        <w:t>7/4/20</w:t>
      </w:r>
      <w:r>
        <w:t>)</w:t>
      </w:r>
    </w:p>
    <w:p w:rsidR="00963257" w:rsidRDefault="00963257" w:rsidP="00963257">
      <w:pPr>
        <w:pStyle w:val="NormalWeb"/>
        <w:jc w:val="both"/>
        <w:textAlignment w:val="baseline"/>
      </w:pPr>
      <w:r>
        <w:lastRenderedPageBreak/>
        <w:t xml:space="preserve">Carlos Sánchez: </w:t>
      </w:r>
      <w:r>
        <w:rPr>
          <w:u w:val="single"/>
        </w:rPr>
        <w:t>El Covid-19 es la ruina: la deuda supondrá el 342% del PIB mundial este año</w:t>
      </w:r>
      <w:r>
        <w:t xml:space="preserve"> (El Confidencial - </w:t>
      </w:r>
      <w:r>
        <w:rPr>
          <w:b/>
        </w:rPr>
        <w:t>8/4/20</w:t>
      </w:r>
      <w:r>
        <w:t>)</w:t>
      </w:r>
    </w:p>
    <w:p w:rsidR="00963257" w:rsidRDefault="00963257" w:rsidP="00963257">
      <w:pPr>
        <w:pStyle w:val="NormalWeb"/>
        <w:jc w:val="both"/>
        <w:textAlignment w:val="baseline"/>
      </w:pPr>
      <w:r>
        <w:t xml:space="preserve">- </w:t>
      </w:r>
      <w:r>
        <w:rPr>
          <w:u w:val="single"/>
        </w:rPr>
        <w:t>El FMI estima en 7,4 billones la respuesta fiscal mundial a la recesión global</w:t>
      </w:r>
      <w:r>
        <w:t xml:space="preserve"> (Cinco Días - </w:t>
      </w:r>
      <w:r>
        <w:rPr>
          <w:b/>
        </w:rPr>
        <w:t>9/4/20</w:t>
      </w:r>
      <w:r>
        <w:t>)</w:t>
      </w:r>
    </w:p>
    <w:p w:rsidR="00963257" w:rsidRDefault="00963257" w:rsidP="00963257">
      <w:pPr>
        <w:pStyle w:val="NormalWeb"/>
        <w:jc w:val="both"/>
        <w:textAlignment w:val="baseline"/>
      </w:pPr>
      <w:r>
        <w:t xml:space="preserve">- </w:t>
      </w:r>
      <w:r>
        <w:rPr>
          <w:u w:val="single"/>
        </w:rPr>
        <w:t>El Fondo calcula que el Gran Confinamiento provocará la mayor crisis desde la Gran Depresión</w:t>
      </w:r>
      <w:r>
        <w:t xml:space="preserve"> (Cinco Días - </w:t>
      </w:r>
      <w:r>
        <w:rPr>
          <w:b/>
        </w:rPr>
        <w:t>15/4/20</w:t>
      </w:r>
      <w:r>
        <w:t>)</w:t>
      </w:r>
    </w:p>
    <w:p w:rsidR="00963257" w:rsidRDefault="00963257" w:rsidP="00963257">
      <w:pPr>
        <w:pStyle w:val="NormalWeb"/>
        <w:jc w:val="both"/>
        <w:textAlignment w:val="baseline"/>
        <w:rPr>
          <w:color w:val="FF0000"/>
        </w:rPr>
      </w:pPr>
      <w:r>
        <w:t xml:space="preserve">McKinsey: - </w:t>
      </w:r>
      <w:r>
        <w:rPr>
          <w:u w:val="single"/>
        </w:rPr>
        <w:t>El coronavirus amenaza a 59 millones de empleos en Europa, según McKinsey</w:t>
      </w:r>
      <w:r>
        <w:t xml:space="preserve"> (Expansión - </w:t>
      </w:r>
      <w:r>
        <w:rPr>
          <w:b/>
        </w:rPr>
        <w:t>20/4/20</w:t>
      </w:r>
      <w:r>
        <w:t xml:space="preserve">)          </w:t>
      </w:r>
    </w:p>
    <w:p w:rsidR="00963257" w:rsidRDefault="00963257" w:rsidP="00963257">
      <w:pPr>
        <w:pStyle w:val="NormalWeb"/>
        <w:jc w:val="both"/>
        <w:textAlignment w:val="baseline"/>
      </w:pPr>
      <w:r>
        <w:t xml:space="preserve">- </w:t>
      </w:r>
      <w:r>
        <w:rPr>
          <w:u w:val="single"/>
        </w:rPr>
        <w:t>La zona euro no recuperaría el PIB anterior al virus hasta 2023 en el peor escenario del BCE</w:t>
      </w:r>
      <w:r>
        <w:t xml:space="preserve"> (Cinco Días - </w:t>
      </w:r>
      <w:r>
        <w:rPr>
          <w:b/>
        </w:rPr>
        <w:t>1/5/20</w:t>
      </w:r>
      <w:r>
        <w:t>)</w:t>
      </w:r>
    </w:p>
    <w:p w:rsidR="00963257" w:rsidRDefault="00963257" w:rsidP="0096325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desglobalización entorpece el rescate fiscal de 10 billones de dólares a la economía mundial por el coronavirus</w:t>
      </w:r>
      <w:r>
        <w:rPr>
          <w:rFonts w:ascii="Times New Roman" w:hAnsi="Times New Roman" w:cs="Times New Roman"/>
          <w:sz w:val="24"/>
          <w:szCs w:val="24"/>
        </w:rPr>
        <w:t xml:space="preserve"> (El Economista - </w:t>
      </w:r>
      <w:r>
        <w:rPr>
          <w:rFonts w:ascii="Times New Roman" w:hAnsi="Times New Roman" w:cs="Times New Roman"/>
          <w:b/>
          <w:sz w:val="24"/>
          <w:szCs w:val="24"/>
        </w:rPr>
        <w:t>6/5/20</w:t>
      </w:r>
      <w:r>
        <w:rPr>
          <w:rFonts w:ascii="Times New Roman" w:hAnsi="Times New Roman" w:cs="Times New Roman"/>
          <w:sz w:val="24"/>
          <w:szCs w:val="24"/>
        </w:rPr>
        <w:t>)</w:t>
      </w:r>
    </w:p>
    <w:p w:rsidR="00963257" w:rsidRDefault="00963257" w:rsidP="0096325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EEUU destruye 38,5 millones de empleos desde mediados de marzo tras otra semana para el olvido</w:t>
      </w:r>
      <w:r>
        <w:rPr>
          <w:rFonts w:ascii="Times New Roman" w:hAnsi="Times New Roman" w:cs="Times New Roman"/>
          <w:sz w:val="24"/>
          <w:szCs w:val="24"/>
        </w:rPr>
        <w:t xml:space="preserve"> (El Economista - </w:t>
      </w:r>
      <w:r>
        <w:rPr>
          <w:rFonts w:ascii="Times New Roman" w:hAnsi="Times New Roman" w:cs="Times New Roman"/>
          <w:b/>
          <w:sz w:val="24"/>
          <w:szCs w:val="24"/>
        </w:rPr>
        <w:t>22/5/20</w:t>
      </w:r>
      <w:r>
        <w:rPr>
          <w:rFonts w:ascii="Times New Roman" w:hAnsi="Times New Roman" w:cs="Times New Roman"/>
          <w:sz w:val="24"/>
          <w:szCs w:val="24"/>
        </w:rPr>
        <w:t>)</w:t>
      </w:r>
    </w:p>
    <w:p w:rsidR="00963257" w:rsidRDefault="00963257" w:rsidP="0096325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La OCDE constata que 2020 arranca con el peor trimestre desde el apogeo de la crisis financiera</w:t>
      </w:r>
      <w:r>
        <w:rPr>
          <w:rFonts w:ascii="Times New Roman" w:hAnsi="Times New Roman" w:cs="Times New Roman"/>
          <w:sz w:val="24"/>
          <w:szCs w:val="24"/>
          <w:shd w:val="clear" w:color="auto" w:fill="FFFFFF"/>
        </w:rPr>
        <w:t xml:space="preserve"> (Cinco Días - </w:t>
      </w:r>
      <w:r>
        <w:rPr>
          <w:rFonts w:ascii="Times New Roman" w:hAnsi="Times New Roman" w:cs="Times New Roman"/>
          <w:b/>
          <w:sz w:val="24"/>
          <w:szCs w:val="24"/>
          <w:shd w:val="clear" w:color="auto" w:fill="FFFFFF"/>
        </w:rPr>
        <w:t>26/5/20</w:t>
      </w:r>
      <w:r>
        <w:rPr>
          <w:rFonts w:ascii="Times New Roman" w:hAnsi="Times New Roman" w:cs="Times New Roman"/>
          <w:sz w:val="24"/>
          <w:szCs w:val="24"/>
          <w:shd w:val="clear" w:color="auto" w:fill="FFFFFF"/>
        </w:rPr>
        <w:t>)</w:t>
      </w:r>
    </w:p>
    <w:p w:rsidR="00963257" w:rsidRDefault="00963257" w:rsidP="00963257">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sz w:val="24"/>
          <w:szCs w:val="24"/>
          <w:shd w:val="clear" w:color="auto" w:fill="FFFFFF"/>
        </w:rPr>
        <w:t xml:space="preserve">Daniel Lacalle: </w:t>
      </w:r>
      <w:r>
        <w:rPr>
          <w:rFonts w:ascii="Times New Roman" w:hAnsi="Times New Roman" w:cs="Times New Roman"/>
          <w:sz w:val="24"/>
          <w:szCs w:val="24"/>
          <w:u w:val="single"/>
          <w:shd w:val="clear" w:color="auto" w:fill="FFFFFF"/>
        </w:rPr>
        <w:t>Una bazuca sin precedentes que rescata sectores zombis</w:t>
      </w:r>
      <w:r>
        <w:rPr>
          <w:rFonts w:ascii="Times New Roman" w:hAnsi="Times New Roman" w:cs="Times New Roman"/>
          <w:sz w:val="24"/>
          <w:szCs w:val="24"/>
          <w:shd w:val="clear" w:color="auto" w:fill="FFFFFF"/>
        </w:rPr>
        <w:t xml:space="preserve"> (El Español - </w:t>
      </w:r>
      <w:r>
        <w:rPr>
          <w:rFonts w:ascii="Times New Roman" w:hAnsi="Times New Roman" w:cs="Times New Roman"/>
          <w:b/>
          <w:sz w:val="24"/>
          <w:szCs w:val="24"/>
          <w:shd w:val="clear" w:color="auto" w:fill="FFFFFF"/>
        </w:rPr>
        <w:t>27/5/20</w:t>
      </w:r>
      <w:r>
        <w:rPr>
          <w:rFonts w:ascii="Times New Roman" w:hAnsi="Times New Roman" w:cs="Times New Roman"/>
          <w:sz w:val="24"/>
          <w:szCs w:val="24"/>
          <w:shd w:val="clear" w:color="auto" w:fill="FFFFFF"/>
        </w:rPr>
        <w:t>)</w:t>
      </w:r>
    </w:p>
    <w:p w:rsidR="00963257" w:rsidRDefault="00963257" w:rsidP="00963257">
      <w:pPr>
        <w:spacing w:line="240" w:lineRule="auto"/>
        <w:jc w:val="both"/>
        <w:rPr>
          <w:rFonts w:ascii="Times New Roman" w:hAnsi="Times New Roman" w:cs="Times New Roman"/>
          <w:color w:val="FF0000"/>
          <w:sz w:val="24"/>
          <w:szCs w:val="24"/>
          <w:shd w:val="clear" w:color="auto" w:fill="FFFFFF"/>
        </w:rPr>
      </w:pPr>
      <w:r w:rsidRPr="00963257">
        <w:rPr>
          <w:rFonts w:ascii="Times New Roman" w:hAnsi="Times New Roman" w:cs="Times New Roman"/>
          <w:color w:val="FF0000"/>
          <w:sz w:val="24"/>
          <w:szCs w:val="24"/>
          <w:u w:val="single"/>
          <w:shd w:val="clear" w:color="auto" w:fill="FFFFFF"/>
        </w:rPr>
        <w:t>Los principales bancos centrales (del G-10) han aumentado su balance, inyectando liquidez, en más de 20 billones de dólares en esta crisis. Adicionalmente, las medidas de política fiscal de los gobiernos ya suman más de nueve billones de dólares. Esto supone mucho más que ningún Plan Marshall y la mayor inyección ante una crisis jamás vista, si lo comparamos con el PIB y masa monetaria global</w:t>
      </w:r>
      <w:r w:rsidRPr="00963257">
        <w:rPr>
          <w:rFonts w:ascii="Times New Roman" w:hAnsi="Times New Roman" w:cs="Times New Roman"/>
          <w:color w:val="FF0000"/>
          <w:sz w:val="24"/>
          <w:szCs w:val="24"/>
          <w:shd w:val="clear" w:color="auto" w:fill="FFFFFF"/>
        </w:rPr>
        <w:t>…</w:t>
      </w:r>
    </w:p>
    <w:p w:rsidR="00963257" w:rsidRDefault="00963257" w:rsidP="0096325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Bruselas propone un presupuesto de 1,85 billones, de los que 750.000 millones irían a la reconstrucción poscovid</w:t>
      </w:r>
      <w:r>
        <w:rPr>
          <w:rFonts w:ascii="Times New Roman" w:hAnsi="Times New Roman" w:cs="Times New Roman"/>
          <w:sz w:val="24"/>
          <w:szCs w:val="24"/>
          <w:shd w:val="clear" w:color="auto" w:fill="FFFFFF"/>
        </w:rPr>
        <w:t xml:space="preserve"> (Cinco Días - </w:t>
      </w:r>
      <w:r>
        <w:rPr>
          <w:rFonts w:ascii="Times New Roman" w:hAnsi="Times New Roman" w:cs="Times New Roman"/>
          <w:b/>
          <w:sz w:val="24"/>
          <w:szCs w:val="24"/>
          <w:shd w:val="clear" w:color="auto" w:fill="FFFFFF"/>
        </w:rPr>
        <w:t>27/5/20</w:t>
      </w:r>
      <w:r>
        <w:rPr>
          <w:rFonts w:ascii="Times New Roman" w:hAnsi="Times New Roman" w:cs="Times New Roman"/>
          <w:sz w:val="24"/>
          <w:szCs w:val="24"/>
          <w:shd w:val="clear" w:color="auto" w:fill="FFFFFF"/>
        </w:rPr>
        <w:t>)</w:t>
      </w:r>
    </w:p>
    <w:p w:rsidR="00963257" w:rsidRDefault="00963257" w:rsidP="0096325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Roubini alerta de que la crisis del coronavirus ocasionará “una década de desesperación</w:t>
      </w:r>
      <w:r>
        <w:rPr>
          <w:rFonts w:ascii="Times New Roman" w:hAnsi="Times New Roman" w:cs="Times New Roman"/>
          <w:sz w:val="24"/>
          <w:szCs w:val="24"/>
          <w:shd w:val="clear" w:color="auto" w:fill="FFFFFF"/>
        </w:rPr>
        <w:t xml:space="preserve">” (El Economista - </w:t>
      </w:r>
      <w:r>
        <w:rPr>
          <w:rFonts w:ascii="Times New Roman" w:hAnsi="Times New Roman" w:cs="Times New Roman"/>
          <w:b/>
          <w:sz w:val="24"/>
          <w:szCs w:val="24"/>
          <w:shd w:val="clear" w:color="auto" w:fill="FFFFFF"/>
        </w:rPr>
        <w:t>28/5/20</w:t>
      </w:r>
      <w:r>
        <w:rPr>
          <w:rFonts w:ascii="Times New Roman" w:hAnsi="Times New Roman" w:cs="Times New Roman"/>
          <w:sz w:val="24"/>
          <w:szCs w:val="24"/>
          <w:shd w:val="clear" w:color="auto" w:fill="FFFFFF"/>
        </w:rPr>
        <w:t>)</w:t>
      </w:r>
    </w:p>
    <w:p w:rsidR="00963257" w:rsidRDefault="00963257" w:rsidP="0096325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La crisis del coronavirus “borra” 40 millones de empleos en diez semanas en EEUU</w:t>
      </w:r>
      <w:r>
        <w:rPr>
          <w:rFonts w:ascii="Times New Roman" w:hAnsi="Times New Roman" w:cs="Times New Roman"/>
          <w:sz w:val="24"/>
          <w:szCs w:val="24"/>
          <w:shd w:val="clear" w:color="auto" w:fill="FFFFFF"/>
        </w:rPr>
        <w:t xml:space="preserve"> (El Economista - </w:t>
      </w:r>
      <w:r>
        <w:rPr>
          <w:rFonts w:ascii="Times New Roman" w:hAnsi="Times New Roman" w:cs="Times New Roman"/>
          <w:b/>
          <w:sz w:val="24"/>
          <w:szCs w:val="24"/>
          <w:shd w:val="clear" w:color="auto" w:fill="FFFFFF"/>
        </w:rPr>
        <w:t>28/5/20</w:t>
      </w:r>
      <w:r>
        <w:rPr>
          <w:rFonts w:ascii="Times New Roman" w:hAnsi="Times New Roman" w:cs="Times New Roman"/>
          <w:sz w:val="24"/>
          <w:szCs w:val="24"/>
          <w:shd w:val="clear" w:color="auto" w:fill="FFFFFF"/>
        </w:rPr>
        <w:t>)</w:t>
      </w:r>
    </w:p>
    <w:p w:rsidR="00963257" w:rsidRDefault="00963257" w:rsidP="00963257">
      <w:pPr>
        <w:pStyle w:val="NormalWeb"/>
        <w:jc w:val="both"/>
        <w:textAlignment w:val="baseline"/>
      </w:pPr>
      <w:r>
        <w:t xml:space="preserve">- </w:t>
      </w:r>
      <w:r>
        <w:rPr>
          <w:u w:val="single"/>
        </w:rPr>
        <w:t>La pandemia del coronavirus costará a EEUU casi 8 billones de dólares y hasta una década de recuperación</w:t>
      </w:r>
      <w:r>
        <w:t xml:space="preserve"> (El Economista - </w:t>
      </w:r>
      <w:r>
        <w:rPr>
          <w:b/>
        </w:rPr>
        <w:t>2/6/20</w:t>
      </w:r>
      <w:r>
        <w:t>)</w:t>
      </w:r>
    </w:p>
    <w:p w:rsidR="00963257" w:rsidRDefault="00963257" w:rsidP="0096325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Los bancos centrales duplicarán sus balances en la crisis del coronavirus</w:t>
      </w:r>
      <w:r>
        <w:rPr>
          <w:rFonts w:ascii="Times New Roman" w:hAnsi="Times New Roman" w:cs="Times New Roman"/>
          <w:sz w:val="24"/>
          <w:szCs w:val="24"/>
        </w:rPr>
        <w:t xml:space="preserve"> (Expansión - </w:t>
      </w:r>
      <w:r>
        <w:rPr>
          <w:rFonts w:ascii="Times New Roman" w:hAnsi="Times New Roman" w:cs="Times New Roman"/>
          <w:b/>
          <w:sz w:val="24"/>
          <w:szCs w:val="24"/>
        </w:rPr>
        <w:t>7/6/20</w:t>
      </w:r>
      <w:r>
        <w:rPr>
          <w:rFonts w:ascii="Times New Roman" w:hAnsi="Times New Roman" w:cs="Times New Roman"/>
          <w:sz w:val="24"/>
          <w:szCs w:val="24"/>
        </w:rPr>
        <w:t>)</w:t>
      </w:r>
    </w:p>
    <w:p w:rsidR="00963257" w:rsidRPr="00963257" w:rsidRDefault="00963257" w:rsidP="00963257">
      <w:pPr>
        <w:spacing w:line="240" w:lineRule="auto"/>
        <w:jc w:val="both"/>
        <w:rPr>
          <w:rFonts w:ascii="Times New Roman" w:hAnsi="Times New Roman" w:cs="Times New Roman"/>
          <w:color w:val="FF0000"/>
          <w:sz w:val="24"/>
          <w:szCs w:val="24"/>
          <w:u w:val="single"/>
        </w:rPr>
      </w:pPr>
      <w:r w:rsidRPr="00963257">
        <w:rPr>
          <w:rFonts w:ascii="Times New Roman" w:hAnsi="Times New Roman" w:cs="Times New Roman"/>
          <w:color w:val="FF0000"/>
          <w:sz w:val="24"/>
          <w:szCs w:val="24"/>
          <w:u w:val="single"/>
        </w:rPr>
        <w:t xml:space="preserve">El Banco Central Europeo (BCE) y la Reserva Federal de Estados Unidos (Fed) duplicarán sus balances a lo largo del año hasta los 8,77 billones de euros y los 8,2 billones de dólares (7,59 millones de euros), respectivamente, desde los 4,66 billones de euros y 4,17 billones de dólares (alrededor de 3,86 billones de euros) que presentaban al comienzo de 2020. Es el </w:t>
      </w:r>
      <w:r w:rsidRPr="00963257">
        <w:rPr>
          <w:rFonts w:ascii="Times New Roman" w:hAnsi="Times New Roman" w:cs="Times New Roman"/>
          <w:color w:val="FF0000"/>
          <w:sz w:val="24"/>
          <w:szCs w:val="24"/>
          <w:u w:val="single"/>
        </w:rPr>
        <w:lastRenderedPageBreak/>
        <w:t>reflejo de la maquinaria con la que tratarán combatir el impacto económico del virus. En un año, las dos grandes autoridades monetarias casi duplicarán sus balances.</w:t>
      </w:r>
    </w:p>
    <w:p w:rsidR="00963257" w:rsidRDefault="00963257" w:rsidP="0096325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Banco Mundial prevé la mayor caída del PIB global desde 1945</w:t>
      </w:r>
      <w:r>
        <w:rPr>
          <w:rFonts w:ascii="Times New Roman" w:hAnsi="Times New Roman" w:cs="Times New Roman"/>
          <w:sz w:val="24"/>
          <w:szCs w:val="24"/>
        </w:rPr>
        <w:t xml:space="preserve"> (Cinco Días - </w:t>
      </w:r>
      <w:r>
        <w:rPr>
          <w:rFonts w:ascii="Times New Roman" w:hAnsi="Times New Roman" w:cs="Times New Roman"/>
          <w:b/>
          <w:sz w:val="24"/>
          <w:szCs w:val="24"/>
        </w:rPr>
        <w:t>8/6/20</w:t>
      </w:r>
      <w:r>
        <w:rPr>
          <w:rFonts w:ascii="Times New Roman" w:hAnsi="Times New Roman" w:cs="Times New Roman"/>
          <w:sz w:val="24"/>
          <w:szCs w:val="24"/>
        </w:rPr>
        <w:t>)</w:t>
      </w:r>
    </w:p>
    <w:p w:rsidR="00963257" w:rsidRDefault="00963257" w:rsidP="00963257">
      <w:pPr>
        <w:spacing w:line="240" w:lineRule="auto"/>
        <w:jc w:val="both"/>
        <w:rPr>
          <w:rFonts w:ascii="Times New Roman" w:hAnsi="Times New Roman" w:cs="Times New Roman"/>
          <w:sz w:val="24"/>
          <w:szCs w:val="24"/>
        </w:rPr>
      </w:pPr>
      <w:r>
        <w:rPr>
          <w:rFonts w:ascii="Times New Roman" w:hAnsi="Times New Roman" w:cs="Times New Roman"/>
          <w:sz w:val="24"/>
          <w:szCs w:val="24"/>
        </w:rPr>
        <w:t>Manuel Llamas: ¿</w:t>
      </w:r>
      <w:r>
        <w:rPr>
          <w:rFonts w:ascii="Times New Roman" w:hAnsi="Times New Roman" w:cs="Times New Roman"/>
          <w:sz w:val="24"/>
          <w:szCs w:val="24"/>
          <w:u w:val="single"/>
        </w:rPr>
        <w:t>Quién pagará la colosal factura fiscal que deja el coronavirus?: 30 billones de dólares</w:t>
      </w:r>
      <w:r>
        <w:rPr>
          <w:rFonts w:ascii="Times New Roman" w:hAnsi="Times New Roman" w:cs="Times New Roman"/>
          <w:sz w:val="24"/>
          <w:szCs w:val="24"/>
        </w:rPr>
        <w:t xml:space="preserve"> (Libertad Digital - </w:t>
      </w:r>
      <w:r>
        <w:rPr>
          <w:rFonts w:ascii="Times New Roman" w:hAnsi="Times New Roman" w:cs="Times New Roman"/>
          <w:b/>
          <w:sz w:val="24"/>
          <w:szCs w:val="24"/>
        </w:rPr>
        <w:t>21/6/20</w:t>
      </w:r>
      <w:r>
        <w:rPr>
          <w:rFonts w:ascii="Times New Roman" w:hAnsi="Times New Roman" w:cs="Times New Roman"/>
          <w:sz w:val="24"/>
          <w:szCs w:val="24"/>
        </w:rPr>
        <w:t>)</w:t>
      </w:r>
    </w:p>
    <w:p w:rsidR="00963257" w:rsidRDefault="00963257" w:rsidP="0096325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OIT cifra en 480 millones los empleos perdidos por la pandemia en el segundo trimestre</w:t>
      </w:r>
      <w:r>
        <w:rPr>
          <w:rFonts w:ascii="Times New Roman" w:hAnsi="Times New Roman" w:cs="Times New Roman"/>
          <w:sz w:val="24"/>
          <w:szCs w:val="24"/>
        </w:rPr>
        <w:t xml:space="preserve"> (El Economista - </w:t>
      </w:r>
      <w:r>
        <w:rPr>
          <w:rFonts w:ascii="Times New Roman" w:hAnsi="Times New Roman" w:cs="Times New Roman"/>
          <w:b/>
          <w:sz w:val="24"/>
          <w:szCs w:val="24"/>
        </w:rPr>
        <w:t>30/6/20</w:t>
      </w:r>
      <w:r>
        <w:rPr>
          <w:rFonts w:ascii="Times New Roman" w:hAnsi="Times New Roman" w:cs="Times New Roman"/>
          <w:sz w:val="24"/>
          <w:szCs w:val="24"/>
        </w:rPr>
        <w:t>)</w:t>
      </w:r>
    </w:p>
    <w:p w:rsidR="00963257" w:rsidRDefault="00963257" w:rsidP="0096325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BCE, la Fed y el Banco de Japón elevan su balance en cuatro billones en tres meses</w:t>
      </w:r>
      <w:r>
        <w:rPr>
          <w:rFonts w:ascii="Times New Roman" w:hAnsi="Times New Roman" w:cs="Times New Roman"/>
          <w:sz w:val="24"/>
          <w:szCs w:val="24"/>
        </w:rPr>
        <w:t xml:space="preserve"> (Cinco Días - </w:t>
      </w:r>
      <w:r>
        <w:rPr>
          <w:rFonts w:ascii="Times New Roman" w:hAnsi="Times New Roman" w:cs="Times New Roman"/>
          <w:b/>
          <w:sz w:val="24"/>
          <w:szCs w:val="24"/>
        </w:rPr>
        <w:t>2/7/20</w:t>
      </w:r>
      <w:r>
        <w:rPr>
          <w:rFonts w:ascii="Times New Roman" w:hAnsi="Times New Roman" w:cs="Times New Roman"/>
          <w:sz w:val="24"/>
          <w:szCs w:val="24"/>
        </w:rPr>
        <w:t>)</w:t>
      </w:r>
    </w:p>
    <w:p w:rsidR="00963257" w:rsidRDefault="00963257" w:rsidP="00963257">
      <w:pPr>
        <w:pStyle w:val="NormalWeb"/>
        <w:jc w:val="both"/>
        <w:textAlignment w:val="baseline"/>
      </w:pPr>
      <w:r>
        <w:t xml:space="preserve">- </w:t>
      </w:r>
      <w:r>
        <w:rPr>
          <w:u w:val="single"/>
        </w:rPr>
        <w:t>El PIB de la OCDE sufre una caída histórica del 9,8% en el segundo trimestre del año</w:t>
      </w:r>
      <w:r>
        <w:t xml:space="preserve"> (Cinco Días - </w:t>
      </w:r>
      <w:r>
        <w:rPr>
          <w:b/>
        </w:rPr>
        <w:t>26/8/20</w:t>
      </w:r>
      <w:r>
        <w:t>)</w:t>
      </w:r>
    </w:p>
    <w:p w:rsidR="007C711A" w:rsidRDefault="007C711A" w:rsidP="007C71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mayoría de jóvenes adultos en EEUU vuelve a casa de sus padres por primera vez desde la Gran Depresión</w:t>
      </w:r>
      <w:r>
        <w:rPr>
          <w:rFonts w:ascii="Times New Roman" w:hAnsi="Times New Roman" w:cs="Times New Roman"/>
          <w:sz w:val="24"/>
          <w:szCs w:val="24"/>
        </w:rPr>
        <w:t xml:space="preserve"> (El Economista - </w:t>
      </w:r>
      <w:r>
        <w:rPr>
          <w:rFonts w:ascii="Times New Roman" w:hAnsi="Times New Roman" w:cs="Times New Roman"/>
          <w:b/>
          <w:sz w:val="24"/>
          <w:szCs w:val="24"/>
        </w:rPr>
        <w:t>12/10/20</w:t>
      </w:r>
      <w:r>
        <w:rPr>
          <w:rFonts w:ascii="Times New Roman" w:hAnsi="Times New Roman" w:cs="Times New Roman"/>
          <w:sz w:val="24"/>
          <w:szCs w:val="24"/>
        </w:rPr>
        <w:t>)</w:t>
      </w:r>
    </w:p>
    <w:p w:rsidR="007C711A" w:rsidRDefault="007C711A" w:rsidP="007C71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Carlos Sánchez: </w:t>
      </w:r>
      <w:r>
        <w:rPr>
          <w:rFonts w:ascii="Times New Roman" w:hAnsi="Times New Roman" w:cs="Times New Roman"/>
          <w:sz w:val="24"/>
          <w:szCs w:val="24"/>
          <w:u w:val="single"/>
        </w:rPr>
        <w:t>La pandemia crea un nuevo orden mundial: todos pierden, China gana</w:t>
      </w:r>
      <w:r>
        <w:rPr>
          <w:rFonts w:ascii="Times New Roman" w:hAnsi="Times New Roman" w:cs="Times New Roman"/>
          <w:sz w:val="24"/>
          <w:szCs w:val="24"/>
        </w:rPr>
        <w:t xml:space="preserve"> (El Confidencial - </w:t>
      </w:r>
      <w:r>
        <w:rPr>
          <w:rFonts w:ascii="Times New Roman" w:hAnsi="Times New Roman" w:cs="Times New Roman"/>
          <w:b/>
          <w:sz w:val="24"/>
          <w:szCs w:val="24"/>
        </w:rPr>
        <w:t>12/10/20</w:t>
      </w:r>
      <w:r>
        <w:rPr>
          <w:rFonts w:ascii="Times New Roman" w:hAnsi="Times New Roman" w:cs="Times New Roman"/>
          <w:sz w:val="24"/>
          <w:szCs w:val="24"/>
        </w:rPr>
        <w:t>)</w:t>
      </w:r>
    </w:p>
    <w:p w:rsidR="007C711A" w:rsidRDefault="007C711A" w:rsidP="007C71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FMI estima que la pandemia puede generar una pérdida acumulada a la economía global de 28 billones de dólares hasta 2025</w:t>
      </w:r>
      <w:r>
        <w:rPr>
          <w:rFonts w:ascii="Times New Roman" w:hAnsi="Times New Roman" w:cs="Times New Roman"/>
          <w:sz w:val="24"/>
          <w:szCs w:val="24"/>
        </w:rPr>
        <w:t xml:space="preserve"> (El Economista - </w:t>
      </w:r>
      <w:r>
        <w:rPr>
          <w:rFonts w:ascii="Times New Roman" w:hAnsi="Times New Roman" w:cs="Times New Roman"/>
          <w:b/>
          <w:sz w:val="24"/>
          <w:szCs w:val="24"/>
        </w:rPr>
        <w:t>13/10/20</w:t>
      </w:r>
      <w:r>
        <w:rPr>
          <w:rFonts w:ascii="Times New Roman" w:hAnsi="Times New Roman" w:cs="Times New Roman"/>
          <w:sz w:val="24"/>
          <w:szCs w:val="24"/>
        </w:rPr>
        <w:t>)</w:t>
      </w:r>
    </w:p>
    <w:p w:rsidR="007C711A" w:rsidRDefault="007C711A" w:rsidP="007C71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Gita Gopinath (FMI): </w:t>
      </w:r>
      <w:r>
        <w:rPr>
          <w:rFonts w:ascii="Times New Roman" w:hAnsi="Times New Roman" w:cs="Times New Roman"/>
          <w:sz w:val="24"/>
          <w:szCs w:val="24"/>
          <w:u w:val="single"/>
        </w:rPr>
        <w:t>“La economía global no volverá a la senda precovid hasta 2025”</w:t>
      </w:r>
      <w:r>
        <w:rPr>
          <w:rFonts w:ascii="Times New Roman" w:hAnsi="Times New Roman" w:cs="Times New Roman"/>
          <w:sz w:val="24"/>
          <w:szCs w:val="24"/>
        </w:rPr>
        <w:t xml:space="preserve"> (El Economista - </w:t>
      </w:r>
      <w:r>
        <w:rPr>
          <w:rFonts w:ascii="Times New Roman" w:hAnsi="Times New Roman" w:cs="Times New Roman"/>
          <w:b/>
          <w:sz w:val="24"/>
          <w:szCs w:val="24"/>
        </w:rPr>
        <w:t>14/10/20</w:t>
      </w:r>
      <w:r>
        <w:rPr>
          <w:rFonts w:ascii="Times New Roman" w:hAnsi="Times New Roman" w:cs="Times New Roman"/>
          <w:sz w:val="24"/>
          <w:szCs w:val="24"/>
        </w:rPr>
        <w:t>)</w:t>
      </w:r>
    </w:p>
    <w:p w:rsidR="007C711A" w:rsidRDefault="007C711A" w:rsidP="007C711A">
      <w:pPr>
        <w:pStyle w:val="Sinespaciad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FMI alerta de que la deuda global iguala por primera vez al tamaño de la economía mundial</w:t>
      </w:r>
      <w:r>
        <w:rPr>
          <w:rFonts w:ascii="Times New Roman" w:hAnsi="Times New Roman" w:cs="Times New Roman"/>
          <w:sz w:val="24"/>
          <w:szCs w:val="24"/>
        </w:rPr>
        <w:t xml:space="preserve"> (Cinco Días - </w:t>
      </w:r>
      <w:r>
        <w:rPr>
          <w:rFonts w:ascii="Times New Roman" w:hAnsi="Times New Roman" w:cs="Times New Roman"/>
          <w:b/>
          <w:sz w:val="24"/>
          <w:szCs w:val="24"/>
        </w:rPr>
        <w:t>14/10/20</w:t>
      </w:r>
      <w:r>
        <w:rPr>
          <w:rFonts w:ascii="Times New Roman" w:hAnsi="Times New Roman" w:cs="Times New Roman"/>
          <w:sz w:val="24"/>
          <w:szCs w:val="24"/>
        </w:rPr>
        <w:t>)</w:t>
      </w:r>
    </w:p>
    <w:p w:rsidR="007C711A" w:rsidRDefault="007C711A" w:rsidP="007C711A">
      <w:pPr>
        <w:pStyle w:val="NormalWeb"/>
        <w:jc w:val="both"/>
        <w:textAlignment w:val="baseline"/>
        <w:rPr>
          <w:color w:val="1A1A1A"/>
        </w:rPr>
      </w:pPr>
      <w:r>
        <w:rPr>
          <w:color w:val="1A1A1A"/>
        </w:rPr>
        <w:t xml:space="preserve">Vicente Nieves: </w:t>
      </w:r>
      <w:r>
        <w:rPr>
          <w:color w:val="1A1A1A"/>
          <w:u w:val="single"/>
        </w:rPr>
        <w:t>China supera a la Eurozona como segunda economía mundial y empieza a acercarse a EEUU</w:t>
      </w:r>
      <w:r>
        <w:rPr>
          <w:color w:val="1A1A1A"/>
        </w:rPr>
        <w:t xml:space="preserve"> (El Economista - </w:t>
      </w:r>
      <w:r>
        <w:rPr>
          <w:b/>
          <w:color w:val="1A1A1A"/>
        </w:rPr>
        <w:t>14/10/20</w:t>
      </w:r>
      <w:r>
        <w:rPr>
          <w:color w:val="1A1A1A"/>
        </w:rPr>
        <w:t>)</w:t>
      </w:r>
    </w:p>
    <w:p w:rsidR="007C711A" w:rsidRDefault="007C711A" w:rsidP="007C711A">
      <w:pPr>
        <w:pStyle w:val="Sinespaciado"/>
        <w:jc w:val="both"/>
        <w:rPr>
          <w:rFonts w:ascii="Times New Roman" w:hAnsi="Times New Roman" w:cs="Times New Roman"/>
          <w:sz w:val="24"/>
          <w:szCs w:val="24"/>
        </w:rPr>
      </w:pPr>
      <w:r>
        <w:rPr>
          <w:rFonts w:ascii="Times New Roman" w:hAnsi="Times New Roman" w:cs="Times New Roman"/>
          <w:sz w:val="24"/>
          <w:szCs w:val="24"/>
        </w:rPr>
        <w:t xml:space="preserve">Carlos Álvarez: </w:t>
      </w:r>
      <w:r>
        <w:rPr>
          <w:rFonts w:ascii="Times New Roman" w:hAnsi="Times New Roman" w:cs="Times New Roman"/>
          <w:sz w:val="24"/>
          <w:szCs w:val="24"/>
          <w:u w:val="single"/>
        </w:rPr>
        <w:t>El virus deja el mundo sobre un barril de pólvora: 68 billones de deuda pública</w:t>
      </w:r>
      <w:r>
        <w:rPr>
          <w:rFonts w:ascii="Times New Roman" w:hAnsi="Times New Roman" w:cs="Times New Roman"/>
          <w:sz w:val="24"/>
          <w:szCs w:val="24"/>
        </w:rPr>
        <w:t xml:space="preserve"> (El Confidencial - </w:t>
      </w:r>
      <w:r>
        <w:rPr>
          <w:rFonts w:ascii="Times New Roman" w:hAnsi="Times New Roman" w:cs="Times New Roman"/>
          <w:b/>
          <w:sz w:val="24"/>
          <w:szCs w:val="24"/>
        </w:rPr>
        <w:t>15/10/20</w:t>
      </w:r>
      <w:r>
        <w:rPr>
          <w:rFonts w:ascii="Times New Roman" w:hAnsi="Times New Roman" w:cs="Times New Roman"/>
          <w:sz w:val="24"/>
          <w:szCs w:val="24"/>
        </w:rPr>
        <w:t>)</w:t>
      </w:r>
    </w:p>
    <w:p w:rsidR="007C711A" w:rsidRDefault="007C711A" w:rsidP="007C711A">
      <w:pPr>
        <w:pStyle w:val="Sinespaciado"/>
        <w:jc w:val="both"/>
        <w:rPr>
          <w:rFonts w:ascii="Times New Roman" w:hAnsi="Times New Roman" w:cs="Times New Roman"/>
          <w:sz w:val="24"/>
          <w:szCs w:val="24"/>
        </w:rPr>
      </w:pPr>
    </w:p>
    <w:p w:rsidR="007C711A" w:rsidRDefault="007C711A" w:rsidP="007C711A">
      <w:pPr>
        <w:pStyle w:val="Sinespaciad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mundo se sienta hoy sobre un auténtico arsenal. La deuda pública supera los 68 billones de euros. Desde la II Guerra Mundial, en el caso de los países ricos, no había tanta deuda.</w:t>
      </w:r>
    </w:p>
    <w:p w:rsidR="007C711A" w:rsidRDefault="007C711A" w:rsidP="007C711A">
      <w:pPr>
        <w:pStyle w:val="NormalWeb"/>
        <w:jc w:val="both"/>
        <w:textAlignment w:val="baseline"/>
        <w:rPr>
          <w:color w:val="1A1A1A"/>
        </w:rPr>
      </w:pPr>
      <w:r>
        <w:rPr>
          <w:color w:val="1A1A1A"/>
        </w:rPr>
        <w:t xml:space="preserve">Manuel Llamas: </w:t>
      </w:r>
      <w:r>
        <w:rPr>
          <w:color w:val="1A1A1A"/>
          <w:u w:val="single"/>
        </w:rPr>
        <w:t>Los grandes olvidados de la crisis del coronavirus: 100 millones de nuevos pobres</w:t>
      </w:r>
      <w:r>
        <w:rPr>
          <w:color w:val="1A1A1A"/>
        </w:rPr>
        <w:t xml:space="preserve"> (Libertad Digital - </w:t>
      </w:r>
      <w:r>
        <w:rPr>
          <w:b/>
          <w:color w:val="1A1A1A"/>
        </w:rPr>
        <w:t>16/10/20</w:t>
      </w:r>
      <w:r>
        <w:rPr>
          <w:color w:val="1A1A1A"/>
        </w:rPr>
        <w:t>)</w:t>
      </w:r>
    </w:p>
    <w:p w:rsidR="007C711A" w:rsidRDefault="007C711A" w:rsidP="007C711A">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Pr>
          <w:rFonts w:ascii="Times New Roman" w:hAnsi="Times New Roman" w:cs="Times New Roman"/>
          <w:sz w:val="24"/>
          <w:szCs w:val="24"/>
          <w:u w:val="single"/>
          <w:lang w:val="en-GB"/>
        </w:rPr>
        <w:t>U.S. Budget Gap Tripled to Record $3,1 Trillion in Fiscal 2020, Treasury Says</w:t>
      </w:r>
      <w:r>
        <w:rPr>
          <w:rFonts w:ascii="Times New Roman" w:hAnsi="Times New Roman" w:cs="Times New Roman"/>
          <w:sz w:val="24"/>
          <w:szCs w:val="24"/>
          <w:lang w:val="en-GB"/>
        </w:rPr>
        <w:t xml:space="preserve"> (WSJ - </w:t>
      </w:r>
      <w:r>
        <w:rPr>
          <w:rFonts w:ascii="Times New Roman" w:hAnsi="Times New Roman" w:cs="Times New Roman"/>
          <w:b/>
          <w:sz w:val="24"/>
          <w:szCs w:val="24"/>
          <w:lang w:val="en-GB"/>
        </w:rPr>
        <w:t>16/10/20</w:t>
      </w:r>
      <w:r>
        <w:rPr>
          <w:rFonts w:ascii="Times New Roman" w:hAnsi="Times New Roman" w:cs="Times New Roman"/>
          <w:sz w:val="24"/>
          <w:szCs w:val="24"/>
          <w:lang w:val="en-GB"/>
        </w:rPr>
        <w:t>)</w:t>
      </w:r>
    </w:p>
    <w:p w:rsidR="007C711A" w:rsidRDefault="007C711A" w:rsidP="007C711A">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Spending soared 47% in year ended Sept. 30 as government rolled out programs to battle coronavirus and recession</w:t>
      </w:r>
    </w:p>
    <w:p w:rsidR="007C711A" w:rsidRDefault="007C711A" w:rsidP="007C711A">
      <w:pPr>
        <w:spacing w:line="240" w:lineRule="auto"/>
        <w:jc w:val="both"/>
        <w:rPr>
          <w:rFonts w:ascii="Times New Roman" w:hAnsi="Times New Roman" w:cs="Times New Roman"/>
          <w:color w:val="FF0000"/>
          <w:sz w:val="24"/>
          <w:szCs w:val="24"/>
          <w:u w:val="single"/>
          <w:lang w:val="en-GB"/>
        </w:rPr>
      </w:pPr>
      <w:r w:rsidRPr="007C711A">
        <w:rPr>
          <w:rFonts w:ascii="Times New Roman" w:hAnsi="Times New Roman" w:cs="Times New Roman"/>
          <w:color w:val="FF0000"/>
          <w:sz w:val="24"/>
          <w:szCs w:val="24"/>
          <w:u w:val="single"/>
          <w:lang w:val="en-GB"/>
        </w:rPr>
        <w:t>As a share of economic output, the budget gap in fiscal year 2020 hit roughly 16.1%, the largest since 1945, the Treasury Department said Friday, when the country was financing massive military operations to help end World War II</w:t>
      </w:r>
      <w:r w:rsidRPr="007C711A">
        <w:rPr>
          <w:rFonts w:ascii="Times New Roman" w:hAnsi="Times New Roman" w:cs="Times New Roman"/>
          <w:color w:val="FF0000"/>
          <w:sz w:val="24"/>
          <w:szCs w:val="24"/>
          <w:lang w:val="en-GB"/>
        </w:rPr>
        <w:t>…</w:t>
      </w:r>
    </w:p>
    <w:p w:rsidR="007C711A" w:rsidRDefault="007C711A" w:rsidP="007C711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Pr>
          <w:rFonts w:ascii="Times New Roman" w:hAnsi="Times New Roman" w:cs="Times New Roman"/>
          <w:sz w:val="24"/>
          <w:szCs w:val="24"/>
          <w:u w:val="single"/>
          <w:lang w:val="en-US"/>
        </w:rPr>
        <w:t>China Economy Grows 4,9% as Rest of World Struggles With Coronavirus</w:t>
      </w:r>
      <w:r>
        <w:rPr>
          <w:rFonts w:ascii="Times New Roman" w:hAnsi="Times New Roman" w:cs="Times New Roman"/>
          <w:sz w:val="24"/>
          <w:szCs w:val="24"/>
          <w:lang w:val="en-US"/>
        </w:rPr>
        <w:t xml:space="preserve"> (WSJ - </w:t>
      </w:r>
      <w:r>
        <w:rPr>
          <w:rFonts w:ascii="Times New Roman" w:hAnsi="Times New Roman" w:cs="Times New Roman"/>
          <w:b/>
          <w:sz w:val="24"/>
          <w:szCs w:val="24"/>
          <w:lang w:val="en-US"/>
        </w:rPr>
        <w:t>18/10/20</w:t>
      </w:r>
      <w:r>
        <w:rPr>
          <w:rFonts w:ascii="Times New Roman" w:hAnsi="Times New Roman" w:cs="Times New Roman"/>
          <w:sz w:val="24"/>
          <w:szCs w:val="24"/>
          <w:lang w:val="en-US"/>
        </w:rPr>
        <w:t>)</w:t>
      </w:r>
    </w:p>
    <w:p w:rsidR="007C711A" w:rsidRDefault="007C711A" w:rsidP="007C71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Los déficits presupuestarios de la eurozona se multiplican casi por diez para combatir la pandemia</w:t>
      </w:r>
      <w:r>
        <w:rPr>
          <w:rFonts w:ascii="Times New Roman" w:hAnsi="Times New Roman" w:cs="Times New Roman"/>
          <w:sz w:val="24"/>
          <w:szCs w:val="24"/>
        </w:rPr>
        <w:t xml:space="preserve"> (Financial Times - Expansión - </w:t>
      </w:r>
      <w:r>
        <w:rPr>
          <w:rFonts w:ascii="Times New Roman" w:hAnsi="Times New Roman" w:cs="Times New Roman"/>
          <w:b/>
          <w:sz w:val="24"/>
          <w:szCs w:val="24"/>
        </w:rPr>
        <w:t>20/10/20</w:t>
      </w:r>
      <w:r>
        <w:rPr>
          <w:rFonts w:ascii="Times New Roman" w:hAnsi="Times New Roman" w:cs="Times New Roman"/>
          <w:sz w:val="24"/>
          <w:szCs w:val="24"/>
        </w:rPr>
        <w:t>)</w:t>
      </w:r>
    </w:p>
    <w:p w:rsidR="007C711A" w:rsidRPr="00054C5B" w:rsidRDefault="007C711A" w:rsidP="007C711A">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Un cálculo aproximado de los “daños y perjuicios” causados por la crisis sanitaria</w:t>
      </w:r>
    </w:p>
    <w:p w:rsidR="00FF0CC4" w:rsidRPr="00054C5B" w:rsidRDefault="00FF0CC4" w:rsidP="00FF0CC4">
      <w:pPr>
        <w:spacing w:line="240" w:lineRule="auto"/>
        <w:jc w:val="both"/>
        <w:rPr>
          <w:rFonts w:ascii="Times New Roman" w:hAnsi="Times New Roman" w:cs="Times New Roman"/>
          <w:color w:val="FF0000"/>
          <w:sz w:val="24"/>
          <w:szCs w:val="24"/>
        </w:rPr>
      </w:pPr>
      <w:r w:rsidRPr="00054C5B">
        <w:rPr>
          <w:rFonts w:ascii="Times New Roman" w:hAnsi="Times New Roman" w:cs="Times New Roman"/>
          <w:color w:val="FF0000"/>
          <w:sz w:val="24"/>
          <w:szCs w:val="24"/>
        </w:rPr>
        <w:t>Aclaración metodológica: para la realización del cálculo de los “daños y perjuicios” causados por la pandemia de Covid-19 a nivel mundial, regional (Unión Europea) y nacional (EEUU), hasta octubre de 2020, empleo cifras extraídas de la “maldita” hemeroteca, desde el 3/4/20, hasta el 19/10/20, utilizando los últimos datos disponibles, en cada caso. Por el intervalo analizado, queda claro que se trata solamente de los efectos del primer impacto de la pandemia, quedando pendientes los “daños y perjuicios” causados por los sucesivos rebrotes.</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Pasando la “factura” a China por la pandemia de Covid-19 (a precio de “amigos”)</w:t>
      </w:r>
    </w:p>
    <w:p w:rsidR="00FF0CC4" w:rsidRPr="00054C5B" w:rsidRDefault="00FF0CC4" w:rsidP="00FF0CC4">
      <w:pPr>
        <w:pStyle w:val="NormalWeb"/>
        <w:shd w:val="clear" w:color="auto" w:fill="FFFFFF"/>
        <w:spacing w:before="0" w:beforeAutospacing="0" w:after="270" w:afterAutospacing="0"/>
        <w:jc w:val="both"/>
        <w:rPr>
          <w:b/>
          <w:color w:val="FF0000"/>
        </w:rPr>
      </w:pPr>
      <w:r w:rsidRPr="00054C5B">
        <w:rPr>
          <w:b/>
          <w:color w:val="FF0000"/>
        </w:rPr>
        <w:t>(Octubre 2020) Balance económico de la primera oleada de la pandemia por Covid-19 (antes de los rebrotes, o eventuales resurgimientos)</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Para pasar la “factura” a China por “daños y perjuicios” y “lucro cesante”</w:t>
      </w:r>
      <w:r w:rsidRPr="00054C5B">
        <w:rPr>
          <w:rFonts w:ascii="Times New Roman" w:hAnsi="Times New Roman" w:cs="Times New Roman"/>
          <w:color w:val="FF0000"/>
          <w:sz w:val="24"/>
          <w:szCs w:val="24"/>
        </w:rPr>
        <w:t xml:space="preserve">, me voy a quedar con la estimación realizada por </w:t>
      </w:r>
      <w:r w:rsidRPr="00054C5B">
        <w:rPr>
          <w:rFonts w:ascii="Times New Roman" w:hAnsi="Times New Roman" w:cs="Times New Roman"/>
          <w:b/>
          <w:color w:val="FF0000"/>
          <w:sz w:val="24"/>
          <w:szCs w:val="24"/>
        </w:rPr>
        <w:t>McKinsey al 21/6/20</w:t>
      </w:r>
      <w:r w:rsidRPr="00054C5B">
        <w:rPr>
          <w:rFonts w:ascii="Times New Roman" w:hAnsi="Times New Roman" w:cs="Times New Roman"/>
          <w:color w:val="FF0000"/>
          <w:sz w:val="24"/>
          <w:szCs w:val="24"/>
        </w:rPr>
        <w:t xml:space="preserve">, donde señala que </w:t>
      </w:r>
      <w:r w:rsidRPr="00054C5B">
        <w:rPr>
          <w:rFonts w:ascii="Times New Roman" w:hAnsi="Times New Roman" w:cs="Times New Roman"/>
          <w:b/>
          <w:color w:val="FF0000"/>
          <w:sz w:val="24"/>
          <w:szCs w:val="24"/>
        </w:rPr>
        <w:t>los gobiernos afectados acumularán un déficit entre 25 y 30 billones de dólares hasta 2023, equivalente al 30% del PIB Global.</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color w:val="FF0000"/>
          <w:sz w:val="24"/>
          <w:szCs w:val="24"/>
        </w:rPr>
        <w:t xml:space="preserve">Cifra que no está alejada de las señaladas por el </w:t>
      </w:r>
      <w:r w:rsidRPr="00054C5B">
        <w:rPr>
          <w:rFonts w:ascii="Times New Roman" w:hAnsi="Times New Roman" w:cs="Times New Roman"/>
          <w:b/>
          <w:color w:val="FF0000"/>
          <w:sz w:val="24"/>
          <w:szCs w:val="24"/>
        </w:rPr>
        <w:t xml:space="preserve">FMI (13/10/20): </w:t>
      </w:r>
      <w:r w:rsidRPr="00054C5B">
        <w:rPr>
          <w:rFonts w:ascii="Times New Roman" w:hAnsi="Times New Roman" w:cs="Times New Roman"/>
          <w:color w:val="FF0000"/>
          <w:sz w:val="24"/>
          <w:szCs w:val="24"/>
        </w:rPr>
        <w:t xml:space="preserve">cuando calcula que </w:t>
      </w:r>
      <w:r w:rsidRPr="00054C5B">
        <w:rPr>
          <w:rFonts w:ascii="Times New Roman" w:hAnsi="Times New Roman" w:cs="Times New Roman"/>
          <w:b/>
          <w:color w:val="FF0000"/>
          <w:sz w:val="24"/>
          <w:szCs w:val="24"/>
        </w:rPr>
        <w:t>la pérdida acumulada de producción en relación con la trayectoria prevista antes de la pandemia crezca desde los 11 billones entre 2020 y 2021 hasta los 28 billones entre 2020 y 2025.</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color w:val="FF0000"/>
          <w:sz w:val="24"/>
          <w:szCs w:val="24"/>
        </w:rPr>
        <w:t xml:space="preserve">Datos que se ven corroborados por </w:t>
      </w:r>
      <w:r w:rsidRPr="00054C5B">
        <w:rPr>
          <w:rFonts w:ascii="Times New Roman" w:hAnsi="Times New Roman" w:cs="Times New Roman"/>
          <w:b/>
          <w:color w:val="FF0000"/>
          <w:sz w:val="24"/>
          <w:szCs w:val="24"/>
        </w:rPr>
        <w:t>Daniel Lacalle (27/5/20)</w:t>
      </w:r>
      <w:r w:rsidRPr="00054C5B">
        <w:rPr>
          <w:rFonts w:ascii="Times New Roman" w:hAnsi="Times New Roman" w:cs="Times New Roman"/>
          <w:color w:val="FF0000"/>
          <w:sz w:val="24"/>
          <w:szCs w:val="24"/>
        </w:rPr>
        <w:t>, cuando indica que</w:t>
      </w:r>
      <w:r w:rsidRPr="00054C5B">
        <w:rPr>
          <w:rFonts w:ascii="Times New Roman" w:hAnsi="Times New Roman" w:cs="Times New Roman"/>
          <w:b/>
          <w:color w:val="FF0000"/>
          <w:sz w:val="24"/>
          <w:szCs w:val="24"/>
        </w:rPr>
        <w:t xml:space="preserve"> los principales bancos centrales (del G-10) han aumentado su balance, inyectando liquidez, en más de 20 billones de dólares en esta crisis. Adicionalmente, las medidas de política fiscal de los gobiernos ya suman 9 billones de dólares.</w:t>
      </w:r>
    </w:p>
    <w:p w:rsidR="00FF0CC4" w:rsidRPr="00054C5B" w:rsidRDefault="00FF0CC4" w:rsidP="00FF0CC4">
      <w:pPr>
        <w:spacing w:line="240" w:lineRule="auto"/>
        <w:jc w:val="both"/>
        <w:rPr>
          <w:rFonts w:ascii="Times New Roman" w:hAnsi="Times New Roman" w:cs="Times New Roman"/>
          <w:color w:val="FF0000"/>
          <w:sz w:val="24"/>
          <w:szCs w:val="24"/>
        </w:rPr>
      </w:pPr>
      <w:r w:rsidRPr="00054C5B">
        <w:rPr>
          <w:rFonts w:ascii="Times New Roman" w:hAnsi="Times New Roman" w:cs="Times New Roman"/>
          <w:color w:val="FF0000"/>
          <w:sz w:val="24"/>
          <w:szCs w:val="24"/>
        </w:rPr>
        <w:t>(…)</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 xml:space="preserve">Resumen de cuentas:  </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Sumatoria de los</w:t>
      </w:r>
      <w:r w:rsidRPr="00054C5B">
        <w:rPr>
          <w:rFonts w:ascii="Times New Roman" w:hAnsi="Times New Roman" w:cs="Times New Roman"/>
          <w:color w:val="FF0000"/>
          <w:sz w:val="24"/>
          <w:szCs w:val="24"/>
        </w:rPr>
        <w:t xml:space="preserve"> </w:t>
      </w:r>
      <w:r w:rsidRPr="00054C5B">
        <w:rPr>
          <w:rFonts w:ascii="Times New Roman" w:hAnsi="Times New Roman" w:cs="Times New Roman"/>
          <w:b/>
          <w:color w:val="FF0000"/>
          <w:sz w:val="24"/>
          <w:szCs w:val="24"/>
        </w:rPr>
        <w:t>“daños y perjuicios” + “lucro cesante”, causados por la pandemia de Covid-19,</w:t>
      </w:r>
      <w:r w:rsidRPr="00054C5B">
        <w:rPr>
          <w:rFonts w:ascii="Times New Roman" w:hAnsi="Times New Roman" w:cs="Times New Roman"/>
          <w:color w:val="FF0000"/>
          <w:sz w:val="24"/>
          <w:szCs w:val="24"/>
        </w:rPr>
        <w:t xml:space="preserve"> </w:t>
      </w:r>
      <w:r w:rsidRPr="00054C5B">
        <w:rPr>
          <w:rFonts w:ascii="Times New Roman" w:hAnsi="Times New Roman" w:cs="Times New Roman"/>
          <w:b/>
          <w:color w:val="FF0000"/>
          <w:sz w:val="24"/>
          <w:szCs w:val="24"/>
        </w:rPr>
        <w:t>por los que se demanda a China, en nombre y representación de las personas y países afectados, por la crisis sanitaria, económica y social devenida (Octubre 2020)</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 xml:space="preserve">Por déficit acumulado por los gobiernos afectados: 30 billones de dólares hasta 2023, equivalente al 30% del PIB Global. </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Por pérdidas de ingresos de los trabajadores: 3 billones de euros, a los que se debería agregar 1 millón de euros más por cada trimestre que se prolonguen las medidas de confinamiento y estado de alarma.</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Por las pérdidas causadas a los estudiantes</w:t>
      </w:r>
      <w:r w:rsidRPr="00054C5B">
        <w:rPr>
          <w:rFonts w:ascii="Times New Roman" w:hAnsi="Times New Roman" w:cs="Times New Roman"/>
          <w:color w:val="FF0000"/>
          <w:sz w:val="24"/>
          <w:szCs w:val="24"/>
        </w:rPr>
        <w:t xml:space="preserve"> </w:t>
      </w:r>
      <w:r w:rsidRPr="00054C5B">
        <w:rPr>
          <w:rFonts w:ascii="Times New Roman" w:hAnsi="Times New Roman" w:cs="Times New Roman"/>
          <w:b/>
          <w:color w:val="FF0000"/>
          <w:sz w:val="24"/>
          <w:szCs w:val="24"/>
        </w:rPr>
        <w:t>desde primaria a secundaria,</w:t>
      </w:r>
      <w:r w:rsidRPr="00054C5B">
        <w:rPr>
          <w:rFonts w:ascii="Times New Roman" w:hAnsi="Times New Roman" w:cs="Times New Roman"/>
          <w:color w:val="FF0000"/>
          <w:sz w:val="24"/>
          <w:szCs w:val="24"/>
        </w:rPr>
        <w:t xml:space="preserve"> </w:t>
      </w:r>
      <w:r w:rsidRPr="00054C5B">
        <w:rPr>
          <w:rFonts w:ascii="Times New Roman" w:hAnsi="Times New Roman" w:cs="Times New Roman"/>
          <w:b/>
          <w:color w:val="FF0000"/>
          <w:sz w:val="24"/>
          <w:szCs w:val="24"/>
        </w:rPr>
        <w:t>afectados por cierres de escuelas</w:t>
      </w:r>
      <w:r w:rsidRPr="00054C5B">
        <w:rPr>
          <w:rFonts w:ascii="Times New Roman" w:hAnsi="Times New Roman" w:cs="Times New Roman"/>
          <w:color w:val="FF0000"/>
          <w:sz w:val="24"/>
          <w:szCs w:val="24"/>
        </w:rPr>
        <w:t xml:space="preserve"> (</w:t>
      </w:r>
      <w:r w:rsidRPr="00054C5B">
        <w:rPr>
          <w:rFonts w:ascii="Times New Roman" w:hAnsi="Times New Roman" w:cs="Times New Roman"/>
          <w:b/>
          <w:color w:val="FF0000"/>
          <w:sz w:val="24"/>
          <w:szCs w:val="24"/>
        </w:rPr>
        <w:t>probablemente ganen un 3% menos en toda la vida): 73,1 billones de dólares.</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lastRenderedPageBreak/>
        <w:t xml:space="preserve">Para los países estas pérdidas podrían traducirse a largo plazo en un crecimiento del PIB un 1,5% más bajo del potencial esperado para el resto del siglo, por un equivalente a 87,7 billones de dólares.  </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Por las pérdidas en el comercio exterior: se estima una media de 5,58 billones de dólares (solo en el año 2020).</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Por las pérdidas en el ahorro privado por la reducción de las tasas de interés (represión financiera): se estima una media de 6,58 billones de dólares.</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 xml:space="preserve">Sumatoria: 30 + 4 + 73,1 + 87,7 + 5,58 + 6,58 = </w:t>
      </w:r>
      <w:r w:rsidRPr="00054C5B">
        <w:rPr>
          <w:rFonts w:ascii="Times New Roman" w:hAnsi="Times New Roman" w:cs="Times New Roman"/>
          <w:b/>
          <w:color w:val="FF0000"/>
          <w:sz w:val="24"/>
          <w:szCs w:val="24"/>
          <w:u w:val="single"/>
        </w:rPr>
        <w:t>206,96 billones de dólares.</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 xml:space="preserve">En el caso de considerar que en el crecimiento del PIB un 1,5% más bajo del potencial esperado para el resto del siglo, estuviera incluida la pérdida de ingresos causadas a los estudiantes, afectados por el cierre de las escuelas, la sumatoria se reduce a: </w:t>
      </w:r>
      <w:r w:rsidRPr="00054C5B">
        <w:rPr>
          <w:rFonts w:ascii="Times New Roman" w:hAnsi="Times New Roman" w:cs="Times New Roman"/>
          <w:b/>
          <w:color w:val="FF0000"/>
          <w:sz w:val="24"/>
          <w:szCs w:val="24"/>
          <w:u w:val="single"/>
        </w:rPr>
        <w:t>133,86 billones de dólares</w:t>
      </w:r>
      <w:r w:rsidRPr="00054C5B">
        <w:rPr>
          <w:rFonts w:ascii="Times New Roman" w:hAnsi="Times New Roman" w:cs="Times New Roman"/>
          <w:b/>
          <w:color w:val="FF0000"/>
          <w:sz w:val="24"/>
          <w:szCs w:val="24"/>
        </w:rPr>
        <w:t xml:space="preserve">. </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Si consideramos en PIB de China del año 2019, 15,10 billones de dólares, la sumatoria de “daños y perjuicios” causados al resto del mundo por la pandemia de Covid-19, equivaldrían a 8,86 veces el PIB anual de China. O sea, que China debería transferir al resto del mundo todo su Producto Bruto Interno durante casi 9 años (en base al producto del año 2019), para saldar la “deuda de guerra” contra la pandemia.</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Para llevar estas cifras a magnitudes razonables y manejables a nivel internacional, el plan de pagos, podría ser el siguiente:</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30 + 4 + 5,58 =  39,58 billones de dólares, se deben pagar de inmediato (gasto incurrido).</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87,7 billones de dólares, se deben pagar en 80 cuotas anuales de 1,10 billones de dólares -a valores actualizados- (gasto proyectado hasta fin de siglo).</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6,58 billones de dólares, se deben pagar en 20 cuotas anuales de 329.000 millones de dólares -a valores actualizados- (gasto proyectado durante 20 años)</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Podríamos decir, que este es un “precio de amigo”, mientras la pandemia no vaya a más. O sea.</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Lo que la pandemia ha sacado a la luz</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Estas son las cifras que surgen del análisis (provisional e incompleto) de los daños causados por la crisis sanitaria del Covid-19.</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Esto es lo que dicen las “po</w:t>
      </w:r>
      <w:r w:rsidR="007E31FA">
        <w:rPr>
          <w:rFonts w:ascii="Times New Roman" w:hAnsi="Times New Roman" w:cs="Times New Roman"/>
          <w:b/>
          <w:color w:val="FF0000"/>
          <w:sz w:val="24"/>
          <w:szCs w:val="24"/>
        </w:rPr>
        <w:t>rtadas”, y para mi particular “¡J’accuse!</w:t>
      </w:r>
      <w:r w:rsidRPr="00054C5B">
        <w:rPr>
          <w:rFonts w:ascii="Times New Roman" w:hAnsi="Times New Roman" w:cs="Times New Roman"/>
          <w:b/>
          <w:color w:val="FF0000"/>
          <w:sz w:val="24"/>
          <w:szCs w:val="24"/>
        </w:rPr>
        <w:t>”</w:t>
      </w:r>
      <w:r w:rsidR="007E31FA">
        <w:rPr>
          <w:rFonts w:ascii="Times New Roman" w:hAnsi="Times New Roman" w:cs="Times New Roman"/>
          <w:b/>
          <w:color w:val="FF0000"/>
          <w:sz w:val="24"/>
          <w:szCs w:val="24"/>
        </w:rPr>
        <w:t>…</w:t>
      </w:r>
      <w:r w:rsidRPr="00054C5B">
        <w:rPr>
          <w:rFonts w:ascii="Times New Roman" w:hAnsi="Times New Roman" w:cs="Times New Roman"/>
          <w:b/>
          <w:color w:val="FF0000"/>
          <w:sz w:val="24"/>
          <w:szCs w:val="24"/>
        </w:rPr>
        <w:t>, con eso basta.</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Lo que queda por explicar por los líderes políticos de los países afectados (avanzados, emergentes, en vías de desarrollo y subdesarrollados), es: ¿Qué es lo que los (nos) hace sentir como si nos mereciéramos esta crisis sanitaria, económica, social y moral?</w:t>
      </w:r>
    </w:p>
    <w:p w:rsidR="00FF0CC4" w:rsidRPr="00054C5B" w:rsidRDefault="00FF0CC4" w:rsidP="00FF0CC4">
      <w:pPr>
        <w:spacing w:line="240" w:lineRule="auto"/>
        <w:jc w:val="both"/>
        <w:rPr>
          <w:rFonts w:ascii="Times New Roman" w:hAnsi="Times New Roman" w:cs="Times New Roman"/>
          <w:b/>
          <w:color w:val="FF0000"/>
          <w:sz w:val="24"/>
          <w:szCs w:val="24"/>
        </w:rPr>
      </w:pPr>
      <w:r w:rsidRPr="00054C5B">
        <w:rPr>
          <w:rFonts w:ascii="Times New Roman" w:hAnsi="Times New Roman" w:cs="Times New Roman"/>
          <w:b/>
          <w:color w:val="FF0000"/>
          <w:sz w:val="24"/>
          <w:szCs w:val="24"/>
        </w:rPr>
        <w:t xml:space="preserve">Tal vez, algún día nos lo expliquen. </w:t>
      </w:r>
    </w:p>
    <w:p w:rsidR="00FC1E10" w:rsidRPr="0087487A" w:rsidRDefault="004C0AD0" w:rsidP="00FC1E10">
      <w:pPr>
        <w:spacing w:line="240" w:lineRule="auto"/>
        <w:jc w:val="both"/>
        <w:rPr>
          <w:rFonts w:ascii="Times New Roman" w:hAnsi="Times New Roman" w:cs="Times New Roman"/>
          <w:b/>
          <w:sz w:val="24"/>
          <w:szCs w:val="24"/>
        </w:rPr>
      </w:pPr>
      <w:r w:rsidRPr="0087487A">
        <w:rPr>
          <w:rFonts w:ascii="Times New Roman" w:hAnsi="Times New Roman" w:cs="Times New Roman"/>
          <w:b/>
          <w:sz w:val="24"/>
          <w:szCs w:val="24"/>
        </w:rPr>
        <w:t>10</w:t>
      </w:r>
      <w:r w:rsidR="00401762" w:rsidRPr="0087487A">
        <w:rPr>
          <w:rFonts w:ascii="Times New Roman" w:hAnsi="Times New Roman" w:cs="Times New Roman"/>
          <w:b/>
          <w:sz w:val="24"/>
          <w:szCs w:val="24"/>
        </w:rPr>
        <w:t xml:space="preserve"> - </w:t>
      </w:r>
      <w:r w:rsidR="00FC1E10" w:rsidRPr="0087487A">
        <w:rPr>
          <w:rFonts w:ascii="Times New Roman" w:hAnsi="Times New Roman" w:cs="Times New Roman"/>
          <w:b/>
          <w:sz w:val="24"/>
          <w:szCs w:val="24"/>
        </w:rPr>
        <w:t>Los límites del librecambio: “oíd el ruido de rotas cadenas”</w:t>
      </w:r>
    </w:p>
    <w:p w:rsidR="002D0CBE" w:rsidRDefault="002D0CBE" w:rsidP="002D0CBE">
      <w:pPr>
        <w:spacing w:line="240" w:lineRule="auto"/>
        <w:jc w:val="both"/>
        <w:rPr>
          <w:rFonts w:ascii="Times New Roman" w:hAnsi="Times New Roman" w:cs="Times New Roman"/>
          <w:sz w:val="24"/>
          <w:szCs w:val="24"/>
        </w:rPr>
      </w:pPr>
      <w:r w:rsidRPr="002D0CBE">
        <w:rPr>
          <w:rFonts w:ascii="Times New Roman" w:hAnsi="Times New Roman" w:cs="Times New Roman"/>
          <w:sz w:val="24"/>
          <w:szCs w:val="24"/>
        </w:rPr>
        <w:t xml:space="preserve">En un </w:t>
      </w:r>
      <w:r>
        <w:rPr>
          <w:rFonts w:ascii="Times New Roman" w:hAnsi="Times New Roman" w:cs="Times New Roman"/>
          <w:sz w:val="24"/>
          <w:szCs w:val="24"/>
        </w:rPr>
        <w:t xml:space="preserve">Paper anterior, titulado: </w:t>
      </w:r>
      <w:r>
        <w:rPr>
          <w:rFonts w:ascii="Times New Roman" w:hAnsi="Times New Roman" w:cs="Times New Roman"/>
          <w:b/>
          <w:sz w:val="24"/>
          <w:szCs w:val="24"/>
        </w:rPr>
        <w:t>“</w:t>
      </w:r>
      <w:r w:rsidRPr="002D0CBE">
        <w:rPr>
          <w:rFonts w:ascii="Times New Roman" w:hAnsi="Times New Roman" w:cs="Times New Roman"/>
          <w:b/>
          <w:sz w:val="24"/>
          <w:szCs w:val="24"/>
        </w:rPr>
        <w:t>El disparatado intento de hacer un “soft landing” de la globalización: “decoupling”, “reshoring”</w:t>
      </w:r>
      <w:r>
        <w:rPr>
          <w:rFonts w:ascii="Times New Roman" w:hAnsi="Times New Roman" w:cs="Times New Roman"/>
          <w:b/>
          <w:sz w:val="24"/>
          <w:szCs w:val="24"/>
        </w:rPr>
        <w:t xml:space="preserve">, “onshoring”, </w:t>
      </w:r>
      <w:r w:rsidR="00551A78">
        <w:rPr>
          <w:rFonts w:ascii="Times New Roman" w:hAnsi="Times New Roman" w:cs="Times New Roman"/>
          <w:b/>
          <w:sz w:val="24"/>
          <w:szCs w:val="24"/>
        </w:rPr>
        <w:t>“friendshoring”</w:t>
      </w:r>
      <w:r w:rsidRPr="002D0CBE">
        <w:rPr>
          <w:rFonts w:ascii="Times New Roman" w:hAnsi="Times New Roman" w:cs="Times New Roman"/>
          <w:b/>
          <w:sz w:val="24"/>
          <w:szCs w:val="24"/>
        </w:rPr>
        <w:t>…</w:t>
      </w:r>
      <w:r w:rsidR="0087487A">
        <w:rPr>
          <w:rFonts w:ascii="Times New Roman" w:hAnsi="Times New Roman" w:cs="Times New Roman"/>
          <w:b/>
          <w:sz w:val="24"/>
          <w:szCs w:val="24"/>
        </w:rPr>
        <w:t xml:space="preserve"> </w:t>
      </w:r>
      <w:r w:rsidRPr="002D0CBE">
        <w:rPr>
          <w:rFonts w:ascii="Times New Roman" w:hAnsi="Times New Roman" w:cs="Times New Roman"/>
          <w:b/>
          <w:sz w:val="24"/>
          <w:szCs w:val="24"/>
        </w:rPr>
        <w:t>(and so on)</w:t>
      </w:r>
      <w:r>
        <w:rPr>
          <w:rFonts w:ascii="Times New Roman" w:hAnsi="Times New Roman" w:cs="Times New Roman"/>
          <w:sz w:val="24"/>
          <w:szCs w:val="24"/>
        </w:rPr>
        <w:t xml:space="preserve">, publicado el </w:t>
      </w:r>
      <w:r w:rsidRPr="002D0CBE">
        <w:rPr>
          <w:rFonts w:ascii="Times New Roman" w:hAnsi="Times New Roman" w:cs="Times New Roman"/>
          <w:b/>
          <w:sz w:val="24"/>
          <w:szCs w:val="24"/>
        </w:rPr>
        <w:t>15/12/2023</w:t>
      </w:r>
      <w:r>
        <w:rPr>
          <w:rFonts w:ascii="Times New Roman" w:hAnsi="Times New Roman" w:cs="Times New Roman"/>
          <w:sz w:val="24"/>
          <w:szCs w:val="24"/>
        </w:rPr>
        <w:t>, decía:</w:t>
      </w:r>
    </w:p>
    <w:p w:rsidR="002D0CBE" w:rsidRPr="005610E2" w:rsidRDefault="002D0CBE" w:rsidP="002D0CBE">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lastRenderedPageBreak/>
        <w:t>El reto de la desglobalización: “la carrera de los pobres nunca se acaba”</w:t>
      </w:r>
    </w:p>
    <w:p w:rsidR="002D0CBE" w:rsidRPr="005610E2" w:rsidRDefault="002D0CBE" w:rsidP="002D0CBE">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El “soft landing” de la globalización: una teoría sobre el “aceleracionismo” que (también) terminará mal (El aceleracionismo, en teoría política y teoría social, es la idea de que el sistema actual de capitalismo debería expandirse para generar un cambio social radical). Los “países confiables” terminarán convirtiendo la razón en locura: después de haber transformado a un país comunista subdesarrollado (China) en la “fábrica del mundo”, ahora buscan un nuevo “low cost” (Méjico)- trasladando la zona franca (bandera de conveniencia) a un “narco país”…  </w:t>
      </w:r>
    </w:p>
    <w:p w:rsidR="002D0CBE" w:rsidRPr="005610E2" w:rsidRDefault="002D0CBE" w:rsidP="002D0CBE">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¿Destrucción creativa? ¿Gran reinicio? ¿Reshoring? ¿Nearshoring? ¿Friendshoring? ¿Socio fiable? ¿Socio de confianza? ¿Socio estratégico? ¿Realidad virtual?  ¿Inteligencia artificial? ¿Algoritmo? ¿Metaverso? O tristemente…  ¿Capitulaciones humillantes? (primero, ante un país comunista -Estado canalla- y luego ante un narco país -Estado fallido-)… y todo, por seguir empujando la soga, un poquito más…</w:t>
      </w:r>
    </w:p>
    <w:p w:rsidR="002D0CBE" w:rsidRPr="005610E2" w:rsidRDefault="002D0CBE" w:rsidP="002D0CBE">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China deja de ser la fábrica del mundo: las multinacionales ya evitan invertir en el país…</w:t>
      </w:r>
    </w:p>
    <w:p w:rsidR="002D0CBE" w:rsidRPr="005610E2" w:rsidRDefault="002D0CBE" w:rsidP="002D0CBE">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Las grandes corporaciones buscan destinos alternativos para instalar sus grandes centros de producción ante el enfrentamiento de Washington con Pekín y la escalada militar que se vive en Taiwán. China no puede volver a seducir a Europa si al mismo tiempo pretende mantener alta la tensión con Estados Unidos y apoyar a Rusia en el conflicto de Ucrania.</w:t>
      </w:r>
    </w:p>
    <w:p w:rsidR="002D0CBE" w:rsidRPr="005610E2" w:rsidRDefault="002D0CBE" w:rsidP="002D0CBE">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La India pide paso y emerge como potencia económica mundial…</w:t>
      </w:r>
    </w:p>
    <w:p w:rsidR="002D0CBE" w:rsidRPr="005610E2" w:rsidRDefault="002D0CBE" w:rsidP="002D0CBE">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La India ha protagonizado, durante lo que parecía ser una eternidad, una historia de potencial no realizado: abundante mano de obra y energía empresarial lastradas por unas infraestructuras pésimas, un Estado entrometido, una regulación asfixiante y una profunda ambigüedad respecto a la interacción con el resto del mundo.</w:t>
      </w:r>
    </w:p>
    <w:p w:rsidR="002D0CBE" w:rsidRDefault="002D0CBE" w:rsidP="002D0CBE">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Las nuevas infraestructuras, las reformas normativas y la digitalización potencian su fortaleza. Según el Fondo Monetario Internacional, la expansión económica promedio anual de la India será del 6,5% este año (2023) y el próximo, la más rápida entre las 30 principales economías, reanudando una tendencia de dos décadas de crecimiento sólido. El año pasado (2022), India desplazó al Reino Unido como quinta economía mundial en dólares corrientes y podría empatar con Alemania en el cuarto puesto en 2025.</w:t>
      </w:r>
    </w:p>
    <w:p w:rsidR="00AD11C6" w:rsidRPr="00C36AE7" w:rsidRDefault="00AD11C6" w:rsidP="00AD11C6">
      <w:pPr>
        <w:spacing w:line="240" w:lineRule="auto"/>
        <w:jc w:val="both"/>
        <w:rPr>
          <w:rFonts w:ascii="Times New Roman" w:hAnsi="Times New Roman" w:cs="Times New Roman"/>
          <w:sz w:val="24"/>
          <w:szCs w:val="24"/>
        </w:rPr>
      </w:pPr>
      <w:r>
        <w:rPr>
          <w:rFonts w:ascii="Times New Roman" w:hAnsi="Times New Roman" w:cs="Times New Roman"/>
          <w:sz w:val="24"/>
          <w:szCs w:val="24"/>
        </w:rPr>
        <w:t>A esta situación la</w:t>
      </w:r>
      <w:r w:rsidRPr="00C36AE7">
        <w:rPr>
          <w:rFonts w:ascii="Times New Roman" w:hAnsi="Times New Roman" w:cs="Times New Roman"/>
          <w:sz w:val="24"/>
          <w:szCs w:val="24"/>
        </w:rPr>
        <w:t xml:space="preserve"> denomino</w:t>
      </w:r>
      <w:r>
        <w:rPr>
          <w:rFonts w:ascii="Times New Roman" w:hAnsi="Times New Roman" w:cs="Times New Roman"/>
          <w:sz w:val="24"/>
          <w:szCs w:val="24"/>
        </w:rPr>
        <w:t>:</w:t>
      </w:r>
      <w:r w:rsidRPr="00C36AE7">
        <w:rPr>
          <w:rFonts w:ascii="Times New Roman" w:hAnsi="Times New Roman" w:cs="Times New Roman"/>
          <w:sz w:val="24"/>
          <w:szCs w:val="24"/>
        </w:rPr>
        <w:t xml:space="preserve"> “</w:t>
      </w:r>
      <w:r w:rsidRPr="00C36AE7">
        <w:rPr>
          <w:rFonts w:ascii="Times New Roman" w:hAnsi="Times New Roman" w:cs="Times New Roman"/>
          <w:b/>
          <w:sz w:val="24"/>
          <w:szCs w:val="24"/>
        </w:rPr>
        <w:t>la carrera de los pobres nunca se acaba</w:t>
      </w:r>
      <w:r w:rsidRPr="00C36AE7">
        <w:rPr>
          <w:rFonts w:ascii="Times New Roman" w:hAnsi="Times New Roman" w:cs="Times New Roman"/>
          <w:sz w:val="24"/>
          <w:szCs w:val="24"/>
        </w:rPr>
        <w:t>”</w:t>
      </w:r>
    </w:p>
    <w:p w:rsidR="00AD11C6" w:rsidRPr="00C36AE7" w:rsidRDefault="00AD11C6" w:rsidP="00AD11C6">
      <w:pPr>
        <w:numPr>
          <w:ilvl w:val="0"/>
          <w:numId w:val="4"/>
        </w:numPr>
        <w:shd w:val="clear" w:color="auto" w:fill="FFFFFF"/>
        <w:spacing w:before="100" w:beforeAutospacing="1" w:after="100" w:afterAutospacing="1" w:line="240" w:lineRule="auto"/>
        <w:jc w:val="both"/>
        <w:rPr>
          <w:rFonts w:ascii="Times New Roman" w:hAnsi="Times New Roman" w:cs="Times New Roman"/>
          <w:i/>
          <w:spacing w:val="4"/>
          <w:sz w:val="24"/>
          <w:szCs w:val="24"/>
        </w:rPr>
      </w:pPr>
      <w:r w:rsidRPr="00C36AE7">
        <w:rPr>
          <w:rStyle w:val="nfasis"/>
          <w:rFonts w:ascii="Times New Roman" w:hAnsi="Times New Roman" w:cs="Times New Roman"/>
          <w:spacing w:val="4"/>
          <w:sz w:val="24"/>
          <w:szCs w:val="24"/>
        </w:rPr>
        <w:t>Ni el sudeste asiático ni la India pueden reemplazar a China como el centro de fabricación global en el futuro cercano, ya que se dedican principalmente a la fabricación intensiva en mano de obra y de bajo valor agregado</w:t>
      </w:r>
    </w:p>
    <w:p w:rsidR="00AD11C6" w:rsidRPr="00C36AE7" w:rsidRDefault="00AD11C6" w:rsidP="00AD11C6">
      <w:pPr>
        <w:numPr>
          <w:ilvl w:val="0"/>
          <w:numId w:val="4"/>
        </w:numPr>
        <w:shd w:val="clear" w:color="auto" w:fill="FFFFFF"/>
        <w:spacing w:before="100" w:beforeAutospacing="1" w:after="100" w:afterAutospacing="1" w:line="240" w:lineRule="auto"/>
        <w:jc w:val="both"/>
        <w:rPr>
          <w:rFonts w:ascii="Times New Roman" w:hAnsi="Times New Roman" w:cs="Times New Roman"/>
          <w:i/>
          <w:spacing w:val="4"/>
          <w:sz w:val="24"/>
          <w:szCs w:val="24"/>
        </w:rPr>
      </w:pPr>
      <w:r w:rsidRPr="00C36AE7">
        <w:rPr>
          <w:rStyle w:val="nfasis"/>
          <w:rFonts w:ascii="Times New Roman" w:hAnsi="Times New Roman" w:cs="Times New Roman"/>
          <w:spacing w:val="4"/>
          <w:sz w:val="24"/>
          <w:szCs w:val="24"/>
        </w:rPr>
        <w:t>Sin embargo, el sudeste asiático e India buscan ocupar el lugar de China gracias a los bajos costos laborales y al aumento de la demanda interna.</w:t>
      </w:r>
    </w:p>
    <w:p w:rsidR="00AD11C6" w:rsidRPr="00C36AE7" w:rsidRDefault="00AD11C6" w:rsidP="00AD11C6">
      <w:pPr>
        <w:numPr>
          <w:ilvl w:val="0"/>
          <w:numId w:val="4"/>
        </w:numPr>
        <w:shd w:val="clear" w:color="auto" w:fill="FFFFFF"/>
        <w:spacing w:before="100" w:beforeAutospacing="1" w:after="100" w:afterAutospacing="1" w:line="240" w:lineRule="auto"/>
        <w:jc w:val="both"/>
        <w:rPr>
          <w:rFonts w:ascii="Times New Roman" w:hAnsi="Times New Roman" w:cs="Times New Roman"/>
          <w:i/>
          <w:spacing w:val="4"/>
          <w:sz w:val="24"/>
          <w:szCs w:val="24"/>
        </w:rPr>
      </w:pPr>
      <w:r w:rsidRPr="00C36AE7">
        <w:rPr>
          <w:rStyle w:val="nfasis"/>
          <w:rFonts w:ascii="Times New Roman" w:hAnsi="Times New Roman" w:cs="Times New Roman"/>
          <w:spacing w:val="4"/>
          <w:sz w:val="24"/>
          <w:szCs w:val="24"/>
        </w:rPr>
        <w:t>Además hay un catalizador: el éxodo acelerado de la potencia de producción asiática se ha visto favorecido por las interrupciones de la política de Covid, el aumento de los costos laborales y el empeoramiento de las tensiones comerciales entre EEUU y China</w:t>
      </w:r>
    </w:p>
    <w:p w:rsidR="00AD11C6" w:rsidRPr="00C36AE7" w:rsidRDefault="00AD11C6" w:rsidP="00AD11C6">
      <w:pPr>
        <w:pStyle w:val="NormalWeb"/>
        <w:shd w:val="clear" w:color="auto" w:fill="FFFFFF"/>
        <w:spacing w:before="0" w:beforeAutospacing="0" w:after="185" w:afterAutospacing="0"/>
        <w:jc w:val="both"/>
        <w:rPr>
          <w:spacing w:val="4"/>
        </w:rPr>
      </w:pPr>
      <w:r w:rsidRPr="00C36AE7">
        <w:rPr>
          <w:spacing w:val="4"/>
        </w:rPr>
        <w:lastRenderedPageBreak/>
        <w:t xml:space="preserve">El éxodo acelerado de la potencia de producción asiática se ha visto favorecido por las interrupciones de la política de Covid, el aumento de los costos laborales y el empeoramiento de las tensiones comerciales entre EEUU y China. </w:t>
      </w:r>
    </w:p>
    <w:p w:rsidR="00AD11C6" w:rsidRDefault="00AD11C6" w:rsidP="00AD11C6">
      <w:pPr>
        <w:pStyle w:val="NormalWeb"/>
        <w:shd w:val="clear" w:color="auto" w:fill="FFFFFF"/>
        <w:spacing w:before="0" w:beforeAutospacing="0" w:after="185" w:afterAutospacing="0"/>
        <w:jc w:val="both"/>
        <w:rPr>
          <w:spacing w:val="4"/>
        </w:rPr>
      </w:pPr>
      <w:r w:rsidRPr="00C36AE7">
        <w:rPr>
          <w:spacing w:val="4"/>
        </w:rPr>
        <w:t>El sudeste asiático e India buscan ocupar el lugar de China gracias a los bajos costos laborales y al aumento de la demanda interna. Esto coincide con los objetivos políticos de la India, donde el primer ministro Narendra Modi está impulsando una campaña “Hecho en la India”.</w:t>
      </w:r>
    </w:p>
    <w:p w:rsidR="00AD11C6" w:rsidRPr="009F3DAA" w:rsidRDefault="00AD11C6" w:rsidP="00AD11C6">
      <w:pPr>
        <w:pStyle w:val="NormalWeb"/>
        <w:shd w:val="clear" w:color="auto" w:fill="FFFFFF"/>
        <w:spacing w:before="0" w:beforeAutospacing="0" w:after="185" w:afterAutospacing="0"/>
        <w:jc w:val="both"/>
        <w:rPr>
          <w:spacing w:val="4"/>
        </w:rPr>
      </w:pPr>
      <w:r w:rsidRPr="009F3DAA">
        <w:rPr>
          <w:bdr w:val="none" w:sz="0" w:space="0" w:color="auto" w:frame="1"/>
        </w:rPr>
        <w:t>Los fabricantes de China se han visto muy afectados en la guerra comercial entre Estados Unidos y China. Las líneas de producción se están trasladando gradualmente a otros países fabricantes para evitar los aranceles aplicados a los productos </w:t>
      </w:r>
      <w:hyperlink r:id="rId46" w:history="1">
        <w:r w:rsidRPr="009F3DAA">
          <w:rPr>
            <w:rStyle w:val="Hipervnculo"/>
            <w:rFonts w:eastAsiaTheme="majorEastAsia"/>
            <w:color w:val="auto"/>
            <w:u w:val="none"/>
            <w:bdr w:val="none" w:sz="0" w:space="0" w:color="auto" w:frame="1"/>
          </w:rPr>
          <w:t>fabricados</w:t>
        </w:r>
      </w:hyperlink>
      <w:r w:rsidRPr="009F3DAA">
        <w:rPr>
          <w:bdr w:val="none" w:sz="0" w:space="0" w:color="auto" w:frame="1"/>
        </w:rPr>
        <w:t> en China. El mundo está esperando ver qué país asiático puede reemplazar a China y ser el próximo taller del mundo.</w:t>
      </w: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Pero, ¿Es posible que algún país en desarrollo de Asia acepte este trabajo? La respuesta, al menos por el momento, podría ser no. Un informe reciente de Bloomberg, nos ha revelado que ninguna nación puede reproducir el éxito de China en cuanto a fabricación. Sin embargo, esos países asiáticos se están convirtiendo en “mini-Chinas”.</w:t>
      </w: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Países como </w:t>
      </w:r>
      <w:hyperlink r:id="rId47" w:history="1">
        <w:r w:rsidRPr="009F3DAA">
          <w:rPr>
            <w:rStyle w:val="Hipervnculo"/>
            <w:rFonts w:eastAsiaTheme="majorEastAsia"/>
            <w:color w:val="auto"/>
            <w:u w:val="none"/>
            <w:bdr w:val="none" w:sz="0" w:space="0" w:color="auto" w:frame="1"/>
          </w:rPr>
          <w:t>Vietnam</w:t>
        </w:r>
      </w:hyperlink>
      <w:r w:rsidRPr="009F3DAA">
        <w:rPr>
          <w:bdr w:val="none" w:sz="0" w:space="0" w:color="auto" w:frame="1"/>
        </w:rPr>
        <w:t>, India o Indonesia, están tratando de aprovechar sus ventajas para desarrollarse y avanzar rápidamente. Pero han quedado atrapados por problemas estructurales, como infraestructura inadecuada o inestabilidad política. </w:t>
      </w:r>
    </w:p>
    <w:p w:rsidR="00AD11C6" w:rsidRPr="009F3DAA" w:rsidRDefault="00AD11C6" w:rsidP="00AD11C6">
      <w:pPr>
        <w:pStyle w:val="NormalWeb"/>
        <w:shd w:val="clear" w:color="auto" w:fill="FFFFFF"/>
        <w:spacing w:before="0" w:beforeAutospacing="0" w:after="0" w:afterAutospacing="0"/>
        <w:jc w:val="both"/>
        <w:textAlignment w:val="baseline"/>
      </w:pP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Actualmente, ninguna economía tiene los medios para ponerse en el lugar de China. Muchos tienen una ventaja de mano de obra barata, pero a excepción de </w:t>
      </w:r>
      <w:hyperlink r:id="rId48" w:history="1">
        <w:r w:rsidRPr="009F3DAA">
          <w:rPr>
            <w:rStyle w:val="Hipervnculo"/>
            <w:rFonts w:eastAsiaTheme="majorEastAsia"/>
            <w:color w:val="auto"/>
            <w:u w:val="none"/>
            <w:bdr w:val="none" w:sz="0" w:space="0" w:color="auto" w:frame="1"/>
          </w:rPr>
          <w:t>India</w:t>
        </w:r>
      </w:hyperlink>
      <w:r w:rsidRPr="009F3DAA">
        <w:rPr>
          <w:bdr w:val="none" w:sz="0" w:space="0" w:color="auto" w:frame="1"/>
        </w:rPr>
        <w:t>, todos carecen de la escala de China. Además, todos enfrentan desafíos en otros aspectos relativos a la competitividad.</w:t>
      </w:r>
    </w:p>
    <w:p w:rsidR="00AD11C6" w:rsidRPr="009F3DAA" w:rsidRDefault="00AD11C6" w:rsidP="00AD11C6">
      <w:pPr>
        <w:pStyle w:val="NormalWeb"/>
        <w:shd w:val="clear" w:color="auto" w:fill="FFFFFF"/>
        <w:spacing w:before="0" w:beforeAutospacing="0" w:after="0" w:afterAutospacing="0"/>
        <w:jc w:val="both"/>
        <w:textAlignment w:val="baseline"/>
      </w:pP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Algunos importadores han descubierto que la cultura laboral fuera de China es muy diferente. Tomando Vietnam como ejemplo, “Xianghu”, un </w:t>
      </w:r>
      <w:hyperlink r:id="rId49" w:history="1">
        <w:r w:rsidRPr="009F3DAA">
          <w:rPr>
            <w:rStyle w:val="Hipervnculo"/>
            <w:rFonts w:eastAsiaTheme="majorEastAsia"/>
            <w:color w:val="auto"/>
            <w:u w:val="none"/>
            <w:bdr w:val="none" w:sz="0" w:space="0" w:color="auto" w:frame="1"/>
          </w:rPr>
          <w:t>fabricante</w:t>
        </w:r>
      </w:hyperlink>
      <w:r w:rsidRPr="009F3DAA">
        <w:rPr>
          <w:bdr w:val="none" w:sz="0" w:space="0" w:color="auto" w:frame="1"/>
        </w:rPr>
        <w:t> chino, dijo que los trabajadores chinos son más hábiles y están dispuestos a trabajar horas extras para terminar los pedidos a tiempo. Pero en Vietnam, la gente no hará esto. </w:t>
      </w:r>
    </w:p>
    <w:p w:rsidR="00AD11C6" w:rsidRPr="009F3DAA" w:rsidRDefault="00AD11C6" w:rsidP="00AD11C6">
      <w:pPr>
        <w:pStyle w:val="NormalWeb"/>
        <w:shd w:val="clear" w:color="auto" w:fill="FFFFFF"/>
        <w:spacing w:before="0" w:beforeAutospacing="0" w:after="0" w:afterAutospacing="0"/>
        <w:jc w:val="both"/>
        <w:textAlignment w:val="baseline"/>
      </w:pP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En cuanto a la India, incluso con una gran población y un menor coste de mano de obra, el país está lejos de asumir el papel que actualmente tiene China.  Las infraestructuras deficientes, los altos costes de transacción y las viejas leyes laborales, han imposibilitado que las grandes industrias traspasan su producción a la India.</w:t>
      </w:r>
    </w:p>
    <w:p w:rsidR="00AD11C6" w:rsidRPr="009F3DAA" w:rsidRDefault="00AD11C6" w:rsidP="00AD11C6">
      <w:pPr>
        <w:pStyle w:val="NormalWeb"/>
        <w:shd w:val="clear" w:color="auto" w:fill="FFFFFF"/>
        <w:spacing w:before="0" w:beforeAutospacing="0" w:after="0" w:afterAutospacing="0"/>
        <w:jc w:val="both"/>
        <w:textAlignment w:val="baseline"/>
      </w:pP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Lo mismo le ha sucedido a Indonesia. El presidente indonesio, Joko Widodo, explicó que su país no ha logrado atraer a las fábricas de China, porque los inversores siguen desconfiando de las engorrosas normas locales, algo que estamos viendo que sigue vigente a día de hoy. </w:t>
      </w:r>
    </w:p>
    <w:p w:rsidR="00AD11C6" w:rsidRPr="009F3DAA" w:rsidRDefault="00AD11C6" w:rsidP="00AD11C6">
      <w:pPr>
        <w:pStyle w:val="NormalWeb"/>
        <w:shd w:val="clear" w:color="auto" w:fill="FFFFFF"/>
        <w:spacing w:before="0" w:beforeAutospacing="0" w:after="0" w:afterAutospacing="0"/>
        <w:jc w:val="both"/>
        <w:textAlignment w:val="baseline"/>
      </w:pP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Por otro lado, y no por ello menos importante, las nuevas tecnologías están cambiando la naturaleza de la producción y los suministros globales. Esto, provoca que, “convertirse en China”, sea aún más difícil para los países en desarrollo de Asia. </w:t>
      </w:r>
    </w:p>
    <w:p w:rsidR="00AD11C6" w:rsidRPr="009F3DAA" w:rsidRDefault="00AD11C6" w:rsidP="00AD11C6">
      <w:pPr>
        <w:pStyle w:val="NormalWeb"/>
        <w:shd w:val="clear" w:color="auto" w:fill="FFFFFF"/>
        <w:spacing w:before="0" w:beforeAutospacing="0" w:after="0" w:afterAutospacing="0"/>
        <w:jc w:val="both"/>
        <w:textAlignment w:val="baseline"/>
      </w:pP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La mayor plataforma de comercio electrónico en China, </w:t>
      </w:r>
      <w:hyperlink r:id="rId50" w:history="1">
        <w:r w:rsidRPr="009F3DAA">
          <w:rPr>
            <w:rStyle w:val="Hipervnculo"/>
            <w:rFonts w:eastAsiaTheme="majorEastAsia"/>
            <w:color w:val="auto"/>
            <w:u w:val="none"/>
            <w:bdr w:val="none" w:sz="0" w:space="0" w:color="auto" w:frame="1"/>
          </w:rPr>
          <w:t>Alibaba</w:t>
        </w:r>
      </w:hyperlink>
      <w:r w:rsidRPr="009F3DAA">
        <w:rPr>
          <w:bdr w:val="none" w:sz="0" w:space="0" w:color="auto" w:frame="1"/>
        </w:rPr>
        <w:t>, ahora está protegiendo las propiedades intelectuales de las marcas mediante blockchain. Esto, provoca que la fabricación en China sea más segura que en otros países del sudeste asiático.</w:t>
      </w:r>
    </w:p>
    <w:p w:rsidR="00AD11C6" w:rsidRPr="009F3DAA" w:rsidRDefault="00AD11C6" w:rsidP="00AD11C6">
      <w:pPr>
        <w:pStyle w:val="NormalWeb"/>
        <w:shd w:val="clear" w:color="auto" w:fill="FFFFFF"/>
        <w:spacing w:before="0" w:beforeAutospacing="0" w:after="0" w:afterAutospacing="0"/>
        <w:jc w:val="both"/>
        <w:textAlignment w:val="baseline"/>
      </w:pP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lastRenderedPageBreak/>
        <w:t>China sigue siendo el destino para la mayoría de </w:t>
      </w:r>
      <w:hyperlink r:id="rId51" w:history="1">
        <w:r w:rsidRPr="009F3DAA">
          <w:rPr>
            <w:rStyle w:val="Hipervnculo"/>
            <w:rFonts w:eastAsiaTheme="majorEastAsia"/>
            <w:color w:val="auto"/>
            <w:u w:val="none"/>
            <w:bdr w:val="none" w:sz="0" w:space="0" w:color="auto" w:frame="1"/>
          </w:rPr>
          <w:t>proyectos de fabricación</w:t>
        </w:r>
      </w:hyperlink>
      <w:r w:rsidRPr="009F3DAA">
        <w:rPr>
          <w:bdr w:val="none" w:sz="0" w:space="0" w:color="auto" w:frame="1"/>
        </w:rPr>
        <w:t>, al menos, para el futuro próximo. Esto, se debe principalmente a su gran número relativamente alto de trabajadores técnicos cualificados, bajos costes de producción y la infraestructura de entrega y cadena de suministro que actualmente existe.</w:t>
      </w:r>
    </w:p>
    <w:p w:rsidR="00AD11C6" w:rsidRPr="009F3DAA" w:rsidRDefault="00AD11C6" w:rsidP="00AD11C6">
      <w:pPr>
        <w:pStyle w:val="NormalWeb"/>
        <w:shd w:val="clear" w:color="auto" w:fill="FFFFFF"/>
        <w:spacing w:before="0" w:beforeAutospacing="0" w:after="0" w:afterAutospacing="0"/>
        <w:jc w:val="both"/>
        <w:textAlignment w:val="baseline"/>
      </w:pP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Sin embargo, aunque países como Vietnam, Tailandia, Camboya o India, aún no estén listos para competir directamente con China, podrán competir en algunas </w:t>
      </w:r>
      <w:hyperlink r:id="rId52" w:history="1">
        <w:r w:rsidRPr="009F3DAA">
          <w:rPr>
            <w:rStyle w:val="Hipervnculo"/>
            <w:rFonts w:eastAsiaTheme="majorEastAsia"/>
            <w:color w:val="auto"/>
            <w:u w:val="none"/>
            <w:bdr w:val="none" w:sz="0" w:space="0" w:color="auto" w:frame="1"/>
          </w:rPr>
          <w:t>categorías</w:t>
        </w:r>
      </w:hyperlink>
      <w:r w:rsidRPr="009F3DAA">
        <w:rPr>
          <w:bdr w:val="none" w:sz="0" w:space="0" w:color="auto" w:frame="1"/>
        </w:rPr>
        <w:t> de fabricación.</w:t>
      </w:r>
    </w:p>
    <w:p w:rsidR="00AD11C6" w:rsidRPr="009F3DAA" w:rsidRDefault="00AD11C6" w:rsidP="00AD11C6">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 xml:space="preserve"> </w:t>
      </w:r>
    </w:p>
    <w:p w:rsidR="00AD11C6" w:rsidRPr="00936B47" w:rsidRDefault="00AD11C6" w:rsidP="00AD11C6">
      <w:pPr>
        <w:pStyle w:val="Default"/>
        <w:spacing w:after="140"/>
        <w:jc w:val="both"/>
        <w:rPr>
          <w:rFonts w:ascii="Times New Roman" w:hAnsi="Times New Roman" w:cs="Times New Roman"/>
          <w:b/>
          <w:color w:val="auto"/>
        </w:rPr>
      </w:pPr>
      <w:r>
        <w:rPr>
          <w:rFonts w:ascii="Times New Roman" w:hAnsi="Times New Roman" w:cs="Times New Roman"/>
          <w:b/>
          <w:color w:val="auto"/>
        </w:rPr>
        <w:t>Nota: “a verlas venir” (</w:t>
      </w:r>
      <w:r w:rsidRPr="00936B47">
        <w:rPr>
          <w:rFonts w:ascii="Times New Roman" w:hAnsi="Times New Roman" w:cs="Times New Roman"/>
          <w:b/>
          <w:color w:val="auto"/>
        </w:rPr>
        <w:t>India será en 2030 la segunda potencia económica del mundo</w:t>
      </w:r>
      <w:r>
        <w:rPr>
          <w:rFonts w:ascii="Times New Roman" w:hAnsi="Times New Roman" w:cs="Times New Roman"/>
          <w:b/>
          <w:color w:val="auto"/>
        </w:rPr>
        <w:t>)</w:t>
      </w:r>
      <w:r w:rsidRPr="00936B47">
        <w:rPr>
          <w:rFonts w:ascii="Times New Roman" w:hAnsi="Times New Roman" w:cs="Times New Roman"/>
          <w:b/>
          <w:color w:val="auto"/>
        </w:rPr>
        <w:t xml:space="preserve"> </w:t>
      </w:r>
    </w:p>
    <w:p w:rsidR="00AD11C6" w:rsidRPr="00841382" w:rsidRDefault="00AD11C6" w:rsidP="00AD11C6">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 xml:space="preserve">En solamente 12 años el país asiático podría llegar a un PIB de 66,3 billones dólares y superar a China en población </w:t>
      </w:r>
      <w:r w:rsidRPr="003B79AC">
        <w:rPr>
          <w:rFonts w:ascii="Times New Roman" w:hAnsi="Times New Roman" w:cs="Times New Roman"/>
          <w:color w:val="auto"/>
        </w:rPr>
        <w:t>(Fuente: dirigentes digital.com - 11/1/20)</w:t>
      </w:r>
      <w:r w:rsidR="003B79AC">
        <w:rPr>
          <w:rFonts w:ascii="Times New Roman" w:hAnsi="Times New Roman" w:cs="Times New Roman"/>
          <w:color w:val="auto"/>
        </w:rPr>
        <w:t>.</w:t>
      </w:r>
    </w:p>
    <w:p w:rsidR="00AD11C6" w:rsidRPr="00841382" w:rsidRDefault="00AD11C6" w:rsidP="00AD11C6">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 xml:space="preserve">Todo el mundo habla de China, pero el gigante a temer quizás es otro: la India aspira a ser en 2030 segunda potencia mundial según su PIB, que podría alcanzar 46,3 billones de dólares. En 2020 llega, según datos del Banco Mundial, a 10,5 billones de dólares. Además, en 2030 se estima que India superará a China en población, sobre quien tiene una gran ventaja ya: es un país menos rígido a la hora de invertir. Esto se debe a que tampoco tiene todavía tantas empresas de alta gama y tan grandes como puede tener su vecino asiático. Salvo Tata y Air India casi no se conocen las empresas grandes del país. Por ello, actualmente el país importa mucho más de lo que exporta y atrae inversiones extranjeras importantes, sobre todo relacionado con temas medioambientales. Aunque la banca nacional de la India tenía que corregir varias veces sus expectativas a la baja, el país sigue creciendo más de un 6% anual. </w:t>
      </w:r>
    </w:p>
    <w:p w:rsidR="00AD11C6" w:rsidRPr="00841382" w:rsidRDefault="00AD11C6" w:rsidP="00AD11C6">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Lo que da mucha esperanza a toda la región es la afinidad que tienen los indios en general a los temas de tecnología. En un informe de Deloitte se indica que 74% de los indios se sentirán seguros en coches de conducción autónoma, mientras en Japón son solamente el 59% y en Alemania 47%. El advenimiento de la era digital, y el gran número de gente joven con estudios que habla inglés con fluidez, está transformando gradualmente a la India en un importante destino para subcontratar servicios de atención al cliente y soporte técnico. Y la dependencia de energías fósiles hace que la India se haya convertido en un mercado interesante para inversiones en renovables y toda la innovación que conlleva. Se espera que la producción de energía verde ya suponga en 2030 el 40%.</w:t>
      </w:r>
    </w:p>
    <w:p w:rsidR="00AD11C6" w:rsidRPr="00841382" w:rsidRDefault="00AD11C6" w:rsidP="00AD11C6">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 xml:space="preserve">Lo dicho, señores, </w:t>
      </w:r>
      <w:r>
        <w:rPr>
          <w:rFonts w:ascii="Times New Roman" w:hAnsi="Times New Roman" w:cs="Times New Roman"/>
          <w:b/>
          <w:color w:val="auto"/>
        </w:rPr>
        <w:t>“</w:t>
      </w:r>
      <w:r w:rsidRPr="00841382">
        <w:rPr>
          <w:rFonts w:ascii="Times New Roman" w:hAnsi="Times New Roman" w:cs="Times New Roman"/>
          <w:b/>
          <w:color w:val="auto"/>
        </w:rPr>
        <w:t>la carrera de los pobres nunca se acaba</w:t>
      </w:r>
      <w:r>
        <w:rPr>
          <w:rFonts w:ascii="Times New Roman" w:hAnsi="Times New Roman" w:cs="Times New Roman"/>
          <w:b/>
          <w:color w:val="auto"/>
        </w:rPr>
        <w:t>”</w:t>
      </w:r>
      <w:r w:rsidRPr="00841382">
        <w:rPr>
          <w:rFonts w:ascii="Times New Roman" w:hAnsi="Times New Roman" w:cs="Times New Roman"/>
          <w:b/>
          <w:color w:val="auto"/>
        </w:rPr>
        <w:t xml:space="preserve">… y los países avanzados (ahora en vías de subdesarrollo) entregan sus mercados a las “fábricas del mundo” (¿banderas de conveniencia?), perdiendo tejido industrial, empleos, ingresos, o beneficios sociales históricos, en una búsqueda inútil de la competitividad perdida, irremisiblemente perdida, por voluntad propia. Difícil encontrar necedad mayor, estupidez manifiesta, ceguera voluntaria, o miopía estratégica de una clase empresarial, encandilada por la avaricia, la codicia y el egoísmo, y de una clase política, connivente, corrupta, deshonesta, fatua, y arrogante. </w:t>
      </w:r>
    </w:p>
    <w:p w:rsidR="00AD11C6" w:rsidRPr="00147B00" w:rsidRDefault="00AD11C6" w:rsidP="00AD11C6">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Para mantener una economí</w:t>
      </w:r>
      <w:r>
        <w:rPr>
          <w:rFonts w:ascii="Times New Roman" w:hAnsi="Times New Roman" w:cs="Times New Roman"/>
          <w:b/>
          <w:color w:val="auto"/>
        </w:rPr>
        <w:t>a de casino…</w:t>
      </w:r>
      <w:r w:rsidRPr="00841382">
        <w:rPr>
          <w:rFonts w:ascii="Times New Roman" w:hAnsi="Times New Roman" w:cs="Times New Roman"/>
          <w:b/>
          <w:color w:val="auto"/>
        </w:rPr>
        <w:t xml:space="preserve"> contra toda lógica, que potencie (dope), la exubera</w:t>
      </w:r>
      <w:r>
        <w:rPr>
          <w:rFonts w:ascii="Times New Roman" w:hAnsi="Times New Roman" w:cs="Times New Roman"/>
          <w:b/>
          <w:color w:val="auto"/>
        </w:rPr>
        <w:t>ncia irracional de los mercados…</w:t>
      </w:r>
      <w:r w:rsidRPr="00841382">
        <w:rPr>
          <w:rFonts w:ascii="Times New Roman" w:hAnsi="Times New Roman" w:cs="Times New Roman"/>
          <w:b/>
          <w:color w:val="auto"/>
        </w:rPr>
        <w:t xml:space="preserve"> han alentado, tolerado, o justificado, un proceso de globalización económica</w:t>
      </w:r>
      <w:r>
        <w:rPr>
          <w:rFonts w:ascii="Times New Roman" w:hAnsi="Times New Roman" w:cs="Times New Roman"/>
          <w:b/>
          <w:color w:val="auto"/>
        </w:rPr>
        <w:t xml:space="preserve">… </w:t>
      </w:r>
      <w:r w:rsidRPr="00841382">
        <w:rPr>
          <w:rFonts w:ascii="Times New Roman" w:hAnsi="Times New Roman" w:cs="Times New Roman"/>
          <w:b/>
          <w:color w:val="auto"/>
        </w:rPr>
        <w:t>que han hecho de China la “f</w:t>
      </w:r>
      <w:r>
        <w:rPr>
          <w:rFonts w:ascii="Times New Roman" w:hAnsi="Times New Roman" w:cs="Times New Roman"/>
          <w:b/>
          <w:color w:val="auto"/>
        </w:rPr>
        <w:t>ábrica del mundo” y, casi, la Primera</w:t>
      </w:r>
      <w:r w:rsidRPr="00841382">
        <w:rPr>
          <w:rFonts w:ascii="Times New Roman" w:hAnsi="Times New Roman" w:cs="Times New Roman"/>
          <w:b/>
          <w:color w:val="auto"/>
        </w:rPr>
        <w:t xml:space="preserve"> Potencia Económica.</w:t>
      </w:r>
    </w:p>
    <w:p w:rsidR="00AD11C6" w:rsidRDefault="00AD11C6" w:rsidP="00AD11C6">
      <w:pPr>
        <w:pStyle w:val="Default"/>
        <w:spacing w:after="140"/>
        <w:jc w:val="both"/>
        <w:rPr>
          <w:rFonts w:ascii="Times New Roman" w:hAnsi="Times New Roman" w:cs="Times New Roman"/>
          <w:b/>
          <w:color w:val="auto"/>
        </w:rPr>
      </w:pPr>
      <w:r>
        <w:rPr>
          <w:rFonts w:ascii="Times New Roman" w:hAnsi="Times New Roman" w:cs="Times New Roman"/>
          <w:b/>
          <w:color w:val="auto"/>
        </w:rPr>
        <w:t xml:space="preserve">Y lo que queda por venir: India, </w:t>
      </w:r>
      <w:r w:rsidRPr="00841382">
        <w:rPr>
          <w:rFonts w:ascii="Times New Roman" w:hAnsi="Times New Roman" w:cs="Times New Roman"/>
          <w:b/>
          <w:color w:val="auto"/>
        </w:rPr>
        <w:t xml:space="preserve">Vietnam, Indonesia, </w:t>
      </w:r>
      <w:r>
        <w:rPr>
          <w:rFonts w:ascii="Times New Roman" w:hAnsi="Times New Roman" w:cs="Times New Roman"/>
          <w:b/>
          <w:color w:val="auto"/>
        </w:rPr>
        <w:t>Sudáfrica, Turquía, Egipto, Méjico… hasta que lleguen los países africanos (y la que rondaré morena).</w:t>
      </w:r>
    </w:p>
    <w:p w:rsidR="003B79AC" w:rsidRDefault="003B79AC" w:rsidP="00AD11C6">
      <w:pPr>
        <w:pStyle w:val="Default"/>
        <w:spacing w:after="140"/>
        <w:jc w:val="both"/>
        <w:rPr>
          <w:rFonts w:ascii="Times New Roman" w:hAnsi="Times New Roman" w:cs="Times New Roman"/>
          <w:b/>
          <w:color w:val="auto"/>
        </w:rPr>
      </w:pP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b/>
          <w:sz w:val="24"/>
          <w:szCs w:val="24"/>
        </w:rPr>
        <w:lastRenderedPageBreak/>
        <w:t>El nuevo imperio del mundo (que amenaza el orden internacional de EEUU)</w:t>
      </w:r>
      <w:r w:rsidRPr="005610E2">
        <w:rPr>
          <w:rFonts w:ascii="Times New Roman" w:hAnsi="Times New Roman" w:cs="Times New Roman"/>
          <w:sz w:val="24"/>
          <w:szCs w:val="24"/>
        </w:rPr>
        <w:t xml:space="preserve"> </w:t>
      </w:r>
    </w:p>
    <w:p w:rsidR="00AD11C6" w:rsidRPr="00A67FFB" w:rsidRDefault="00AD11C6" w:rsidP="00AD11C6">
      <w:pPr>
        <w:spacing w:line="240" w:lineRule="auto"/>
        <w:jc w:val="both"/>
        <w:rPr>
          <w:rFonts w:ascii="Times New Roman" w:hAnsi="Times New Roman" w:cs="Times New Roman"/>
          <w:sz w:val="24"/>
          <w:szCs w:val="24"/>
        </w:rPr>
      </w:pPr>
      <w:r w:rsidRPr="00A91BE2">
        <w:rPr>
          <w:rFonts w:ascii="Times New Roman" w:hAnsi="Times New Roman" w:cs="Times New Roman"/>
          <w:b/>
          <w:sz w:val="24"/>
          <w:szCs w:val="24"/>
        </w:rPr>
        <w:t>-</w:t>
      </w:r>
      <w:r>
        <w:rPr>
          <w:rFonts w:ascii="Times New Roman" w:hAnsi="Times New Roman" w:cs="Times New Roman"/>
          <w:b/>
          <w:color w:val="FF0000"/>
          <w:sz w:val="24"/>
          <w:szCs w:val="24"/>
        </w:rPr>
        <w:t xml:space="preserve"> </w:t>
      </w:r>
      <w:r w:rsidRPr="007266C3">
        <w:rPr>
          <w:rFonts w:ascii="Times New Roman" w:hAnsi="Times New Roman" w:cs="Times New Roman"/>
          <w:sz w:val="24"/>
          <w:szCs w:val="24"/>
          <w:u w:val="single"/>
        </w:rPr>
        <w:t>China se sacude los complejos y empieza a actuar como una superpotencia</w:t>
      </w:r>
      <w:r>
        <w:rPr>
          <w:rFonts w:ascii="Times New Roman" w:hAnsi="Times New Roman" w:cs="Times New Roman"/>
          <w:sz w:val="24"/>
          <w:szCs w:val="24"/>
        </w:rPr>
        <w:t xml:space="preserve"> (</w:t>
      </w:r>
      <w:r w:rsidRPr="00A67FFB">
        <w:rPr>
          <w:rFonts w:ascii="Times New Roman" w:hAnsi="Times New Roman" w:cs="Times New Roman"/>
          <w:sz w:val="24"/>
          <w:szCs w:val="24"/>
        </w:rPr>
        <w:t>The Wall Street Journal</w:t>
      </w:r>
      <w:r>
        <w:rPr>
          <w:rFonts w:ascii="Times New Roman" w:hAnsi="Times New Roman" w:cs="Times New Roman"/>
          <w:sz w:val="24"/>
          <w:szCs w:val="24"/>
        </w:rPr>
        <w:t xml:space="preserve"> - </w:t>
      </w:r>
      <w:r w:rsidRPr="00FB1703">
        <w:rPr>
          <w:rFonts w:ascii="Times New Roman" w:hAnsi="Times New Roman" w:cs="Times New Roman"/>
          <w:b/>
          <w:sz w:val="24"/>
          <w:szCs w:val="24"/>
        </w:rPr>
        <w:t>23/3/23</w:t>
      </w:r>
      <w:r>
        <w:rPr>
          <w:rFonts w:ascii="Times New Roman" w:hAnsi="Times New Roman" w:cs="Times New Roman"/>
          <w:sz w:val="24"/>
          <w:szCs w:val="24"/>
        </w:rPr>
        <w:t>)</w:t>
      </w:r>
    </w:p>
    <w:p w:rsidR="00AD11C6" w:rsidRDefault="00AD11C6" w:rsidP="00AD11C6">
      <w:pPr>
        <w:spacing w:line="240" w:lineRule="auto"/>
        <w:jc w:val="both"/>
        <w:rPr>
          <w:rFonts w:ascii="Times New Roman" w:hAnsi="Times New Roman" w:cs="Times New Roman"/>
          <w:sz w:val="24"/>
          <w:szCs w:val="24"/>
        </w:rPr>
      </w:pPr>
      <w:r w:rsidRPr="00C73EF7">
        <w:rPr>
          <w:rFonts w:ascii="Times New Roman" w:hAnsi="Times New Roman" w:cs="Times New Roman"/>
          <w:sz w:val="24"/>
          <w:szCs w:val="24"/>
        </w:rPr>
        <w:t>Pekín se atreve a desafiar cada vez más el orden mundial liderado por EEUU</w:t>
      </w:r>
    </w:p>
    <w:p w:rsidR="00AD11C6" w:rsidRPr="00FB1703" w:rsidRDefault="00AD11C6" w:rsidP="00AD11C6">
      <w:pPr>
        <w:spacing w:line="240" w:lineRule="auto"/>
        <w:jc w:val="both"/>
        <w:rPr>
          <w:rFonts w:ascii="Times New Roman" w:hAnsi="Times New Roman" w:cs="Times New Roman"/>
          <w:sz w:val="24"/>
          <w:szCs w:val="24"/>
        </w:rPr>
      </w:pPr>
      <w:r w:rsidRPr="00A67FFB">
        <w:rPr>
          <w:rFonts w:ascii="Times New Roman" w:hAnsi="Times New Roman" w:cs="Times New Roman"/>
          <w:sz w:val="24"/>
          <w:szCs w:val="24"/>
        </w:rPr>
        <w:t>China ya se considera una potencia mundial y está empezando a actuar como tal</w:t>
      </w:r>
      <w:r>
        <w:rPr>
          <w:rFonts w:ascii="Times New Roman" w:hAnsi="Times New Roman" w:cs="Times New Roman"/>
          <w:sz w:val="24"/>
          <w:szCs w:val="24"/>
        </w:rPr>
        <w:t>…</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China lleva años intentando inclinar el tablero mundial hacia el este y hacer tambalear con su influencia la hegemonía de los EEUU. De hecho, ya supera a los norteamericanos en tecnologías de vanguardia como la inteligencia artificial o la computación cuántica, sus investigadores generan más publicaciones científicas que ningún otro país y controlan un mercado mundial clave: el de las materias primas fundamentales para la transición energética.</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Entre sus prioridades, está también la anexión de Taiwán, una isla que consideran propia y que es el principal punto de conflicto con sus rivales estadounidenses. China sabe que su ejército todavía está lejos de plantarle cara al todopoderoso EEUU, pero su presidente, Xi Jinping, ha establecido oficialmente como objetivo tener unas fuerzas armadas modernas capaces de luchar contra cualquiera en 2035.</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Sin embargo, algunos expertos aseguran que el camino para convertir Pekín en el nuevo centro mundial es difícil, pero no imposible. Primero tendrán que lidiar con problemas internos tan acuciantes como el descenso en picado de su población o la pérdida de su condición de primera fábrica del mundo, que poco a poco está pasando a manos de la India.</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Si lo consiguen, serán una fuerza imparable que impondrá su visión política y económica en el mundo en este mismo siglo. Una superpotencia construida sobre la base de un Gobierno autoritario que, según Human Rights Watch, considera los derechos humanos una amenaza existencial y que impone sobre sus ciudadanos la opresión más generalizada y brutal que ha visto su país en décadas. </w:t>
      </w:r>
    </w:p>
    <w:p w:rsidR="00AD11C6" w:rsidRPr="005610E2" w:rsidRDefault="00AD11C6" w:rsidP="00AD11C6">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El comercio se frena (el fracaso del intento de soplar y sorber, a la vez)</w:t>
      </w:r>
    </w:p>
    <w:p w:rsidR="00AD11C6" w:rsidRPr="00104D70" w:rsidRDefault="00AD11C6" w:rsidP="00AD11C6">
      <w:pPr>
        <w:spacing w:line="240" w:lineRule="auto"/>
        <w:jc w:val="both"/>
        <w:rPr>
          <w:rFonts w:ascii="Times New Roman" w:hAnsi="Times New Roman" w:cs="Times New Roman"/>
          <w:sz w:val="24"/>
          <w:szCs w:val="24"/>
        </w:rPr>
      </w:pPr>
      <w:r w:rsidRPr="007266C3">
        <w:rPr>
          <w:rFonts w:ascii="Times New Roman" w:hAnsi="Times New Roman" w:cs="Times New Roman"/>
          <w:sz w:val="24"/>
          <w:szCs w:val="24"/>
          <w:u w:val="single"/>
        </w:rPr>
        <w:t>EEUU se desengancha de China y da otro bocado a la globalización</w:t>
      </w:r>
      <w:r>
        <w:rPr>
          <w:rFonts w:ascii="Times New Roman" w:hAnsi="Times New Roman" w:cs="Times New Roman"/>
          <w:sz w:val="24"/>
          <w:szCs w:val="24"/>
        </w:rPr>
        <w:t xml:space="preserve"> (El Confidencial - </w:t>
      </w:r>
      <w:r w:rsidRPr="00A91BE2">
        <w:rPr>
          <w:rFonts w:ascii="Times New Roman" w:hAnsi="Times New Roman" w:cs="Times New Roman"/>
          <w:b/>
          <w:sz w:val="24"/>
          <w:szCs w:val="24"/>
        </w:rPr>
        <w:t>23/3/23</w:t>
      </w:r>
      <w:r>
        <w:rPr>
          <w:rFonts w:ascii="Times New Roman" w:hAnsi="Times New Roman" w:cs="Times New Roman"/>
          <w:sz w:val="24"/>
          <w:szCs w:val="24"/>
        </w:rPr>
        <w:t>)</w:t>
      </w:r>
    </w:p>
    <w:p w:rsidR="00AD11C6" w:rsidRDefault="00AD11C6" w:rsidP="00AD11C6">
      <w:pPr>
        <w:spacing w:line="240" w:lineRule="auto"/>
        <w:jc w:val="both"/>
        <w:rPr>
          <w:rFonts w:ascii="Times New Roman" w:hAnsi="Times New Roman" w:cs="Times New Roman"/>
          <w:sz w:val="24"/>
          <w:szCs w:val="24"/>
        </w:rPr>
      </w:pPr>
      <w:r w:rsidRPr="00104D70">
        <w:rPr>
          <w:rFonts w:ascii="Times New Roman" w:hAnsi="Times New Roman" w:cs="Times New Roman"/>
          <w:sz w:val="24"/>
          <w:szCs w:val="24"/>
        </w:rPr>
        <w:t>EEUU se aleja de China. Y lo hace cada vez de una forma más intensa. Un informe del Instituto Peterson revela una caída del 23% en los flujos comerciales entre ambos países respecto de su tendencia</w:t>
      </w:r>
      <w:r>
        <w:rPr>
          <w:rFonts w:ascii="Times New Roman" w:hAnsi="Times New Roman" w:cs="Times New Roman"/>
          <w:sz w:val="24"/>
          <w:szCs w:val="24"/>
        </w:rPr>
        <w:t>.</w:t>
      </w:r>
    </w:p>
    <w:p w:rsidR="00AD11C6" w:rsidRDefault="00AD11C6" w:rsidP="00AD11C6">
      <w:pPr>
        <w:spacing w:line="240" w:lineRule="auto"/>
        <w:jc w:val="both"/>
        <w:rPr>
          <w:rFonts w:ascii="Times New Roman" w:hAnsi="Times New Roman" w:cs="Times New Roman"/>
          <w:sz w:val="24"/>
          <w:szCs w:val="24"/>
        </w:rPr>
      </w:pPr>
      <w:r w:rsidRPr="00C73EF7">
        <w:rPr>
          <w:rFonts w:ascii="Times New Roman" w:hAnsi="Times New Roman" w:cs="Times New Roman"/>
          <w:sz w:val="24"/>
          <w:szCs w:val="24"/>
        </w:rPr>
        <w:t>Muchas cosas han cambiado en la economía global desde que Donald Trump alcanzó la presidencia de EEUU (2017). En particular, desde que Washington iniciara una guerra comercial con China que todavía dura, y que de forma más o menos soterrada, dependiendo del momento político, recorre las venas de los intercambios de bienes y servicios a nivel mundial</w:t>
      </w:r>
      <w:r>
        <w:rPr>
          <w:rFonts w:ascii="Times New Roman" w:hAnsi="Times New Roman" w:cs="Times New Roman"/>
          <w:sz w:val="24"/>
          <w:szCs w:val="24"/>
        </w:rPr>
        <w:t>…</w:t>
      </w:r>
    </w:p>
    <w:p w:rsidR="00AD11C6" w:rsidRPr="005610E2" w:rsidRDefault="00AD11C6" w:rsidP="00AD11C6">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Una nueva era de expectativas frustradas (la reindustrialización “non nata”)</w:t>
      </w:r>
    </w:p>
    <w:p w:rsidR="00AD11C6" w:rsidRPr="005610E2" w:rsidRDefault="00AD11C6" w:rsidP="00AD11C6">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 xml:space="preserve">¿Y cuál es la solución “alumbrada” </w:t>
      </w:r>
      <w:r w:rsidR="003B79AC">
        <w:rPr>
          <w:rFonts w:ascii="Times New Roman" w:hAnsi="Times New Roman" w:cs="Times New Roman"/>
          <w:b/>
          <w:sz w:val="24"/>
          <w:szCs w:val="24"/>
        </w:rPr>
        <w:t>por Washington S.A.? “Wall Corté</w:t>
      </w:r>
      <w:r w:rsidRPr="005610E2">
        <w:rPr>
          <w:rFonts w:ascii="Times New Roman" w:hAnsi="Times New Roman" w:cs="Times New Roman"/>
          <w:b/>
          <w:sz w:val="24"/>
          <w:szCs w:val="24"/>
        </w:rPr>
        <w:t xml:space="preserve">s conquista Méjico”… El dilema de la “intelligentsia” </w:t>
      </w:r>
    </w:p>
    <w:p w:rsidR="00AD11C6" w:rsidRPr="005610E2" w:rsidRDefault="00AD11C6" w:rsidP="00AD11C6">
      <w:pPr>
        <w:pStyle w:val="Default"/>
        <w:spacing w:after="140"/>
        <w:jc w:val="both"/>
        <w:rPr>
          <w:rFonts w:ascii="Times New Roman" w:hAnsi="Times New Roman" w:cs="Times New Roman"/>
          <w:b/>
          <w:color w:val="auto"/>
        </w:rPr>
      </w:pPr>
      <w:r w:rsidRPr="005610E2">
        <w:rPr>
          <w:rFonts w:ascii="Times New Roman" w:hAnsi="Times New Roman" w:cs="Times New Roman"/>
          <w:b/>
          <w:color w:val="auto"/>
        </w:rPr>
        <w:t>¿Podría Méjico sustituir a China en producción manufacturera? That is the question…</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lastRenderedPageBreak/>
        <w:t>La pandemia por el Covid-19 resaltó la fuerte dependencia de China en términos de producción manufacturera. A pesar de las ventajas del país asiático, el impacto de la crisis está obligando a las empresas estadounidenses a considerar otras opciones para localizar sus unidades productivas. Méjico es un candidato que podría reducir en 23% los costos operativos.</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 xml:space="preserve">Los costos del destino, los tiempos de entrega y el factor de riesgo son algunos de los motivos por los que es aconsejable considerar otras opciones para las cadenas de suministro globales, describe el reporte de PwC “Más allá de China: hacia una mayor diversificación y eficiencia de costos en las cadenas de suministro” (The Logistics World - </w:t>
      </w:r>
      <w:r w:rsidRPr="005610E2">
        <w:rPr>
          <w:rFonts w:ascii="Times New Roman" w:hAnsi="Times New Roman" w:cs="Times New Roman"/>
          <w:b/>
          <w:color w:val="auto"/>
        </w:rPr>
        <w:t>28/8/20</w:t>
      </w:r>
      <w:r w:rsidRPr="005610E2">
        <w:rPr>
          <w:rFonts w:ascii="Times New Roman" w:hAnsi="Times New Roman" w:cs="Times New Roman"/>
          <w:color w:val="auto"/>
        </w:rPr>
        <w:t>)</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Si los manufactureros estadounidenses decidieran mover la producción fuera de China, podrían reducir sus costos operativos en un 24%. Si eligieran a Méjico el porcentaje sería del 23%. Si consideraran mantenerse en Asia, la mejor opción serían países de bajo costo como Malasia o Vietnam, se destaca en el reporte.</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Las ventajas con las que cuenta Méjico para convertirse en un importante productor manufacturero son:</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 La entrada en vigor del Tratado entre Méjico, Estados Unidos y Canadá (T-MEC).</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 El costo de la mano de obra mexicana es más competitiva en comparación con la de China.</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 El bajo importe logístico.</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 La consolidación de la industria maquiladora.</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¿Qué decidirán para su producción manufacturera?</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El 16% de las empresas norteamericanas que operan en China ya tenían planes para reajustar su producción manufacturera antes de la pandemia. El reporte prevé que los empresarios opten por diversificar su presencia internacional con escenarios de doble abastecimiento.</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“Si bien es prematuro anticipar cambios completos de localización de las cadenas de suministro, la actual crisis y la búsqueda de nuevas alternativas de abastecimiento generarán la necesidad de establecer modelos mixtos. Se buscará el balance entre el nivel de resiliencia y el costo de operación”, dijo Carlos Zegarra, socio de Management Consulting en PwC Méjico.</w:t>
      </w:r>
    </w:p>
    <w:p w:rsidR="00AD11C6" w:rsidRPr="005610E2" w:rsidRDefault="00AD11C6" w:rsidP="00AD11C6">
      <w:pPr>
        <w:pStyle w:val="Default"/>
        <w:spacing w:after="140"/>
        <w:jc w:val="both"/>
        <w:rPr>
          <w:rFonts w:ascii="Times New Roman" w:hAnsi="Times New Roman" w:cs="Times New Roman"/>
          <w:color w:val="auto"/>
        </w:rPr>
      </w:pPr>
      <w:r w:rsidRPr="005610E2">
        <w:rPr>
          <w:rFonts w:ascii="Times New Roman" w:hAnsi="Times New Roman" w:cs="Times New Roman"/>
          <w:color w:val="auto"/>
        </w:rPr>
        <w:t>El ejecutivo consideró que nuestro país está en condiciones de brindar una mayor diversificación y eficiencia de costos. Así puede atenuar las disrupciones comerciales y geopolíticas que las compañías estadounidenses han tenido que contrapesar en los últimos años.</w:t>
      </w:r>
    </w:p>
    <w:p w:rsidR="00AD11C6" w:rsidRPr="005610E2" w:rsidRDefault="00AD11C6" w:rsidP="00AD11C6">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 xml:space="preserve">¿Está EEUU pasando del momento Xi Jinping (China), al momento Chapo Guzmán (Méjico)? ¿De los contenedores de todo a 1US$, a los contenedores de todo “coca”? </w:t>
      </w:r>
      <w:r w:rsidRPr="005610E2">
        <w:rPr>
          <w:rFonts w:ascii="Times New Roman" w:hAnsi="Times New Roman" w:cs="Times New Roman"/>
          <w:b/>
          <w:sz w:val="24"/>
          <w:szCs w:val="24"/>
          <w:lang w:val="en-US"/>
        </w:rPr>
        <w:t xml:space="preserve">¿De Winnie the Pooh al Chavo del 8? ¿De TikTok a Breaking Bad? </w:t>
      </w:r>
      <w:r w:rsidRPr="005610E2">
        <w:rPr>
          <w:rFonts w:ascii="Times New Roman" w:hAnsi="Times New Roman" w:cs="Times New Roman"/>
          <w:b/>
          <w:sz w:val="24"/>
          <w:szCs w:val="24"/>
        </w:rPr>
        <w:t>¿Pasar de los “esbirros” de Tiana</w:t>
      </w:r>
      <w:r>
        <w:rPr>
          <w:rFonts w:ascii="Times New Roman" w:hAnsi="Times New Roman" w:cs="Times New Roman"/>
          <w:b/>
          <w:sz w:val="24"/>
          <w:szCs w:val="24"/>
        </w:rPr>
        <w:t>n</w:t>
      </w:r>
      <w:r w:rsidRPr="005610E2">
        <w:rPr>
          <w:rFonts w:ascii="Times New Roman" w:hAnsi="Times New Roman" w:cs="Times New Roman"/>
          <w:b/>
          <w:sz w:val="24"/>
          <w:szCs w:val="24"/>
        </w:rPr>
        <w:t>men a los “sicarios” de Ciudad Juárez? ¿Pasar de un régimen totalitario a un narco-régimen?</w:t>
      </w:r>
    </w:p>
    <w:p w:rsidR="00AD11C6" w:rsidRPr="005610E2" w:rsidRDefault="00AD11C6" w:rsidP="00AD11C6">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 xml:space="preserve">¿Será Méjico el nuevo hallazgo de Wall Street y Silicon Valley, para “Make America Great Again”? </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En vez de pisar el freno con fuerza (reindustrialización - proteccionismo) con el riesgo que alguno de los “ganadores” de la globalización, se estrellen contra el parabrisas, prefieren cambiar de vehículo (desglobalización light - bandera de conveniencia) pasando a otro </w:t>
      </w:r>
      <w:r w:rsidRPr="005610E2">
        <w:rPr>
          <w:rFonts w:ascii="Times New Roman" w:hAnsi="Times New Roman" w:cs="Times New Roman"/>
          <w:sz w:val="24"/>
          <w:szCs w:val="24"/>
        </w:rPr>
        <w:lastRenderedPageBreak/>
        <w:t>proveedor habitual (en este caso, el de drogas) y, que siga la fiesta… Puede que cambien algunos de los “ganadores”… pero con seguridad mantendrán a los mismos “perdedores”.</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Ni destrucción (fin del librecambio), ni reconstrucción (industrialización)… solo terapia de sustitución, analgésicos opiáceos, cuidados paliativos…  </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¿Eligen la misma senda (tercerización) por pura obstinación o por pura maldad?</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¿Eclipse de la inteligencia o business are business?</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¿Se nubla el pensamiento y obceca la razón, o es otro hipertrofiado intento (tardío y fugaz) de prolongar la sobrevivencia de una casta (política y empresarial) extractora de rentas?</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¿Unos individuos (Wall Street + Silicon Valley) que desprecian todo lo que ignoran, están dispuestos a escuchar a “Main Street” demasiado harta después de tantos años oyendo tonterías que envuelven ocurrencias no menos estúpidas y falaces?</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Una chapuza infecta: al mismo país que Trump despreció (¿humilló?), reemplazando el Tratado de Libre Comercio de América del Norte (NAFTA) que estuvo vigente desde el 1 de enero de 1994 hasta el 30 de junio de 2020, por el Acuerdo entre los Estados Unidos, México y Canadá (USMCA) que entró en vigor el 1 de julio de 2020, bajo la Ley de Implementación de USMCA, H.R. 5430; Ley Pública 116-113…  </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y para que no quedaran dudas sobre la “nueva era”, subió y extendió el “muro de la vergüenza” que separa a EEUU (ricos), de Méjico (pobres).</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Después de tanto abuso de posición dominante parece que los “espaldas mojadas” mejicanos, resultan ser los mejores operarios del mundo mundial, llamados a reemplazar a los trabajadores chinos de “jornada 996” (horarios de 12 horas diarias -de nueve de la mañana a nueve de la noche-, seis días a la semana; con 5 días hábiles de vacaciones al año, y descuento en los salarios de los descansos para ir al baño. </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¿Serán los “sicarios” de los narcos, los nuevos capataces de los “esclavos felices”?</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Nuevamente el silencio de los académicos (¿cobarde, acomodaticio, sumiso, obsecuente, estabular, prebendatario, agradecido, leal, cómplice?), resulta elocuente, indecoroso, obsceno.  </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Los intelectuales y puristas se encierran en sus madrigueras universitarias y guardan silencio con pasividad o indiferencia frente a los problemas de la población. Con algo de razón y una buena dosis de sinrazón y de vanidad, aceptan su rol de momias sin tener aptitud de influir</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Censores del disenso, soplones vocacionales, cabezas cuadradas, que solo saben intercambiar esquemas, ideas recibidas, naipes sobados y marcados, esclavos de la consigna.  </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¿Cómo interpretan los grandes bonetes, los gurús mediáticos, los analistas de postín, una señal más del colapso de la globalización, del declive general del librecambio, que la de un país (antes, primera potencia mundial) obligado a aceptar reformas drásticas en las cadenas de suministros  (mudando la producción de China a Méjico, o a cualquier otro país con bajo costo de mano de obra) para seguir instalado (por un rato más, tal vez) en la turboeconomía, la financierización, y la especulación bursátil? ¿Éxito, fracaso, o el “fin de la historia”?</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Un episodio que puede ser analizado como una señal más del colapso, del declive general de un país que se niega a aceptar reformas drásticas de su modelo económico para seguir instalado entre los países avanzados, un país que soporta un déficit público impresentable, </w:t>
      </w:r>
      <w:r w:rsidRPr="005610E2">
        <w:rPr>
          <w:rFonts w:ascii="Times New Roman" w:hAnsi="Times New Roman" w:cs="Times New Roman"/>
          <w:sz w:val="24"/>
          <w:szCs w:val="24"/>
        </w:rPr>
        <w:lastRenderedPageBreak/>
        <w:t>una deuda soberana insoportable, con una desindustrialización galopante, con pérdida de nivel de vida de la clase media, con aumento de la pobreza, con alto nivel de violencia y criminalización dentro de la sociedad, con barrios enteros convertidos en guetos de la inmigración en los que resulta arriesgado adentrarse a ciertas horas, con una sanidad pública en declive, con un sistema educativo público en caída libre… ¿Una muerte por sobredosis?</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¿En beneficio de quién se cerraron las fábricas? ¿Por qué se laminó a la clase media? ¿Cuáles fueron las razones para transformar el sueño americano en la pesadilla americana? ¿Quiénes son los responsables de este en apariencia inevitable viaje de los Estados Unidos hacia el abismo? ¿Dónde están los mariscales de la derrota? ¿Alguien pagará por tanta ofensa?</w:t>
      </w:r>
    </w:p>
    <w:p w:rsidR="00AD11C6" w:rsidRPr="005610E2" w:rsidRDefault="00AD11C6" w:rsidP="00AD11C6">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Estados Unidos (como la Unión Europea y otros países avanzados) está ante un problema de calidad de la clase política, ausencia de liderazgos de peso, líderes morales, no personajillos encaramados al poder para lucimiento personal o enfermiza ambición del mismo. Los episodios que desglobalización, con todo, apuntan a una crisis del modelo político y económico, cuya consecuencia más directa parece estar en la desconfianza radical del pueblo llano, hacia una clase política y empresarial que, plena de arrogancia y suficiencia, cuando no desprecio, ha dejado de servir a los intereses generales para centrarse en los particulares de grupo o de partido. Una clase política y empresarial convertida en simple extractora de rentas.</w:t>
      </w:r>
    </w:p>
    <w:p w:rsidR="00AD11C6" w:rsidRPr="005610E2" w:rsidRDefault="00AD11C6" w:rsidP="00AD11C6">
      <w:pPr>
        <w:pStyle w:val="NormalWeb"/>
        <w:spacing w:before="0" w:beforeAutospacing="0" w:after="360" w:afterAutospacing="0"/>
        <w:jc w:val="both"/>
      </w:pPr>
      <w:r w:rsidRPr="005610E2">
        <w:t>A la vista de un balance tan negativo, alguien se anima a decir que con la mudanza de las fábricas de China a Méjico se abona un terreno fértil para la esperanza de la mayoría del pueblo estadounidense. Que a la clase trabajadora le será más fácil vivir, pagar el alquiler y prosperar social y económicamente. ¿A ver cómo venden la idea los académicos de la Ivy League, los grandes bonetes, las vacas sagradas, los gurús mediáticos, los analistas de postín?</w:t>
      </w:r>
    </w:p>
    <w:p w:rsidR="00AD11C6" w:rsidRPr="005610E2" w:rsidRDefault="00AD11C6" w:rsidP="00AD11C6">
      <w:pPr>
        <w:pStyle w:val="NormalWeb"/>
        <w:spacing w:after="360"/>
        <w:jc w:val="both"/>
      </w:pPr>
      <w:r w:rsidRPr="005610E2">
        <w:t>Después de dos crisis de alcance mundial (en los momentos de escribir este Paper -Marzo 2023- se vislumbra una tercera) fácilmente atribuibles a la globalización: en 2008, por excesos en el libre movimiento de capitales, y en 2020, por excesos en el libre movimiento de personas y mercancías… ¿se puede continuar defendiendo el paradigma globalista?</w:t>
      </w:r>
    </w:p>
    <w:p w:rsidR="00AD11C6" w:rsidRPr="005610E2" w:rsidRDefault="00AD11C6" w:rsidP="00AD11C6">
      <w:pPr>
        <w:pStyle w:val="NormalWeb"/>
        <w:spacing w:after="360"/>
        <w:jc w:val="both"/>
      </w:pPr>
      <w:r w:rsidRPr="005610E2">
        <w:t xml:space="preserve">Después de haber provocado desindustrialización en los países avanzados, deslocalización de su clase media, desempleo y precariedad laboral, en provecho del desarrollo económico, industrial y social, de los países emergentes (en particular de China)… y para el solo beneficio de un grupo de empresas multinacionales codiciosas, avaras y miopes… ¿hay motivos de aplauso, felicitación, confianza, o esperanza? </w:t>
      </w:r>
    </w:p>
    <w:p w:rsidR="00AD11C6" w:rsidRDefault="00AD11C6" w:rsidP="00AD11C6">
      <w:pPr>
        <w:pStyle w:val="NormalWeb"/>
        <w:spacing w:after="360"/>
        <w:jc w:val="both"/>
      </w:pPr>
      <w:r w:rsidRPr="005610E2">
        <w:t>¿Alguno de los “grandes bonetes” cree que por mudar las fábricas de China a Méjico, Vietnam, o la India, va a mejorar la vida del pueblo americano? ¿Se animan a firmarlo?</w:t>
      </w:r>
    </w:p>
    <w:p w:rsidR="00AD11C6" w:rsidRPr="00C2653C" w:rsidRDefault="00AD11C6" w:rsidP="00AD11C6">
      <w:pPr>
        <w:spacing w:line="240" w:lineRule="auto"/>
        <w:jc w:val="both"/>
        <w:rPr>
          <w:rFonts w:ascii="Times New Roman" w:hAnsi="Times New Roman" w:cs="Times New Roman"/>
          <w:b/>
          <w:sz w:val="24"/>
          <w:szCs w:val="24"/>
        </w:rPr>
      </w:pPr>
      <w:r w:rsidRPr="00C2653C">
        <w:rPr>
          <w:rFonts w:ascii="Times New Roman" w:hAnsi="Times New Roman" w:cs="Times New Roman"/>
          <w:b/>
          <w:sz w:val="24"/>
          <w:szCs w:val="24"/>
        </w:rPr>
        <w:t>Después de semejante “sopa de letras”… un poco de nostalgia</w:t>
      </w:r>
    </w:p>
    <w:p w:rsidR="00AD11C6" w:rsidRPr="00C2653C" w:rsidRDefault="00AD11C6" w:rsidP="00AD11C6">
      <w:pPr>
        <w:spacing w:line="240" w:lineRule="auto"/>
        <w:jc w:val="both"/>
        <w:rPr>
          <w:rFonts w:ascii="Times New Roman" w:hAnsi="Times New Roman" w:cs="Times New Roman"/>
          <w:sz w:val="24"/>
          <w:szCs w:val="24"/>
        </w:rPr>
      </w:pPr>
      <w:r w:rsidRPr="00C2653C">
        <w:rPr>
          <w:rFonts w:ascii="Times New Roman" w:hAnsi="Times New Roman" w:cs="Times New Roman"/>
          <w:sz w:val="24"/>
          <w:szCs w:val="24"/>
        </w:rPr>
        <w:t xml:space="preserve">¿Creen ustedes que con el “decoupling”, el “reshoring”, el “onshoring”, el “friendshoring”, el “nearshoring”… o cualquier otra forma de “soft landing” de la globalización, los norteamericanos de a pie </w:t>
      </w:r>
      <w:r w:rsidRPr="00C2653C">
        <w:rPr>
          <w:rFonts w:ascii="Times New Roman" w:hAnsi="Times New Roman" w:cs="Times New Roman"/>
          <w:bCs/>
          <w:sz w:val="24"/>
          <w:szCs w:val="24"/>
        </w:rPr>
        <w:t xml:space="preserve"> (Main Street) serán más  capaces de pagar una casa?</w:t>
      </w:r>
    </w:p>
    <w:p w:rsidR="00AD11C6" w:rsidRPr="00C2653C" w:rsidRDefault="00AD11C6" w:rsidP="00AD11C6">
      <w:pPr>
        <w:pStyle w:val="NormalWeb"/>
        <w:spacing w:before="0" w:beforeAutospacing="0" w:after="360" w:afterAutospacing="0"/>
        <w:jc w:val="both"/>
      </w:pPr>
      <w:r w:rsidRPr="00C2653C">
        <w:t>Cualquier propuesta racional de desglobalización, que buscara beneficiar al trabajador norteamericano, debería hacerse bajo la siguiente clave: </w:t>
      </w:r>
      <w:r w:rsidRPr="00C2653C">
        <w:rPr>
          <w:rStyle w:val="Textoennegrita"/>
          <w:b w:val="0"/>
        </w:rPr>
        <w:t>si queremos construir un futuro, más nos vale recordar todo lo que hemos olvidado o nos han hecho olvidar </w:t>
      </w:r>
      <w:r w:rsidRPr="00C2653C">
        <w:t xml:space="preserve">por el camino. No por nuestra recalcitrante tendencia a regodearnos en tiempos mejores y con ello procurar traerlos </w:t>
      </w:r>
      <w:r w:rsidRPr="00C2653C">
        <w:lastRenderedPageBreak/>
        <w:t>de vuelta, sino para investigar en el daño sufrido, en cómo hemos vivido hasta ahora (y más importante aún, </w:t>
      </w:r>
      <w:r w:rsidRPr="00C2653C">
        <w:rPr>
          <w:rStyle w:val="Textoennegrita"/>
          <w:b w:val="0"/>
        </w:rPr>
        <w:t>cómo </w:t>
      </w:r>
      <w:r w:rsidRPr="00C2653C">
        <w:rPr>
          <w:rStyle w:val="nfasis"/>
          <w:bCs/>
        </w:rPr>
        <w:t>no</w:t>
      </w:r>
      <w:r w:rsidRPr="00C2653C">
        <w:rPr>
          <w:rStyle w:val="Textoennegrita"/>
          <w:b w:val="0"/>
        </w:rPr>
        <w:t> nos gustaría vivir de ahora en adelante</w:t>
      </w:r>
      <w:r w:rsidRPr="00C2653C">
        <w:t>.</w:t>
      </w:r>
    </w:p>
    <w:p w:rsidR="00AD11C6" w:rsidRPr="00C2653C" w:rsidRDefault="00AD11C6" w:rsidP="00AD11C6">
      <w:pPr>
        <w:pStyle w:val="NormalWeb"/>
        <w:spacing w:before="0" w:beforeAutospacing="0" w:after="360" w:afterAutospacing="0"/>
        <w:jc w:val="both"/>
      </w:pPr>
      <w:r w:rsidRPr="00C2653C">
        <w:t xml:space="preserve">Tal vez para ello habrá que evitar que las visiones del futuro continúen siendo monopolizadas y codificadas por las grandes corporaciones multinacionales (Wall Street + Silicon Valley), habrá que obstaculizar que se sigan considerado los árbitros del futuro y digan “nosotros somos el futuro”, habrá que impedir que acaben con todas las posibilidades de dar con un futuro que no sea el que ellos digan. </w:t>
      </w:r>
    </w:p>
    <w:p w:rsidR="00AD11C6" w:rsidRPr="00C2653C" w:rsidRDefault="00AD11C6" w:rsidP="00AD11C6">
      <w:pPr>
        <w:pStyle w:val="NormalWeb"/>
        <w:spacing w:before="0" w:beforeAutospacing="0" w:after="360" w:afterAutospacing="0"/>
        <w:jc w:val="both"/>
      </w:pPr>
      <w:r w:rsidRPr="00C2653C">
        <w:t>Pero para alcanzar esa meta de libre albedrío, la gente debería pensar qué futuro quiere sin que coincida con el Google, Apple, Meta, Amazon o Microsoft (Silicon Valley). Para ser capaces de pagar una casa y vivir en un mundo menos propenso a los terremotos por culpa de “este” sistema capitalista de economía de casino (Wall Street), tal vez habría que empezar por decir que no quiero el próximo “smartphone”, o que no voy a comprar productos que no sean “Made in USA”, por ejemplo.</w:t>
      </w:r>
    </w:p>
    <w:p w:rsidR="00AD11C6" w:rsidRPr="00C2653C" w:rsidRDefault="00AD11C6" w:rsidP="00AD11C6">
      <w:pPr>
        <w:pStyle w:val="NormalWeb"/>
        <w:spacing w:after="360"/>
        <w:jc w:val="both"/>
      </w:pPr>
      <w:r w:rsidRPr="00C2653C">
        <w:t>La “saciedad” del consumo</w:t>
      </w:r>
    </w:p>
    <w:p w:rsidR="00AD11C6" w:rsidRPr="00C2653C" w:rsidRDefault="00AD11C6" w:rsidP="00AD11C6">
      <w:pPr>
        <w:pStyle w:val="NormalWeb"/>
        <w:spacing w:before="0" w:beforeAutospacing="0" w:after="360" w:afterAutospacing="0"/>
        <w:jc w:val="both"/>
      </w:pPr>
      <w:r w:rsidRPr="00C2653C">
        <w:t>Pero para poder decir no quiero el próximo “smartphone” el ciudadano americano (Main Street) deberá evaluar por su cuenta -y riesgo- si el consumismo resulta ser una nueva forma de enfermedad mental; si el consumismo le prohíbe ser felices; aclarar la narcosis de imbecilidad que genera el consumismo; determinar si se puede conquistar la felicidad acumulando objetos, cuando el consumismo lo único que provoca es insatisfacción, daña la salud, el medio ambiente,… y las finanzas personales…</w:t>
      </w:r>
    </w:p>
    <w:p w:rsidR="00AD11C6" w:rsidRPr="00C2653C" w:rsidRDefault="00AD11C6" w:rsidP="00AD11C6">
      <w:pPr>
        <w:pStyle w:val="NormalWeb"/>
        <w:spacing w:before="0" w:beforeAutospacing="0" w:after="360" w:afterAutospacing="0"/>
        <w:jc w:val="both"/>
      </w:pPr>
      <w:r w:rsidRPr="00C2653C">
        <w:t>También, deberá renunciar a la tentación de comprar productos a menor costo producidos en tercero países, con el riesgo futuro de perder su empleo, tener que aceptar trabajos precarios o temporales, o vivir en base de créditos, que luego no podrá pagar (por las mismas razones).</w:t>
      </w:r>
    </w:p>
    <w:p w:rsidR="00AD11C6" w:rsidRPr="00C2653C" w:rsidRDefault="00AD11C6" w:rsidP="00AD11C6">
      <w:pPr>
        <w:pStyle w:val="NormalWeb"/>
        <w:spacing w:before="0" w:beforeAutospacing="0" w:after="360" w:afterAutospacing="0"/>
        <w:jc w:val="both"/>
      </w:pPr>
      <w:r w:rsidRPr="00C2653C">
        <w:t>Para alcanzar la meta del “America First” las empresas deberán renunciar a su avaricia extrema, los ciudadanos a su codicia por el low cost, y los políticos a su corrupción habitual.</w:t>
      </w:r>
    </w:p>
    <w:p w:rsidR="00AD11C6" w:rsidRDefault="00AD11C6" w:rsidP="00AD11C6">
      <w:pPr>
        <w:pStyle w:val="Ttulo1"/>
        <w:shd w:val="clear" w:color="auto" w:fill="FDFDFD"/>
        <w:rPr>
          <w:b w:val="0"/>
          <w:bCs/>
          <w:color w:val="141414"/>
        </w:rPr>
      </w:pPr>
      <w:r w:rsidRPr="00432C3C">
        <w:rPr>
          <w:b w:val="0"/>
          <w:color w:val="141414"/>
        </w:rPr>
        <w:t xml:space="preserve">- </w:t>
      </w:r>
      <w:r w:rsidRPr="00432C3C">
        <w:rPr>
          <w:b w:val="0"/>
          <w:color w:val="141414"/>
          <w:u w:val="single"/>
        </w:rPr>
        <w:t>Por qué la globalización está en la cuerda floja (y qué puede venir)</w:t>
      </w:r>
      <w:r w:rsidRPr="00432C3C">
        <w:rPr>
          <w:b w:val="0"/>
          <w:color w:val="141414"/>
        </w:rPr>
        <w:t xml:space="preserve"> (BBCMundo - </w:t>
      </w:r>
      <w:r w:rsidRPr="00432C3C">
        <w:rPr>
          <w:color w:val="141414"/>
        </w:rPr>
        <w:t>26/3/23</w:t>
      </w:r>
      <w:r w:rsidRPr="00432C3C">
        <w:rPr>
          <w:b w:val="0"/>
          <w:color w:val="141414"/>
        </w:rPr>
        <w:t>)</w:t>
      </w:r>
    </w:p>
    <w:p w:rsidR="00112E31" w:rsidRDefault="00112E31" w:rsidP="00AD11C6">
      <w:pPr>
        <w:pStyle w:val="bbc-hhl7in"/>
        <w:shd w:val="clear" w:color="auto" w:fill="FDFDFD"/>
        <w:spacing w:before="0" w:beforeAutospacing="0" w:after="0" w:afterAutospacing="0"/>
        <w:jc w:val="both"/>
        <w:rPr>
          <w:rFonts w:asciiTheme="minorHAnsi" w:eastAsiaTheme="minorHAnsi" w:hAnsiTheme="minorHAnsi" w:cstheme="minorBidi"/>
          <w:sz w:val="22"/>
          <w:szCs w:val="22"/>
        </w:rPr>
      </w:pPr>
    </w:p>
    <w:p w:rsidR="00AD11C6" w:rsidRPr="009571B2" w:rsidRDefault="00AD11C6" w:rsidP="00AD11C6">
      <w:pPr>
        <w:pStyle w:val="bbc-hhl7in"/>
        <w:shd w:val="clear" w:color="auto" w:fill="FDFDFD"/>
        <w:spacing w:before="0" w:beforeAutospacing="0" w:after="0" w:afterAutospacing="0"/>
        <w:jc w:val="both"/>
        <w:rPr>
          <w:bCs/>
          <w:color w:val="141414"/>
        </w:rPr>
      </w:pPr>
      <w:r>
        <w:rPr>
          <w:bCs/>
          <w:color w:val="141414"/>
        </w:rPr>
        <w:t>“</w:t>
      </w:r>
      <w:r w:rsidRPr="009571B2">
        <w:rPr>
          <w:bCs/>
          <w:color w:val="141414"/>
        </w:rPr>
        <w:t>El futuro no pertenece a los globalistas. El f</w:t>
      </w:r>
      <w:r>
        <w:rPr>
          <w:bCs/>
          <w:color w:val="141414"/>
        </w:rPr>
        <w:t>uturo pertenece a los patriotas”</w:t>
      </w:r>
      <w:r w:rsidRPr="009571B2">
        <w:rPr>
          <w:bCs/>
          <w:color w:val="141414"/>
        </w:rPr>
        <w:t>, declaró ante la Asamblea General de la ONU Donald Trump en 2019, mientras que, al otro lado del Atlántico, el premier británico Boris Johnson impulsaba su Brexit.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Y los gobiernos cambiaron, pero el discurso no tanto.</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Nuestro futuro manufacturero, nuestro futuro económico, nuestras soluciones de la crisis climática, todo se hará e</w:t>
      </w:r>
      <w:r>
        <w:rPr>
          <w:color w:val="141414"/>
        </w:rPr>
        <w:t>n Estados Unidos”</w:t>
      </w:r>
      <w:r w:rsidRPr="00432C3C">
        <w:rPr>
          <w:color w:val="141414"/>
        </w:rPr>
        <w:t>, dijo en la Casa Blanca Joe Bid</w:t>
      </w:r>
      <w:r>
        <w:rPr>
          <w:color w:val="141414"/>
        </w:rPr>
        <w:t>en al anunciar sus compromisos “Made in America”</w:t>
      </w:r>
      <w:r w:rsidRPr="00432C3C">
        <w:rPr>
          <w:color w:val="141414"/>
        </w:rPr>
        <w:t xml:space="preserve"> en 2022.</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¿Se dictó sentencia de muerte a la globalización?</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Cuelga la espada de Damocles, el peligro de una nueva fragmentación del mundo, de la desglobaliz</w:t>
      </w:r>
      <w:r>
        <w:rPr>
          <w:color w:val="141414"/>
        </w:rPr>
        <w:t>ación y el desacoplamiento”</w:t>
      </w:r>
      <w:r w:rsidRPr="00432C3C">
        <w:rPr>
          <w:color w:val="141414"/>
        </w:rPr>
        <w:t xml:space="preserve">, le dijo el canciller alemán Olaf Scholzle al Foro </w:t>
      </w:r>
      <w:r w:rsidRPr="00432C3C">
        <w:rPr>
          <w:color w:val="141414"/>
        </w:rPr>
        <w:lastRenderedPageBreak/>
        <w:t>Económico Mundial de 2023, al expresar su preocupación de que el mundo se está desmoronando política y económicamente.</w:t>
      </w:r>
    </w:p>
    <w:p w:rsidR="00AD11C6" w:rsidRPr="003B79AC" w:rsidRDefault="00AD11C6" w:rsidP="00AD11C6">
      <w:pPr>
        <w:pStyle w:val="bbc-hhl7in"/>
        <w:shd w:val="clear" w:color="auto" w:fill="FDFDFD"/>
        <w:spacing w:before="0" w:beforeAutospacing="0" w:after="0" w:afterAutospacing="0"/>
        <w:jc w:val="both"/>
        <w:rPr>
          <w:color w:val="141414"/>
        </w:rPr>
      </w:pPr>
    </w:p>
    <w:p w:rsidR="00AD11C6" w:rsidRPr="003B79AC" w:rsidRDefault="00AD11C6" w:rsidP="00AD11C6">
      <w:pPr>
        <w:pStyle w:val="bbc-hhl7in"/>
        <w:shd w:val="clear" w:color="auto" w:fill="FDFDFD"/>
        <w:spacing w:before="0" w:beforeAutospacing="0" w:after="0" w:afterAutospacing="0"/>
        <w:jc w:val="both"/>
        <w:rPr>
          <w:color w:val="141414"/>
        </w:rPr>
      </w:pPr>
      <w:r w:rsidRPr="003B79AC">
        <w:rPr>
          <w:color w:val="141414"/>
        </w:rPr>
        <w:t>¿Por qué los temores?</w:t>
      </w:r>
    </w:p>
    <w:p w:rsidR="00AD11C6" w:rsidRPr="003B79AC" w:rsidRDefault="00AD11C6" w:rsidP="00AD11C6">
      <w:pPr>
        <w:pStyle w:val="bbc-hhl7in"/>
        <w:shd w:val="clear" w:color="auto" w:fill="FDFDFD"/>
        <w:spacing w:before="0" w:beforeAutospacing="0" w:after="0" w:afterAutospacing="0"/>
        <w:jc w:val="both"/>
        <w:rPr>
          <w:color w:val="141414"/>
        </w:rPr>
      </w:pPr>
    </w:p>
    <w:p w:rsidR="00AD11C6" w:rsidRPr="003B79AC" w:rsidRDefault="00AD11C6" w:rsidP="00AD11C6">
      <w:pPr>
        <w:pStyle w:val="bbc-hhl7in"/>
        <w:shd w:val="clear" w:color="auto" w:fill="FDFDFD"/>
        <w:spacing w:before="0" w:beforeAutospacing="0" w:after="0" w:afterAutospacing="0"/>
        <w:jc w:val="both"/>
        <w:rPr>
          <w:color w:val="141414"/>
        </w:rPr>
      </w:pPr>
      <w:r w:rsidRPr="003B79AC">
        <w:rPr>
          <w:color w:val="141414"/>
        </w:rPr>
        <w:t>¿Estamos realmente a puertas de la desglobalización?</w:t>
      </w:r>
    </w:p>
    <w:p w:rsidR="00AD11C6" w:rsidRPr="003B79AC" w:rsidRDefault="00AD11C6" w:rsidP="00AD11C6">
      <w:pPr>
        <w:pStyle w:val="bbc-hhl7in"/>
        <w:shd w:val="clear" w:color="auto" w:fill="FDFDFD"/>
        <w:spacing w:before="0" w:beforeAutospacing="0" w:after="0" w:afterAutospacing="0"/>
        <w:jc w:val="both"/>
        <w:rPr>
          <w:color w:val="141414"/>
        </w:rPr>
      </w:pPr>
    </w:p>
    <w:p w:rsidR="00AD11C6" w:rsidRPr="003B79AC" w:rsidRDefault="00AD11C6" w:rsidP="00AD11C6">
      <w:pPr>
        <w:pStyle w:val="Ttulo2"/>
        <w:shd w:val="clear" w:color="auto" w:fill="FDFDFD"/>
        <w:spacing w:before="0"/>
        <w:jc w:val="both"/>
        <w:rPr>
          <w:rFonts w:ascii="Times New Roman" w:hAnsi="Times New Roman" w:cs="Times New Roman"/>
          <w:b w:val="0"/>
          <w:color w:val="141414"/>
          <w:sz w:val="24"/>
          <w:szCs w:val="24"/>
        </w:rPr>
      </w:pPr>
      <w:r w:rsidRPr="003B79AC">
        <w:rPr>
          <w:rFonts w:ascii="Times New Roman" w:hAnsi="Times New Roman" w:cs="Times New Roman"/>
          <w:b w:val="0"/>
          <w:color w:val="141414"/>
          <w:sz w:val="24"/>
          <w:szCs w:val="24"/>
        </w:rPr>
        <w:t>Comenzó en los 90</w:t>
      </w:r>
    </w:p>
    <w:p w:rsidR="00AD11C6" w:rsidRPr="003B79AC" w:rsidRDefault="00AD11C6" w:rsidP="00AD11C6">
      <w:pPr>
        <w:pStyle w:val="Ttulo2"/>
        <w:shd w:val="clear" w:color="auto" w:fill="FDFDFD"/>
        <w:spacing w:before="0"/>
        <w:jc w:val="both"/>
        <w:rPr>
          <w:rFonts w:ascii="Times New Roman" w:hAnsi="Times New Roman" w:cs="Times New Roman"/>
          <w:color w:val="141414"/>
          <w:sz w:val="24"/>
          <w:szCs w:val="24"/>
        </w:rPr>
      </w:pPr>
    </w:p>
    <w:p w:rsidR="00AD11C6" w:rsidRPr="003B79AC" w:rsidRDefault="00AD11C6" w:rsidP="00AD11C6">
      <w:pPr>
        <w:pStyle w:val="bbc-hhl7in"/>
        <w:shd w:val="clear" w:color="auto" w:fill="FDFDFD"/>
        <w:spacing w:before="0" w:beforeAutospacing="0" w:after="0" w:afterAutospacing="0"/>
        <w:jc w:val="both"/>
        <w:rPr>
          <w:color w:val="141414"/>
        </w:rPr>
      </w:pPr>
      <w:r w:rsidRPr="003B79AC">
        <w:rPr>
          <w:color w:val="141414"/>
        </w:rPr>
        <w:t>Precisemos primero </w:t>
      </w:r>
      <w:r w:rsidRPr="003B79AC">
        <w:rPr>
          <w:bCs/>
          <w:color w:val="141414"/>
        </w:rPr>
        <w:t>de qué estamos hablando</w:t>
      </w:r>
      <w:r w:rsidRPr="003B79AC">
        <w:rPr>
          <w:color w:val="141414"/>
        </w:rPr>
        <w:t>.</w:t>
      </w:r>
    </w:p>
    <w:p w:rsidR="00AD11C6" w:rsidRPr="003B79A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La globalización es el proceso por el cual las personas y los bienes se mueven fácilmente a través de las fronteras, según el World Economic Forum.</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Principalmente, es un concepto económico: la integración de mercados, comercio e inversiones con pocas barreras para frenar el flujo de productos y servicios entre naciones.</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52CC4"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El maremoto de globalización que hemos experimentado comenzó alrededor de 1990</w:t>
      </w:r>
      <w:r w:rsidRPr="00452CC4">
        <w:rPr>
          <w:color w:val="141414"/>
        </w:rPr>
        <w:t>,</w:t>
      </w:r>
      <w:r w:rsidRPr="00452CC4">
        <w:rPr>
          <w:bCs/>
          <w:color w:val="141414"/>
        </w:rPr>
        <w:t> con el final de la Guerra Fría y la apertura de China, la integración de Europa, los acuerdos globales para reducir las barreras comerciales y el desarrollo de internet</w:t>
      </w:r>
      <w:r>
        <w:rPr>
          <w:color w:val="141414"/>
        </w:rPr>
        <w:t>”</w:t>
      </w:r>
      <w:r w:rsidRPr="00432C3C">
        <w:rPr>
          <w:color w:val="141414"/>
        </w:rPr>
        <w:t>, explicó Ian Goldin, profesor de globalización y desarrollo de la Universidad de Oxford, </w:t>
      </w:r>
      <w:hyperlink r:id="rId53" w:history="1">
        <w:r w:rsidRPr="00452CC4">
          <w:rPr>
            <w:rStyle w:val="Hipervnculo"/>
            <w:color w:val="222222"/>
            <w:u w:val="none"/>
          </w:rPr>
          <w:t>en el programa Analisys de la BBC</w:t>
        </w:r>
      </w:hyperlink>
      <w:r w:rsidRPr="00452CC4">
        <w:rPr>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52CC4" w:rsidRDefault="00AD11C6" w:rsidP="00AD11C6">
      <w:pPr>
        <w:pStyle w:val="bbc-hhl7in"/>
        <w:shd w:val="clear" w:color="auto" w:fill="FDFDFD"/>
        <w:spacing w:before="0" w:beforeAutospacing="0" w:after="0" w:afterAutospacing="0"/>
        <w:jc w:val="both"/>
        <w:rPr>
          <w:color w:val="141414"/>
        </w:rPr>
      </w:pPr>
      <w:r w:rsidRPr="00432C3C">
        <w:rPr>
          <w:color w:val="141414"/>
        </w:rPr>
        <w:t xml:space="preserve">Para Goldin, </w:t>
      </w:r>
      <w:r>
        <w:rPr>
          <w:color w:val="141414"/>
        </w:rPr>
        <w:t>“</w:t>
      </w:r>
      <w:r w:rsidRPr="00452CC4">
        <w:rPr>
          <w:bCs/>
          <w:color w:val="141414"/>
        </w:rPr>
        <w:t>si bien la globalización está lejos de ser perfecta, necesita ser mejorada, no destruida</w:t>
      </w:r>
      <w:r>
        <w:rPr>
          <w:color w:val="141414"/>
        </w:rPr>
        <w:t>”</w:t>
      </w:r>
      <w:r w:rsidRPr="00452CC4">
        <w:rPr>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La gente olvida que la globalización sacó a más de mil millones de personas de la pobreza, no solo en China</w:t>
      </w:r>
      <w:r>
        <w:rPr>
          <w:color w:val="141414"/>
        </w:rPr>
        <w:t xml:space="preserve"> sino en otras partes del mundo”</w:t>
      </w:r>
      <w:r w:rsidRPr="00432C3C">
        <w:rPr>
          <w:color w:val="141414"/>
        </w:rPr>
        <w:t>, señaló Ngozi Okonjo-Iweala, directora general de la Organización Mundial del Comercio (OMC).</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El comercio global reduce los costos, difunde el conocimiento y ayuda a las economías a escalar a través de los efectos indirectos de las tecnologías, lo que beneficia a los mercados emergent</w:t>
      </w:r>
      <w:r>
        <w:rPr>
          <w:color w:val="141414"/>
        </w:rPr>
        <w:t>es y a los países en desarrollo”</w:t>
      </w:r>
      <w:r w:rsidRPr="00432C3C">
        <w:rPr>
          <w:color w:val="141414"/>
        </w:rPr>
        <w:t>, aseguró.</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La OMC evaluó el impacto de lo que podría suceder si el mundo se divide en bloques comerciales separados. Según sus cálculos, las co</w:t>
      </w:r>
      <w:r>
        <w:rPr>
          <w:color w:val="141414"/>
        </w:rPr>
        <w:t>nsecuencias son significativas. “</w:t>
      </w:r>
      <w:r w:rsidRPr="00432C3C">
        <w:rPr>
          <w:color w:val="141414"/>
        </w:rPr>
        <w:t>Descubrimos que </w:t>
      </w:r>
      <w:r w:rsidRPr="00452CC4">
        <w:rPr>
          <w:bCs/>
          <w:color w:val="141414"/>
        </w:rPr>
        <w:t>le costaría al mundo una pérdida del 5% en el PIB mundial</w:t>
      </w:r>
      <w:r w:rsidRPr="00432C3C">
        <w:rPr>
          <w:color w:val="141414"/>
        </w:rPr>
        <w:t> a largo plazo. Es como decir que perdemos toda la economía de Japón... eso es enorme</w:t>
      </w:r>
      <w:r>
        <w:rPr>
          <w:color w:val="141414"/>
        </w:rPr>
        <w:t>”. Por todo eso, declaró: “</w:t>
      </w:r>
      <w:r w:rsidRPr="00432C3C">
        <w:rPr>
          <w:color w:val="141414"/>
        </w:rPr>
        <w:t>Comparto las preocupaciones sobre la</w:t>
      </w:r>
      <w:r>
        <w:rPr>
          <w:color w:val="141414"/>
        </w:rPr>
        <w:t xml:space="preserve"> era en la que estamos entrando”</w:t>
      </w:r>
      <w:r w:rsidRPr="00432C3C">
        <w:rPr>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52CC4" w:rsidRDefault="00AD11C6" w:rsidP="00AD11C6">
      <w:pPr>
        <w:pStyle w:val="bbc-hhl7in"/>
        <w:shd w:val="clear" w:color="auto" w:fill="FDFDFD"/>
        <w:spacing w:before="0" w:beforeAutospacing="0" w:after="0" w:afterAutospacing="0"/>
        <w:jc w:val="both"/>
        <w:rPr>
          <w:bCs/>
          <w:color w:val="141414"/>
        </w:rPr>
      </w:pPr>
      <w:r w:rsidRPr="00432C3C">
        <w:rPr>
          <w:color w:val="141414"/>
        </w:rPr>
        <w:t>Si la globalización es tan buena, </w:t>
      </w:r>
      <w:r w:rsidRPr="00452CC4">
        <w:rPr>
          <w:bCs/>
          <w:color w:val="141414"/>
        </w:rPr>
        <w:t>¿por qué algunos países ahora están poniendo barreras?</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3B79AC" w:rsidRDefault="00AD11C6" w:rsidP="00AD11C6">
      <w:pPr>
        <w:pStyle w:val="Ttulo2"/>
        <w:shd w:val="clear" w:color="auto" w:fill="FDFDFD"/>
        <w:spacing w:before="0"/>
        <w:jc w:val="both"/>
        <w:rPr>
          <w:rFonts w:ascii="Times New Roman" w:hAnsi="Times New Roman" w:cs="Times New Roman"/>
          <w:b w:val="0"/>
          <w:color w:val="141414"/>
          <w:sz w:val="24"/>
          <w:szCs w:val="24"/>
        </w:rPr>
      </w:pPr>
      <w:r w:rsidRPr="003B79AC">
        <w:rPr>
          <w:rFonts w:ascii="Times New Roman" w:hAnsi="Times New Roman" w:cs="Times New Roman"/>
          <w:b w:val="0"/>
          <w:color w:val="141414"/>
          <w:sz w:val="24"/>
          <w:szCs w:val="24"/>
        </w:rPr>
        <w:t>Cambio de opinión</w:t>
      </w:r>
    </w:p>
    <w:p w:rsidR="00AD11C6" w:rsidRPr="00432C3C" w:rsidRDefault="00AD11C6" w:rsidP="00AD11C6">
      <w:pPr>
        <w:pStyle w:val="Ttulo2"/>
        <w:shd w:val="clear" w:color="auto" w:fill="FDFDFD"/>
        <w:spacing w:before="0"/>
        <w:jc w:val="both"/>
        <w:rPr>
          <w:color w:val="141414"/>
          <w:sz w:val="24"/>
          <w:szCs w:val="24"/>
        </w:rPr>
      </w:pPr>
    </w:p>
    <w:p w:rsidR="00AD11C6" w:rsidRDefault="00AD11C6" w:rsidP="00AD11C6">
      <w:pPr>
        <w:pStyle w:val="bbc-hhl7in"/>
        <w:shd w:val="clear" w:color="auto" w:fill="FDFDFD"/>
        <w:spacing w:before="0" w:beforeAutospacing="0" w:after="0" w:afterAutospacing="0"/>
        <w:jc w:val="both"/>
        <w:rPr>
          <w:color w:val="141414"/>
        </w:rPr>
      </w:pPr>
      <w:r w:rsidRPr="00432C3C">
        <w:rPr>
          <w:color w:val="141414"/>
        </w:rPr>
        <w:t>La creciente ola de prote</w:t>
      </w:r>
      <w:r>
        <w:rPr>
          <w:color w:val="141414"/>
        </w:rPr>
        <w:t>ccionismo no es exclusiva de EEUU</w:t>
      </w:r>
      <w:r w:rsidRPr="00432C3C">
        <w:rPr>
          <w:color w:val="141414"/>
        </w:rPr>
        <w:t>, pero lo que ocurre en ese país llama la atención no sólo porque aún es la principal superpotencia, sino porque fue la fuerza impulsora de la globalización.</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lastRenderedPageBreak/>
        <w:t>“</w:t>
      </w:r>
      <w:r w:rsidRPr="00432C3C">
        <w:rPr>
          <w:color w:val="141414"/>
        </w:rPr>
        <w:t>Aquí en Estados Unidos, debemos tomarnos un momento para </w:t>
      </w:r>
      <w:r w:rsidRPr="00452CC4">
        <w:rPr>
          <w:bCs/>
          <w:color w:val="141414"/>
        </w:rPr>
        <w:t>reconocer que uno de los factores clave detrás de la gran prosperidad</w:t>
      </w:r>
      <w:r w:rsidRPr="00432C3C">
        <w:rPr>
          <w:color w:val="141414"/>
        </w:rPr>
        <w:t> de nuestra nación es la política de comercio abierto que permite al pueblo estadounidense intercambiar libremente bienes y servicios con p</w:t>
      </w:r>
      <w:r>
        <w:rPr>
          <w:color w:val="141414"/>
        </w:rPr>
        <w:t>ersonas libres de todo el mundo”</w:t>
      </w:r>
      <w:r w:rsidRPr="00432C3C">
        <w:rPr>
          <w:color w:val="141414"/>
        </w:rPr>
        <w:t>, dijo Ronald Reagan en 1988</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 xml:space="preserve">Y 12 años después, Bill Clinton aseveró: </w:t>
      </w:r>
      <w:r>
        <w:rPr>
          <w:color w:val="141414"/>
        </w:rPr>
        <w:t>“</w:t>
      </w:r>
      <w:r w:rsidRPr="00452CC4">
        <w:rPr>
          <w:bCs/>
          <w:color w:val="141414"/>
        </w:rPr>
        <w:t>Es muy importante que China ingrese a la OMC</w:t>
      </w:r>
      <w:r w:rsidRPr="00432C3C">
        <w:rPr>
          <w:color w:val="141414"/>
        </w:rPr>
        <w:t> para garantizar que sus mercados estén abiertos para nosotros, así tengamos que abrir nuestros mercados a China, y para promover la paz y la estabilidad en Asia, incrementando la posibilidad</w:t>
      </w:r>
      <w:r>
        <w:rPr>
          <w:color w:val="141414"/>
        </w:rPr>
        <w:t xml:space="preserve"> de un cambio positivo en China”</w:t>
      </w:r>
      <w:r w:rsidRPr="00432C3C">
        <w:rPr>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El crecimiento de China en general ha sido inmensamente beneficioso para las empresas y los consumidores estadounidenses. Entonces, ¿por qué alejarse de un mercado tan lucrativo?</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Default="00AD11C6" w:rsidP="00AD11C6">
      <w:pPr>
        <w:pStyle w:val="bbc-hhl7in"/>
        <w:shd w:val="clear" w:color="auto" w:fill="FDFDFD"/>
        <w:spacing w:before="0" w:beforeAutospacing="0" w:after="0" w:afterAutospacing="0"/>
        <w:jc w:val="both"/>
        <w:rPr>
          <w:color w:val="141414"/>
        </w:rPr>
      </w:pPr>
      <w:r>
        <w:rPr>
          <w:color w:val="141414"/>
        </w:rPr>
        <w:t>“No hay duda de que EEUU</w:t>
      </w:r>
      <w:r w:rsidRPr="00432C3C">
        <w:rPr>
          <w:color w:val="141414"/>
        </w:rPr>
        <w:t xml:space="preserve"> ha decidido seguir una política para detener el crecimiento de China. De alguna manera es perfectamente comprensible porque ningún poder #1 ha cedido con gracia </w:t>
      </w:r>
      <w:r>
        <w:rPr>
          <w:color w:val="141414"/>
        </w:rPr>
        <w:t>su posición al poder en ascenso”</w:t>
      </w:r>
      <w:r w:rsidRPr="00432C3C">
        <w:rPr>
          <w:color w:val="141414"/>
        </w:rPr>
        <w:t>, escribió Kishore Mahbubani, ex embajador de Singapur ante la ONU y consultor geopolítico.</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Default="00AD11C6" w:rsidP="00AD11C6">
      <w:pPr>
        <w:pStyle w:val="bbc-hhl7in"/>
        <w:shd w:val="clear" w:color="auto" w:fill="FDFDFD"/>
        <w:spacing w:before="0" w:beforeAutospacing="0" w:after="0" w:afterAutospacing="0"/>
        <w:jc w:val="both"/>
        <w:rPr>
          <w:color w:val="141414"/>
        </w:rPr>
      </w:pPr>
      <w:r w:rsidRPr="00432C3C">
        <w:rPr>
          <w:color w:val="141414"/>
        </w:rPr>
        <w:t>Pero esa, de ser la razón, no es la única para el aparente cambio de opinión.</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3B79AC" w:rsidRDefault="00AD11C6" w:rsidP="00AD11C6">
      <w:pPr>
        <w:pStyle w:val="Ttulo2"/>
        <w:shd w:val="clear" w:color="auto" w:fill="FDFDFD"/>
        <w:spacing w:before="0"/>
        <w:jc w:val="both"/>
        <w:rPr>
          <w:rFonts w:ascii="Times New Roman" w:hAnsi="Times New Roman" w:cs="Times New Roman"/>
          <w:b w:val="0"/>
          <w:color w:val="141414"/>
          <w:sz w:val="24"/>
          <w:szCs w:val="24"/>
        </w:rPr>
      </w:pPr>
      <w:r w:rsidRPr="003B79AC">
        <w:rPr>
          <w:rFonts w:ascii="Times New Roman" w:hAnsi="Times New Roman" w:cs="Times New Roman"/>
          <w:b w:val="0"/>
          <w:color w:val="141414"/>
          <w:sz w:val="24"/>
          <w:szCs w:val="24"/>
        </w:rPr>
        <w:t>Desigualdad</w:t>
      </w:r>
    </w:p>
    <w:p w:rsidR="00AD11C6" w:rsidRPr="00432C3C" w:rsidRDefault="00AD11C6" w:rsidP="00AD11C6">
      <w:pPr>
        <w:pStyle w:val="Ttulo2"/>
        <w:shd w:val="clear" w:color="auto" w:fill="FDFDFD"/>
        <w:spacing w:before="0"/>
        <w:jc w:val="both"/>
        <w:rPr>
          <w:color w:val="141414"/>
          <w:sz w:val="24"/>
          <w:szCs w:val="24"/>
        </w:rPr>
      </w:pPr>
    </w:p>
    <w:p w:rsidR="00AD11C6"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La globalización fue genial en muchos sentidos porque sacó a mucha gente de la pobreza, pero en casi todos los países de la OCDE </w:t>
      </w:r>
      <w:r w:rsidRPr="00452CC4">
        <w:rPr>
          <w:bCs/>
          <w:color w:val="141414"/>
        </w:rPr>
        <w:t>se vio un aumento dramático de la desigualdad, que fue más aguda en el mundo angloamericano</w:t>
      </w:r>
      <w:r>
        <w:rPr>
          <w:color w:val="141414"/>
        </w:rPr>
        <w:t>”</w:t>
      </w:r>
      <w:r w:rsidRPr="00432C3C">
        <w:rPr>
          <w:color w:val="141414"/>
        </w:rPr>
        <w:t>, le dijo a la BBC Rana Foroohar, autora y comentarista del Financial Times en Nueva York.</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En pos de más ganancias y menos costos, las empresas abandonaron sus lugares de origen, a menudo acabando con estilos de vida y provocando pérdidas de empleo masivas, para saltar de lugar en lugar</w:t>
      </w:r>
      <w:r>
        <w:rPr>
          <w:color w:val="141414"/>
        </w:rPr>
        <w:t xml:space="preserve">, de acuerdo a su conveniencia. </w:t>
      </w:r>
      <w:r w:rsidRPr="00432C3C">
        <w:rPr>
          <w:color w:val="141414"/>
        </w:rPr>
        <w:t>Eso </w:t>
      </w:r>
      <w:r w:rsidRPr="00452CC4">
        <w:rPr>
          <w:bCs/>
          <w:color w:val="141414"/>
        </w:rPr>
        <w:t>desató una “competencia fiscal en el mundo</w:t>
      </w:r>
      <w:r w:rsidRPr="00432C3C">
        <w:rPr>
          <w:b/>
          <w:bCs/>
          <w:color w:val="141414"/>
        </w:rPr>
        <w:t>,</w:t>
      </w:r>
      <w:r w:rsidRPr="00432C3C">
        <w:rPr>
          <w:color w:val="141414"/>
        </w:rPr>
        <w:t> con los países sintiéndose presionados por la necesidad de reducir particularmente los impuestos corpo</w:t>
      </w:r>
      <w:r>
        <w:rPr>
          <w:color w:val="141414"/>
        </w:rPr>
        <w:t>rativos para atraer inversiones”</w:t>
      </w:r>
      <w:r w:rsidRPr="00432C3C">
        <w:rPr>
          <w:color w:val="141414"/>
        </w:rPr>
        <w:t>, señaló Minouche Shafik, presidente y vicerrectora de la London School of Economics.</w:t>
      </w:r>
    </w:p>
    <w:p w:rsidR="00AD11C6" w:rsidRPr="00452CC4" w:rsidRDefault="00AD11C6" w:rsidP="00AD11C6">
      <w:pPr>
        <w:pStyle w:val="bbc-hhl7in"/>
        <w:shd w:val="clear" w:color="auto" w:fill="FDFDFD"/>
        <w:spacing w:before="0" w:beforeAutospacing="0" w:after="0" w:afterAutospacing="0"/>
        <w:jc w:val="both"/>
        <w:rPr>
          <w:color w:val="141414"/>
        </w:rPr>
      </w:pPr>
      <w:r w:rsidRPr="00432C3C">
        <w:rPr>
          <w:color w:val="141414"/>
        </w:rPr>
        <w:t>Y esta carrera a la baja en los impuestos es uno de los puntos débiles de la globali</w:t>
      </w:r>
      <w:r>
        <w:rPr>
          <w:color w:val="141414"/>
        </w:rPr>
        <w:t>zación pues, como dijo Goldin, “</w:t>
      </w:r>
      <w:r w:rsidRPr="00432C3C">
        <w:rPr>
          <w:color w:val="141414"/>
        </w:rPr>
        <w:t xml:space="preserve">aumentó la desigualdad porque los gobiernos </w:t>
      </w:r>
      <w:r>
        <w:rPr>
          <w:color w:val="141414"/>
        </w:rPr>
        <w:t>tenían menos dinero para gastar”. “</w:t>
      </w:r>
      <w:r w:rsidRPr="00432C3C">
        <w:rPr>
          <w:color w:val="141414"/>
        </w:rPr>
        <w:t>Se necesitan ingresos fiscales </w:t>
      </w:r>
      <w:r w:rsidRPr="00452CC4">
        <w:rPr>
          <w:bCs/>
          <w:color w:val="141414"/>
        </w:rPr>
        <w:t>para modernizar las economías e invertir en educación, habilidades e infraestructura para que poder competir en un mundo globalizado</w:t>
      </w:r>
      <w:r>
        <w:rPr>
          <w:color w:val="141414"/>
        </w:rPr>
        <w:t>”</w:t>
      </w:r>
      <w:r w:rsidRPr="00452CC4">
        <w:rPr>
          <w:color w:val="141414"/>
        </w:rPr>
        <w:t>.</w:t>
      </w:r>
    </w:p>
    <w:p w:rsidR="00AD11C6" w:rsidRPr="00452CC4" w:rsidRDefault="00AD11C6" w:rsidP="00AD11C6">
      <w:pPr>
        <w:pStyle w:val="bbc-hhl7in"/>
        <w:shd w:val="clear" w:color="auto" w:fill="FDFDFD"/>
        <w:spacing w:before="0" w:beforeAutospacing="0" w:after="0" w:afterAutospacing="0"/>
        <w:jc w:val="both"/>
        <w:rPr>
          <w:color w:val="141414"/>
        </w:rPr>
      </w:pPr>
    </w:p>
    <w:p w:rsidR="00AD11C6" w:rsidRPr="003B79AC" w:rsidRDefault="00AD11C6" w:rsidP="00AD11C6">
      <w:pPr>
        <w:pStyle w:val="bbc-hhl7in"/>
        <w:shd w:val="clear" w:color="auto" w:fill="FDFDFD"/>
        <w:spacing w:before="0" w:beforeAutospacing="0" w:after="0" w:afterAutospacing="0"/>
        <w:jc w:val="both"/>
        <w:rPr>
          <w:color w:val="141414"/>
        </w:rPr>
      </w:pPr>
      <w:r w:rsidRPr="003B79AC">
        <w:rPr>
          <w:color w:val="141414"/>
        </w:rPr>
        <w:t>Todo un círculo vicioso.</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Garantizar que las personas puedan llegar a donde están los trabajos, con viviendas asequibles, sistemas de transporte y plazas escolares disponibles, es vital para abordar las desigualdades generadas por el c</w:t>
      </w:r>
      <w:r>
        <w:rPr>
          <w:color w:val="141414"/>
        </w:rPr>
        <w:t>omercio y el cambio tecnológico”</w:t>
      </w:r>
      <w:r w:rsidRPr="00432C3C">
        <w:rPr>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La incapacidad para distribuir sus beneficios más equitativamente, junto con la pérdida de empleos y el estancamiento económico, hizo que muchos sintieran que la globalización los dejaba vulnerables y sólo beneficiaba a una pequeña élite.</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sidRPr="00452CC4">
        <w:rPr>
          <w:bCs/>
          <w:color w:val="141414"/>
        </w:rPr>
        <w:t>Esa creciente desigualdad creó la política del nacionalismo</w:t>
      </w:r>
      <w:r w:rsidRPr="00432C3C">
        <w:rPr>
          <w:color w:val="141414"/>
        </w:rPr>
        <w:t> que creo que fue responsable en gran parte de</w:t>
      </w:r>
      <w:r>
        <w:rPr>
          <w:color w:val="141414"/>
        </w:rPr>
        <w:t>l ascenso de Donald Trump en EEUU</w:t>
      </w:r>
      <w:r w:rsidRPr="00432C3C">
        <w:rPr>
          <w:color w:val="141414"/>
        </w:rPr>
        <w:t xml:space="preserve"> y al menos parcialmente responsable del </w:t>
      </w:r>
      <w:r w:rsidRPr="00432C3C">
        <w:rPr>
          <w:color w:val="141414"/>
        </w:rPr>
        <w:lastRenderedPageBreak/>
        <w:t>Brexit, así como del nacionalismo que se ve en Europa y algunos de los problemas e</w:t>
      </w:r>
      <w:r>
        <w:rPr>
          <w:color w:val="141414"/>
        </w:rPr>
        <w:t>n varios otros países del mundo”</w:t>
      </w:r>
      <w:r w:rsidRPr="00432C3C">
        <w:rPr>
          <w:color w:val="141414"/>
        </w:rPr>
        <w:t>, según Foroohar.</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Hay la sensación de que el sistema de mercado global </w:t>
      </w:r>
      <w:r w:rsidRPr="00452CC4">
        <w:rPr>
          <w:bCs/>
          <w:color w:val="141414"/>
        </w:rPr>
        <w:t>terminó siendo tan ajeno a los intereses de los electores</w:t>
      </w:r>
      <w:r w:rsidRPr="00432C3C">
        <w:rPr>
          <w:color w:val="141414"/>
        </w:rPr>
        <w:t xml:space="preserve"> en los países democráticos que ahora hay una </w:t>
      </w:r>
      <w:r>
        <w:rPr>
          <w:color w:val="141414"/>
        </w:rPr>
        <w:t xml:space="preserve">reacción violenta a ese sistema”. </w:t>
      </w:r>
      <w:r w:rsidRPr="00432C3C">
        <w:rPr>
          <w:color w:val="141414"/>
        </w:rPr>
        <w:t>Por eso, dirigentes de todas las corrientes políticas están dándole la espalda a la globalización.</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3B79AC" w:rsidRDefault="00AD11C6" w:rsidP="00AD11C6">
      <w:pPr>
        <w:pStyle w:val="Ttulo2"/>
        <w:shd w:val="clear" w:color="auto" w:fill="FDFDFD"/>
        <w:spacing w:before="0"/>
        <w:jc w:val="both"/>
        <w:rPr>
          <w:rFonts w:ascii="Times New Roman" w:hAnsi="Times New Roman" w:cs="Times New Roman"/>
          <w:b w:val="0"/>
          <w:color w:val="141414"/>
          <w:sz w:val="24"/>
          <w:szCs w:val="24"/>
        </w:rPr>
      </w:pPr>
      <w:r w:rsidRPr="003B79AC">
        <w:rPr>
          <w:rFonts w:ascii="Times New Roman" w:hAnsi="Times New Roman" w:cs="Times New Roman"/>
          <w:b w:val="0"/>
          <w:color w:val="141414"/>
          <w:sz w:val="24"/>
          <w:szCs w:val="24"/>
        </w:rPr>
        <w:t>Hecho en casa</w:t>
      </w:r>
    </w:p>
    <w:p w:rsidR="00AD11C6" w:rsidRPr="00432C3C" w:rsidRDefault="00AD11C6" w:rsidP="00AD11C6">
      <w:pPr>
        <w:pStyle w:val="Ttulo2"/>
        <w:shd w:val="clear" w:color="auto" w:fill="FDFDFD"/>
        <w:spacing w:before="0"/>
        <w:jc w:val="both"/>
        <w:rPr>
          <w:color w:val="141414"/>
          <w:sz w:val="24"/>
          <w:szCs w:val="24"/>
        </w:rPr>
      </w:pPr>
    </w:p>
    <w:p w:rsidR="00AD11C6" w:rsidRPr="00712E2D" w:rsidRDefault="00AD11C6" w:rsidP="00AD11C6">
      <w:pPr>
        <w:pStyle w:val="bbc-hhl7in"/>
        <w:shd w:val="clear" w:color="auto" w:fill="FDFDFD"/>
        <w:spacing w:before="0" w:beforeAutospacing="0" w:after="0" w:afterAutospacing="0"/>
        <w:jc w:val="both"/>
        <w:rPr>
          <w:color w:val="141414"/>
        </w:rPr>
      </w:pPr>
      <w:r w:rsidRPr="00432C3C">
        <w:rPr>
          <w:color w:val="141414"/>
        </w:rPr>
        <w:t>Pero además del afán de aliviar el descontento, también e</w:t>
      </w:r>
      <w:r>
        <w:rPr>
          <w:color w:val="141414"/>
        </w:rPr>
        <w:t>stán los riesgos. “</w:t>
      </w:r>
      <w:r w:rsidRPr="00432C3C">
        <w:rPr>
          <w:color w:val="141414"/>
        </w:rPr>
        <w:t>Preocupaciones de seguridad nacional están afectand</w:t>
      </w:r>
      <w:r>
        <w:rPr>
          <w:color w:val="141414"/>
        </w:rPr>
        <w:t>o el comercio de ciertos bienes”, señaló Shafik. “</w:t>
      </w:r>
      <w:r w:rsidRPr="00432C3C">
        <w:rPr>
          <w:color w:val="141414"/>
        </w:rPr>
        <w:t xml:space="preserve">Lo que estamos viendo ahora es una segmentación en la que </w:t>
      </w:r>
      <w:r w:rsidRPr="00712E2D">
        <w:rPr>
          <w:color w:val="141414"/>
        </w:rPr>
        <w:t>a</w:t>
      </w:r>
      <w:r w:rsidRPr="00712E2D">
        <w:rPr>
          <w:bCs/>
          <w:color w:val="141414"/>
        </w:rPr>
        <w:t xml:space="preserve">lgunos mercados se rigen más por </w:t>
      </w:r>
      <w:r>
        <w:rPr>
          <w:bCs/>
          <w:color w:val="141414"/>
        </w:rPr>
        <w:t>la política que por la economía”</w:t>
      </w:r>
      <w:r w:rsidRPr="00712E2D">
        <w:rPr>
          <w:bCs/>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 xml:space="preserve">Un gran ejemplo son los chips semiconductores de gama alta </w:t>
      </w:r>
      <w:r>
        <w:rPr>
          <w:color w:val="141414"/>
        </w:rPr>
        <w:t>que, como señala Foroohar, son “</w:t>
      </w:r>
      <w:r w:rsidRPr="00432C3C">
        <w:rPr>
          <w:color w:val="141414"/>
        </w:rPr>
        <w:t>esencialmente el petróleo d</w:t>
      </w:r>
      <w:r>
        <w:rPr>
          <w:color w:val="141414"/>
        </w:rPr>
        <w:t>igital para la economía mundial”. “</w:t>
      </w:r>
      <w:r w:rsidRPr="00432C3C">
        <w:rPr>
          <w:color w:val="141414"/>
        </w:rPr>
        <w:t xml:space="preserve">El 92% de todos esos chips se hacen en Taiwán. Eso es producto de la globalización: era más barato hacerlos allí y muy fácil, siempre y </w:t>
      </w:r>
      <w:r>
        <w:rPr>
          <w:color w:val="141414"/>
        </w:rPr>
        <w:t>cuando todo lo demás funcionara”</w:t>
      </w:r>
      <w:r w:rsidRPr="00432C3C">
        <w:rPr>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712E2D" w:rsidRDefault="00AD11C6" w:rsidP="00AD11C6">
      <w:pPr>
        <w:pStyle w:val="bbc-hhl7in"/>
        <w:shd w:val="clear" w:color="auto" w:fill="FDFDFD"/>
        <w:spacing w:before="0" w:beforeAutospacing="0" w:after="0" w:afterAutospacing="0"/>
        <w:jc w:val="both"/>
        <w:rPr>
          <w:color w:val="141414"/>
        </w:rPr>
      </w:pPr>
      <w:r w:rsidRPr="00432C3C">
        <w:rPr>
          <w:color w:val="141414"/>
        </w:rPr>
        <w:t>Pero</w:t>
      </w:r>
      <w:r w:rsidRPr="00432C3C">
        <w:rPr>
          <w:b/>
          <w:bCs/>
          <w:color w:val="141414"/>
        </w:rPr>
        <w:t> </w:t>
      </w:r>
      <w:r w:rsidRPr="00712E2D">
        <w:rPr>
          <w:bCs/>
          <w:color w:val="141414"/>
        </w:rPr>
        <w:t>dado el nivel de</w:t>
      </w:r>
      <w:r>
        <w:rPr>
          <w:bCs/>
          <w:color w:val="141414"/>
        </w:rPr>
        <w:t xml:space="preserve"> tensión entre China y Taiwán, “ahora es un problema”</w:t>
      </w:r>
      <w:r w:rsidRPr="00712E2D">
        <w:rPr>
          <w:color w:val="141414"/>
        </w:rPr>
        <w:t>.</w:t>
      </w:r>
    </w:p>
    <w:p w:rsidR="00AD11C6" w:rsidRDefault="00AD11C6" w:rsidP="00AD11C6">
      <w:pPr>
        <w:pStyle w:val="bbc-hhl7in"/>
        <w:shd w:val="clear" w:color="auto" w:fill="FDFDFD"/>
        <w:spacing w:before="0" w:beforeAutospacing="0" w:after="0" w:afterAutospacing="0"/>
        <w:jc w:val="both"/>
        <w:rPr>
          <w:rFonts w:eastAsiaTheme="minorHAnsi"/>
          <w:color w:val="000000"/>
          <w:lang w:eastAsia="en-US"/>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Es una muestra de que tiene sentido tener más de un proveedor y garantizar que la seguridad nacional no dependa de empresas de un solo país, p</w:t>
      </w:r>
      <w:r>
        <w:rPr>
          <w:color w:val="141414"/>
        </w:rPr>
        <w:t>ero está lejos de ser la única. “</w:t>
      </w:r>
      <w:r w:rsidRPr="00432C3C">
        <w:rPr>
          <w:color w:val="141414"/>
        </w:rPr>
        <w:t>Debe inquietarnos depender de un país como China para los insumos críticos, ya sean las tierras raras que se necesitan en las baterías para la ener</w:t>
      </w:r>
      <w:r>
        <w:rPr>
          <w:color w:val="141414"/>
        </w:rPr>
        <w:t>gía renovable o paneles solares”</w:t>
      </w:r>
      <w:r w:rsidRPr="00432C3C">
        <w:rPr>
          <w:color w:val="141414"/>
        </w:rPr>
        <w:t>, señaló Zanny Minton Beddoes, editora de la revista The Economist.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En algunas áreas, creo que hay una razón para tener cad</w:t>
      </w:r>
      <w:r>
        <w:rPr>
          <w:color w:val="141414"/>
        </w:rPr>
        <w:t xml:space="preserve">enas de suministro más amplias. </w:t>
      </w:r>
      <w:r w:rsidRPr="00712E2D">
        <w:rPr>
          <w:bCs/>
          <w:color w:val="141414"/>
        </w:rPr>
        <w:t>Lo que me preocupa es que esa lógica de política industrial se arraigue</w:t>
      </w:r>
      <w:r w:rsidRPr="00432C3C">
        <w:rPr>
          <w:color w:val="141414"/>
        </w:rPr>
        <w:t>, se extienda y se sienta que cada parte de la economía es estratégica, que cada fábrica en cada industria tiene que ser apoyada y que cada país tiene que tener todos los elemen</w:t>
      </w:r>
      <w:r>
        <w:rPr>
          <w:color w:val="141414"/>
        </w:rPr>
        <w:t xml:space="preserve">tos de la cadena de suministro. </w:t>
      </w:r>
      <w:r w:rsidRPr="00432C3C">
        <w:rPr>
          <w:color w:val="141414"/>
        </w:rPr>
        <w:t>Y eso es lo que creo que vemos ahora, con tantos países enamorados de la política industrial</w:t>
      </w:r>
      <w:r>
        <w:rPr>
          <w:color w:val="141414"/>
        </w:rPr>
        <w:t xml:space="preserve"> y queriendo hacer todo en casa”</w:t>
      </w:r>
      <w:r w:rsidRPr="00432C3C">
        <w:rPr>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Si esa es la situación en EEUU</w:t>
      </w:r>
      <w:r w:rsidRPr="00432C3C">
        <w:rPr>
          <w:color w:val="141414"/>
        </w:rPr>
        <w:t xml:space="preserve"> y Europa, ¿cuánto le preocupará a Asia?</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112E31" w:rsidRDefault="00AD11C6" w:rsidP="00AD11C6">
      <w:pPr>
        <w:pStyle w:val="Ttulo2"/>
        <w:shd w:val="clear" w:color="auto" w:fill="FDFDFD"/>
        <w:spacing w:before="0"/>
        <w:jc w:val="both"/>
        <w:rPr>
          <w:rFonts w:ascii="Times New Roman" w:hAnsi="Times New Roman" w:cs="Times New Roman"/>
          <w:b w:val="0"/>
          <w:color w:val="141414"/>
          <w:sz w:val="24"/>
          <w:szCs w:val="24"/>
        </w:rPr>
      </w:pPr>
      <w:r w:rsidRPr="00112E31">
        <w:rPr>
          <w:rFonts w:ascii="Times New Roman" w:hAnsi="Times New Roman" w:cs="Times New Roman"/>
          <w:b w:val="0"/>
          <w:color w:val="141414"/>
          <w:sz w:val="24"/>
          <w:szCs w:val="24"/>
        </w:rPr>
        <w:t>La nueva CIA</w:t>
      </w:r>
    </w:p>
    <w:p w:rsidR="00AD11C6" w:rsidRPr="00432C3C" w:rsidRDefault="00AD11C6" w:rsidP="00AD11C6">
      <w:pPr>
        <w:pStyle w:val="Ttulo2"/>
        <w:shd w:val="clear" w:color="auto" w:fill="FDFDFD"/>
        <w:spacing w:before="0"/>
        <w:jc w:val="both"/>
        <w:rPr>
          <w:color w:val="141414"/>
          <w:sz w:val="24"/>
          <w:szCs w:val="2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 xml:space="preserve">El siglo XXI va a ser el siglo asiático; ahí estará el centro de </w:t>
      </w:r>
      <w:r>
        <w:rPr>
          <w:color w:val="141414"/>
        </w:rPr>
        <w:t>gravedad de la economía mundial”</w:t>
      </w:r>
      <w:r w:rsidRPr="00432C3C">
        <w:rPr>
          <w:color w:val="141414"/>
        </w:rPr>
        <w:t>, afirmó el c</w:t>
      </w:r>
      <w:r>
        <w:rPr>
          <w:color w:val="141414"/>
        </w:rPr>
        <w:t>onsultor geopolítico Mahbubani. “</w:t>
      </w:r>
      <w:r w:rsidRPr="00432C3C">
        <w:rPr>
          <w:color w:val="141414"/>
        </w:rPr>
        <w:t>El motor de crecimiento del mundo será la nueva CIA, y CIA significa </w:t>
      </w:r>
      <w:r w:rsidRPr="00712E2D">
        <w:rPr>
          <w:bCs/>
          <w:color w:val="141414"/>
        </w:rPr>
        <w:t>China, India y ASEAN</w:t>
      </w:r>
      <w:r w:rsidRPr="00432C3C">
        <w:rPr>
          <w:color w:val="141414"/>
        </w:rPr>
        <w:t>, la Asociación de</w:t>
      </w:r>
      <w:r>
        <w:rPr>
          <w:color w:val="141414"/>
        </w:rPr>
        <w:t xml:space="preserve"> Naciones del Sudeste Asiático. “</w:t>
      </w:r>
      <w:r w:rsidRPr="00432C3C">
        <w:rPr>
          <w:color w:val="141414"/>
        </w:rPr>
        <w:t>Su población combinada e</w:t>
      </w:r>
      <w:r>
        <w:rPr>
          <w:color w:val="141414"/>
        </w:rPr>
        <w:t>s de 3.400 millones de personas”</w:t>
      </w:r>
      <w:r w:rsidRPr="00432C3C">
        <w:rPr>
          <w:color w:val="141414"/>
        </w:rPr>
        <w:t>.</w:t>
      </w:r>
    </w:p>
    <w:p w:rsidR="00AD11C6" w:rsidRDefault="00AD11C6" w:rsidP="00AD11C6">
      <w:pPr>
        <w:pStyle w:val="bbc-hhl7in"/>
        <w:shd w:val="clear" w:color="auto" w:fill="FDFDFD"/>
        <w:spacing w:before="0" w:beforeAutospacing="0" w:after="0" w:afterAutospacing="0"/>
        <w:jc w:val="both"/>
        <w:rPr>
          <w:rFonts w:eastAsiaTheme="minorHAnsi"/>
          <w:color w:val="000000"/>
          <w:lang w:eastAsia="en-US"/>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Lo que es particularmente sorprendente </w:t>
      </w:r>
      <w:r w:rsidRPr="00712E2D">
        <w:rPr>
          <w:bCs/>
          <w:color w:val="141414"/>
        </w:rPr>
        <w:t>es cuán rápido ha crecido la clase media en esa región</w:t>
      </w:r>
      <w:r>
        <w:rPr>
          <w:color w:val="141414"/>
        </w:rPr>
        <w:t xml:space="preserve">. </w:t>
      </w:r>
      <w:r w:rsidRPr="00432C3C">
        <w:rPr>
          <w:color w:val="141414"/>
        </w:rPr>
        <w:t>En el año 2000, la población de clase media era de solo 150 millones, pero para 2020 creció a 1.500 millones. Y para 2030 crecerá hasta alcanzar los 3.000 millones.</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lastRenderedPageBreak/>
        <w:t>“</w:t>
      </w:r>
      <w:r w:rsidRPr="00432C3C">
        <w:rPr>
          <w:color w:val="141414"/>
        </w:rPr>
        <w:t>Será uno de los mercados más grandes del mundo. </w:t>
      </w:r>
      <w:r w:rsidRPr="00712E2D">
        <w:rPr>
          <w:bCs/>
          <w:color w:val="141414"/>
        </w:rPr>
        <w:t>Si no participas en él, cavas tu propia fosa</w:t>
      </w:r>
      <w:r>
        <w:rPr>
          <w:color w:val="141414"/>
        </w:rPr>
        <w:t xml:space="preserve">”. </w:t>
      </w:r>
      <w:r w:rsidRPr="00432C3C">
        <w:rPr>
          <w:color w:val="141414"/>
        </w:rPr>
        <w:t xml:space="preserve">Dado que las relaciones comerciales </w:t>
      </w:r>
      <w:r>
        <w:rPr>
          <w:color w:val="141414"/>
        </w:rPr>
        <w:t>tienden a ser recíprocas, si EEUU</w:t>
      </w:r>
      <w:r w:rsidRPr="00432C3C">
        <w:rPr>
          <w:color w:val="141414"/>
        </w:rPr>
        <w:t xml:space="preserve"> y Europa deciden comerciar menos con China, ¿comenzará Asia a desglobalizarse poniendo más barreras comerciales?</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Este será en el mayor ecosistema económico por ser el área de libre comercio más grande del planeta. Pero también c</w:t>
      </w:r>
      <w:r>
        <w:rPr>
          <w:color w:val="141414"/>
        </w:rPr>
        <w:t>omerciaremos con países lejanos”</w:t>
      </w:r>
      <w:r w:rsidRPr="00432C3C">
        <w:rPr>
          <w:color w:val="141414"/>
        </w:rPr>
        <w:t>, l</w:t>
      </w:r>
      <w:r>
        <w:rPr>
          <w:color w:val="141414"/>
        </w:rPr>
        <w:t>e respondió Mahbubani a la BBC. “</w:t>
      </w:r>
      <w:r w:rsidRPr="00432C3C">
        <w:rPr>
          <w:color w:val="141414"/>
        </w:rPr>
        <w:t>Solo para darles un ejemplo concreto: </w:t>
      </w:r>
      <w:r w:rsidRPr="00712E2D">
        <w:rPr>
          <w:bCs/>
          <w:color w:val="141414"/>
        </w:rPr>
        <w:t>Brasil</w:t>
      </w:r>
      <w:r w:rsidRPr="00432C3C">
        <w:rPr>
          <w:color w:val="141414"/>
        </w:rPr>
        <w:t>,</w:t>
      </w:r>
      <w:r>
        <w:rPr>
          <w:color w:val="141414"/>
        </w:rPr>
        <w:t xml:space="preserve"> que está mucho más cerca de EEUU</w:t>
      </w:r>
      <w:r w:rsidRPr="00432C3C">
        <w:rPr>
          <w:color w:val="141414"/>
        </w:rPr>
        <w:t xml:space="preserve"> que de China,</w:t>
      </w:r>
      <w:r w:rsidRPr="00432C3C">
        <w:rPr>
          <w:b/>
          <w:bCs/>
          <w:color w:val="141414"/>
        </w:rPr>
        <w:t> </w:t>
      </w:r>
      <w:r w:rsidRPr="00712E2D">
        <w:rPr>
          <w:bCs/>
          <w:color w:val="141414"/>
        </w:rPr>
        <w:t>hace 20 años tardaba un año en exportar US$1.000 millones a China; ahora tarda 72 horas</w:t>
      </w:r>
      <w:r>
        <w:rPr>
          <w:color w:val="141414"/>
        </w:rPr>
        <w:t>. “</w:t>
      </w:r>
      <w:r w:rsidRPr="00432C3C">
        <w:rPr>
          <w:color w:val="141414"/>
        </w:rPr>
        <w:t>Así que no son únicamente las naciones asiát</w:t>
      </w:r>
      <w:r>
        <w:rPr>
          <w:color w:val="141414"/>
        </w:rPr>
        <w:t>icas las que comercian entre sí”</w:t>
      </w:r>
      <w:r w:rsidRPr="00432C3C">
        <w:rPr>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112E31" w:rsidRDefault="00AD11C6" w:rsidP="00AD11C6">
      <w:pPr>
        <w:pStyle w:val="Ttulo2"/>
        <w:shd w:val="clear" w:color="auto" w:fill="FDFDFD"/>
        <w:spacing w:before="0"/>
        <w:jc w:val="both"/>
        <w:rPr>
          <w:rFonts w:ascii="Times New Roman" w:hAnsi="Times New Roman" w:cs="Times New Roman"/>
          <w:b w:val="0"/>
          <w:color w:val="141414"/>
          <w:sz w:val="24"/>
          <w:szCs w:val="24"/>
        </w:rPr>
      </w:pPr>
      <w:r w:rsidRPr="00112E31">
        <w:rPr>
          <w:rFonts w:ascii="Times New Roman" w:hAnsi="Times New Roman" w:cs="Times New Roman"/>
          <w:b w:val="0"/>
          <w:color w:val="141414"/>
          <w:sz w:val="24"/>
          <w:szCs w:val="24"/>
        </w:rPr>
        <w:t>“Reglobalización”</w:t>
      </w:r>
    </w:p>
    <w:p w:rsidR="00AD11C6" w:rsidRPr="00432C3C" w:rsidRDefault="00AD11C6" w:rsidP="00AD11C6">
      <w:pPr>
        <w:pStyle w:val="Ttulo2"/>
        <w:shd w:val="clear" w:color="auto" w:fill="FDFDFD"/>
        <w:spacing w:before="0"/>
        <w:jc w:val="both"/>
        <w:rPr>
          <w:color w:val="141414"/>
          <w:sz w:val="24"/>
          <w:szCs w:val="24"/>
        </w:rPr>
      </w:pPr>
    </w:p>
    <w:p w:rsidR="00AD11C6" w:rsidRDefault="00AD11C6" w:rsidP="00AD11C6">
      <w:pPr>
        <w:pStyle w:val="bbc-hhl7in"/>
        <w:shd w:val="clear" w:color="auto" w:fill="FDFDFD"/>
        <w:spacing w:before="0" w:beforeAutospacing="0" w:after="0" w:afterAutospacing="0"/>
        <w:jc w:val="both"/>
        <w:rPr>
          <w:color w:val="141414"/>
        </w:rPr>
      </w:pPr>
      <w:r w:rsidRPr="00432C3C">
        <w:rPr>
          <w:color w:val="141414"/>
        </w:rPr>
        <w:t>En cualquier caso, según la directora de la OMC, hay esperanzas para los defensores de la globalización.</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Default="00AD11C6" w:rsidP="00AD11C6">
      <w:pPr>
        <w:pStyle w:val="NormalWeb"/>
        <w:shd w:val="clear" w:color="auto" w:fill="FDFDFD"/>
        <w:spacing w:before="0" w:beforeAutospacing="0" w:after="0" w:afterAutospacing="0"/>
        <w:jc w:val="both"/>
        <w:rPr>
          <w:color w:val="000000"/>
        </w:rPr>
      </w:pPr>
      <w:r w:rsidRPr="00432C3C">
        <w:rPr>
          <w:color w:val="000000"/>
        </w:rPr>
        <w:t>Quizás no.</w:t>
      </w:r>
    </w:p>
    <w:p w:rsidR="00112E31" w:rsidRPr="00432C3C" w:rsidRDefault="00112E31" w:rsidP="00AD11C6">
      <w:pPr>
        <w:pStyle w:val="NormalWeb"/>
        <w:shd w:val="clear" w:color="auto" w:fill="FDFDFD"/>
        <w:spacing w:before="0" w:beforeAutospacing="0" w:after="0" w:afterAutospacing="0"/>
        <w:jc w:val="both"/>
        <w:rPr>
          <w:color w:val="000000"/>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Los datos comerciales del comercio de mercancías </w:t>
      </w:r>
      <w:r w:rsidRPr="00370842">
        <w:rPr>
          <w:bCs/>
          <w:color w:val="141414"/>
        </w:rPr>
        <w:t>aún no muestran esta fragmentación</w:t>
      </w:r>
      <w:r>
        <w:rPr>
          <w:color w:val="141414"/>
        </w:rPr>
        <w:t>: el comercio entre China y EEUU</w:t>
      </w:r>
      <w:r w:rsidRPr="00432C3C">
        <w:rPr>
          <w:color w:val="141414"/>
        </w:rPr>
        <w:t xml:space="preserve">, entre </w:t>
      </w:r>
      <w:r>
        <w:rPr>
          <w:color w:val="141414"/>
        </w:rPr>
        <w:t>China y la UE, entre la UE y EEUU</w:t>
      </w:r>
      <w:r w:rsidRPr="00432C3C">
        <w:rPr>
          <w:color w:val="141414"/>
        </w:rPr>
        <w:t xml:space="preserve"> sigue siendo bastante sólido.</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sidRPr="00432C3C">
        <w:rPr>
          <w:color w:val="141414"/>
        </w:rPr>
        <w:t>Así que estamos hab</w:t>
      </w:r>
      <w:r>
        <w:rPr>
          <w:color w:val="141414"/>
        </w:rPr>
        <w:t>lando de tensiones geopolíticas”</w:t>
      </w:r>
      <w:r w:rsidRPr="00432C3C">
        <w:rPr>
          <w:color w:val="141414"/>
        </w:rPr>
        <w:t>, precisó Okonj</w:t>
      </w:r>
      <w:r>
        <w:rPr>
          <w:color w:val="141414"/>
        </w:rPr>
        <w:t>o-Iweala, y urgió: “</w:t>
      </w:r>
      <w:r w:rsidRPr="00432C3C">
        <w:rPr>
          <w:color w:val="141414"/>
        </w:rPr>
        <w:t>No dejemos que se</w:t>
      </w:r>
      <w:r>
        <w:rPr>
          <w:color w:val="141414"/>
        </w:rPr>
        <w:t xml:space="preserve"> manifiesten en términos reales”. “</w:t>
      </w:r>
      <w:r w:rsidRPr="00432C3C">
        <w:rPr>
          <w:color w:val="141414"/>
        </w:rPr>
        <w:t>Estamos en un momento difícil en el mundo con las vulnerabilidades que hemos visto en las cadenas de suministro durante la pandemia y esta guerra en Ucrania, pero podríamos aprovechar la oportun</w:t>
      </w:r>
      <w:r>
        <w:rPr>
          <w:color w:val="141414"/>
        </w:rPr>
        <w:t>idad para construir resiliencia”</w:t>
      </w:r>
      <w:r w:rsidRPr="00432C3C">
        <w:rPr>
          <w:color w:val="141414"/>
        </w:rPr>
        <w:t>, aseguró.</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 xml:space="preserve">Para eso sería necesaria </w:t>
      </w:r>
      <w:r>
        <w:rPr>
          <w:color w:val="141414"/>
        </w:rPr>
        <w:t>“</w:t>
      </w:r>
      <w:r w:rsidRPr="00370842">
        <w:rPr>
          <w:bCs/>
          <w:color w:val="141414"/>
        </w:rPr>
        <w:t>la diversificación de las cadenas de suministro y la desconcentración de la fabricación a los países en desarrollo que no han tenido la oportunidad de ser incluidos</w:t>
      </w:r>
      <w:r w:rsidRPr="00432C3C">
        <w:rPr>
          <w:b/>
          <w:bCs/>
          <w:color w:val="141414"/>
        </w:rPr>
        <w:t> </w:t>
      </w:r>
      <w:r w:rsidRPr="00432C3C">
        <w:rPr>
          <w:color w:val="141414"/>
        </w:rPr>
        <w:t>en esta riqueza global y la creación de empleo que tuvo lugar bajo la primera ola de globalización</w:t>
      </w:r>
      <w:r>
        <w:rPr>
          <w:color w:val="141414"/>
        </w:rPr>
        <w:t>”. “</w:t>
      </w:r>
      <w:r w:rsidRPr="00432C3C">
        <w:rPr>
          <w:color w:val="141414"/>
        </w:rPr>
        <w:t>Del mismo modo, la capacitación de los pobres de los países ricos para que también puedan beneficiarse</w:t>
      </w:r>
      <w:r>
        <w:rPr>
          <w:color w:val="141414"/>
        </w:rPr>
        <w:t>”</w:t>
      </w:r>
      <w:r w:rsidRPr="00432C3C">
        <w:rPr>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Pr>
          <w:color w:val="141414"/>
        </w:rPr>
        <w:t>“</w:t>
      </w:r>
      <w:r>
        <w:rPr>
          <w:bCs/>
          <w:color w:val="141414"/>
        </w:rPr>
        <w:t>Eso es lo que llamamos “reglobalización”</w:t>
      </w:r>
      <w:r w:rsidRPr="00370842">
        <w:rPr>
          <w:bCs/>
          <w:color w:val="141414"/>
        </w:rPr>
        <w:t> en la OMC</w:t>
      </w:r>
      <w:r w:rsidRPr="00432C3C">
        <w:rPr>
          <w:color w:val="141414"/>
        </w:rPr>
        <w:t>, una gl</w:t>
      </w:r>
      <w:r>
        <w:rPr>
          <w:color w:val="141414"/>
        </w:rPr>
        <w:t>obalización más inclusiva”</w:t>
      </w:r>
      <w:r w:rsidRPr="00432C3C">
        <w:rPr>
          <w:color w:val="141414"/>
        </w:rPr>
        <w:t>.</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¿Será posible hacer en la época de las vacas flacas lo que no se hizo durante la de las gordas?</w:t>
      </w:r>
    </w:p>
    <w:p w:rsidR="00AD11C6" w:rsidRPr="00432C3C" w:rsidRDefault="00AD11C6" w:rsidP="00AD11C6">
      <w:pPr>
        <w:pStyle w:val="bbc-hhl7in"/>
        <w:shd w:val="clear" w:color="auto" w:fill="FDFDFD"/>
        <w:spacing w:before="0" w:beforeAutospacing="0" w:after="0" w:afterAutospacing="0"/>
        <w:jc w:val="both"/>
        <w:rPr>
          <w:color w:val="141414"/>
        </w:rPr>
      </w:pPr>
    </w:p>
    <w:p w:rsidR="00AD11C6" w:rsidRPr="00432C3C" w:rsidRDefault="00AD11C6" w:rsidP="00AD11C6">
      <w:pPr>
        <w:pStyle w:val="bbc-hhl7in"/>
        <w:shd w:val="clear" w:color="auto" w:fill="FDFDFD"/>
        <w:spacing w:before="0" w:beforeAutospacing="0" w:after="0" w:afterAutospacing="0"/>
        <w:jc w:val="both"/>
        <w:rPr>
          <w:color w:val="141414"/>
        </w:rPr>
      </w:pPr>
      <w:r w:rsidRPr="00432C3C">
        <w:rPr>
          <w:color w:val="141414"/>
        </w:rPr>
        <w:t>¿O será demasiado tarde para acordarse de los olvidados de la globalización?</w:t>
      </w:r>
    </w:p>
    <w:p w:rsidR="00AD11C6" w:rsidRDefault="00AD11C6" w:rsidP="00AD11C6">
      <w:pPr>
        <w:shd w:val="clear" w:color="auto" w:fill="FDFDFD"/>
        <w:spacing w:after="0" w:line="240" w:lineRule="auto"/>
        <w:jc w:val="both"/>
        <w:rPr>
          <w:rFonts w:ascii="Times New Roman" w:eastAsia="Times New Roman" w:hAnsi="Times New Roman" w:cs="Times New Roman"/>
          <w:sz w:val="24"/>
          <w:szCs w:val="24"/>
          <w:lang w:eastAsia="es-ES"/>
        </w:rPr>
      </w:pPr>
    </w:p>
    <w:p w:rsidR="00AD11C6" w:rsidRDefault="00AD11C6" w:rsidP="00AD11C6">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Forensic preliminar al proyecto de desglobalización light (n</w:t>
      </w:r>
      <w:r w:rsidRPr="000919F8">
        <w:rPr>
          <w:rFonts w:ascii="Times New Roman" w:hAnsi="Times New Roman" w:cs="Times New Roman"/>
          <w:b/>
          <w:sz w:val="24"/>
          <w:szCs w:val="24"/>
        </w:rPr>
        <w:t>earshoring</w:t>
      </w:r>
      <w:r>
        <w:rPr>
          <w:rFonts w:ascii="Times New Roman" w:hAnsi="Times New Roman" w:cs="Times New Roman"/>
          <w:b/>
          <w:sz w:val="24"/>
          <w:szCs w:val="24"/>
        </w:rPr>
        <w:t>) a Méjico</w:t>
      </w:r>
    </w:p>
    <w:p w:rsidR="00AD11C6" w:rsidRDefault="00AD11C6" w:rsidP="00AD11C6">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Esta fórmula de “reglobalización” o globalización más “inclusiva”, como sugiere la OMC, no resuelve el problema de la desindustrialización en los países avanzados (Estados Unidos o la Unión Europea). Por consiguiente, tampoco soluciona el desempleo, la precariedad laboral, la pérdida de participación en los ingresos, de gran parte de la población en estos países (antes ricos, y ahora, en vías de subdesarrollo). </w:t>
      </w:r>
    </w:p>
    <w:p w:rsidR="00AD11C6" w:rsidRDefault="00AD11C6" w:rsidP="00AD11C6">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Además la situación política y económica de Méjico (corrupción institucional, narcotráfico, lavado de dinero, criminalidad, inseguridad ciudadana) no hace muy </w:t>
      </w:r>
      <w:r>
        <w:rPr>
          <w:rFonts w:ascii="Times New Roman" w:hAnsi="Times New Roman" w:cs="Times New Roman"/>
          <w:b/>
          <w:sz w:val="24"/>
          <w:szCs w:val="24"/>
        </w:rPr>
        <w:lastRenderedPageBreak/>
        <w:t>atractiva la posibilidad de establecer actividades industriales para los inversores extranjeros, más allá del menor costo de la mano de obra, que de perpetuarse, resultaría desfavorable para el desarrollo económico y social del pueblo mejicano.</w:t>
      </w:r>
    </w:p>
    <w:p w:rsidR="00AD11C6" w:rsidRDefault="00AD11C6" w:rsidP="00AD11C6">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una lectura conspirativa, podría sospecharse que existen algunos intereses ocultos para beneficiar a los grandes clanes de la droga (el narcopaís), que verían en el mayor movimiento de contenedores mejores posibilidades de trasladar sus narcóticos a EEUU, sin ser descubiertos, por los sistemas de vigilancia.</w:t>
      </w:r>
    </w:p>
    <w:p w:rsidR="00AD11C6" w:rsidRDefault="00AD11C6" w:rsidP="00AD11C6">
      <w:pPr>
        <w:spacing w:line="240" w:lineRule="auto"/>
        <w:jc w:val="both"/>
        <w:rPr>
          <w:rFonts w:ascii="Times New Roman" w:hAnsi="Times New Roman" w:cs="Times New Roman"/>
          <w:b/>
          <w:sz w:val="24"/>
          <w:szCs w:val="24"/>
        </w:rPr>
      </w:pPr>
      <w:r>
        <w:rPr>
          <w:rFonts w:ascii="Times New Roman" w:hAnsi="Times New Roman" w:cs="Times New Roman"/>
          <w:b/>
          <w:sz w:val="24"/>
          <w:szCs w:val="24"/>
        </w:rPr>
        <w:t>Lo mismo podría decirse (segunda lectura conspirativa, o derivada de la anterior) sobre la intención de facilitar el blanqueo del capital procedente del narcotráfico, a través de la participación de los clanes de la droga en los proyectos de inversión industrial (construcción, accionariado, industria proveedora, logística, fletes…).</w:t>
      </w:r>
    </w:p>
    <w:p w:rsidR="00AD11C6" w:rsidRDefault="00AD11C6" w:rsidP="00AD11C6">
      <w:pPr>
        <w:spacing w:line="240" w:lineRule="auto"/>
        <w:jc w:val="both"/>
        <w:rPr>
          <w:rFonts w:ascii="Times New Roman" w:hAnsi="Times New Roman" w:cs="Times New Roman"/>
          <w:b/>
          <w:sz w:val="24"/>
          <w:szCs w:val="24"/>
        </w:rPr>
      </w:pPr>
      <w:r>
        <w:rPr>
          <w:rFonts w:ascii="Times New Roman" w:hAnsi="Times New Roman" w:cs="Times New Roman"/>
          <w:b/>
          <w:sz w:val="24"/>
          <w:szCs w:val="24"/>
        </w:rPr>
        <w:t>Tal vez sean sospechas exageradas (i</w:t>
      </w:r>
      <w:r w:rsidRPr="00DF4E9A">
        <w:rPr>
          <w:rFonts w:ascii="Times New Roman" w:hAnsi="Times New Roman" w:cs="Times New Roman"/>
          <w:b/>
          <w:sz w:val="24"/>
          <w:szCs w:val="24"/>
        </w:rPr>
        <w:t>maginar algo por conjeturas fun</w:t>
      </w:r>
      <w:r>
        <w:rPr>
          <w:rFonts w:ascii="Times New Roman" w:hAnsi="Times New Roman" w:cs="Times New Roman"/>
          <w:b/>
          <w:sz w:val="24"/>
          <w:szCs w:val="24"/>
        </w:rPr>
        <w:t>dadas en apariencias o indicios), pero conociendo la codicia y avaricia de los “hacedores de mercado” (Wall Street + Silicon Valley), no habría que descartarlas del todo.</w:t>
      </w:r>
    </w:p>
    <w:p w:rsidR="00AD11C6" w:rsidRDefault="00AD11C6" w:rsidP="00AD11C6">
      <w:pPr>
        <w:spacing w:line="240" w:lineRule="auto"/>
        <w:jc w:val="both"/>
        <w:rPr>
          <w:rFonts w:ascii="Times New Roman" w:hAnsi="Times New Roman" w:cs="Times New Roman"/>
          <w:b/>
          <w:sz w:val="24"/>
          <w:szCs w:val="24"/>
        </w:rPr>
      </w:pPr>
      <w:r>
        <w:rPr>
          <w:rFonts w:ascii="Times New Roman" w:hAnsi="Times New Roman" w:cs="Times New Roman"/>
          <w:b/>
          <w:sz w:val="24"/>
          <w:szCs w:val="24"/>
        </w:rPr>
        <w:t>Hay que mirar muy bien qué se oculta tras la estrategia de pasar de Chimérica a Texmex.</w:t>
      </w:r>
    </w:p>
    <w:p w:rsidR="0056446A" w:rsidRPr="005A1498" w:rsidRDefault="0056446A" w:rsidP="0056446A">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El Covid y la guerra aceleran la tendencia</w:t>
      </w:r>
    </w:p>
    <w:p w:rsidR="0056446A" w:rsidRPr="005A1498" w:rsidRDefault="0056446A" w:rsidP="0056446A">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La guerra de Ucrania ha ahondado más en la tendencia a revertir la globalización que se inició con el Covid. La consecuencia más evidente es el aumento de costes y precios</w:t>
      </w:r>
      <w:r>
        <w:rPr>
          <w:rFonts w:ascii="Times New Roman" w:hAnsi="Times New Roman" w:cs="Times New Roman"/>
          <w:sz w:val="24"/>
          <w:szCs w:val="24"/>
        </w:rPr>
        <w:t>.</w:t>
      </w:r>
    </w:p>
    <w:p w:rsidR="0056446A" w:rsidRPr="005A1498" w:rsidRDefault="0056446A" w:rsidP="0056446A">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El mundo tiende hacia una desglobalización. Al menos, esto es lo que prevén las grandes casas de inversión y análisis, que esperan una reversión del proceso de globalización de las décadas anteriores. Pero el Covid, primero, y la guerra de Ucrania por la invasión rusa, después, suponen un punto de inflexión que amenaza con más presiones inflacionistas.</w:t>
      </w:r>
    </w:p>
    <w:p w:rsidR="0056446A" w:rsidRPr="005A1498" w:rsidRDefault="0056446A" w:rsidP="0056446A">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Puede que estemos ante una etapa inversa de la integración corporativa en las cadenas de valor globales, que se o</w:t>
      </w:r>
      <w:r>
        <w:rPr>
          <w:rFonts w:ascii="Times New Roman" w:hAnsi="Times New Roman" w:cs="Times New Roman"/>
          <w:sz w:val="24"/>
          <w:szCs w:val="24"/>
        </w:rPr>
        <w:t>rdenaron con base en el modelo “just-in-time”</w:t>
      </w:r>
      <w:r w:rsidRPr="005A1498">
        <w:rPr>
          <w:rFonts w:ascii="Times New Roman" w:hAnsi="Times New Roman" w:cs="Times New Roman"/>
          <w:sz w:val="24"/>
          <w:szCs w:val="24"/>
        </w:rPr>
        <w:t xml:space="preserve">, por el que la rentabilidad se impuso a la resistencia. Las conexiones con otras regiones del mundo se incrementaron, y normalizaron que traer o llevar un producto de una punta a otra del globo pareciera fácil -e incluso gratuito- pese a la complejidad de estas grandes redes. </w:t>
      </w:r>
    </w:p>
    <w:p w:rsidR="0056446A" w:rsidRPr="005A1498" w:rsidRDefault="0056446A" w:rsidP="0056446A">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La reorganización del comercio mundial abrirá oportunidades para las economías mundiales, sobre todo de cara al acercamiento de la producción y el cambio al modelo just-in-case. </w:t>
      </w:r>
    </w:p>
    <w:p w:rsidR="0056446A" w:rsidRPr="005A1498" w:rsidRDefault="0056446A" w:rsidP="0056446A">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 xml:space="preserve">El “unicornio” azul y el onanismo de la memoria </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Cuando uno ha sobrevivido a dos o tres generaciones se siente como si estuviera en un circo viendo a un saltimbanqui realizar, una y otra vez, las mismas acrobacias. Hay ciertas pantomimas que están hechas para sorprender solo una vez; después fatigan y desilusionan.</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Viejos trucos de chistera (reciclados) ejecutados por prestidigitadores novatos. Atrapados en una pesadilla circular, nos parece que pasamos una y otra vez por el mismo lugar, donde se están cometiendo las mismas fechorías y pronunciando los mismos camelos, pero se trata en realidad de una espiral descendente: en cada vuelta, todo está más degradado. </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Sus errores se acelerarán con las prisas por enmendar yerros que la desesperación provoca en aquellos que han hecho de la mentira su faro y de la improvisación su única estrategia.</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lastRenderedPageBreak/>
        <w:t xml:space="preserve">Es notable el deterioro en los recursos argumentales, las mentiras se deshacen en el aire minutos después de haber sido pronunciadas, mientras los “Rasputines” de Silicon Valley, y los “Maquiavelos” del Wall Street, continúan intentando “empujar la soga”, defender sistemas políticos predemocráticos (o directamente, dictatoriales), sostener sistemas económicos premodernos (o directamente, medievales), porque, en su partida de tahúres, lo único que les importa es mantener la supervivencia de sus negocios.  </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El su flagrante atropello a todas las libertades, en su brutal indiferencia por la democracia verdadera, en su absurda ignorancia por la economía real, intentan convencer al ciudadano (abducido, intoxicado, desinformado, vigilado, controlado, manipulado, desempleado, o con empleo precario, temporal y estacional, de escaso valor añadido) que lo único importante en su vida es: ¡“estar conectados”! (menuda ilusión).</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Mientras qué, los devotos del mito de “estar conectados” (¿adolescentes eternos? ¿idiotas útiles? ¿esclavos felices?), vampirizados, siguen acumulando más ignorancia y más pobreza. Si no fuera tan dramático, hasta resultaría cómico y caricaturesco.</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En el largo </w:t>
      </w:r>
      <w:r>
        <w:rPr>
          <w:rFonts w:ascii="Times New Roman" w:hAnsi="Times New Roman" w:cs="Times New Roman"/>
          <w:sz w:val="24"/>
          <w:szCs w:val="24"/>
        </w:rPr>
        <w:t>“ví</w:t>
      </w:r>
      <w:r w:rsidRPr="008C18BF">
        <w:rPr>
          <w:rFonts w:ascii="Times New Roman" w:hAnsi="Times New Roman" w:cs="Times New Roman"/>
          <w:sz w:val="24"/>
          <w:szCs w:val="24"/>
        </w:rPr>
        <w:t>a crucis</w:t>
      </w:r>
      <w:r>
        <w:rPr>
          <w:rFonts w:ascii="Times New Roman" w:hAnsi="Times New Roman" w:cs="Times New Roman"/>
          <w:sz w:val="24"/>
          <w:szCs w:val="24"/>
        </w:rPr>
        <w:t>”</w:t>
      </w:r>
      <w:r w:rsidRPr="008C18BF">
        <w:rPr>
          <w:rFonts w:ascii="Times New Roman" w:hAnsi="Times New Roman" w:cs="Times New Roman"/>
          <w:sz w:val="24"/>
          <w:szCs w:val="24"/>
        </w:rPr>
        <w:t xml:space="preserve"> de ofensas a la inteligencia, aún resulta difícil vaticinar la duración de la agonía de semejante estolidez.</w:t>
      </w:r>
    </w:p>
    <w:p w:rsidR="0056446A" w:rsidRPr="008C18BF" w:rsidRDefault="0056446A" w:rsidP="0056446A">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camino</w:t>
      </w:r>
      <w:r w:rsidRPr="008C18BF">
        <w:rPr>
          <w:rFonts w:ascii="Times New Roman" w:hAnsi="Times New Roman" w:cs="Times New Roman"/>
          <w:sz w:val="24"/>
          <w:szCs w:val="24"/>
        </w:rPr>
        <w:t xml:space="preserve"> de desinteligencia, de servidumbre y </w:t>
      </w:r>
      <w:r>
        <w:rPr>
          <w:rFonts w:ascii="Times New Roman" w:hAnsi="Times New Roman" w:cs="Times New Roman"/>
          <w:sz w:val="24"/>
          <w:szCs w:val="24"/>
        </w:rPr>
        <w:t>de manipulación, el único espacio</w:t>
      </w:r>
      <w:r w:rsidRPr="008C18BF">
        <w:rPr>
          <w:rFonts w:ascii="Times New Roman" w:hAnsi="Times New Roman" w:cs="Times New Roman"/>
          <w:sz w:val="24"/>
          <w:szCs w:val="24"/>
        </w:rPr>
        <w:t xml:space="preserve"> que queda (al ciudadano lúcido y responsable), es “pasar a la resistencia”. Algo que no es tan sencillo, ni lineal, como algunos (optimistas) pueden imaginar. Pero no imposible.</w:t>
      </w:r>
    </w:p>
    <w:p w:rsidR="0056446A"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Habrá que adentrarse en un mundo desconocido a través de un túnel incierto, donde las certezas se han perdido y sólo es posible asumir el riesgo de construirse una nueva realidad. En ese pasillo de los últimos deseos: ¿se encontrará luz al final, o sólo silencio y oscuridad?</w:t>
      </w:r>
    </w:p>
    <w:p w:rsidR="0056446A" w:rsidRPr="00E77C66" w:rsidRDefault="0056446A" w:rsidP="0056446A">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Suspirando por la “nada” (los webonazos y los webonomics)</w:t>
      </w:r>
    </w:p>
    <w:p w:rsidR="0056446A" w:rsidRPr="008C18BF" w:rsidRDefault="0056446A" w:rsidP="0056446A">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“Cuando la multitud alaba una cosa, aunque de suyo no sea infame, lo es”,</w:t>
      </w:r>
      <w:r w:rsidRPr="008C18BF">
        <w:rPr>
          <w:rFonts w:ascii="Times New Roman" w:hAnsi="Times New Roman" w:cs="Times New Roman"/>
          <w:sz w:val="24"/>
          <w:szCs w:val="24"/>
        </w:rPr>
        <w:t xml:space="preserve"> advertía Cicerón. Lo era.</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que vino siendo la nueva economía, ahora un mero vehículo medieval (residuo poco apetecible, aunque tragable por una manada temerosa), con el que se sojuzga, domina, controla, y estabula, a esa misma multitud crédula, jacarandosa, pueril y anestesiada.</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malo de la nueva economía viene después, diría un millennial, cuando se apaga el iPhone (sueño húmedo), y hay que subirse a la bicicleta para hacer el reparto de Glovo, Deliveroo, Uber Eats, Jast Eats (puta realidad)…</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malo de la nueva economía viene para los trabajadores a destajo de Amazon (que tiene</w:t>
      </w:r>
      <w:r>
        <w:rPr>
          <w:rFonts w:ascii="Times New Roman" w:hAnsi="Times New Roman" w:cs="Times New Roman"/>
          <w:sz w:val="24"/>
          <w:szCs w:val="24"/>
        </w:rPr>
        <w:t>n</w:t>
      </w:r>
      <w:r w:rsidRPr="008C18BF">
        <w:rPr>
          <w:rFonts w:ascii="Times New Roman" w:hAnsi="Times New Roman" w:cs="Times New Roman"/>
          <w:sz w:val="24"/>
          <w:szCs w:val="24"/>
        </w:rPr>
        <w:t xml:space="preserve"> que mear en una botella, antes que el algoritmo les meta un palo en el culo), para los choferes de Uber, que tienen que aceptar el rol de falsos autónomos, trampeando a la hacienda pública, a los taxistas</w:t>
      </w:r>
      <w:r>
        <w:rPr>
          <w:rFonts w:ascii="Times New Roman" w:hAnsi="Times New Roman" w:cs="Times New Roman"/>
          <w:sz w:val="24"/>
          <w:szCs w:val="24"/>
        </w:rPr>
        <w:t>,</w:t>
      </w:r>
      <w:r w:rsidRPr="008C18BF">
        <w:rPr>
          <w:rFonts w:ascii="Times New Roman" w:hAnsi="Times New Roman" w:cs="Times New Roman"/>
          <w:sz w:val="24"/>
          <w:szCs w:val="24"/>
        </w:rPr>
        <w:t xml:space="preserve"> y a ellos mismos (explotados en su miseria)...</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Lo malo de la nueva economía viene cuando se descubre que el único futuro laboral que ofrece el sector servicios (gig-economy, plataformas, nuevas tecnologías), es el de camarero, becario perpetuo, precario eterno, trabajador de usar y tirar, empleado de lunes a viernes, trabajador de cero horas, miembro del ejército laboral de reserva…  </w:t>
      </w:r>
    </w:p>
    <w:p w:rsidR="0056446A" w:rsidRPr="008C18BF" w:rsidRDefault="0056446A" w:rsidP="0056446A">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Un progreso atroz. Un estrambote de pesadilla. No son anuncios de una película distópica, sino la amenazante realidad de las nuevas tecnologías.</w:t>
      </w:r>
    </w:p>
    <w:p w:rsidR="0056446A" w:rsidRPr="00177A50" w:rsidRDefault="0056446A" w:rsidP="0056446A">
      <w:pPr>
        <w:spacing w:line="240" w:lineRule="auto"/>
        <w:jc w:val="both"/>
        <w:rPr>
          <w:rFonts w:ascii="Times New Roman" w:hAnsi="Times New Roman" w:cs="Times New Roman"/>
          <w:sz w:val="24"/>
          <w:szCs w:val="24"/>
        </w:rPr>
      </w:pPr>
      <w:r w:rsidRPr="00177A50">
        <w:rPr>
          <w:rFonts w:ascii="Times New Roman" w:hAnsi="Times New Roman" w:cs="Times New Roman"/>
          <w:sz w:val="24"/>
          <w:szCs w:val="24"/>
        </w:rPr>
        <w:lastRenderedPageBreak/>
        <w:t>¿Continuarán con sus “excusas estúpidas, alegaciones asnales, y molicie argumental”?, como diría Erasmo.</w:t>
      </w:r>
    </w:p>
    <w:p w:rsidR="0056446A" w:rsidRPr="00E77C66" w:rsidRDefault="0056446A" w:rsidP="0056446A">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¿Terminará alguna vez este período de esquizofrenia económica, que ya lleva dos grandes crisis (2008 y 2020) en su haber?</w:t>
      </w:r>
    </w:p>
    <w:p w:rsidR="0056446A" w:rsidRPr="00E77C66" w:rsidRDefault="0056446A" w:rsidP="0056446A">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¿Se puede terminar con la economía de casino, sin abordar el proceso de desglobalización, para recuperar las actividades productivas perdidas?</w:t>
      </w:r>
    </w:p>
    <w:p w:rsidR="0056446A" w:rsidRPr="00E77C66" w:rsidRDefault="0056446A" w:rsidP="0056446A">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El miedo de los empresarios y economistas, auténticamente liberales (que no liberticidas) a hacer lo que deben, no lo que se dice o se supone que deben hacer (según el establishment, subvencionado y prebendatario), desemboca en no cambiar lo que hacen los “falsos” librecambistas.</w:t>
      </w:r>
    </w:p>
    <w:p w:rsidR="0056446A" w:rsidRPr="00E77C66" w:rsidRDefault="0056446A" w:rsidP="0056446A">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 xml:space="preserve">Los historiadores (con más tiempo y perspectiva) podrán establecer si en el proceso de globalización económica hubo dolo o culpa. </w:t>
      </w:r>
    </w:p>
    <w:p w:rsidR="0056446A" w:rsidRPr="00E77C66" w:rsidRDefault="0056446A" w:rsidP="0056446A">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 xml:space="preserve">La diferencia esencial es que en el dolo siempre existe mala fe, un concepto jurídico que se refiere a la intencionalidad, a la premeditación para alcanzar un determinado fin conociendo que supone un daño o perjuicio para alguien. </w:t>
      </w:r>
      <w:r w:rsidRPr="00E77C66">
        <w:rPr>
          <w:rFonts w:ascii="Times New Roman" w:eastAsia="Times New Roman" w:hAnsi="Times New Roman" w:cs="Times New Roman"/>
          <w:sz w:val="24"/>
          <w:szCs w:val="24"/>
        </w:rPr>
        <w:t>La arbitrariedad en la aplicación de algunas medidas correctivas ante las alarmas manifiestas corrobora la mala fe. Los avisos existieron y daban tiempo a reaccionar para evitar un mal mayor en el tejido industrial de EEUU o la UE.</w:t>
      </w:r>
    </w:p>
    <w:p w:rsidR="00112E31" w:rsidRDefault="0056446A" w:rsidP="0056446A">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No hubo desconocimiento ni posible falta de previsión. El proceso de globalización económica se hizo a sabiendas de que podrían ocasionar serios daños en la economía de los países avanzados (ahora, en vías de subdesarrollo).</w:t>
      </w:r>
    </w:p>
    <w:p w:rsidR="0056446A" w:rsidRPr="00E77C66" w:rsidRDefault="0056446A" w:rsidP="0056446A">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Me resulta difícil saber si estos grandes empresarios son conscientes de lo que se viene encima o les gusta jugar con fuego y quemarse. </w:t>
      </w:r>
    </w:p>
    <w:p w:rsidR="0056446A" w:rsidRPr="00E77C66" w:rsidRDefault="0056446A" w:rsidP="0056446A">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Los historiadores demostrarán (eso espero) que en el proceso de globalización económica no hubo negligencia sino intencionalidad y una arraigada costumbre por la ocultación. La responsabilidad de las grandes corporaciones multinacionales (deslocalizando o subcontratando operaciones) es del todo ineludible, la de los gobiernos que los ampararon (conniventes, cómplices necesarios, corruptos), es del todo inevitable. </w:t>
      </w:r>
    </w:p>
    <w:p w:rsidR="0056446A" w:rsidRPr="00E77C66" w:rsidRDefault="0056446A" w:rsidP="0056446A">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La mala fe</w:t>
      </w:r>
      <w:r w:rsidRPr="00E77C66">
        <w:t xml:space="preserve"> </w:t>
      </w:r>
      <w:r w:rsidRPr="00E77C66">
        <w:rPr>
          <w:rFonts w:ascii="Times New Roman" w:eastAsia="Times New Roman" w:hAnsi="Times New Roman" w:cs="Times New Roman"/>
          <w:sz w:val="24"/>
          <w:szCs w:val="24"/>
        </w:rPr>
        <w:t>de una clase dirigente decadente, anclada en un mundo de economía productiva que desaparece sin que dé muestra de haberse enterado, no tiene excusa y supongo que tampoco perdón.</w:t>
      </w:r>
    </w:p>
    <w:p w:rsidR="0056446A" w:rsidRPr="00E77C66" w:rsidRDefault="0056446A" w:rsidP="0056446A">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Mientras espero a los historiadores (que darán o quitarán razones), no puedo callar (ni quiero) mi mensaje a los “amos del universo” (global players): nos han robado el trabajo, no han robado los ingresos, nos han robado el futuro, pero al menos, no ofendan nuestra inteligencia.</w:t>
      </w:r>
    </w:p>
    <w:p w:rsidR="0056446A" w:rsidRPr="00E77C66" w:rsidRDefault="0056446A" w:rsidP="0056446A">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“Oíd el ruido de rotas cadenas” (bloqueos, chantajes, desabastecimientos, e inflación)</w:t>
      </w:r>
    </w:p>
    <w:p w:rsidR="0056446A" w:rsidRPr="00E77C66" w:rsidRDefault="0056446A" w:rsidP="0056446A">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La economía mundial está sufriendo una tormenta sin precedentes. El encarecimiento histórico de la energía, la escasez de suministros y materias primas, la falta de transportistas, los atascos navieros en los puertos... La lista de contratiempos que están apareciendo en el mercado es infinita, y sus consecuencias se prevén demoledoras.</w:t>
      </w:r>
    </w:p>
    <w:p w:rsidR="0056446A" w:rsidRPr="00E77C66" w:rsidRDefault="0056446A" w:rsidP="0056446A">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lastRenderedPageBreak/>
        <w:t>El principal efecto de todas estas circunstancias es que los costes de producción de las empresas se están elevando considerablemente, lo que está generando un aumento generalizado de los precios y, en algunos países la mayor presión inflacionista en décadas. Así, en un momento en el que las economías ni siquiera han logrado reponerse de la debacle desatada por la pandemia del coronavirus, otra bomba económica ha estallado a nivel global amenazando con rematar las cuentas de resultados de las empresas y a los desafortunados bolsillos de los consumidores.</w:t>
      </w:r>
    </w:p>
    <w:p w:rsidR="0056446A" w:rsidRDefault="0056446A" w:rsidP="0056446A">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En circunstancias similares (ceteris paribus) no podía ser de otra forma. Ni en EEUU, ni en Alemania, Reino Unido, Francia, Italia, España, ni en el resto del mundo. Una inyección a la economía global de más de 12 billones de dólares (trillion, en la denominación anglosajona) solo podía dar lugar a un aumento de la inflación. Por ahora, les ha tocado entre el 7% y el 9% (y subiendo). Lo más probable es que les toque bastante más, aunque sea de manera “transitoria” (cómo escribieron algunos los “grandes bonetes”, y luego borraron con el codo).</w:t>
      </w:r>
    </w:p>
    <w:p w:rsidR="0056446A" w:rsidRPr="00E77C66" w:rsidRDefault="0056446A" w:rsidP="0056446A">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 xml:space="preserve">¿Nadie pudo decirles que estaban equivocados? ¿Nadie pudo advertirle de los riesgos que corrían? </w:t>
      </w:r>
    </w:p>
    <w:p w:rsidR="0056446A" w:rsidRPr="00E77C66" w:rsidRDefault="0056446A" w:rsidP="0056446A">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Parece ser que no. Algunos</w:t>
      </w:r>
      <w:r>
        <w:rPr>
          <w:rFonts w:ascii="Times New Roman" w:hAnsi="Times New Roman" w:cs="Times New Roman"/>
          <w:sz w:val="24"/>
          <w:szCs w:val="24"/>
        </w:rPr>
        <w:t>,</w:t>
      </w:r>
      <w:r w:rsidRPr="00E77C66">
        <w:rPr>
          <w:rFonts w:ascii="Times New Roman" w:hAnsi="Times New Roman" w:cs="Times New Roman"/>
          <w:sz w:val="24"/>
          <w:szCs w:val="24"/>
        </w:rPr>
        <w:t xml:space="preserve"> porque les iban los negocios en ello (mientras haya música, que siga el baile), otros</w:t>
      </w:r>
      <w:r>
        <w:rPr>
          <w:rFonts w:ascii="Times New Roman" w:hAnsi="Times New Roman" w:cs="Times New Roman"/>
          <w:sz w:val="24"/>
          <w:szCs w:val="24"/>
        </w:rPr>
        <w:t>,</w:t>
      </w:r>
      <w:r w:rsidRPr="00E77C66">
        <w:rPr>
          <w:rFonts w:ascii="Times New Roman" w:hAnsi="Times New Roman" w:cs="Times New Roman"/>
          <w:sz w:val="24"/>
          <w:szCs w:val="24"/>
        </w:rPr>
        <w:t xml:space="preserve"> por miedo, sumisión, adulación o conveniencia (¿quién estaría dispuesto a decirlo</w:t>
      </w:r>
      <w:r>
        <w:rPr>
          <w:rFonts w:ascii="Times New Roman" w:hAnsi="Times New Roman" w:cs="Times New Roman"/>
          <w:sz w:val="24"/>
          <w:szCs w:val="24"/>
        </w:rPr>
        <w:t>,</w:t>
      </w:r>
      <w:r w:rsidRPr="00E77C66">
        <w:rPr>
          <w:rFonts w:ascii="Times New Roman" w:hAnsi="Times New Roman" w:cs="Times New Roman"/>
          <w:sz w:val="24"/>
          <w:szCs w:val="24"/>
        </w:rPr>
        <w:t xml:space="preserve"> y poner en riesgo sus contactos, sus privilegios, su posición?).</w:t>
      </w:r>
    </w:p>
    <w:p w:rsidR="0056446A" w:rsidRPr="00E77C66" w:rsidRDefault="0056446A" w:rsidP="0056446A">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Unos por ceguera voluntaria (miopía, avaricia, fatuidad, arrogancia) y otros subordinad</w:t>
      </w:r>
      <w:r>
        <w:rPr>
          <w:rFonts w:ascii="Times New Roman" w:hAnsi="Times New Roman" w:cs="Times New Roman"/>
          <w:sz w:val="24"/>
          <w:szCs w:val="24"/>
        </w:rPr>
        <w:t>os sumisos o lacayos</w:t>
      </w:r>
      <w:r w:rsidRPr="00E77C66">
        <w:rPr>
          <w:rFonts w:ascii="Times New Roman" w:hAnsi="Times New Roman" w:cs="Times New Roman"/>
          <w:sz w:val="24"/>
          <w:szCs w:val="24"/>
        </w:rPr>
        <w:t xml:space="preserve"> ambiciosos (competiendo entre ellos por la oportunidad de decirle a los amos de universo lo que querían oír), no parecen haber aprendido la lección.   </w:t>
      </w:r>
    </w:p>
    <w:p w:rsidR="0056446A" w:rsidRPr="00E77C66" w:rsidRDefault="0056446A" w:rsidP="0056446A">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En la apoteosis del reinado de la economía de especulación y entretenimiento, Estados Unidos y la Unión Europea han quedado apartadas de su “fe fundante” y adormecidas por el relativismo, el consumismo y el hedonismo, recibiendo una mortal puñalada metafísica. Solo una profunda catarsis (autocrítica, revisionismo, autonomía estratégica, desglobalización, control de capitales, intercambios compensados, equilibrio fiscal, ortodoxia monetaria…)   podrían cerrar hoy la profunda herida abierta y detener la hemorragia.</w:t>
      </w:r>
    </w:p>
    <w:p w:rsidR="0056446A" w:rsidRPr="00E77C66" w:rsidRDefault="0056446A" w:rsidP="0056446A">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Tanto Estados Unidos, como la Unión Europea no pueden culpar a nadie más que a sí mismos. Y de momento, no parecen haber aprendido la lección.</w:t>
      </w:r>
    </w:p>
    <w:p w:rsidR="0056446A" w:rsidRDefault="0056446A" w:rsidP="0056446A">
      <w:pPr>
        <w:spacing w:line="240" w:lineRule="auto"/>
        <w:jc w:val="both"/>
        <w:rPr>
          <w:rFonts w:ascii="Times New Roman" w:hAnsi="Times New Roman" w:cs="Times New Roman"/>
          <w:b/>
          <w:sz w:val="24"/>
          <w:szCs w:val="24"/>
        </w:rPr>
      </w:pPr>
      <w:r w:rsidRPr="00B4098A">
        <w:rPr>
          <w:rFonts w:ascii="Times New Roman" w:hAnsi="Times New Roman" w:cs="Times New Roman"/>
          <w:b/>
          <w:sz w:val="24"/>
          <w:szCs w:val="24"/>
        </w:rPr>
        <w:t>Creo que lo más que se puede espe</w:t>
      </w:r>
      <w:r>
        <w:rPr>
          <w:rFonts w:ascii="Times New Roman" w:hAnsi="Times New Roman" w:cs="Times New Roman"/>
          <w:b/>
          <w:sz w:val="24"/>
          <w:szCs w:val="24"/>
        </w:rPr>
        <w:t>rar, es que alguien se “apiade”…</w:t>
      </w:r>
      <w:r w:rsidRPr="00B4098A">
        <w:rPr>
          <w:rFonts w:ascii="Times New Roman" w:hAnsi="Times New Roman" w:cs="Times New Roman"/>
          <w:b/>
          <w:sz w:val="24"/>
          <w:szCs w:val="24"/>
        </w:rPr>
        <w:t xml:space="preserve"> y tire de la cadena</w:t>
      </w:r>
      <w:r>
        <w:rPr>
          <w:rFonts w:ascii="Times New Roman" w:hAnsi="Times New Roman" w:cs="Times New Roman"/>
          <w:b/>
          <w:sz w:val="24"/>
          <w:szCs w:val="24"/>
        </w:rPr>
        <w:t>.</w:t>
      </w:r>
      <w:r w:rsidRPr="00B4098A">
        <w:rPr>
          <w:rFonts w:ascii="Times New Roman" w:hAnsi="Times New Roman" w:cs="Times New Roman"/>
          <w:b/>
          <w:sz w:val="24"/>
          <w:szCs w:val="24"/>
        </w:rPr>
        <w:t xml:space="preserve"> </w:t>
      </w:r>
    </w:p>
    <w:p w:rsidR="0056446A" w:rsidRPr="003D6C16" w:rsidRDefault="0056446A" w:rsidP="0056446A">
      <w:pPr>
        <w:spacing w:line="240" w:lineRule="auto"/>
        <w:jc w:val="both"/>
        <w:rPr>
          <w:rFonts w:ascii="Times New Roman" w:hAnsi="Times New Roman" w:cs="Times New Roman"/>
          <w:b/>
          <w:sz w:val="24"/>
          <w:szCs w:val="24"/>
        </w:rPr>
      </w:pPr>
      <w:r w:rsidRPr="003D6C16">
        <w:rPr>
          <w:rFonts w:ascii="Times New Roman" w:hAnsi="Times New Roman" w:cs="Times New Roman"/>
          <w:b/>
          <w:sz w:val="24"/>
          <w:szCs w:val="24"/>
        </w:rPr>
        <w:t>Oremos.</w:t>
      </w:r>
    </w:p>
    <w:p w:rsidR="00A46CCD" w:rsidRDefault="00A46CCD" w:rsidP="00A46CCD">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Acontecimiento histórico relevante: la esquizofrenia ecologista europea (salvar el planeta, en solitario</w:t>
      </w:r>
      <w:r w:rsidR="00AB507F">
        <w:rPr>
          <w:rFonts w:ascii="Times New Roman" w:hAnsi="Times New Roman" w:cs="Times New Roman"/>
          <w:b/>
          <w:color w:val="FF0000"/>
          <w:sz w:val="24"/>
          <w:szCs w:val="24"/>
        </w:rPr>
        <w:t>)</w:t>
      </w:r>
    </w:p>
    <w:p w:rsidR="00483A43" w:rsidRDefault="00483A43" w:rsidP="00A46CCD">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Fondo de pantalla: el complejo verde de la Unión Europea</w:t>
      </w:r>
    </w:p>
    <w:p w:rsidR="00AF11CF" w:rsidRPr="00E870F1" w:rsidRDefault="00AF11CF" w:rsidP="00AF11CF">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En un Paper anterior, titulado:</w:t>
      </w:r>
      <w:r w:rsidRPr="00E870F1">
        <w:rPr>
          <w:rFonts w:ascii="Times New Roman" w:hAnsi="Times New Roman" w:cs="Times New Roman"/>
          <w:b/>
          <w:color w:val="FF0000"/>
          <w:sz w:val="24"/>
          <w:szCs w:val="24"/>
        </w:rPr>
        <w:t xml:space="preserve"> “El día que a la Unión Europea se le terminaron todas las “mentiras confortables””</w:t>
      </w:r>
      <w:r w:rsidRPr="00E870F1">
        <w:rPr>
          <w:rFonts w:ascii="Times New Roman" w:hAnsi="Times New Roman" w:cs="Times New Roman"/>
          <w:color w:val="FF0000"/>
          <w:sz w:val="24"/>
          <w:szCs w:val="24"/>
        </w:rPr>
        <w:t xml:space="preserve">, publicado el </w:t>
      </w:r>
      <w:r w:rsidRPr="00E870F1">
        <w:rPr>
          <w:rFonts w:ascii="Times New Roman" w:hAnsi="Times New Roman" w:cs="Times New Roman"/>
          <w:b/>
          <w:color w:val="FF0000"/>
          <w:sz w:val="24"/>
          <w:szCs w:val="24"/>
        </w:rPr>
        <w:t>15/12/22</w:t>
      </w:r>
      <w:r w:rsidRPr="00E870F1">
        <w:rPr>
          <w:rFonts w:ascii="Times New Roman" w:hAnsi="Times New Roman" w:cs="Times New Roman"/>
          <w:color w:val="FF0000"/>
          <w:sz w:val="24"/>
          <w:szCs w:val="24"/>
        </w:rPr>
        <w:t>, decía:</w:t>
      </w:r>
    </w:p>
    <w:p w:rsidR="00AF11CF" w:rsidRPr="00E870F1" w:rsidRDefault="00AF11CF" w:rsidP="00AF11CF">
      <w:pPr>
        <w:spacing w:line="240" w:lineRule="auto"/>
        <w:jc w:val="both"/>
        <w:rPr>
          <w:rFonts w:ascii="Times New Roman" w:hAnsi="Times New Roman" w:cs="Times New Roman"/>
          <w:b/>
          <w:color w:val="FF0000"/>
          <w:sz w:val="24"/>
          <w:szCs w:val="24"/>
        </w:rPr>
      </w:pPr>
      <w:r w:rsidRPr="00E870F1">
        <w:rPr>
          <w:rFonts w:ascii="Times New Roman" w:hAnsi="Times New Roman" w:cs="Times New Roman"/>
          <w:b/>
          <w:color w:val="FF0000"/>
          <w:sz w:val="24"/>
          <w:szCs w:val="24"/>
        </w:rPr>
        <w:t>Antes de antes</w:t>
      </w:r>
    </w:p>
    <w:p w:rsidR="00AF11CF" w:rsidRPr="00E870F1" w:rsidRDefault="00AF11CF" w:rsidP="00AF11CF">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 xml:space="preserve">En la crisis económica del año 2008, en la que la Unión Europea se contagió el sida financiero de los Estados Unidos, por complejo de inferioridad, seguidismo, dependencia, debilidad, falta de autonomía, connivencia, especulación y cortoplacismo… los “grandes bonetes” (líderes políticos de plastilina, empresarios avaros y miopes, gurús mediáticos y </w:t>
      </w:r>
      <w:r w:rsidRPr="00E870F1">
        <w:rPr>
          <w:rFonts w:ascii="Times New Roman" w:hAnsi="Times New Roman" w:cs="Times New Roman"/>
          <w:color w:val="FF0000"/>
          <w:sz w:val="24"/>
          <w:szCs w:val="24"/>
        </w:rPr>
        <w:lastRenderedPageBreak/>
        <w:t>académicos fatuos y arrogantes, dijeron que la culpa era de Wall Street y la banca norteamericana, que habían repartido por el mundo mundial, sus productos especulativos de mierda (armas financieras de destrucción masiva, las llamó Warren Buffett), y que Europa (confiada y frágil) había sido barrida por el tsunami financiero provocado por los excesos del capitalismo anglosajón.</w:t>
      </w:r>
    </w:p>
    <w:p w:rsidR="00AF11CF" w:rsidRPr="00E870F1" w:rsidRDefault="00AF11CF" w:rsidP="00AF11CF">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En la crisis sanitaria del año 2020, en la que la Unión Europea se contagió el virus del Covid 19 de China, por practicar una política de libre movimiento de personas y mercancías, deslocalización, tercerización, y globalismo (renunciado al modelo renano, en beneficio del modelo anglosajón)… los “grandes bonetes” (líderes políticos de plastilina, empresarios avaros y miopes, gurús mediáticos y académicos fatuos y arrogantes, dijeron que la culpa era del… “empedrado”, “azar”, “pangolín”, “murciélago”, o eufemismos equivalentes, con tal de no reconocer la evidencia (responsabilidad de China en el contagio, encubrimiento,</w:t>
      </w:r>
      <w:r w:rsidR="00263B12">
        <w:rPr>
          <w:rFonts w:ascii="Times New Roman" w:hAnsi="Times New Roman" w:cs="Times New Roman"/>
          <w:color w:val="FF0000"/>
          <w:sz w:val="24"/>
          <w:szCs w:val="24"/>
        </w:rPr>
        <w:t xml:space="preserve"> </w:t>
      </w:r>
      <w:r w:rsidRPr="00E870F1">
        <w:rPr>
          <w:rFonts w:ascii="Times New Roman" w:hAnsi="Times New Roman" w:cs="Times New Roman"/>
          <w:color w:val="FF0000"/>
          <w:sz w:val="24"/>
          <w:szCs w:val="24"/>
        </w:rPr>
        <w:t>y falta de comunicación), mientras la Unión Europea (más desunida que nunca) patentizaba su</w:t>
      </w:r>
      <w:r w:rsidR="00263B12">
        <w:rPr>
          <w:rFonts w:ascii="Times New Roman" w:hAnsi="Times New Roman" w:cs="Times New Roman"/>
          <w:color w:val="FF0000"/>
          <w:sz w:val="24"/>
          <w:szCs w:val="24"/>
        </w:rPr>
        <w:t xml:space="preserve"> </w:t>
      </w:r>
      <w:r w:rsidRPr="00E870F1">
        <w:rPr>
          <w:rFonts w:ascii="Times New Roman" w:hAnsi="Times New Roman" w:cs="Times New Roman"/>
          <w:color w:val="FF0000"/>
          <w:sz w:val="24"/>
          <w:szCs w:val="24"/>
        </w:rPr>
        <w:t>imprevisión sanitaria, falta de insumos críticos, dependencia tecnológica, falta de planificación estratégica, coordinación, y unidad operativa), quedando barrida por el tsunami sanitario provocado por China.</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Queda patente que algunos de los países más avanzados, tan poderosos en lo económico, en lo administrativo e, incluso, en lo militar, han demostrado una grandiosa </w:t>
      </w:r>
      <w:r w:rsidRPr="00E870F1">
        <w:rPr>
          <w:rStyle w:val="Textoennegrita"/>
          <w:rFonts w:ascii="Times New Roman" w:hAnsi="Times New Roman" w:cs="Times New Roman"/>
          <w:color w:val="FF0000"/>
          <w:sz w:val="24"/>
          <w:szCs w:val="24"/>
          <w:bdr w:val="none" w:sz="0" w:space="0" w:color="auto" w:frame="1"/>
          <w:shd w:val="clear" w:color="auto" w:fill="FFFFFF"/>
        </w:rPr>
        <w:t>vulnerabilidad </w:t>
      </w:r>
      <w:r w:rsidRPr="00E870F1">
        <w:rPr>
          <w:rFonts w:ascii="Times New Roman" w:hAnsi="Times New Roman" w:cs="Times New Roman"/>
          <w:color w:val="FF0000"/>
          <w:sz w:val="24"/>
          <w:szCs w:val="24"/>
          <w:shd w:val="clear" w:color="auto" w:fill="FFFFFF"/>
        </w:rPr>
        <w:t>ante la </w:t>
      </w:r>
      <w:hyperlink r:id="rId54" w:history="1">
        <w:r w:rsidRPr="00E870F1">
          <w:rPr>
            <w:rStyle w:val="Hipervnculo"/>
            <w:rFonts w:ascii="Times New Roman" w:hAnsi="Times New Roman" w:cs="Times New Roman"/>
            <w:bCs/>
            <w:color w:val="FF0000"/>
            <w:sz w:val="24"/>
            <w:szCs w:val="24"/>
            <w:u w:val="none"/>
            <w:shd w:val="clear" w:color="auto" w:fill="FFFFFF"/>
          </w:rPr>
          <w:t>globalización</w:t>
        </w:r>
      </w:hyperlink>
      <w:r w:rsidRPr="00E870F1">
        <w:rPr>
          <w:rFonts w:ascii="Times New Roman" w:hAnsi="Times New Roman" w:cs="Times New Roman"/>
          <w:color w:val="FF0000"/>
          <w:sz w:val="24"/>
          <w:szCs w:val="24"/>
          <w:shd w:val="clear" w:color="auto" w:fill="FFFFFF"/>
        </w:rPr>
        <w:t>, que los han dejado inermes ante las crisis devenidas.</w:t>
      </w:r>
    </w:p>
    <w:p w:rsidR="00AF11CF"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O, al menos, seriamente</w:t>
      </w:r>
      <w:r w:rsidRPr="00E870F1">
        <w:rPr>
          <w:rStyle w:val="Textoennegrita"/>
          <w:rFonts w:ascii="Times New Roman" w:hAnsi="Times New Roman" w:cs="Times New Roman"/>
          <w:color w:val="FF0000"/>
          <w:sz w:val="24"/>
          <w:szCs w:val="24"/>
          <w:bdr w:val="none" w:sz="0" w:space="0" w:color="auto" w:frame="1"/>
          <w:shd w:val="clear" w:color="auto" w:fill="FFFFFF"/>
        </w:rPr>
        <w:t> indefensos</w:t>
      </w:r>
      <w:r w:rsidRPr="00E870F1">
        <w:rPr>
          <w:rFonts w:ascii="Times New Roman" w:hAnsi="Times New Roman" w:cs="Times New Roman"/>
          <w:b/>
          <w:color w:val="FF0000"/>
          <w:sz w:val="24"/>
          <w:szCs w:val="24"/>
          <w:shd w:val="clear" w:color="auto" w:fill="FFFFFF"/>
        </w:rPr>
        <w:t> </w:t>
      </w:r>
      <w:r w:rsidRPr="00E870F1">
        <w:rPr>
          <w:rFonts w:ascii="Times New Roman" w:hAnsi="Times New Roman" w:cs="Times New Roman"/>
          <w:color w:val="FF0000"/>
          <w:sz w:val="24"/>
          <w:szCs w:val="24"/>
          <w:shd w:val="clear" w:color="auto" w:fill="FFFFFF"/>
        </w:rPr>
        <w:t>ante un problema grave, económico y financiero (en el año 2008), o de </w:t>
      </w:r>
      <w:hyperlink r:id="rId55" w:history="1">
        <w:r w:rsidRPr="00E870F1">
          <w:rPr>
            <w:rStyle w:val="Hipervnculo"/>
            <w:rFonts w:ascii="Times New Roman" w:hAnsi="Times New Roman" w:cs="Times New Roman"/>
            <w:bCs/>
            <w:color w:val="FF0000"/>
            <w:sz w:val="24"/>
            <w:szCs w:val="24"/>
            <w:u w:val="none"/>
            <w:shd w:val="clear" w:color="auto" w:fill="FFFFFF"/>
          </w:rPr>
          <w:t>salud pública</w:t>
        </w:r>
      </w:hyperlink>
      <w:r w:rsidRPr="00E870F1">
        <w:rPr>
          <w:rFonts w:ascii="Times New Roman" w:hAnsi="Times New Roman" w:cs="Times New Roman"/>
          <w:color w:val="FF0000"/>
          <w:sz w:val="24"/>
          <w:szCs w:val="24"/>
        </w:rPr>
        <w:t>(en el año 2020,)</w:t>
      </w:r>
      <w:r w:rsidRPr="00E870F1">
        <w:rPr>
          <w:rFonts w:ascii="Times New Roman" w:hAnsi="Times New Roman" w:cs="Times New Roman"/>
          <w:color w:val="FF0000"/>
          <w:sz w:val="24"/>
          <w:szCs w:val="24"/>
          <w:shd w:val="clear" w:color="auto" w:fill="FFFFFF"/>
        </w:rPr>
        <w:t> como consecuencia de décadas de un modelo de crecimiento arrogante que </w:t>
      </w:r>
      <w:hyperlink r:id="rId56" w:history="1">
        <w:r w:rsidRPr="00E870F1">
          <w:rPr>
            <w:rStyle w:val="Hipervnculo"/>
            <w:rFonts w:ascii="Times New Roman" w:hAnsi="Times New Roman" w:cs="Times New Roman"/>
            <w:bCs/>
            <w:color w:val="FF0000"/>
            <w:sz w:val="24"/>
            <w:szCs w:val="24"/>
            <w:u w:val="none"/>
            <w:shd w:val="clear" w:color="auto" w:fill="FFFFFF"/>
          </w:rPr>
          <w:t>ha arrinconado</w:t>
        </w:r>
      </w:hyperlink>
      <w:r w:rsidRPr="00E870F1">
        <w:rPr>
          <w:rFonts w:ascii="Times New Roman" w:hAnsi="Times New Roman" w:cs="Times New Roman"/>
          <w:color w:val="FF0000"/>
          <w:sz w:val="24"/>
          <w:szCs w:val="24"/>
          <w:shd w:val="clear" w:color="auto" w:fill="FFFFFF"/>
        </w:rPr>
        <w:t> la economía productiva y los servicios públicos esenciales, haciendo añicos el Estado de Bienestar y, de imposible cumplimiento, el Contrato Social.</w:t>
      </w:r>
    </w:p>
    <w:p w:rsidR="00AF11CF" w:rsidRPr="00E870F1" w:rsidRDefault="00AF11CF" w:rsidP="00AF11CF">
      <w:pPr>
        <w:spacing w:line="240" w:lineRule="auto"/>
        <w:jc w:val="both"/>
        <w:rPr>
          <w:rFonts w:ascii="Times New Roman" w:hAnsi="Times New Roman" w:cs="Times New Roman"/>
          <w:b/>
          <w:color w:val="FF0000"/>
          <w:sz w:val="24"/>
          <w:szCs w:val="24"/>
          <w:shd w:val="clear" w:color="auto" w:fill="FFFFFF"/>
        </w:rPr>
      </w:pPr>
      <w:r w:rsidRPr="00E870F1">
        <w:rPr>
          <w:rFonts w:ascii="Times New Roman" w:hAnsi="Times New Roman" w:cs="Times New Roman"/>
          <w:b/>
          <w:color w:val="FF0000"/>
          <w:sz w:val="24"/>
          <w:szCs w:val="24"/>
          <w:shd w:val="clear" w:color="auto" w:fill="FFFFFF"/>
        </w:rPr>
        <w:t>Putin se va a la guerra… y la UE anda “en bolas y por la ramas”(más allá del arco iris)</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¿Por qué se disparan los precios? ¿Cómo es posible?</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¿Un colapso sin precedentes? ¿Estamos ante un caso de odio “fraternal”?</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¿Por qué Alemania “confía” en Rusia: temor o connivencia?</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 xml:space="preserve">Falsos conceptos, miedo escénico, esclavitud moral, complejo de Estocolmo, derrotas preventivas, víctima de creencias desfasadas, imbecilidad supina, satisfechos con lo logrado, ostentosa autocomplacencia, dependencia por inercia, encantado de haberse conocido, pero con un programa de cambios profundos agotado. Y eso no sólo augura un pésimo futuro. Demasiados listillos cortoplacistas. Demasiados cooperadores necesarios. Demasiadas puertas giratorias. Demasiado capitalismo anglosajón. Demasiados partidarios de ganar perdiendo…  </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¿Qué está pasando con la Unión Europea?</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¿Queda algo de la famosa autonomía estratégica europea? ¿De qué sirve la ortodoxia económica cuando se carece de la base productiva (agraria, industrial, energética, tecnológica y de servicios) necesaria para elaborar los alimentos, bienes o servicios, que aseguren la soberanía?</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lastRenderedPageBreak/>
        <w:t xml:space="preserve">Un estado de funambulismo “acojonado”: cuyos dirigentes políticos y empresariales más que tontear han compartido cama con el “enemigo”, una actitud que ha devastado a la Unión Europea hasta extremos difícilmente recuperables. </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Una burguesía europea, tan sobrada de miedos como carente de valores cívicos, ha abdicado de su vocación de faro, ha borrado de su ideario y de su praxis cualquier atisbo de ideología de capitalismo renano (palabra maldita, desaparecida del horizonte europeo) para confundirse en el paisaje gris de una sumisión al capitalismo anglosajón.</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Una eurozona que siempre parece tener la sensación de vivir adormecida y a la espera de que los acontecimientos fuercen las decisiones, en lugar de al contrario.</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Esta inflación es la confluencia de una salida a borbotones de la pandemia, de la guerra de Ucrania, de diferentes políticas anti-Covid con consecuencias sobre las cadenas de suministro globales y de cierto oportunismo. Se trata de un conjunto de cuestiones que exceden lo que un banco central puede controlar, aunque tenga que tocar su balada.</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Petróleo, gas natural, productos agrícolas... Las materias primas están siendo, sin lugar a dudas, las protagonistas durante este año y no es para menos. Su precio ha experimentado un crecimiento meteórico y no ha dado tregua a una inflación que amenaza con hacer descarrilar las principales economías del mundo, lo que ha encendido todas las alarmas en el seno de los bancos centrales, que están subiendo los tipos de interés por encima de lo esperado hace pocas semanas (mediados de junio 2022). Así, el precio de las “commodities” está cerca de su nivel más alto desde 2008, si tomamos como referencia el Bloomberg Commodity Inditex en euros, tras un repunte superior al 30% en este 2022.</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 xml:space="preserve">Del papel cumplido (o sus debilidades manifiestas), por parte de los países miembro de la Unión Europea, debo confesar que mi mayor interés y preocupación está puesto en Alemania. De los países mediterráneos (conocidos como PIGS, ahora más “pigs” que nunca), poco se puede esperar (pedigüeños y manirrotos, sin ninguna capacidad de liderazgo), de Francia (aunque intenta maquillarlo con su “grandeur” trasnochada) solo se puede desear que abandone su estatismo clientelar y su burocracia progre, del resto de los países (algunos frugales y otros mendicantes), decir que siguen las señales de Alemania, como un mal menor. </w:t>
      </w:r>
    </w:p>
    <w:p w:rsidR="00AF11CF" w:rsidRPr="00E870F1" w:rsidRDefault="00AF11CF" w:rsidP="00AF11CF">
      <w:pPr>
        <w:spacing w:line="240" w:lineRule="auto"/>
        <w:jc w:val="both"/>
        <w:rPr>
          <w:rFonts w:ascii="Times New Roman" w:hAnsi="Times New Roman" w:cs="Times New Roman"/>
          <w:color w:val="FF0000"/>
          <w:sz w:val="24"/>
          <w:szCs w:val="24"/>
          <w:shd w:val="clear" w:color="auto" w:fill="FFFFFF"/>
        </w:rPr>
      </w:pPr>
      <w:r w:rsidRPr="00E870F1">
        <w:rPr>
          <w:rFonts w:ascii="Times New Roman" w:hAnsi="Times New Roman" w:cs="Times New Roman"/>
          <w:color w:val="FF0000"/>
          <w:sz w:val="24"/>
          <w:szCs w:val="24"/>
          <w:shd w:val="clear" w:color="auto" w:fill="FFFFFF"/>
        </w:rPr>
        <w:t>En definitiva: con Alemania al frente (comprometida y leal) se puede “soñar” con la Unión Europea. Sin Alemania (relativista y mercantil), la Unión Europea dejaría de existir. Kaput.</w:t>
      </w:r>
    </w:p>
    <w:p w:rsidR="003B1C0C" w:rsidRDefault="003B1C0C" w:rsidP="003B1C0C">
      <w:pPr>
        <w:spacing w:line="240" w:lineRule="auto"/>
        <w:jc w:val="both"/>
        <w:rPr>
          <w:rFonts w:ascii="Times New Roman" w:hAnsi="Times New Roman" w:cs="Times New Roman"/>
          <w:b/>
          <w:sz w:val="24"/>
          <w:szCs w:val="24"/>
        </w:rPr>
      </w:pPr>
      <w:r>
        <w:rPr>
          <w:rFonts w:ascii="Times New Roman" w:eastAsia="Times New Roman" w:hAnsi="Times New Roman" w:cs="Times New Roman"/>
          <w:b/>
          <w:color w:val="FF0000"/>
          <w:sz w:val="24"/>
          <w:szCs w:val="24"/>
          <w:lang w:eastAsia="es-ES"/>
        </w:rPr>
        <w:t>Salvando el planeta en solitario (la “taxonomía” de los idiotas)</w:t>
      </w:r>
    </w:p>
    <w:p w:rsidR="003B1C0C" w:rsidRPr="00E870F1" w:rsidRDefault="003B1C0C" w:rsidP="003B1C0C">
      <w:pPr>
        <w:spacing w:line="240" w:lineRule="auto"/>
        <w:jc w:val="both"/>
        <w:rPr>
          <w:rFonts w:ascii="Times New Roman" w:hAnsi="Times New Roman" w:cs="Times New Roman"/>
          <w:b/>
          <w:color w:val="FF0000"/>
          <w:sz w:val="24"/>
          <w:szCs w:val="24"/>
        </w:rPr>
      </w:pPr>
      <w:r w:rsidRPr="00E870F1">
        <w:rPr>
          <w:rFonts w:ascii="Times New Roman" w:eastAsia="Times New Roman" w:hAnsi="Times New Roman" w:cs="Times New Roman"/>
          <w:b/>
          <w:color w:val="FF0000"/>
          <w:sz w:val="24"/>
          <w:szCs w:val="24"/>
          <w:lang w:eastAsia="es-ES"/>
        </w:rPr>
        <w:t>Teñidos de verde, bajo  la influencia de la secta “climatérica” de Greta Thunberg</w:t>
      </w:r>
    </w:p>
    <w:p w:rsidR="003B1C0C" w:rsidRPr="00E870F1" w:rsidRDefault="003B1C0C" w:rsidP="003B1C0C">
      <w:pPr>
        <w:shd w:val="clear" w:color="auto" w:fill="FFFFFF"/>
        <w:spacing w:line="240" w:lineRule="auto"/>
        <w:jc w:val="both"/>
        <w:textAlignment w:val="baseline"/>
        <w:rPr>
          <w:rFonts w:ascii="Times New Roman" w:eastAsia="Times New Roman" w:hAnsi="Times New Roman" w:cs="Times New Roman"/>
          <w:b/>
          <w:color w:val="FF0000"/>
          <w:sz w:val="24"/>
          <w:szCs w:val="24"/>
          <w:lang w:eastAsia="es-ES"/>
        </w:rPr>
      </w:pPr>
      <w:r w:rsidRPr="00E870F1">
        <w:rPr>
          <w:rFonts w:ascii="Times New Roman" w:eastAsia="Times New Roman" w:hAnsi="Times New Roman" w:cs="Times New Roman"/>
          <w:b/>
          <w:color w:val="FF0000"/>
          <w:sz w:val="24"/>
          <w:szCs w:val="24"/>
          <w:lang w:eastAsia="es-ES"/>
        </w:rPr>
        <w:t>2016 - COP22 dixit (el Top 10 de los “calentadores” del planeta)</w:t>
      </w:r>
    </w:p>
    <w:p w:rsidR="003B1C0C" w:rsidRPr="00E870F1" w:rsidRDefault="003B1C0C" w:rsidP="003B1C0C">
      <w:pPr>
        <w:spacing w:line="240" w:lineRule="auto"/>
        <w:jc w:val="both"/>
        <w:textAlignment w:val="baseline"/>
        <w:rPr>
          <w:rStyle w:val="agencia"/>
          <w:color w:val="FF0000"/>
        </w:rPr>
      </w:pPr>
      <w:r w:rsidRPr="00E870F1">
        <w:rPr>
          <w:rStyle w:val="agencia"/>
          <w:rFonts w:ascii="Times New Roman" w:hAnsi="Times New Roman" w:cs="Times New Roman"/>
          <w:color w:val="FF0000"/>
          <w:sz w:val="24"/>
          <w:szCs w:val="24"/>
        </w:rPr>
        <w:t>El empleo de combustibles fósiles en la industria y la expansión del comercio internacional tiene su reverso de la moneda: más polución y más muertes asociadas a la emisión de gases contaminantes.</w:t>
      </w:r>
    </w:p>
    <w:p w:rsidR="003B1C0C" w:rsidRPr="00E870F1" w:rsidRDefault="003B1C0C" w:rsidP="003B1C0C">
      <w:pPr>
        <w:spacing w:line="240" w:lineRule="auto"/>
        <w:jc w:val="both"/>
        <w:textAlignment w:val="baseline"/>
        <w:rPr>
          <w:rStyle w:val="agencia"/>
          <w:rFonts w:ascii="Times New Roman" w:hAnsi="Times New Roman" w:cs="Times New Roman"/>
          <w:color w:val="FF0000"/>
          <w:sz w:val="24"/>
          <w:szCs w:val="24"/>
        </w:rPr>
      </w:pPr>
      <w:r w:rsidRPr="00E870F1">
        <w:rPr>
          <w:rStyle w:val="agencia"/>
          <w:rFonts w:ascii="Times New Roman" w:hAnsi="Times New Roman" w:cs="Times New Roman"/>
          <w:color w:val="FF0000"/>
          <w:sz w:val="24"/>
          <w:szCs w:val="24"/>
        </w:rPr>
        <w:t>Naciones Unidas advertía con motivo de la cumbre sobre el cambio climático (COP22), que se celebraba en Marrakech en noviembre de 2016 que las emisiones pasarán de los 12.000 millones actuales a los 14.000 millones de toneladas por encima de lo necesario en 2030 para mantener en calentamiento global dentro de los objetivos comprometidos.</w:t>
      </w:r>
    </w:p>
    <w:p w:rsidR="003B1C0C" w:rsidRPr="00E870F1" w:rsidRDefault="003B1C0C" w:rsidP="003B1C0C">
      <w:pPr>
        <w:spacing w:line="240" w:lineRule="auto"/>
        <w:jc w:val="both"/>
        <w:textAlignment w:val="baseline"/>
        <w:rPr>
          <w:rStyle w:val="agencia"/>
          <w:rFonts w:ascii="Times New Roman" w:hAnsi="Times New Roman" w:cs="Times New Roman"/>
          <w:color w:val="FF0000"/>
          <w:sz w:val="24"/>
          <w:szCs w:val="24"/>
        </w:rPr>
      </w:pPr>
      <w:r w:rsidRPr="00E870F1">
        <w:rPr>
          <w:rStyle w:val="agencia"/>
          <w:rFonts w:ascii="Times New Roman" w:hAnsi="Times New Roman" w:cs="Times New Roman"/>
          <w:color w:val="FF0000"/>
          <w:sz w:val="24"/>
          <w:szCs w:val="24"/>
        </w:rPr>
        <w:lastRenderedPageBreak/>
        <w:t>Según los datos (disponibles en noviembre 2016) de la Organización Mundial de la Salud (OMS),</w:t>
      </w:r>
      <w:r w:rsidR="00263B12">
        <w:rPr>
          <w:rStyle w:val="agencia"/>
          <w:rFonts w:ascii="Times New Roman" w:hAnsi="Times New Roman" w:cs="Times New Roman"/>
          <w:color w:val="FF0000"/>
          <w:sz w:val="24"/>
          <w:szCs w:val="24"/>
        </w:rPr>
        <w:t xml:space="preserve"> </w:t>
      </w:r>
      <w:r w:rsidRPr="00E870F1">
        <w:rPr>
          <w:rStyle w:val="agencia"/>
          <w:rFonts w:ascii="Times New Roman" w:hAnsi="Times New Roman" w:cs="Times New Roman"/>
          <w:color w:val="FF0000"/>
          <w:sz w:val="24"/>
          <w:szCs w:val="24"/>
        </w:rPr>
        <w:t>el 92% de la población mundial vivía en zonas en las que la contaminación atmosférica supera los límites recomendados para proteger la salud.</w:t>
      </w:r>
    </w:p>
    <w:p w:rsidR="003B1C0C" w:rsidRPr="00E870F1" w:rsidRDefault="003B1C0C" w:rsidP="003B1C0C">
      <w:pPr>
        <w:spacing w:line="240" w:lineRule="auto"/>
        <w:jc w:val="both"/>
        <w:textAlignment w:val="baseline"/>
        <w:rPr>
          <w:rStyle w:val="agencia"/>
          <w:rFonts w:ascii="Times New Roman" w:hAnsi="Times New Roman" w:cs="Times New Roman"/>
          <w:color w:val="FF0000"/>
          <w:sz w:val="24"/>
          <w:szCs w:val="24"/>
        </w:rPr>
      </w:pPr>
      <w:r w:rsidRPr="00E870F1">
        <w:rPr>
          <w:rStyle w:val="agencia"/>
          <w:rFonts w:ascii="Times New Roman" w:hAnsi="Times New Roman" w:cs="Times New Roman"/>
          <w:color w:val="FF0000"/>
          <w:sz w:val="24"/>
          <w:szCs w:val="24"/>
        </w:rPr>
        <w:t>Algunas partes de África, Europa del Este, India, China y Oriente Próximo concentraban las mayores emisiones de CO2, y el 94% de las muertes asociadas a la contaminación del aire se dan en economías emergentes o países en vías de desarrollo, que concentran también las estadísticas de mortalidad por esta causa.</w:t>
      </w:r>
    </w:p>
    <w:p w:rsidR="003B1C0C" w:rsidRPr="00E870F1" w:rsidRDefault="003B1C0C" w:rsidP="003B1C0C">
      <w:pPr>
        <w:spacing w:line="240" w:lineRule="auto"/>
        <w:jc w:val="both"/>
        <w:textAlignment w:val="baseline"/>
        <w:rPr>
          <w:rStyle w:val="agencia"/>
          <w:rFonts w:ascii="Times New Roman" w:hAnsi="Times New Roman" w:cs="Times New Roman"/>
          <w:color w:val="FF0000"/>
          <w:sz w:val="24"/>
          <w:szCs w:val="24"/>
        </w:rPr>
      </w:pPr>
      <w:r w:rsidRPr="00E870F1">
        <w:rPr>
          <w:rStyle w:val="agencia"/>
          <w:rFonts w:ascii="Times New Roman" w:hAnsi="Times New Roman" w:cs="Times New Roman"/>
          <w:color w:val="FF0000"/>
          <w:sz w:val="24"/>
          <w:szCs w:val="24"/>
        </w:rPr>
        <w:t>El ranking elaborado por Datosmacro.com destacaba diez naciones en el mundo por sus niveles de emisiones de C02 a la atmósfera. China era el país más contaminante, al que seguían Estados Unidos, India, Rusia, Japón, Alemania, Irán, Corea del Sur, Canadá y Brasil.</w:t>
      </w:r>
    </w:p>
    <w:p w:rsidR="003B1C0C" w:rsidRPr="00E870F1" w:rsidRDefault="003B1C0C" w:rsidP="003B1C0C">
      <w:pPr>
        <w:spacing w:line="240" w:lineRule="auto"/>
        <w:jc w:val="both"/>
        <w:textAlignment w:val="baseline"/>
        <w:rPr>
          <w:rStyle w:val="agencia"/>
          <w:rFonts w:ascii="Times New Roman" w:hAnsi="Times New Roman" w:cs="Times New Roman"/>
          <w:color w:val="FF0000"/>
          <w:sz w:val="24"/>
          <w:szCs w:val="24"/>
        </w:rPr>
      </w:pPr>
      <w:r w:rsidRPr="00E870F1">
        <w:rPr>
          <w:rStyle w:val="agencia"/>
          <w:rFonts w:ascii="Times New Roman" w:hAnsi="Times New Roman" w:cs="Times New Roman"/>
          <w:color w:val="FF0000"/>
          <w:sz w:val="24"/>
          <w:szCs w:val="24"/>
        </w:rPr>
        <w:t>El protocolo de Kioto de la Convención Marco de las Naciones Unidas sobre el Cambio Climático (CMNUCC) establece la reducción de las emisiones en los países firmantes. La UE, que es responsable aproximadamente del 25% de las emisiones de gases invernadero, se ha comprometido a reducir sus emisiones en un 8% de media; un 7% en el caso de Estados Unidos; Japón, un 6% mientras que Rusia, Nueva Zelanda y Ucrania deben a mantener sus emisiones en los mismos niveles que estaban en 1990. Según un informe de la Agencia Internacional de la Energía, Georgia encabezaba en 2012 la lista de los países con mayor mortalidad asociada a la contaminación ambiental, con casi 300 muertes por cada 100.000 habitantes, seguida de Cerca por Bulgaria y China.</w:t>
      </w:r>
    </w:p>
    <w:p w:rsidR="003B1C0C" w:rsidRPr="00E870F1" w:rsidRDefault="003B1C0C" w:rsidP="003B1C0C">
      <w:pPr>
        <w:spacing w:line="240" w:lineRule="auto"/>
        <w:jc w:val="both"/>
        <w:textAlignment w:val="baseline"/>
        <w:rPr>
          <w:rStyle w:val="agencia"/>
          <w:rFonts w:ascii="Times New Roman" w:hAnsi="Times New Roman" w:cs="Times New Roman"/>
          <w:color w:val="FF0000"/>
          <w:sz w:val="24"/>
          <w:szCs w:val="24"/>
        </w:rPr>
      </w:pPr>
      <w:r w:rsidRPr="00E870F1">
        <w:rPr>
          <w:rStyle w:val="agencia"/>
          <w:rFonts w:ascii="Times New Roman" w:hAnsi="Times New Roman" w:cs="Times New Roman"/>
          <w:color w:val="FF0000"/>
          <w:sz w:val="24"/>
          <w:szCs w:val="24"/>
        </w:rPr>
        <w:t>Europa: Aire limpio, aire sucio</w:t>
      </w:r>
    </w:p>
    <w:p w:rsidR="003B1C0C" w:rsidRPr="00E870F1" w:rsidRDefault="003B1C0C" w:rsidP="003B1C0C">
      <w:pPr>
        <w:spacing w:line="240" w:lineRule="auto"/>
        <w:jc w:val="both"/>
        <w:textAlignment w:val="baseline"/>
        <w:rPr>
          <w:rStyle w:val="agencia"/>
          <w:rFonts w:ascii="Times New Roman" w:hAnsi="Times New Roman" w:cs="Times New Roman"/>
          <w:color w:val="FF0000"/>
          <w:sz w:val="24"/>
          <w:szCs w:val="24"/>
        </w:rPr>
      </w:pPr>
      <w:r w:rsidRPr="00E870F1">
        <w:rPr>
          <w:rStyle w:val="agencia"/>
          <w:rFonts w:ascii="Times New Roman" w:hAnsi="Times New Roman" w:cs="Times New Roman"/>
          <w:color w:val="FF0000"/>
          <w:sz w:val="24"/>
          <w:szCs w:val="24"/>
        </w:rPr>
        <w:t>Fuera de la “zona de peligro”, el aire más limpio lo disfrutaban, paradójicamente, grandes territorios de países que encabezan la lista mundial de los más contaminantes, como Estados Unidos y Canadá, así como vastas zonas de Australia, Nueva Zelanda y Escandinavia. En cambio, gran parte de los europeos está respirando aire sucio cada día, situación que compromete a los habitantes de algunas zonas en concreto, como por ejemplo, el norte de Italia.</w:t>
      </w:r>
    </w:p>
    <w:p w:rsidR="003B1C0C" w:rsidRPr="00E870F1" w:rsidRDefault="003B1C0C" w:rsidP="003B1C0C">
      <w:pPr>
        <w:pStyle w:val="Ttulo2"/>
        <w:spacing w:before="345" w:after="173"/>
        <w:jc w:val="both"/>
        <w:textAlignment w:val="baseline"/>
        <w:rPr>
          <w:b w:val="0"/>
          <w:color w:val="FF0000"/>
        </w:rPr>
      </w:pPr>
      <w:r w:rsidRPr="00E870F1">
        <w:rPr>
          <w:rFonts w:ascii="Times New Roman" w:hAnsi="Times New Roman" w:cs="Times New Roman"/>
          <w:b w:val="0"/>
          <w:color w:val="FF0000"/>
          <w:sz w:val="24"/>
          <w:szCs w:val="24"/>
        </w:rPr>
        <w:t>El caso paradigmático de China</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Abastecer a los países desarrollados de enormes cantidades de productos a bajo coste ha terminado pasando factura a la salud medioambiental del planeta entero: En China, la industria de tan sólo cinco provincias del país emitían más dióxido de carbono que la de cualquier otro lugar en el mundo.</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Las chimeneas de Pekín, la neblina densa de la periferia industrial y los miles de transeúntes caminando con mascarilla eran una imagen icónica de la contaminación planetaria: la segunda potencia económica del mundo se había ganado la reputación de tener el aire más contaminado del planeta, fundamentalmente por las emisiones de C02 fruto del uso del empleo de combustibles fósiles como el carbón como principal materia prima en la industria manufacturera.</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Así, la quema del carbón y las emisiones de alta intensidad (emisiones por unidad de valor económico) se centraba en algunas provincias y sectores industriales concretos: las trituradoras de acero, procesadores de minerales y plantas petroquímicas de Guizhou, Mongolia Interior, Ningxia, Yunnan y Shanxi son las industrias más “sucias” del país.</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lastRenderedPageBreak/>
        <w:t>La contribución anual de emisiones de dióxido de carbono de las exportaciones chinas era mucho mayor en China que la de Japón o Alemania, debido, fundamentalmente, a su modelo industrial. Los productos manufacturados chinos estaban asociados a emisiones de dióxido de carbono, mucho mayores que los que se fabricaban en cualquier otro lugar del mundo.</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En otros países, la situación había ido a peor. En India, la tercera potencia económica asiática, se concentraban 13 de las 20 ciudades más contaminantes del mundo, destacando entre todas, Nueva Delhi.</w:t>
      </w:r>
    </w:p>
    <w:p w:rsidR="003B1C0C" w:rsidRPr="00E870F1" w:rsidRDefault="003B1C0C" w:rsidP="003B1C0C">
      <w:pPr>
        <w:pStyle w:val="Ttulo2"/>
        <w:spacing w:before="345" w:after="173"/>
        <w:jc w:val="both"/>
        <w:textAlignment w:val="baseline"/>
        <w:rPr>
          <w:rFonts w:ascii="Times New Roman" w:hAnsi="Times New Roman" w:cs="Times New Roman"/>
          <w:b w:val="0"/>
          <w:color w:val="FF0000"/>
          <w:sz w:val="24"/>
          <w:szCs w:val="24"/>
        </w:rPr>
      </w:pPr>
      <w:r w:rsidRPr="00E870F1">
        <w:rPr>
          <w:rFonts w:ascii="Times New Roman" w:hAnsi="Times New Roman" w:cs="Times New Roman"/>
          <w:b w:val="0"/>
          <w:color w:val="FF0000"/>
          <w:sz w:val="24"/>
          <w:szCs w:val="24"/>
        </w:rPr>
        <w:t>El comercio global, fuente de contaminación mundial</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Al crecimiento chino se ha unido el desarrollo del comercio internacional, lo que había hecho crecer las emisiones de dióxido de carbono al mayor ritmo experimentado en toda la historia de la humanidad, según explican los expertos en un análisis publicado en la revista “Nature Climate Change”.</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Concretamente, las exportaciones de los países emergentes han terminado conduciendo a un gran dilema: ¿es eficiente y deseable que continúe, tal como está, el desarrollo de los mercados emergentes enfocado a la exportación de mercancías baratas?</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En términos económicos es positivo que los países emergentes crezcan gracias al comercio internacional, pero si los principales indicadores de desarrollo dependen fundamentalmente de la exportación de manufacturas, empiezan los problemas.</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“Fabricar un producto en países emergentes es ahora mucho más barato que en cualquier otro país del mundo y se exportan a todos los rincones del planeta, pero esto es así gracias a la industria intensiva que se abastece de carbón”, explicaban los expertos.</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La economía china había crecido por el fuerte consumo de esta materia prima, que suponía dos terceras partes del consumo de energía primaria en este país para abastecer de electricidad a la industria, lo que llevaba a un aumento exponencial de las emisiones de CO2. En consecuencia, el impacto medioambiental adquiría una dimensión planetaria: el comercio internacional hacía crecer las emisiones.</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Los investigadores creían que los países desarrollados tenían el deber de aliviar la contaminación que produce la quema del carbón ayudando a desarrollar otros procesos industriales en estas áreas concretas. “Este análisis puede ayudar a aprobar políticas chinas en internacionales para promover prácticas menos contaminantes”.</w:t>
      </w:r>
    </w:p>
    <w:p w:rsidR="003B1C0C" w:rsidRPr="00E870F1" w:rsidRDefault="003B1C0C" w:rsidP="003B1C0C">
      <w:pPr>
        <w:pStyle w:val="NormalWeb"/>
        <w:spacing w:before="0" w:beforeAutospacing="0" w:after="300" w:afterAutospacing="0"/>
        <w:jc w:val="both"/>
        <w:textAlignment w:val="baseline"/>
        <w:rPr>
          <w:color w:val="FF0000"/>
        </w:rPr>
      </w:pPr>
      <w:r w:rsidRPr="00E870F1">
        <w:rPr>
          <w:color w:val="FF0000"/>
        </w:rPr>
        <w:t>“Si sabemos cuál es el origen de esas emisiones que afectan a escala global, también se nos presenta una oportunidad única para dirigir una solución al problema e invertir en mejores tecnologías de producción que reduzcan los niveles de contaminación, además de reducir el volumen de mercancías exportadas”, subrayaban.</w:t>
      </w:r>
    </w:p>
    <w:p w:rsidR="00574FC6" w:rsidRPr="00E870F1" w:rsidRDefault="00574FC6" w:rsidP="00574FC6">
      <w:pPr>
        <w:pStyle w:val="NormalWeb"/>
        <w:shd w:val="clear" w:color="auto" w:fill="FFFFFF"/>
        <w:spacing w:before="0" w:beforeAutospacing="0" w:after="360" w:afterAutospacing="0"/>
        <w:jc w:val="both"/>
        <w:rPr>
          <w:color w:val="FF0000"/>
        </w:rPr>
      </w:pPr>
      <w:r w:rsidRPr="00E870F1">
        <w:rPr>
          <w:color w:val="FF0000"/>
        </w:rPr>
        <w:t>En un Paper anterior, titulado:</w:t>
      </w:r>
      <w:r w:rsidRPr="00E870F1">
        <w:rPr>
          <w:b/>
          <w:color w:val="FF0000"/>
        </w:rPr>
        <w:t xml:space="preserve"> ““Gestos idiotas”: mientras Europa sacrifica su autonomía energética (y alimentaria), China continúa inaugurando plantas de carbón, y Estados Unidos se convierte en el principal proveedor de gas natural licuado de la región. El acatamiento “suicida” de la Unión Europea al paradigma del ecologismo radical (Agenda 2030)”</w:t>
      </w:r>
      <w:r w:rsidRPr="00E870F1">
        <w:rPr>
          <w:color w:val="FF0000"/>
        </w:rPr>
        <w:t xml:space="preserve">, publicado el </w:t>
      </w:r>
      <w:r w:rsidRPr="00E870F1">
        <w:rPr>
          <w:b/>
          <w:color w:val="FF0000"/>
        </w:rPr>
        <w:t>15/10/2023</w:t>
      </w:r>
      <w:r w:rsidRPr="00E870F1">
        <w:rPr>
          <w:color w:val="FF0000"/>
        </w:rPr>
        <w:t xml:space="preserve">, decía: </w:t>
      </w:r>
    </w:p>
    <w:p w:rsidR="00574FC6" w:rsidRPr="00E870F1" w:rsidRDefault="00574FC6" w:rsidP="00574FC6">
      <w:pPr>
        <w:pStyle w:val="NormalWeb"/>
        <w:shd w:val="clear" w:color="auto" w:fill="FFFFFF"/>
        <w:spacing w:after="360"/>
        <w:jc w:val="both"/>
        <w:rPr>
          <w:b/>
          <w:color w:val="FF0000"/>
        </w:rPr>
      </w:pPr>
      <w:r w:rsidRPr="00E870F1">
        <w:rPr>
          <w:b/>
          <w:color w:val="FF0000"/>
        </w:rPr>
        <w:lastRenderedPageBreak/>
        <w:t>Los guiños tuertos a la energía verde (esperando a Greta y su pancarta, en Beijing)</w:t>
      </w:r>
      <w:r w:rsidRPr="00E870F1">
        <w:rPr>
          <w:color w:val="FF0000"/>
        </w:rPr>
        <w:t xml:space="preserve">       </w:t>
      </w:r>
    </w:p>
    <w:p w:rsidR="00574FC6" w:rsidRPr="00E870F1" w:rsidRDefault="00574FC6" w:rsidP="00574FC6">
      <w:pPr>
        <w:pStyle w:val="NormalWeb"/>
        <w:shd w:val="clear" w:color="auto" w:fill="FFFFFF"/>
        <w:spacing w:before="0" w:beforeAutospacing="0" w:after="360" w:afterAutospacing="0"/>
        <w:jc w:val="both"/>
        <w:rPr>
          <w:color w:val="FF0000"/>
        </w:rPr>
      </w:pPr>
      <w:r w:rsidRPr="00E870F1">
        <w:rPr>
          <w:color w:val="FF0000"/>
        </w:rPr>
        <w:t>Alemania planeaba eliminar gradualmente el uso de carbón para 2038, pero la coalición gobernante estaba presionando por un objetivo aún más temprano de 2030. Para capear la crisis actual, el país ha recuperado temporalmente algunas plantas de carbón que estaban fuera de línea… La economía más grande de Europa está quemando el combustible fósil para producir electricidad al ritmo más rápido en al menos seis años, según muestran los datos compilados por Bloomberg. También está a punto de ser una de las pocas naciones en aumentar las importaciones de carbón el próximo año… (21/12/22)</w:t>
      </w:r>
      <w:r w:rsidR="00263B12">
        <w:rPr>
          <w:color w:val="FF0000"/>
        </w:rPr>
        <w:t>.</w:t>
      </w:r>
    </w:p>
    <w:p w:rsidR="00574FC6" w:rsidRPr="00E870F1" w:rsidRDefault="00574FC6" w:rsidP="00574FC6">
      <w:pPr>
        <w:pStyle w:val="NormalWeb"/>
        <w:shd w:val="clear" w:color="auto" w:fill="FFFFFF"/>
        <w:spacing w:before="0" w:beforeAutospacing="0" w:after="360" w:afterAutospacing="0"/>
        <w:jc w:val="both"/>
        <w:rPr>
          <w:color w:val="FF0000"/>
        </w:rPr>
      </w:pPr>
      <w:r w:rsidRPr="00E870F1">
        <w:rPr>
          <w:color w:val="FF0000"/>
        </w:rPr>
        <w:t>Alemania ahora genera más de un tercio de su electricidad a partir de centrales eléctricas de carbón, según Destatis, la oficina federal de estadística. En el tercer trimestre, su electricidad a partir de la generación a carbón fue 13,3% más alta que en el mismo período del año anterior, dijo la agencia… (21/12/22)</w:t>
      </w:r>
      <w:r w:rsidR="00263B12">
        <w:rPr>
          <w:color w:val="FF0000"/>
        </w:rPr>
        <w:t>.</w:t>
      </w:r>
    </w:p>
    <w:p w:rsidR="00574FC6" w:rsidRPr="00E870F1" w:rsidRDefault="00574FC6" w:rsidP="00574FC6">
      <w:pPr>
        <w:pStyle w:val="NormalWeb"/>
        <w:shd w:val="clear" w:color="auto" w:fill="FFFFFF"/>
        <w:spacing w:before="0" w:beforeAutospacing="0" w:after="360" w:afterAutospacing="0"/>
        <w:jc w:val="both"/>
        <w:rPr>
          <w:color w:val="FF0000"/>
        </w:rPr>
      </w:pPr>
      <w:r w:rsidRPr="00E870F1">
        <w:rPr>
          <w:color w:val="FF0000"/>
        </w:rPr>
        <w:t xml:space="preserve">Siguiendo la “onda verde” (Green Deal) la Unión Europea planeó la eliminación del uso del carbón… para ganarse el afecto de los ecologistas radicales (complejo Chernóbil), optó por dejar de usar la energía nuclear para la generación de electricidad… todos los esfuerzos debían concentrarse en las energías renovables… y durante el proceso de transición, el proveedor energético (por obra y gracia de Alemania) debía ser Rusia. </w:t>
      </w:r>
    </w:p>
    <w:p w:rsidR="00574FC6" w:rsidRPr="00E870F1" w:rsidRDefault="00574FC6" w:rsidP="00574FC6">
      <w:pPr>
        <w:pStyle w:val="NormalWeb"/>
        <w:shd w:val="clear" w:color="auto" w:fill="FFFFFF"/>
        <w:spacing w:before="0" w:beforeAutospacing="0" w:after="360" w:afterAutospacing="0"/>
        <w:jc w:val="both"/>
        <w:rPr>
          <w:color w:val="FF0000"/>
        </w:rPr>
      </w:pPr>
      <w:r w:rsidRPr="00E870F1">
        <w:rPr>
          <w:color w:val="FF0000"/>
        </w:rPr>
        <w:t>La invasión de Ucrania, por parte de Rusia, puso en evidencia la fragilidad estratégica de confiar el aprovisionamiento de gas y petróleo a un país comunista, con un líder delirante. Las “externalidades negativas” (como dicen los economistas snobs) de la “fábula” alemana con Rusia (realpolitik, appeasement), causaron una crisis energética europea sin parangón desde la decisión de la Organización de Países Árabes Exportadores de Petróleo (OPEP), de no exportar más petróleo a los países que habían apoyado a Israel durante la guerra de Yom Kipur  (en octubre de 1973). ¿Candidez, miopía, avaricia, connivencia, corrupción?</w:t>
      </w:r>
    </w:p>
    <w:p w:rsidR="00574FC6" w:rsidRPr="00E870F1" w:rsidRDefault="00574FC6" w:rsidP="00574FC6">
      <w:pPr>
        <w:pStyle w:val="NormalWeb"/>
        <w:shd w:val="clear" w:color="auto" w:fill="FFFFFF"/>
        <w:spacing w:after="360"/>
        <w:jc w:val="both"/>
        <w:rPr>
          <w:color w:val="FF0000"/>
        </w:rPr>
      </w:pPr>
      <w:r w:rsidRPr="00E870F1">
        <w:rPr>
          <w:color w:val="FF0000"/>
        </w:rPr>
        <w:t xml:space="preserve">El invierno europeo, el miedo “escénico” (costo electoral) de los gobiernos, al corte de suministros, el encarecimiento de la factura de la luz y el gasto de calefacción, obraron el milagro y los políticos comenzaron a rectificar sus afirmaciones o desdecirse (“Donde dije digo, digo Diego”)… el gas primero, y la energía nuclear después, pasaron a ser “verdes”, y el carbón pasó a ser una “peccata minuta. La “taxonomía” de los idiotas. </w:t>
      </w:r>
    </w:p>
    <w:p w:rsidR="00574FC6" w:rsidRPr="00E870F1" w:rsidRDefault="00574FC6" w:rsidP="00574FC6">
      <w:pPr>
        <w:pStyle w:val="NormalWeb"/>
        <w:shd w:val="clear" w:color="auto" w:fill="FFFFFF"/>
        <w:spacing w:after="360"/>
        <w:jc w:val="both"/>
        <w:rPr>
          <w:color w:val="FF0000"/>
        </w:rPr>
      </w:pPr>
      <w:r w:rsidRPr="00E870F1">
        <w:rPr>
          <w:color w:val="FF0000"/>
        </w:rPr>
        <w:t>Desde el pasado 1 de enero (2023), la energía nuclear está incluida en la taxonomía verde europea. La decisión de introducirla, tomada en verano del año pasado por el Parlamente Europeo, conlleva calificar como verdes las inversiones que las empresas realicen en este sector al considerarlo necesario durante la transición energética. Francia fue el impulsor de este cambio, mientras España y Alemania se oponían.</w:t>
      </w:r>
    </w:p>
    <w:p w:rsidR="00574FC6" w:rsidRDefault="00574FC6" w:rsidP="00574FC6">
      <w:pPr>
        <w:pStyle w:val="NormalWeb"/>
        <w:shd w:val="clear" w:color="auto" w:fill="FFFFFF"/>
        <w:spacing w:before="0" w:beforeAutospacing="0" w:after="360" w:afterAutospacing="0"/>
        <w:jc w:val="both"/>
        <w:rPr>
          <w:color w:val="FF0000"/>
        </w:rPr>
      </w:pPr>
      <w:r w:rsidRPr="00E870F1">
        <w:rPr>
          <w:color w:val="FF0000"/>
        </w:rPr>
        <w:t>Esta nueva calificación de la energía nuclear significa que las compañías interesadas tienen ahora otro sector considerado sostenible y, por lo tanto, aspirante a los beneficios y subvenciones destinadas a apoyar otro tipo de energías, como la solar o la eólica. En ese sentido, el Gobierno francés ya ha anunciado que tiene intención de prolongar la vida de sus 56 reactores hasta los 60 años y, además, de construir al menos media docena más. Por el contrario, en España no parece que vaya a cambiar nada.</w:t>
      </w:r>
    </w:p>
    <w:p w:rsidR="00DD563A" w:rsidRPr="00E870F1" w:rsidRDefault="00DD563A" w:rsidP="00574FC6">
      <w:pPr>
        <w:pStyle w:val="NormalWeb"/>
        <w:shd w:val="clear" w:color="auto" w:fill="FFFFFF"/>
        <w:spacing w:before="0" w:beforeAutospacing="0" w:after="360" w:afterAutospacing="0"/>
        <w:jc w:val="both"/>
        <w:rPr>
          <w:color w:val="FF0000"/>
        </w:rPr>
      </w:pPr>
    </w:p>
    <w:p w:rsidR="00A70C5C" w:rsidRPr="00E870F1" w:rsidRDefault="00A70C5C" w:rsidP="00A70C5C">
      <w:pPr>
        <w:pStyle w:val="NormalWeb"/>
        <w:shd w:val="clear" w:color="auto" w:fill="FFFFFF"/>
        <w:spacing w:after="360"/>
        <w:jc w:val="both"/>
        <w:rPr>
          <w:b/>
          <w:color w:val="FF0000"/>
        </w:rPr>
      </w:pPr>
      <w:r w:rsidRPr="00E870F1">
        <w:rPr>
          <w:b/>
          <w:color w:val="FF0000"/>
        </w:rPr>
        <w:lastRenderedPageBreak/>
        <w:t>Los guiños tuertos del auto eléctrico (esperando que Elon Musk llegue con las rebajas)</w:t>
      </w:r>
      <w:r w:rsidRPr="00E870F1">
        <w:rPr>
          <w:color w:val="FF0000"/>
        </w:rPr>
        <w:t xml:space="preserve">       </w:t>
      </w:r>
    </w:p>
    <w:p w:rsidR="00A70C5C" w:rsidRPr="00E870F1" w:rsidRDefault="00A70C5C" w:rsidP="00A70C5C">
      <w:pPr>
        <w:pStyle w:val="NormalWeb"/>
        <w:shd w:val="clear" w:color="auto" w:fill="FFFFFF"/>
        <w:spacing w:before="0" w:beforeAutospacing="0" w:after="360" w:afterAutospacing="0"/>
        <w:jc w:val="both"/>
        <w:rPr>
          <w:color w:val="FF0000"/>
        </w:rPr>
      </w:pPr>
      <w:r w:rsidRPr="00E870F1">
        <w:rPr>
          <w:color w:val="FF0000"/>
        </w:rPr>
        <w:t>Cuando el pasado mes de octubre (2022) se conoció la noticia de que los parlamentarios europeos habían llegado a un acuerdo para prohibir la venta de coches diésel y gasolina para 2035 todo parecía indicar que la medida era oficial. Sin embargo, faltaba por confirmarse la aprobación formal de los distintos Estados miembro y ha habido dos de ellos que han decidido paralizar la decisión de la Unión Europea. Alemania e Italia frenan el plan de la UE para prohibir la venta de coches de combustión en 2035: reclaman exenciones para los combustibles sintéticos (4/3/23)</w:t>
      </w:r>
      <w:r w:rsidR="00263B12">
        <w:rPr>
          <w:color w:val="FF0000"/>
        </w:rPr>
        <w:t>.</w:t>
      </w:r>
    </w:p>
    <w:p w:rsidR="00A70C5C" w:rsidRPr="00E870F1" w:rsidRDefault="00A70C5C" w:rsidP="00A70C5C">
      <w:pPr>
        <w:pStyle w:val="NormalWeb"/>
        <w:shd w:val="clear" w:color="auto" w:fill="FFFFFF"/>
        <w:spacing w:after="360"/>
        <w:jc w:val="both"/>
        <w:rPr>
          <w:color w:val="FF0000"/>
        </w:rPr>
      </w:pPr>
      <w:r w:rsidRPr="00E870F1">
        <w:rPr>
          <w:color w:val="FF0000"/>
        </w:rPr>
        <w:t>Son dos de los países con mayor fuerza en la industria de la automoción, fruto de las múltiples marcas con que cuentan, y dominan la combustión por encima de todas las tecnologías. Y es que marcas como las alemanas Audi, BMW, Mercedes-Benz y Volkswagen; o las italianas Fiat o Ferrari, han sido durante décadas referentes en el sector de automóvil. Sus turismos de gasolina o diésel han marcado las ventas no sólo en Europa, sino también en mercados como Estados Unidos o Asia.</w:t>
      </w:r>
    </w:p>
    <w:p w:rsidR="00A70C5C" w:rsidRPr="00E870F1" w:rsidRDefault="00A70C5C" w:rsidP="00A70C5C">
      <w:pPr>
        <w:pStyle w:val="NormalWeb"/>
        <w:shd w:val="clear" w:color="auto" w:fill="FFFFFF"/>
        <w:spacing w:after="360"/>
        <w:jc w:val="both"/>
        <w:rPr>
          <w:color w:val="FF0000"/>
        </w:rPr>
      </w:pPr>
      <w:r w:rsidRPr="00E870F1">
        <w:rPr>
          <w:color w:val="FF0000"/>
        </w:rPr>
        <w:t>Por ello, la llegada del fin de este tipo de motores planteada por la Unión Europea está levantando muchas suspicacias entre los principales fabricantes. Aunque están plenamente involucrados desde hace tiempo en el coche eléctrico, ven esta transformación demasiado forzada.</w:t>
      </w:r>
    </w:p>
    <w:p w:rsidR="00A70C5C" w:rsidRPr="00E870F1" w:rsidRDefault="00A70C5C" w:rsidP="00A70C5C">
      <w:pPr>
        <w:pStyle w:val="NormalWeb"/>
        <w:shd w:val="clear" w:color="auto" w:fill="FFFFFF"/>
        <w:spacing w:after="360"/>
        <w:jc w:val="both"/>
        <w:rPr>
          <w:color w:val="FF0000"/>
        </w:rPr>
      </w:pPr>
      <w:r w:rsidRPr="00E870F1">
        <w:rPr>
          <w:color w:val="FF0000"/>
        </w:rPr>
        <w:t>Ante la presión de Alemania e Italia principalmente, la Unión Europea ha vuelto a aplazar la votación del acuerdo, para que a partir de 2035 solo puedan comercializarse en el territorio europeo vehículos que no emitan CO2. Y es que Alemania exige entre otras cosas más garantías para los motores de combustión que usen combustibles sintéticos limpios.</w:t>
      </w:r>
    </w:p>
    <w:p w:rsidR="00A70C5C" w:rsidRPr="00E870F1" w:rsidRDefault="00A70C5C" w:rsidP="00A70C5C">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El pasado junio (2022), cuando los ministros de los Veintisiete debían fijar su posición antes de entrar a negociar con el Parlamento Europeo, la fecha de 2035 había generado una pequeña crisis política en el Gobierno de coalición de Berlín, donde las sensibilidades de ecologistas y liberales difieren.</w:t>
      </w:r>
    </w:p>
    <w:p w:rsidR="00A70C5C" w:rsidRPr="00E870F1" w:rsidRDefault="00A70C5C" w:rsidP="00A70C5C">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Finalmente, Alemania aceptó esa fecha pero, con el apoyo de Italia, consiguió el compromiso de que la Comisión Europea prepararía en 2026 una propuesta para que se puedan matricular aún vehículos con motor de combustión a partir de 2035, siempre que utilicen combustibles sintéticos de cero emisiones contaminantes, combustibles producidos con agua y CO2, con lo que no emiten dióxido de carbono adicional y no tienen huella de carbono.</w:t>
      </w:r>
    </w:p>
    <w:p w:rsidR="00A70C5C" w:rsidRPr="00E870F1" w:rsidRDefault="00A70C5C" w:rsidP="00A70C5C">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“Es importante un completo apoyo a la libertad de tecnología a partir de 2035 pero también lo es mantener un equilibrio con los objetivos climáticos que asimismo hemos consensuado”, dijo la presidenta de la Comisión Europea (CE), Ursula von der Leyen en una comparecencia en el Palacio de Meseberg (este de Alemania) con el canciller alemán, Olaf Scholz. (7/3/23)</w:t>
      </w:r>
    </w:p>
    <w:p w:rsidR="00A70C5C" w:rsidRPr="00E870F1" w:rsidRDefault="00A70C5C" w:rsidP="00A70C5C">
      <w:pPr>
        <w:pStyle w:val="NormalWeb"/>
        <w:shd w:val="clear" w:color="auto" w:fill="FFFFFF"/>
        <w:spacing w:before="0" w:beforeAutospacing="0" w:after="360" w:afterAutospacing="0"/>
        <w:jc w:val="both"/>
        <w:rPr>
          <w:b/>
          <w:color w:val="FF0000"/>
        </w:rPr>
      </w:pPr>
      <w:r w:rsidRPr="00E870F1">
        <w:rPr>
          <w:b/>
          <w:color w:val="FF0000"/>
        </w:rPr>
        <w:t>¿Quo vadis Europa?  (“Quousque tandem abutere, Catilina, patientia nostra?”)</w:t>
      </w:r>
    </w:p>
    <w:p w:rsidR="00A70C5C" w:rsidRPr="00E870F1" w:rsidRDefault="00A70C5C" w:rsidP="00A70C5C">
      <w:pPr>
        <w:pStyle w:val="NormalWeb"/>
        <w:shd w:val="clear" w:color="auto" w:fill="FFFFFF"/>
        <w:spacing w:before="0" w:beforeAutospacing="0" w:after="360" w:afterAutospacing="0"/>
        <w:jc w:val="both"/>
        <w:rPr>
          <w:color w:val="FF0000"/>
        </w:rPr>
      </w:pPr>
      <w:r w:rsidRPr="00E870F1">
        <w:rPr>
          <w:color w:val="FF0000"/>
        </w:rPr>
        <w:t xml:space="preserve">¿Hasta dónde puede llegar la esquizofrenia energética? ¿Cuándo se darán cuenta los burócratas de Bruselas que la UE no puede salvar el planeta en solitario? ¿Están trabajando para Europa, para EEUU, o para China? ¿Son mesiánicos, utópicos, bobos solemnes, o cómplices necesarios? ¿Por qué la Comisión Europea hace tantos gestos idiotas? ¿Por qué la </w:t>
      </w:r>
      <w:r w:rsidRPr="00E870F1">
        <w:rPr>
          <w:color w:val="FF0000"/>
        </w:rPr>
        <w:lastRenderedPageBreak/>
        <w:t>UE no pierde ninguna oportunidad de perder una oportunidad? ¿Debilidad dura, debilidad blanda, complejo de inferioridad, connivencia, corrupción, o tan solo, estupidez?</w:t>
      </w:r>
    </w:p>
    <w:p w:rsidR="00A70C5C" w:rsidRPr="00E870F1" w:rsidRDefault="00A70C5C" w:rsidP="00A70C5C">
      <w:pPr>
        <w:pStyle w:val="NormalWeb"/>
        <w:shd w:val="clear" w:color="auto" w:fill="FFFFFF"/>
        <w:spacing w:before="0" w:beforeAutospacing="0" w:after="360" w:afterAutospacing="0"/>
        <w:jc w:val="both"/>
        <w:rPr>
          <w:color w:val="FF0000"/>
        </w:rPr>
      </w:pPr>
      <w:r w:rsidRPr="00E870F1">
        <w:rPr>
          <w:color w:val="FF0000"/>
        </w:rPr>
        <w:t xml:space="preserve">Ante tantos despropósitos (estratégicos, económicos, sociales, energéticos, agrícolas, militares,…), no puedo menos que estar indignado, atónito y desesperado a la vez.  </w:t>
      </w:r>
    </w:p>
    <w:p w:rsidR="00A70C5C" w:rsidRPr="00E870F1" w:rsidRDefault="00A70C5C" w:rsidP="00A70C5C">
      <w:pPr>
        <w:pStyle w:val="NormalWeb"/>
        <w:shd w:val="clear" w:color="auto" w:fill="FFFFFF"/>
        <w:spacing w:before="0" w:beforeAutospacing="0" w:after="360" w:afterAutospacing="0"/>
        <w:jc w:val="both"/>
        <w:rPr>
          <w:color w:val="FF0000"/>
        </w:rPr>
      </w:pPr>
      <w:r w:rsidRPr="00E870F1">
        <w:rPr>
          <w:color w:val="FF0000"/>
        </w:rPr>
        <w:t>¿Por qué no saben (o no quieren, lo que es peor aún) salir del laberinto en que se han metido? ¿Se sienten seguros confiando la protección militar a los EEUU? ¿Se sienten conformes cediendo el mercado interior a China? ¿Se sienten cómodos en el cuarto puesto (y bajando) de importancia económica mundial? ¿Están más tranquilos siendo irrelevantes? ¿Se dan por satisfechos levantando banderas (defendiendo derechos y principios), en los que nadie cree, ni confía, ni respeta? ¿A cuánto se cotiza tanta negligencia? ¿Cuánto vale tanta traición?</w:t>
      </w:r>
    </w:p>
    <w:p w:rsidR="00A70C5C" w:rsidRPr="00E870F1" w:rsidRDefault="00A70C5C" w:rsidP="00A70C5C">
      <w:pPr>
        <w:pStyle w:val="NormalWeb"/>
        <w:shd w:val="clear" w:color="auto" w:fill="FFFFFF"/>
        <w:spacing w:after="360"/>
        <w:jc w:val="both"/>
        <w:rPr>
          <w:color w:val="FF0000"/>
        </w:rPr>
      </w:pPr>
      <w:r w:rsidRPr="00E870F1">
        <w:rPr>
          <w:color w:val="FF0000"/>
        </w:rPr>
        <w:t xml:space="preserve">Si tenemos en cuenta que China es responsable del 26,6/30% de las emisiones de GEI, Estados Unidos del 13,1/15%, India del 6,8/7%, Rusia del 4,5/5% y Japón del 2,8/4%... ¿por qué la Unión Europea que es responsable del 9,2/10% de las emisiones, asume la responsabilidad de ser el “guardián del planeta”? </w:t>
      </w:r>
    </w:p>
    <w:p w:rsidR="00A70C5C" w:rsidRPr="00E870F1" w:rsidRDefault="00A70C5C" w:rsidP="00A70C5C">
      <w:pPr>
        <w:pStyle w:val="NormalWeb"/>
        <w:shd w:val="clear" w:color="auto" w:fill="FFFFFF"/>
        <w:spacing w:after="360"/>
        <w:jc w:val="both"/>
        <w:rPr>
          <w:color w:val="FF0000"/>
        </w:rPr>
      </w:pPr>
      <w:r w:rsidRPr="00E870F1">
        <w:rPr>
          <w:color w:val="FF0000"/>
        </w:rPr>
        <w:t>Si los países más contaminantes del planeta incumplen los compromisos climáticos internacionales… ¿tiene la Unión Europea la presunción, soberbia, arrogancia, vanidad, o peor aún, ignorancia, ingenuidad, candidez, o estupidez, de creer que puede “salvar el planeta” en solitario?</w:t>
      </w:r>
    </w:p>
    <w:p w:rsidR="00A70C5C" w:rsidRPr="00E870F1" w:rsidRDefault="00A70C5C" w:rsidP="00A70C5C">
      <w:pPr>
        <w:pStyle w:val="NormalWeb"/>
        <w:shd w:val="clear" w:color="auto" w:fill="FFFFFF"/>
        <w:spacing w:after="360"/>
        <w:jc w:val="both"/>
        <w:rPr>
          <w:color w:val="FF0000"/>
        </w:rPr>
      </w:pPr>
      <w:r w:rsidRPr="00E870F1">
        <w:rPr>
          <w:color w:val="FF0000"/>
        </w:rPr>
        <w:t>La Unión Europea cede su soberanía económica, financiera, industrial, alimentaria, energética, sanitaria, defensiva, estratégica a los EEUU, y a China… ¿a cambio de qué? ¿en beneficio de quién? ¿a qué costo social? ¿por qué están tan “positivamente seguros” que claudicando, sometiéndose, arrodillándose, van a poder salvar el “alma” de Europa?</w:t>
      </w:r>
    </w:p>
    <w:p w:rsidR="00A70C5C" w:rsidRPr="00E870F1" w:rsidRDefault="00A70C5C" w:rsidP="00A70C5C">
      <w:pPr>
        <w:pStyle w:val="NormalWeb"/>
        <w:shd w:val="clear" w:color="auto" w:fill="FFFFFF"/>
        <w:spacing w:before="0" w:beforeAutospacing="0" w:after="360" w:afterAutospacing="0"/>
        <w:jc w:val="both"/>
        <w:rPr>
          <w:color w:val="FF0000"/>
        </w:rPr>
      </w:pPr>
      <w:r w:rsidRPr="00E870F1">
        <w:rPr>
          <w:color w:val="FF0000"/>
        </w:rPr>
        <w:t>En esta Europa que en el mejor de los días parece inhóspita y hostil,  en esta Unión Europea empequeñecida, cada vez más pequeña, casi invisible, insignificante, e inútil… donde cunde el miedo, el desempleo, la precariedad, y la incertidumbre… ¿se puede mantener la esperanza? ¿se puede renovar la fe en una Europa, más racional, pragmática, y autónoma?</w:t>
      </w:r>
    </w:p>
    <w:p w:rsidR="00A70C5C" w:rsidRPr="00E870F1" w:rsidRDefault="00A70C5C" w:rsidP="00A70C5C">
      <w:pPr>
        <w:pStyle w:val="NormalWeb"/>
        <w:shd w:val="clear" w:color="auto" w:fill="FFFFFF"/>
        <w:spacing w:before="0" w:beforeAutospacing="0" w:after="360" w:afterAutospacing="0"/>
        <w:jc w:val="both"/>
        <w:rPr>
          <w:b/>
          <w:color w:val="FF0000"/>
        </w:rPr>
      </w:pPr>
      <w:r w:rsidRPr="00E870F1">
        <w:rPr>
          <w:b/>
          <w:color w:val="FF0000"/>
        </w:rPr>
        <w:t xml:space="preserve">El “metaverso” europeo: un fiasco que ya no puede esconderse (un ecologismo tonto y una desindustrialización suicida, han embarrancado a la UE en el arenal del desastre) </w:t>
      </w:r>
    </w:p>
    <w:p w:rsidR="00A70C5C" w:rsidRPr="00E870F1" w:rsidRDefault="00A70C5C" w:rsidP="00A70C5C">
      <w:pPr>
        <w:pStyle w:val="NormalWeb"/>
        <w:shd w:val="clear" w:color="auto" w:fill="FFFFFF"/>
        <w:spacing w:before="0" w:beforeAutospacing="0" w:after="360" w:afterAutospacing="0"/>
        <w:jc w:val="both"/>
        <w:rPr>
          <w:color w:val="FF0000"/>
        </w:rPr>
      </w:pPr>
      <w:r w:rsidRPr="00E870F1">
        <w:rPr>
          <w:color w:val="FF0000"/>
        </w:rPr>
        <w:t>Tan ocupados están los burócratas de Bruselas en mirar distraídamente hacia otra parte que han perdido la capacidad de respuesta a cualquier agresión no ya a la decencia, sino al sentido común. Los ciudadanos europeos, engañados y desmoralizados… están solos ante el peligro.</w:t>
      </w:r>
    </w:p>
    <w:p w:rsidR="00A70C5C" w:rsidRPr="00E870F1" w:rsidRDefault="00A70C5C" w:rsidP="00A70C5C">
      <w:pPr>
        <w:pStyle w:val="NormalWeb"/>
        <w:shd w:val="clear" w:color="auto" w:fill="FFFFFF"/>
        <w:spacing w:before="0" w:beforeAutospacing="0" w:after="360" w:afterAutospacing="0"/>
        <w:jc w:val="both"/>
        <w:rPr>
          <w:color w:val="FF0000"/>
        </w:rPr>
      </w:pPr>
      <w:r w:rsidRPr="00E870F1">
        <w:rPr>
          <w:color w:val="FF0000"/>
        </w:rPr>
        <w:t xml:space="preserve">Entre tanto: ¿qué va a pasar en la Unión Europea? ¿qué quieren hacer con la Unión Europea? ¿cuál es el futuro de la Unión Europea? Ah, eso nadie lo sabe, eso sí que es un misterio… </w:t>
      </w:r>
    </w:p>
    <w:p w:rsidR="00A70C5C" w:rsidRDefault="00A70C5C" w:rsidP="00A70C5C">
      <w:pPr>
        <w:pStyle w:val="NormalWeb"/>
        <w:shd w:val="clear" w:color="auto" w:fill="FFFFFF"/>
        <w:spacing w:before="0" w:beforeAutospacing="0" w:after="360" w:afterAutospacing="0"/>
        <w:jc w:val="both"/>
        <w:rPr>
          <w:color w:val="FF0000"/>
        </w:rPr>
      </w:pPr>
      <w:r w:rsidRPr="00E870F1">
        <w:rPr>
          <w:color w:val="FF0000"/>
        </w:rPr>
        <w:t>Si la Unión Europea “se vistiera por los pies”… ¿se debería acusar a los miembros del Parlamento Europeo, de la Comisión Europea, y del Consejo Europeo, de traición a la patria, ante el Tribunal de Justicia de la Unión Europea?</w:t>
      </w:r>
    </w:p>
    <w:p w:rsidR="00DD563A" w:rsidRPr="00E870F1" w:rsidRDefault="00DD563A" w:rsidP="00A70C5C">
      <w:pPr>
        <w:pStyle w:val="NormalWeb"/>
        <w:shd w:val="clear" w:color="auto" w:fill="FFFFFF"/>
        <w:spacing w:before="0" w:beforeAutospacing="0" w:after="360" w:afterAutospacing="0"/>
        <w:jc w:val="both"/>
        <w:rPr>
          <w:color w:val="FF0000"/>
        </w:rPr>
      </w:pPr>
    </w:p>
    <w:p w:rsidR="00A70C5C" w:rsidRPr="00E870F1" w:rsidRDefault="00A70C5C" w:rsidP="00A70C5C">
      <w:pPr>
        <w:spacing w:line="240" w:lineRule="auto"/>
        <w:jc w:val="both"/>
        <w:rPr>
          <w:rFonts w:ascii="Times New Roman" w:hAnsi="Times New Roman" w:cs="Times New Roman"/>
          <w:b/>
          <w:color w:val="FF0000"/>
          <w:sz w:val="24"/>
          <w:szCs w:val="24"/>
        </w:rPr>
      </w:pPr>
      <w:r w:rsidRPr="00E870F1">
        <w:rPr>
          <w:rFonts w:ascii="Times New Roman" w:hAnsi="Times New Roman" w:cs="Times New Roman"/>
          <w:b/>
          <w:color w:val="FF0000"/>
          <w:sz w:val="24"/>
          <w:szCs w:val="24"/>
        </w:rPr>
        <w:lastRenderedPageBreak/>
        <w:t>Ecologistas en acción: atrapados en su tela de araña</w:t>
      </w:r>
    </w:p>
    <w:p w:rsidR="00A70C5C" w:rsidRPr="00E870F1" w:rsidRDefault="00A70C5C" w:rsidP="00A70C5C">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Sin negar la compleja situación medioambiental y los extremos climáticos observados en los últimos tiempos, sería interesante debatir (al menos), por qué después de casi dos años de parón económico mundial (estados de alarma, limitación del movimiento de personas, suspensión de vuelos, cierres temporales de empresas, suspensión del tráfico marítimo…) provocado por la pandemia del Covid-19, dónde hemos visto que algunos animales (jabalíes, ciervos, zorros, canguros, vacas, ovejas…) recuperaban los espacios urbanos, como terreno propio, se han producido mayores incendios de bosques, lluvias torrenciales, inundaciones,  altas temperaturas, tormentas de nieve, y otros eventos meteorológicos extremos.</w:t>
      </w:r>
    </w:p>
    <w:p w:rsidR="00A70C5C" w:rsidRPr="00E870F1" w:rsidRDefault="00A70C5C" w:rsidP="00A70C5C">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Sería interesante debatir (al menos), si muchos de esos acontecimientos climáticos son propios de la naturaleza (sin responsabilidad humana), o efectos residuales (por acumulación de la acción humana, anterior a la pandemia), o tienen alguna otra causa, no explicada aun.</w:t>
      </w:r>
    </w:p>
    <w:p w:rsidR="00A70C5C" w:rsidRPr="00E870F1" w:rsidRDefault="00A70C5C" w:rsidP="00A70C5C">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A partir de ello, podrán mirar para otro lado, pero no podrán decir que no lo sabían…</w:t>
      </w:r>
    </w:p>
    <w:p w:rsidR="00A70C5C" w:rsidRPr="00E870F1" w:rsidRDefault="00A70C5C" w:rsidP="00A70C5C">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Y ya de paso, mientras revisan las “simulaciones”, o hacen “examen de conciencia” (¿saben lo que es?), tal vez tengan tiempo para contestar la siguiente pregunta: ¿Cómo resuelven la dicotomía entre ser mucho más verdes, pero también mucho más pobres?</w:t>
      </w:r>
    </w:p>
    <w:p w:rsidR="00A70C5C" w:rsidRPr="00E870F1" w:rsidRDefault="00A70C5C" w:rsidP="00A70C5C">
      <w:pPr>
        <w:spacing w:line="240" w:lineRule="auto"/>
        <w:jc w:val="both"/>
        <w:rPr>
          <w:rFonts w:ascii="Times New Roman" w:hAnsi="Times New Roman" w:cs="Times New Roman"/>
          <w:b/>
          <w:color w:val="FF0000"/>
          <w:sz w:val="24"/>
          <w:szCs w:val="24"/>
        </w:rPr>
      </w:pPr>
      <w:r w:rsidRPr="00E870F1">
        <w:rPr>
          <w:rFonts w:ascii="Times New Roman" w:hAnsi="Times New Roman" w:cs="Times New Roman"/>
          <w:b/>
          <w:color w:val="FF0000"/>
          <w:sz w:val="24"/>
          <w:szCs w:val="24"/>
        </w:rPr>
        <w:t>De ecologistas (tal vez, algunos de buena fe), a ecolojetas (sectarios, ventajeros y cínicos)</w:t>
      </w:r>
    </w:p>
    <w:p w:rsidR="00A70C5C" w:rsidRPr="00E870F1" w:rsidRDefault="00A70C5C" w:rsidP="00A70C5C">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Los “ecolojetas” que forman parte de la izquierda “progre”, viéndose incapaces de triunfar por sus propios méritos y argumentaciones, dividen a la sociedad en buenos y malos con la inestimable ayuda de los medios progres (subvencionados) y el mundo de la cultura progre (subvencionada). Así el ecologismo se ha convertido en una religión laica en la que, como sucede con el protestantismo, a la salvación se llega por la fe y no por los actos. Eres buena persona por ser un ecologista de izquierdas, aunque seas un tirano egoísta insoportable. Es la bula que no requiere de ti más que la exposición pública de tu fe en la causa (eco-progre).</w:t>
      </w:r>
    </w:p>
    <w:p w:rsidR="00A70C5C" w:rsidRPr="00E870F1" w:rsidRDefault="00A70C5C" w:rsidP="00A70C5C">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 xml:space="preserve">Y como la fe no necesita de pruebas, aunque se descubra una mentira, o una información falsa, o la realidad desmienta un mediático informe, dirán que, bueno, que sí, que era mentira, pero que el daño medioambiental es real y va en aumento y que el miedo por el futuro del planeta existe y está justificado, y que la culpa es igualmente de los países avanzados. </w:t>
      </w:r>
    </w:p>
    <w:p w:rsidR="00A70C5C" w:rsidRPr="00E870F1" w:rsidRDefault="00A70C5C" w:rsidP="00A70C5C">
      <w:pPr>
        <w:spacing w:line="240" w:lineRule="auto"/>
        <w:jc w:val="both"/>
        <w:rPr>
          <w:rFonts w:ascii="Times New Roman" w:hAnsi="Times New Roman" w:cs="Times New Roman"/>
          <w:color w:val="FF0000"/>
          <w:sz w:val="24"/>
          <w:szCs w:val="24"/>
        </w:rPr>
      </w:pPr>
      <w:r w:rsidRPr="00E870F1">
        <w:rPr>
          <w:rFonts w:ascii="Times New Roman" w:hAnsi="Times New Roman" w:cs="Times New Roman"/>
          <w:color w:val="FF0000"/>
          <w:sz w:val="24"/>
          <w:szCs w:val="24"/>
        </w:rPr>
        <w:t>Es decir, que mantienen la fe ecológica intacta, porque la fe no necesita de pruebas. Es más, los verdaderos creyentes siempre serán quienes más proclamen el dogma cuando más escasa sea la evidencia. Para estos fanáticos, que el ser humano (y más, si vive en un país rico) es y será siempre culpable, no es una opinión, sino un hecho. Y si lo discutes eres un hereje, es decir, un insolidario, un irresponsable generacional, y un asesino del hábitat</w:t>
      </w:r>
      <w:r w:rsidR="00E870F1" w:rsidRPr="00E870F1">
        <w:rPr>
          <w:rFonts w:ascii="Times New Roman" w:hAnsi="Times New Roman" w:cs="Times New Roman"/>
          <w:color w:val="FF0000"/>
          <w:sz w:val="24"/>
          <w:szCs w:val="24"/>
        </w:rPr>
        <w:t>…</w:t>
      </w:r>
      <w:r w:rsidRPr="00E870F1">
        <w:rPr>
          <w:rFonts w:ascii="Times New Roman" w:hAnsi="Times New Roman" w:cs="Times New Roman"/>
          <w:color w:val="FF0000"/>
          <w:sz w:val="24"/>
          <w:szCs w:val="24"/>
        </w:rPr>
        <w:t xml:space="preserve"> </w:t>
      </w:r>
    </w:p>
    <w:p w:rsidR="00A70C5C" w:rsidRPr="00E870F1" w:rsidRDefault="00A70C5C" w:rsidP="00A70C5C">
      <w:pPr>
        <w:spacing w:line="240" w:lineRule="auto"/>
        <w:jc w:val="both"/>
        <w:rPr>
          <w:rFonts w:ascii="Times New Roman" w:hAnsi="Times New Roman" w:cs="Times New Roman"/>
          <w:color w:val="FF0000"/>
          <w:sz w:val="24"/>
          <w:szCs w:val="24"/>
          <w:shd w:val="clear" w:color="auto" w:fill="FFFFFF"/>
          <w:lang w:val="es-AR"/>
        </w:rPr>
      </w:pPr>
      <w:r w:rsidRPr="00E870F1">
        <w:rPr>
          <w:rFonts w:ascii="Times New Roman" w:hAnsi="Times New Roman" w:cs="Times New Roman"/>
          <w:b/>
          <w:color w:val="FF0000"/>
          <w:sz w:val="24"/>
          <w:szCs w:val="24"/>
          <w:shd w:val="clear" w:color="auto" w:fill="FFFFFF"/>
          <w:lang w:val="es-AR"/>
        </w:rPr>
        <w:t>El maquillaje verde de la sociedad</w:t>
      </w:r>
    </w:p>
    <w:p w:rsidR="00A70C5C" w:rsidRPr="00E870F1" w:rsidRDefault="00A70C5C" w:rsidP="00A70C5C">
      <w:pPr>
        <w:spacing w:line="240" w:lineRule="auto"/>
        <w:jc w:val="both"/>
        <w:rPr>
          <w:rFonts w:ascii="Times New Roman" w:hAnsi="Times New Roman" w:cs="Times New Roman"/>
          <w:color w:val="FF0000"/>
          <w:sz w:val="24"/>
          <w:szCs w:val="24"/>
          <w:shd w:val="clear" w:color="auto" w:fill="FFFFFF"/>
          <w:lang w:val="es-AR"/>
        </w:rPr>
      </w:pPr>
      <w:r w:rsidRPr="00E870F1">
        <w:rPr>
          <w:rFonts w:ascii="Times New Roman" w:hAnsi="Times New Roman" w:cs="Times New Roman"/>
          <w:color w:val="FF0000"/>
          <w:sz w:val="24"/>
          <w:szCs w:val="24"/>
          <w:shd w:val="clear" w:color="auto" w:fill="FFFFFF"/>
          <w:lang w:val="es-AR"/>
        </w:rPr>
        <w:t>El apellido sostenible se aplica a cualquier acción y en cualquier contexto. No hay discurso político o informe de junta de accionistas de una multinacional que no se arrogue el calificativo de sostenible. Lo verde está de moda y los mercados ambientales comienzan a ser tan lucrativos como otros sectores clásicos como el farmacéutico o el militar.</w:t>
      </w:r>
    </w:p>
    <w:p w:rsidR="00A70C5C" w:rsidRPr="00E870F1" w:rsidRDefault="00A70C5C" w:rsidP="00A70C5C">
      <w:pPr>
        <w:spacing w:line="240" w:lineRule="auto"/>
        <w:jc w:val="both"/>
        <w:rPr>
          <w:rFonts w:ascii="Times New Roman" w:hAnsi="Times New Roman" w:cs="Times New Roman"/>
          <w:color w:val="FF0000"/>
          <w:sz w:val="24"/>
          <w:szCs w:val="24"/>
          <w:shd w:val="clear" w:color="auto" w:fill="FFFFFF"/>
          <w:lang w:val="es-AR"/>
        </w:rPr>
      </w:pPr>
      <w:r w:rsidRPr="00E870F1">
        <w:rPr>
          <w:rFonts w:ascii="Times New Roman" w:hAnsi="Times New Roman" w:cs="Times New Roman"/>
          <w:color w:val="FF0000"/>
          <w:sz w:val="24"/>
          <w:szCs w:val="24"/>
          <w:shd w:val="clear" w:color="auto" w:fill="FFFFFF"/>
          <w:lang w:val="es-AR"/>
        </w:rPr>
        <w:t xml:space="preserve">Se trata de tranquilizar a la población con políticas de imagen verde, en las que todo tiende a calificarse de “ecológico” y “sostenible”, ocultando o minimizando el deterioro causado, sin variar los criterios económicos, ni las pautas de comportamiento que lo originan. El discurso </w:t>
      </w:r>
      <w:r w:rsidRPr="00E870F1">
        <w:rPr>
          <w:rFonts w:ascii="Times New Roman" w:hAnsi="Times New Roman" w:cs="Times New Roman"/>
          <w:color w:val="FF0000"/>
          <w:sz w:val="24"/>
          <w:szCs w:val="24"/>
          <w:shd w:val="clear" w:color="auto" w:fill="FFFFFF"/>
          <w:lang w:val="es-AR"/>
        </w:rPr>
        <w:lastRenderedPageBreak/>
        <w:t>atomizado de lo sostenible termina por desviar la atención hacia los síntomas inconexos de la crisis ambiental, ocultando las causas.</w:t>
      </w:r>
    </w:p>
    <w:p w:rsidR="00A70C5C" w:rsidRPr="00E870F1" w:rsidRDefault="00A70C5C" w:rsidP="00A70C5C">
      <w:pPr>
        <w:spacing w:line="240" w:lineRule="auto"/>
        <w:jc w:val="both"/>
        <w:rPr>
          <w:rFonts w:ascii="Times New Roman" w:hAnsi="Times New Roman" w:cs="Times New Roman"/>
          <w:color w:val="FF0000"/>
          <w:sz w:val="24"/>
          <w:szCs w:val="24"/>
          <w:shd w:val="clear" w:color="auto" w:fill="FFFFFF"/>
          <w:lang w:val="es-AR"/>
        </w:rPr>
      </w:pPr>
      <w:r w:rsidRPr="00E870F1">
        <w:rPr>
          <w:rFonts w:ascii="Times New Roman" w:hAnsi="Times New Roman" w:cs="Times New Roman"/>
          <w:color w:val="FF0000"/>
          <w:sz w:val="24"/>
          <w:szCs w:val="24"/>
          <w:shd w:val="clear" w:color="auto" w:fill="FFFFFF"/>
          <w:lang w:val="es-AR"/>
        </w:rPr>
        <w:t>Por ejemplo, se habla mucho del problema del cambio climático, la contaminación o la pérdida de biodiversidad, pero se pasa de puntillas por asuntos como el creciente uso de materiales y energía, o los precios de las materias primas (de cuyo precio bajo se benefician los países avanzados). Se ignora que la generación de residuos o la destrucción del territorio y de las formas en que las sociedades se han adaptado a vivir en él, están provocadas por la extracción, la transformación y la distribución de esas materias primas.</w:t>
      </w:r>
    </w:p>
    <w:p w:rsidR="00A70C5C" w:rsidRPr="00E870F1" w:rsidRDefault="00A70C5C" w:rsidP="00A70C5C">
      <w:pPr>
        <w:spacing w:line="240" w:lineRule="auto"/>
        <w:jc w:val="both"/>
        <w:rPr>
          <w:rFonts w:ascii="Times New Roman" w:hAnsi="Times New Roman" w:cs="Times New Roman"/>
          <w:color w:val="FF0000"/>
          <w:sz w:val="24"/>
          <w:szCs w:val="24"/>
          <w:shd w:val="clear" w:color="auto" w:fill="FFFFFF"/>
          <w:lang w:val="es-AR"/>
        </w:rPr>
      </w:pPr>
      <w:r w:rsidRPr="00E870F1">
        <w:rPr>
          <w:rFonts w:ascii="Times New Roman" w:hAnsi="Times New Roman" w:cs="Times New Roman"/>
          <w:color w:val="FF0000"/>
          <w:sz w:val="24"/>
          <w:szCs w:val="24"/>
          <w:shd w:val="clear" w:color="auto" w:fill="FFFFFF"/>
          <w:lang w:val="es-AR"/>
        </w:rPr>
        <w:t>Las empresas invierten grandes cantidades de dinero en lavar su imagen. La publicidad y los programas de responsabilidad social corporativa son las herramientas más usadas. Son paradigmáticas las campañas “verdes” de empresas petroleras o energéticas (por ejemplo)</w:t>
      </w:r>
      <w:r w:rsidR="00E870F1" w:rsidRPr="00E870F1">
        <w:rPr>
          <w:rFonts w:ascii="Times New Roman" w:hAnsi="Times New Roman" w:cs="Times New Roman"/>
          <w:color w:val="FF0000"/>
          <w:sz w:val="24"/>
          <w:szCs w:val="24"/>
          <w:shd w:val="clear" w:color="auto" w:fill="FFFFFF"/>
          <w:lang w:val="es-AR"/>
        </w:rPr>
        <w:t>…</w:t>
      </w:r>
      <w:r w:rsidRPr="00E870F1">
        <w:rPr>
          <w:rFonts w:ascii="Times New Roman" w:hAnsi="Times New Roman" w:cs="Times New Roman"/>
          <w:color w:val="FF0000"/>
          <w:sz w:val="24"/>
          <w:szCs w:val="24"/>
          <w:shd w:val="clear" w:color="auto" w:fill="FFFFFF"/>
          <w:lang w:val="es-AR"/>
        </w:rPr>
        <w:t xml:space="preserve"> </w:t>
      </w:r>
    </w:p>
    <w:p w:rsidR="00A70C5C" w:rsidRPr="00E870F1" w:rsidRDefault="00A70C5C" w:rsidP="00A70C5C">
      <w:pPr>
        <w:spacing w:line="240" w:lineRule="auto"/>
        <w:jc w:val="both"/>
        <w:rPr>
          <w:rFonts w:ascii="Times New Roman" w:hAnsi="Times New Roman" w:cs="Times New Roman"/>
          <w:color w:val="FF0000"/>
          <w:sz w:val="24"/>
          <w:szCs w:val="24"/>
          <w:shd w:val="clear" w:color="auto" w:fill="FFFFFF"/>
          <w:lang w:val="es-AR"/>
        </w:rPr>
      </w:pPr>
      <w:r w:rsidRPr="00E870F1">
        <w:rPr>
          <w:rFonts w:ascii="Times New Roman" w:hAnsi="Times New Roman" w:cs="Times New Roman"/>
          <w:color w:val="FF0000"/>
          <w:sz w:val="24"/>
          <w:szCs w:val="24"/>
          <w:shd w:val="clear" w:color="auto" w:fill="FFFFFF"/>
          <w:lang w:val="es-AR"/>
        </w:rPr>
        <w:t>La economía de mercado necesita velocidad, los tiempos del mercado son lineales frente a los ciclos de la Naturaleza, los tiempos del neoliberalismo son veloces frente a los ritmos del consenso y de la auto organización social necesaria para hacerles frente.</w:t>
      </w:r>
    </w:p>
    <w:p w:rsidR="00A70C5C" w:rsidRPr="00E870F1" w:rsidRDefault="00A70C5C" w:rsidP="00A70C5C">
      <w:pPr>
        <w:spacing w:line="240" w:lineRule="auto"/>
        <w:jc w:val="both"/>
        <w:rPr>
          <w:rFonts w:ascii="Times New Roman" w:hAnsi="Times New Roman" w:cs="Times New Roman"/>
          <w:color w:val="FF0000"/>
          <w:sz w:val="24"/>
          <w:szCs w:val="24"/>
          <w:shd w:val="clear" w:color="auto" w:fill="FFFFFF"/>
          <w:lang w:val="es-AR"/>
        </w:rPr>
      </w:pPr>
      <w:r w:rsidRPr="00E870F1">
        <w:rPr>
          <w:rFonts w:ascii="Times New Roman" w:hAnsi="Times New Roman" w:cs="Times New Roman"/>
          <w:color w:val="FF0000"/>
          <w:sz w:val="24"/>
          <w:szCs w:val="24"/>
          <w:shd w:val="clear" w:color="auto" w:fill="FFFFFF"/>
          <w:lang w:val="es-AR"/>
        </w:rPr>
        <w:t>La acción sobre el medio ambiente necesita tiempo. El tiempo necesario para el contraste de pareceres, el uso público de la razón, el debate libre, la formación de consensos, la exploración de alternativas, la revisión de las decisiones, la exigencia de responsabilidades: la calidad de estos procesos es incompatible con la prisa. Las posibilidades de transformación requieren tiempo</w:t>
      </w:r>
      <w:r w:rsidR="00E870F1" w:rsidRPr="00E870F1">
        <w:rPr>
          <w:rFonts w:ascii="Times New Roman" w:hAnsi="Times New Roman" w:cs="Times New Roman"/>
          <w:color w:val="FF0000"/>
          <w:sz w:val="24"/>
          <w:szCs w:val="24"/>
          <w:shd w:val="clear" w:color="auto" w:fill="FFFFFF"/>
          <w:lang w:val="es-AR"/>
        </w:rPr>
        <w:t>…</w:t>
      </w:r>
      <w:r w:rsidRPr="00E870F1">
        <w:rPr>
          <w:rFonts w:ascii="Times New Roman" w:hAnsi="Times New Roman" w:cs="Times New Roman"/>
          <w:color w:val="FF0000"/>
          <w:sz w:val="24"/>
          <w:szCs w:val="24"/>
          <w:shd w:val="clear" w:color="auto" w:fill="FFFFFF"/>
          <w:lang w:val="es-AR"/>
        </w:rPr>
        <w:t xml:space="preserve"> </w:t>
      </w:r>
    </w:p>
    <w:p w:rsidR="00112E31" w:rsidRDefault="00A70C5C" w:rsidP="00FC1E10">
      <w:pPr>
        <w:spacing w:line="240" w:lineRule="auto"/>
        <w:jc w:val="both"/>
        <w:rPr>
          <w:rFonts w:ascii="Times New Roman" w:hAnsi="Times New Roman" w:cs="Times New Roman"/>
          <w:color w:val="FF0000"/>
          <w:sz w:val="24"/>
          <w:szCs w:val="24"/>
          <w:shd w:val="clear" w:color="auto" w:fill="FFFFFF"/>
          <w:lang w:val="es-AR"/>
        </w:rPr>
      </w:pPr>
      <w:r w:rsidRPr="00E870F1">
        <w:rPr>
          <w:rFonts w:ascii="Times New Roman" w:hAnsi="Times New Roman" w:cs="Times New Roman"/>
          <w:color w:val="FF0000"/>
          <w:sz w:val="24"/>
          <w:szCs w:val="24"/>
          <w:shd w:val="clear" w:color="auto" w:fill="FFFFFF"/>
          <w:lang w:val="es-AR"/>
        </w:rPr>
        <w:t>En la situación actual, no hacer nada, no es una solución. Pero hacer las cosas a la desesperada, entre engaños y exageraciones de los ecologistas, atenazados por el miedo colectivo, condicionados por la codicia empresarial, o bajo un estado de analfabetismo medioambiental de unos líderes políticos (demasiado pendientes de las encuestas de opinión, o acobardados por las penas de telediario),  como encargados de</w:t>
      </w:r>
      <w:r w:rsidR="00112E31">
        <w:rPr>
          <w:rFonts w:ascii="Times New Roman" w:hAnsi="Times New Roman" w:cs="Times New Roman"/>
          <w:color w:val="FF0000"/>
          <w:sz w:val="24"/>
          <w:szCs w:val="24"/>
          <w:shd w:val="clear" w:color="auto" w:fill="FFFFFF"/>
          <w:lang w:val="es-AR"/>
        </w:rPr>
        <w:t xml:space="preserve"> gestionar la crisis, tampoco. </w:t>
      </w:r>
    </w:p>
    <w:p w:rsidR="00DD563A" w:rsidRPr="0009371C" w:rsidRDefault="0009371C" w:rsidP="00DD563A">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 xml:space="preserve">Nota: </w:t>
      </w:r>
      <w:r w:rsidR="00DD563A" w:rsidRPr="0009371C">
        <w:rPr>
          <w:rFonts w:ascii="Times New Roman" w:hAnsi="Times New Roman" w:cs="Times New Roman"/>
          <w:b/>
          <w:color w:val="FF0000"/>
          <w:sz w:val="24"/>
          <w:szCs w:val="24"/>
          <w:shd w:val="clear" w:color="auto" w:fill="FFFFFF"/>
        </w:rPr>
        <w:t>Del “ecocidio” a la “ecoestupidez” (engordando la sinrazón) Cambio climático: entre el postureo “progre”, y la cruda realidad socioeconómica (donde unos “cacarean” -Unión Europea-, y otros “ponen el huevo” -China o EEUU-</w:t>
      </w:r>
    </w:p>
    <w:p w:rsidR="00DD563A" w:rsidRPr="0009371C" w:rsidRDefault="00DD563A" w:rsidP="00DD563A">
      <w:pPr>
        <w:spacing w:line="240" w:lineRule="auto"/>
        <w:jc w:val="both"/>
        <w:rPr>
          <w:rFonts w:ascii="Times New Roman" w:hAnsi="Times New Roman" w:cs="Times New Roman"/>
          <w:b/>
          <w:color w:val="FF0000"/>
          <w:sz w:val="24"/>
          <w:szCs w:val="24"/>
          <w:shd w:val="clear" w:color="auto" w:fill="FFFFFF"/>
        </w:rPr>
      </w:pPr>
      <w:r w:rsidRPr="0009371C">
        <w:rPr>
          <w:rFonts w:ascii="Times New Roman" w:hAnsi="Times New Roman" w:cs="Times New Roman"/>
          <w:b/>
          <w:color w:val="FF0000"/>
          <w:sz w:val="24"/>
          <w:szCs w:val="24"/>
          <w:shd w:val="clear" w:color="auto" w:fill="FFFFFF"/>
        </w:rPr>
        <w:t>Presión regulatoria (sin racionalidad, ni proporcionalidad)</w:t>
      </w:r>
    </w:p>
    <w:p w:rsidR="00DD563A" w:rsidRPr="0009371C" w:rsidRDefault="00DD563A" w:rsidP="00DD563A">
      <w:pPr>
        <w:spacing w:line="240" w:lineRule="auto"/>
        <w:jc w:val="both"/>
        <w:rPr>
          <w:rFonts w:ascii="Times New Roman" w:hAnsi="Times New Roman" w:cs="Times New Roman"/>
          <w:b/>
          <w:color w:val="FF0000"/>
          <w:sz w:val="24"/>
          <w:szCs w:val="24"/>
          <w:shd w:val="clear" w:color="auto" w:fill="FFFFFF"/>
        </w:rPr>
      </w:pPr>
      <w:r w:rsidRPr="0009371C">
        <w:rPr>
          <w:rFonts w:ascii="Times New Roman" w:hAnsi="Times New Roman" w:cs="Times New Roman"/>
          <w:b/>
          <w:color w:val="FF0000"/>
          <w:sz w:val="24"/>
          <w:szCs w:val="24"/>
          <w:shd w:val="clear" w:color="auto" w:fill="FFFFFF"/>
        </w:rPr>
        <w:t>“Così fan tutte”: “Con el mundo en camino de alcanzar 1,5 ° C de calentamiento planetario para 2040, los escenarios climáticos preferidos del acuerdo de París se están escapando de su alcance. Los países, las ciudades, las empresas y las instituciones financieras deben actuar con rapidez para abordar los desafíos cada vez más urgentes de mitigación y adaptación al clima. En Building the Green Consensus, distinguidos oradores explorarán cómo se pueden utilizar los nuevos marcos regulatorios y las finanzas públicas para acelerar la inversión del sector privado en la transición verde” (sic).</w:t>
      </w:r>
    </w:p>
    <w:p w:rsidR="00551A78" w:rsidRPr="0009371C" w:rsidRDefault="00DD563A" w:rsidP="00DD563A">
      <w:pPr>
        <w:spacing w:line="240" w:lineRule="auto"/>
        <w:jc w:val="both"/>
        <w:rPr>
          <w:rFonts w:ascii="Times New Roman" w:hAnsi="Times New Roman" w:cs="Times New Roman"/>
          <w:b/>
          <w:color w:val="FF0000"/>
          <w:sz w:val="24"/>
          <w:szCs w:val="24"/>
          <w:shd w:val="clear" w:color="auto" w:fill="FFFFFF"/>
        </w:rPr>
      </w:pPr>
      <w:r w:rsidRPr="0009371C">
        <w:rPr>
          <w:rFonts w:ascii="Times New Roman" w:hAnsi="Times New Roman" w:cs="Times New Roman"/>
          <w:b/>
          <w:color w:val="FF0000"/>
          <w:sz w:val="24"/>
          <w:szCs w:val="24"/>
          <w:shd w:val="clear" w:color="auto" w:fill="FFFFFF"/>
        </w:rPr>
        <w:t xml:space="preserve">“Sic transit Gloria Mundi”: Un planteo políticamente incorrecto, dónde el consenso debe buscarse con un reparto equilibrado del esfuerzo entre los países -ricos, emergentes, en vías de desarrollo, subdesarrollados, y pobres- (global, oportuno, justo, proporcional, financiable, con fuerza legal, punible…)   </w:t>
      </w:r>
    </w:p>
    <w:p w:rsidR="00DD563A" w:rsidRPr="0009371C" w:rsidRDefault="00DD563A" w:rsidP="00FC1E10">
      <w:pPr>
        <w:spacing w:line="240" w:lineRule="auto"/>
        <w:jc w:val="both"/>
        <w:rPr>
          <w:rFonts w:ascii="Times New Roman" w:hAnsi="Times New Roman" w:cs="Times New Roman"/>
          <w:b/>
          <w:sz w:val="24"/>
          <w:szCs w:val="24"/>
          <w:shd w:val="clear" w:color="auto" w:fill="FFFFFF"/>
          <w:lang w:val="es-AR"/>
        </w:rPr>
      </w:pPr>
    </w:p>
    <w:p w:rsidR="00FC1E10" w:rsidRPr="00263B12" w:rsidRDefault="002F3CF8" w:rsidP="00FC1E10">
      <w:pPr>
        <w:spacing w:line="240" w:lineRule="auto"/>
        <w:jc w:val="both"/>
        <w:rPr>
          <w:rFonts w:ascii="Times New Roman" w:hAnsi="Times New Roman" w:cs="Times New Roman"/>
          <w:b/>
          <w:sz w:val="24"/>
          <w:szCs w:val="24"/>
        </w:rPr>
      </w:pPr>
      <w:r w:rsidRPr="00263B12">
        <w:rPr>
          <w:rFonts w:ascii="Times New Roman" w:hAnsi="Times New Roman" w:cs="Times New Roman"/>
          <w:b/>
          <w:sz w:val="24"/>
          <w:szCs w:val="24"/>
          <w:shd w:val="clear" w:color="auto" w:fill="FFFFFF"/>
          <w:lang w:val="es-AR"/>
        </w:rPr>
        <w:lastRenderedPageBreak/>
        <w:t xml:space="preserve">- </w:t>
      </w:r>
      <w:r w:rsidR="003D6C16" w:rsidRPr="00263B12">
        <w:rPr>
          <w:rFonts w:ascii="Times New Roman" w:hAnsi="Times New Roman" w:cs="Times New Roman"/>
          <w:b/>
          <w:sz w:val="24"/>
          <w:szCs w:val="24"/>
          <w:shd w:val="clear" w:color="auto" w:fill="FFFFFF"/>
          <w:lang w:val="es-AR"/>
        </w:rPr>
        <w:t>La “solución</w:t>
      </w:r>
      <w:r w:rsidR="00112E31" w:rsidRPr="00263B12">
        <w:rPr>
          <w:rFonts w:ascii="Times New Roman" w:hAnsi="Times New Roman" w:cs="Times New Roman"/>
          <w:b/>
          <w:sz w:val="24"/>
          <w:szCs w:val="24"/>
          <w:lang w:val="es-AR"/>
        </w:rPr>
        <w:t xml:space="preserve"> final</w:t>
      </w:r>
      <w:r w:rsidR="003D6C16" w:rsidRPr="00263B12">
        <w:rPr>
          <w:rFonts w:ascii="Times New Roman" w:hAnsi="Times New Roman" w:cs="Times New Roman"/>
          <w:b/>
          <w:sz w:val="24"/>
          <w:szCs w:val="24"/>
          <w:lang w:val="es-AR"/>
        </w:rPr>
        <w:t>” de la Unión Europea:</w:t>
      </w:r>
      <w:r w:rsidR="00401762" w:rsidRPr="00263B12">
        <w:rPr>
          <w:rFonts w:ascii="Times New Roman" w:hAnsi="Times New Roman" w:cs="Times New Roman"/>
          <w:b/>
          <w:sz w:val="24"/>
          <w:szCs w:val="24"/>
        </w:rPr>
        <w:t xml:space="preserve"> </w:t>
      </w:r>
      <w:r w:rsidR="003D6C16" w:rsidRPr="00263B12">
        <w:rPr>
          <w:rFonts w:ascii="Times New Roman" w:hAnsi="Times New Roman" w:cs="Times New Roman"/>
          <w:b/>
          <w:sz w:val="24"/>
          <w:szCs w:val="24"/>
        </w:rPr>
        <w:t>h</w:t>
      </w:r>
      <w:r w:rsidR="00FC1E10" w:rsidRPr="00263B12">
        <w:rPr>
          <w:rFonts w:ascii="Times New Roman" w:hAnsi="Times New Roman" w:cs="Times New Roman"/>
          <w:b/>
          <w:sz w:val="24"/>
          <w:szCs w:val="24"/>
        </w:rPr>
        <w:t>agámonos más</w:t>
      </w:r>
      <w:r w:rsidR="003D6C16" w:rsidRPr="00263B12">
        <w:rPr>
          <w:rFonts w:ascii="Times New Roman" w:hAnsi="Times New Roman" w:cs="Times New Roman"/>
          <w:b/>
          <w:sz w:val="24"/>
          <w:szCs w:val="24"/>
        </w:rPr>
        <w:t xml:space="preserve"> pobres, para salvar al planeta (La teoría del “decrecimiento”)</w:t>
      </w:r>
    </w:p>
    <w:p w:rsidR="00551A78" w:rsidRPr="003D6C16" w:rsidRDefault="00551A78" w:rsidP="00551A78">
      <w:pPr>
        <w:spacing w:line="240" w:lineRule="auto"/>
        <w:jc w:val="both"/>
        <w:rPr>
          <w:rFonts w:ascii="Times New Roman" w:hAnsi="Times New Roman" w:cs="Times New Roman"/>
          <w:color w:val="FF0000"/>
          <w:sz w:val="24"/>
          <w:szCs w:val="24"/>
          <w:shd w:val="clear" w:color="auto" w:fill="FFFFFF"/>
        </w:rPr>
      </w:pPr>
      <w:r>
        <w:rPr>
          <w:noProof/>
          <w:lang w:eastAsia="es-ES"/>
        </w:rPr>
        <w:drawing>
          <wp:inline distT="0" distB="0" distL="0" distR="0" wp14:anchorId="4B950A7B" wp14:editId="2FC00007">
            <wp:extent cx="5732638" cy="2616200"/>
            <wp:effectExtent l="0" t="0" r="1905" b="0"/>
            <wp:docPr id="328" name="Imagen 328" descr="El truco definitivo para elegir siempre la sandía más dulce y jug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truco definitivo para elegir siempre la sandía más dulce y jugosa"/>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31510" cy="2615685"/>
                    </a:xfrm>
                    <a:prstGeom prst="rect">
                      <a:avLst/>
                    </a:prstGeom>
                    <a:noFill/>
                    <a:ln>
                      <a:noFill/>
                    </a:ln>
                  </pic:spPr>
                </pic:pic>
              </a:graphicData>
            </a:graphic>
          </wp:inline>
        </w:drawing>
      </w:r>
      <w:r>
        <w:rPr>
          <w:rFonts w:ascii="Times New Roman" w:hAnsi="Times New Roman" w:cs="Times New Roman"/>
          <w:sz w:val="24"/>
          <w:szCs w:val="24"/>
        </w:rPr>
        <w:t>Los “nuevos” Profetas de la Unión Europea: “verdes” por fuera (ecologistas) y “rojos” por dentro (comunistas)</w:t>
      </w:r>
    </w:p>
    <w:p w:rsidR="00551A78" w:rsidRPr="0056446A" w:rsidRDefault="00551A78" w:rsidP="00551A78">
      <w:pPr>
        <w:spacing w:line="240" w:lineRule="auto"/>
        <w:jc w:val="both"/>
        <w:rPr>
          <w:rFonts w:ascii="Times New Roman" w:hAnsi="Times New Roman" w:cs="Times New Roman"/>
          <w:b/>
          <w:sz w:val="24"/>
          <w:szCs w:val="24"/>
        </w:rPr>
      </w:pPr>
      <w:r w:rsidRPr="0056446A">
        <w:rPr>
          <w:rFonts w:ascii="Times New Roman" w:hAnsi="Times New Roman" w:cs="Times New Roman"/>
          <w:b/>
          <w:sz w:val="24"/>
          <w:szCs w:val="24"/>
        </w:rPr>
        <w:t>En el año 2008 empieza la “slowbalization”, y en el año 2021 se “cortan la</w:t>
      </w:r>
      <w:r w:rsidR="003D6C16">
        <w:rPr>
          <w:rFonts w:ascii="Times New Roman" w:hAnsi="Times New Roman" w:cs="Times New Roman"/>
          <w:b/>
          <w:sz w:val="24"/>
          <w:szCs w:val="24"/>
        </w:rPr>
        <w:t>s cadenas de abastecimiento” (un</w:t>
      </w:r>
      <w:r w:rsidRPr="0056446A">
        <w:rPr>
          <w:rFonts w:ascii="Times New Roman" w:hAnsi="Times New Roman" w:cs="Times New Roman"/>
          <w:b/>
          <w:sz w:val="24"/>
          <w:szCs w:val="24"/>
        </w:rPr>
        <w:t xml:space="preserve"> repliegue del comercio mundial</w:t>
      </w:r>
      <w:r w:rsidR="003D6C16">
        <w:rPr>
          <w:rFonts w:ascii="Times New Roman" w:hAnsi="Times New Roman" w:cs="Times New Roman"/>
          <w:b/>
          <w:sz w:val="24"/>
          <w:szCs w:val="24"/>
        </w:rPr>
        <w:t>,</w:t>
      </w:r>
      <w:r>
        <w:rPr>
          <w:rFonts w:ascii="Times New Roman" w:hAnsi="Times New Roman" w:cs="Times New Roman"/>
          <w:b/>
          <w:sz w:val="24"/>
          <w:szCs w:val="24"/>
        </w:rPr>
        <w:t xml:space="preserve"> que</w:t>
      </w:r>
      <w:r w:rsidRPr="0056446A">
        <w:rPr>
          <w:rFonts w:ascii="Times New Roman" w:hAnsi="Times New Roman" w:cs="Times New Roman"/>
          <w:b/>
          <w:sz w:val="24"/>
          <w:szCs w:val="24"/>
        </w:rPr>
        <w:t xml:space="preserve"> ha llegado para quedarse)</w:t>
      </w:r>
    </w:p>
    <w:p w:rsidR="00551A78" w:rsidRDefault="00551A78" w:rsidP="00551A78">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Multilateralismo, globalismo, mundialización, librecambio, financierización, desregulación, privatización, turboeconomía, economía de casino…  cuyos efectos colaterales, “terminaron la función” con ficciones disruptivas como: el car-sharing, el co-living, el co-working, mientras las élites reunidas en Davos (2021) “profetizaban” que en 2030 no tendremos nada y seremos, sin embargo, o, por tanto, muy f</w:t>
      </w:r>
      <w:r>
        <w:rPr>
          <w:rFonts w:ascii="Times New Roman" w:hAnsi="Times New Roman" w:cs="Times New Roman"/>
          <w:sz w:val="24"/>
          <w:szCs w:val="24"/>
        </w:rPr>
        <w:t>elices. Hasta los riders de Deli</w:t>
      </w:r>
      <w:r w:rsidRPr="005610E2">
        <w:rPr>
          <w:rFonts w:ascii="Times New Roman" w:hAnsi="Times New Roman" w:cs="Times New Roman"/>
          <w:sz w:val="24"/>
          <w:szCs w:val="24"/>
        </w:rPr>
        <w:t>vero</w:t>
      </w:r>
      <w:r>
        <w:rPr>
          <w:rFonts w:ascii="Times New Roman" w:hAnsi="Times New Roman" w:cs="Times New Roman"/>
          <w:sz w:val="24"/>
          <w:szCs w:val="24"/>
        </w:rPr>
        <w:t>o</w:t>
      </w:r>
      <w:r w:rsidRPr="005610E2">
        <w:rPr>
          <w:rFonts w:ascii="Times New Roman" w:hAnsi="Times New Roman" w:cs="Times New Roman"/>
          <w:sz w:val="24"/>
          <w:szCs w:val="24"/>
        </w:rPr>
        <w:t>, pedaleando en la nieve, o bajo la lluvia, para entregar rápido los pedidos, o los repartidores de Amazon meando en una botella, para no retrasar el recorrido… “no tendrán nada</w:t>
      </w:r>
      <w:r w:rsidR="003D6C16">
        <w:rPr>
          <w:rFonts w:ascii="Times New Roman" w:hAnsi="Times New Roman" w:cs="Times New Roman"/>
          <w:sz w:val="24"/>
          <w:szCs w:val="24"/>
        </w:rPr>
        <w:t>,</w:t>
      </w:r>
      <w:r w:rsidRPr="005610E2">
        <w:rPr>
          <w:rFonts w:ascii="Times New Roman" w:hAnsi="Times New Roman" w:cs="Times New Roman"/>
          <w:sz w:val="24"/>
          <w:szCs w:val="24"/>
        </w:rPr>
        <w:t xml:space="preserve"> y serán felices”.</w:t>
      </w:r>
    </w:p>
    <w:p w:rsidR="00551A78" w:rsidRDefault="00551A78" w:rsidP="00551A78">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Los sueños de la globalización estaban bien para ejercitarse en tiempos de calma, pero no sirven de mucho cuando vienen la aflicción y la mudanza. La gran liberalización de las reglas comerciales globales desde la década de los setenta ha dado paso a una época de proteccionismo creciente y lucha de los gobiernos por revertir la deslocalización. La globalización es uno de los asuntos más relevantes a discutir por economistas, políticos y público en general. El libre mercado de bienes y capitales era, hasta el estallido de la burbuja inmobiliaria, el paradigma para los economistas. Sin embargo, los excesos acumulados durante años en forma de burbuja financiera estallaron en 2008. Desde entonces, el comercio mundial no ha vuelto a ser el que era. O más exactamente, ha seguido siendo el mismo que era, quedando estancado durante ya tres lustros.</w:t>
      </w:r>
    </w:p>
    <w:p w:rsidR="00C44C0B" w:rsidRDefault="003D6C16" w:rsidP="00551A78">
      <w:pPr>
        <w:spacing w:line="240" w:lineRule="auto"/>
        <w:jc w:val="both"/>
        <w:rPr>
          <w:rFonts w:ascii="Times New Roman" w:hAnsi="Times New Roman" w:cs="Times New Roman"/>
          <w:sz w:val="24"/>
          <w:szCs w:val="24"/>
        </w:rPr>
      </w:pPr>
      <w:r>
        <w:rPr>
          <w:rFonts w:ascii="Times New Roman" w:hAnsi="Times New Roman" w:cs="Times New Roman"/>
          <w:sz w:val="24"/>
          <w:szCs w:val="24"/>
        </w:rPr>
        <w:t>La crisis sanitaria causada por la pandemia del Covid-19 en el año 2020, que China provocó, ocultó, y contagió, al resto del mundo, obligó a las autoridades</w:t>
      </w:r>
      <w:r w:rsidR="00587A84">
        <w:rPr>
          <w:rFonts w:ascii="Times New Roman" w:hAnsi="Times New Roman" w:cs="Times New Roman"/>
          <w:sz w:val="24"/>
          <w:szCs w:val="24"/>
        </w:rPr>
        <w:t xml:space="preserve"> de los países afectados a decretar el estado de alarma </w:t>
      </w:r>
      <w:r w:rsidR="00587A84" w:rsidRPr="00587A84">
        <w:rPr>
          <w:rFonts w:ascii="Times New Roman" w:hAnsi="Times New Roman" w:cs="Times New Roman"/>
          <w:sz w:val="24"/>
          <w:szCs w:val="24"/>
        </w:rPr>
        <w:t>para hacer frente a la expansión de coronavirus</w:t>
      </w:r>
      <w:r w:rsidR="00587A84">
        <w:rPr>
          <w:rFonts w:ascii="Times New Roman" w:hAnsi="Times New Roman" w:cs="Times New Roman"/>
          <w:sz w:val="24"/>
          <w:szCs w:val="24"/>
        </w:rPr>
        <w:t>, suspender las actividades no esenciales, obligar a los ciudadanos a encerrarse en sus domicilios…</w:t>
      </w:r>
      <w:r w:rsidR="00C44C0B">
        <w:rPr>
          <w:rFonts w:ascii="Times New Roman" w:hAnsi="Times New Roman" w:cs="Times New Roman"/>
          <w:sz w:val="24"/>
          <w:szCs w:val="24"/>
        </w:rPr>
        <w:t xml:space="preserve"> y otras medidas similares</w:t>
      </w:r>
      <w:r w:rsidR="002F3CF8">
        <w:rPr>
          <w:rFonts w:ascii="Times New Roman" w:hAnsi="Times New Roman" w:cs="Times New Roman"/>
          <w:sz w:val="24"/>
          <w:szCs w:val="24"/>
        </w:rPr>
        <w:t>, que ocasionaron un</w:t>
      </w:r>
      <w:r w:rsidR="00C44C0B">
        <w:rPr>
          <w:rFonts w:ascii="Times New Roman" w:hAnsi="Times New Roman" w:cs="Times New Roman"/>
          <w:sz w:val="24"/>
          <w:szCs w:val="24"/>
        </w:rPr>
        <w:t xml:space="preserve"> “corte de la cadena de suministros”</w:t>
      </w:r>
      <w:r w:rsidR="002F3CF8">
        <w:rPr>
          <w:rFonts w:ascii="Times New Roman" w:hAnsi="Times New Roman" w:cs="Times New Roman"/>
          <w:sz w:val="24"/>
          <w:szCs w:val="24"/>
        </w:rPr>
        <w:t>,</w:t>
      </w:r>
      <w:r w:rsidR="00C44C0B">
        <w:rPr>
          <w:rFonts w:ascii="Times New Roman" w:hAnsi="Times New Roman" w:cs="Times New Roman"/>
          <w:sz w:val="24"/>
          <w:szCs w:val="24"/>
        </w:rPr>
        <w:t xml:space="preserve"> a nivel global.</w:t>
      </w:r>
      <w:r w:rsidR="00587A84">
        <w:rPr>
          <w:rFonts w:ascii="Times New Roman" w:hAnsi="Times New Roman" w:cs="Times New Roman"/>
          <w:sz w:val="24"/>
          <w:szCs w:val="24"/>
        </w:rPr>
        <w:t xml:space="preserve"> </w:t>
      </w:r>
    </w:p>
    <w:p w:rsidR="00C44C0B" w:rsidRPr="005610E2" w:rsidRDefault="00C44C0B" w:rsidP="00551A78">
      <w:pPr>
        <w:spacing w:line="240" w:lineRule="auto"/>
        <w:jc w:val="both"/>
        <w:rPr>
          <w:rFonts w:ascii="Times New Roman" w:hAnsi="Times New Roman" w:cs="Times New Roman"/>
          <w:sz w:val="24"/>
          <w:szCs w:val="24"/>
        </w:rPr>
      </w:pPr>
      <w:r>
        <w:rPr>
          <w:rFonts w:ascii="Times New Roman" w:hAnsi="Times New Roman" w:cs="Times New Roman"/>
          <w:sz w:val="24"/>
          <w:szCs w:val="24"/>
        </w:rPr>
        <w:t>Al momento de escribir este Paper (julio 2023), muchas economías, aún no han recuperado el nivel de producción, previo a la pandemia. La guerra de Ucrania, y la inflación</w:t>
      </w:r>
      <w:r w:rsidR="002F3CF8">
        <w:rPr>
          <w:rFonts w:ascii="Times New Roman" w:hAnsi="Times New Roman" w:cs="Times New Roman"/>
          <w:sz w:val="24"/>
          <w:szCs w:val="24"/>
        </w:rPr>
        <w:t>,</w:t>
      </w:r>
      <w:r>
        <w:rPr>
          <w:rFonts w:ascii="Times New Roman" w:hAnsi="Times New Roman" w:cs="Times New Roman"/>
          <w:sz w:val="24"/>
          <w:szCs w:val="24"/>
        </w:rPr>
        <w:t xml:space="preserve"> completan el panorama en el que la UE, resuelve</w:t>
      </w:r>
      <w:r w:rsidR="002F3CF8">
        <w:rPr>
          <w:rFonts w:ascii="Times New Roman" w:hAnsi="Times New Roman" w:cs="Times New Roman"/>
          <w:sz w:val="24"/>
          <w:szCs w:val="24"/>
        </w:rPr>
        <w:t xml:space="preserve"> “transformar el mundo” con la “Agenda 2030” (sic).</w:t>
      </w:r>
    </w:p>
    <w:p w:rsidR="00C44C0B" w:rsidRPr="00932F68" w:rsidRDefault="00C44C0B" w:rsidP="00C44C0B">
      <w:pPr>
        <w:spacing w:line="240" w:lineRule="auto"/>
        <w:jc w:val="both"/>
        <w:rPr>
          <w:rFonts w:ascii="Times New Roman" w:hAnsi="Times New Roman" w:cs="Times New Roman"/>
          <w:b/>
          <w:sz w:val="24"/>
          <w:szCs w:val="24"/>
        </w:rPr>
      </w:pPr>
      <w:r w:rsidRPr="00932F68">
        <w:rPr>
          <w:rFonts w:ascii="Times New Roman" w:hAnsi="Times New Roman" w:cs="Times New Roman"/>
          <w:b/>
          <w:sz w:val="24"/>
          <w:szCs w:val="24"/>
        </w:rPr>
        <w:lastRenderedPageBreak/>
        <w:t>¿Quiénes controlan la economía y la política de la Unión Europea? Y lo más importante: ¿Quién da respuestas simples a cuestiones complejas? ¿Para qué?</w:t>
      </w:r>
    </w:p>
    <w:p w:rsidR="00C44C0B" w:rsidRPr="00932F68" w:rsidRDefault="002F3CF8" w:rsidP="00C44C0B">
      <w:pPr>
        <w:pStyle w:val="NormalWeb"/>
        <w:shd w:val="clear" w:color="auto" w:fill="FFFFFF"/>
        <w:spacing w:before="0" w:beforeAutospacing="0" w:after="270" w:afterAutospacing="0"/>
        <w:jc w:val="both"/>
        <w:rPr>
          <w:spacing w:val="-1"/>
        </w:rPr>
      </w:pPr>
      <w:r w:rsidRPr="00932F68">
        <w:rPr>
          <w:b/>
          <w:spacing w:val="-1"/>
        </w:rPr>
        <w:t>Nota</w:t>
      </w:r>
      <w:r w:rsidRPr="00932F68">
        <w:rPr>
          <w:spacing w:val="-1"/>
        </w:rPr>
        <w:t xml:space="preserve">: </w:t>
      </w:r>
      <w:r w:rsidR="00C44C0B" w:rsidRPr="00932F68">
        <w:rPr>
          <w:spacing w:val="-1"/>
        </w:rPr>
        <w:t>Hay muchas personas que </w:t>
      </w:r>
      <w:r w:rsidR="00932F68">
        <w:rPr>
          <w:bCs/>
          <w:spacing w:val="-1"/>
        </w:rPr>
        <w:t>asocian el “capitalismo”</w:t>
      </w:r>
      <w:r w:rsidR="00C44C0B" w:rsidRPr="00932F68">
        <w:rPr>
          <w:bCs/>
          <w:spacing w:val="-1"/>
        </w:rPr>
        <w:t xml:space="preserve"> con la corrupción y la deformación de la democracia</w:t>
      </w:r>
      <w:r w:rsidR="00C44C0B" w:rsidRPr="00932F68">
        <w:rPr>
          <w:spacing w:val="-1"/>
        </w:rPr>
        <w:t>, pero estudios como el Índice de Percepción de la Corrupción, de Transparencia Internacional, o el </w:t>
      </w:r>
      <w:hyperlink r:id="rId58" w:tgtFrame="_blank" w:history="1">
        <w:r w:rsidR="00C44C0B" w:rsidRPr="00932F68">
          <w:rPr>
            <w:rStyle w:val="Hipervnculo"/>
            <w:color w:val="auto"/>
            <w:spacing w:val="-1"/>
            <w:u w:val="none"/>
          </w:rPr>
          <w:t>Índice de Democracia</w:t>
        </w:r>
      </w:hyperlink>
      <w:r w:rsidR="00C44C0B" w:rsidRPr="00932F68">
        <w:rPr>
          <w:spacing w:val="-1"/>
        </w:rPr>
        <w:t>, de la revista The Economist, muestran que, en realidad, los países con mayor libertad económica tienen también mejores indicadores en materia de buen gobierno y calidad institucional.</w:t>
      </w:r>
    </w:p>
    <w:p w:rsidR="00C44C0B" w:rsidRPr="00932F68" w:rsidRDefault="00C44C0B" w:rsidP="00C44C0B">
      <w:pPr>
        <w:pStyle w:val="NormalWeb"/>
        <w:shd w:val="clear" w:color="auto" w:fill="FFFFFF"/>
        <w:spacing w:before="0" w:beforeAutospacing="0" w:after="270" w:afterAutospacing="0"/>
        <w:jc w:val="both"/>
        <w:rPr>
          <w:spacing w:val="-1"/>
        </w:rPr>
      </w:pPr>
      <w:r w:rsidRPr="00932F68">
        <w:rPr>
          <w:bCs/>
          <w:spacing w:val="-1"/>
        </w:rPr>
        <w:t>Cuanto más intervienen los gobiernos en la vida económica, más oportunidades surgen para sobornar a los políticos</w:t>
      </w:r>
      <w:r w:rsidRPr="00932F68">
        <w:rPr>
          <w:spacing w:val="-1"/>
        </w:rPr>
        <w:t> y funcionarios que toman las decisiones. Cualquiera que quiera limitar la influencia de los ricos en la política debería, pues, abogar por reducir, que no aumentar, el peso del Estado en la economía y en la vida social.</w:t>
      </w:r>
    </w:p>
    <w:p w:rsidR="002F3CF8" w:rsidRPr="00932F68" w:rsidRDefault="002F3CF8" w:rsidP="00C44C0B">
      <w:pPr>
        <w:pStyle w:val="NormalWeb"/>
        <w:shd w:val="clear" w:color="auto" w:fill="FFFFFF"/>
        <w:spacing w:before="0" w:beforeAutospacing="0" w:after="270" w:afterAutospacing="0"/>
        <w:jc w:val="both"/>
        <w:rPr>
          <w:spacing w:val="-1"/>
        </w:rPr>
      </w:pPr>
      <w:r w:rsidRPr="00932F68">
        <w:rPr>
          <w:spacing w:val="-1"/>
        </w:rPr>
        <w:t>En la crisis del año 2008, Europa se contagió el “sida financiero” de los EEUU, por acción (</w:t>
      </w:r>
      <w:r w:rsidR="00B865FE" w:rsidRPr="00932F68">
        <w:rPr>
          <w:spacing w:val="-1"/>
        </w:rPr>
        <w:t xml:space="preserve">querer </w:t>
      </w:r>
      <w:r w:rsidRPr="00932F68">
        <w:rPr>
          <w:spacing w:val="-1"/>
        </w:rPr>
        <w:t>imitar el comportamiento</w:t>
      </w:r>
      <w:r w:rsidR="00CF5B70" w:rsidRPr="00932F68">
        <w:rPr>
          <w:spacing w:val="-1"/>
        </w:rPr>
        <w:t xml:space="preserve"> de la banca americana), y</w:t>
      </w:r>
      <w:r w:rsidRPr="00932F68">
        <w:rPr>
          <w:spacing w:val="-1"/>
        </w:rPr>
        <w:t xml:space="preserve"> por omisión (no tener l</w:t>
      </w:r>
      <w:r w:rsidR="00B865FE" w:rsidRPr="00932F68">
        <w:rPr>
          <w:spacing w:val="-1"/>
        </w:rPr>
        <w:t>a capacidad de control suficiente, la unidad de decisión necesaria, y la rapidez de acción conveniente), y sus efectos (recesión / depresión) fueron más profundos y prolongados en la UE, que en USA.</w:t>
      </w:r>
    </w:p>
    <w:p w:rsidR="00B865FE" w:rsidRPr="00932F68" w:rsidRDefault="00B865FE" w:rsidP="00B865FE">
      <w:pPr>
        <w:pStyle w:val="NormalWeb"/>
        <w:shd w:val="clear" w:color="auto" w:fill="FFFFFF"/>
        <w:spacing w:before="0" w:beforeAutospacing="0" w:after="270" w:afterAutospacing="0"/>
        <w:jc w:val="both"/>
        <w:rPr>
          <w:spacing w:val="-1"/>
        </w:rPr>
      </w:pPr>
      <w:r w:rsidRPr="00932F68">
        <w:rPr>
          <w:spacing w:val="-1"/>
        </w:rPr>
        <w:t>En la crisis del año 2020, Europa se contagió el “Covid-19” de China, por acción (permitir el libre movimiento de personas y mercancías</w:t>
      </w:r>
      <w:r w:rsidR="00CF5B70" w:rsidRPr="00932F68">
        <w:rPr>
          <w:spacing w:val="-1"/>
        </w:rPr>
        <w:t>), y</w:t>
      </w:r>
      <w:r w:rsidRPr="00932F68">
        <w:rPr>
          <w:spacing w:val="-1"/>
        </w:rPr>
        <w:t xml:space="preserve"> por omisión (falta de unidad de mando, baja coordinación</w:t>
      </w:r>
      <w:r w:rsidR="002E68E5" w:rsidRPr="00932F68">
        <w:rPr>
          <w:spacing w:val="-1"/>
        </w:rPr>
        <w:t>, pérdida de</w:t>
      </w:r>
      <w:r w:rsidRPr="00932F68">
        <w:rPr>
          <w:spacing w:val="-1"/>
        </w:rPr>
        <w:t xml:space="preserve"> autonomía en abastecimientos</w:t>
      </w:r>
      <w:r w:rsidR="002E68E5" w:rsidRPr="00932F68">
        <w:rPr>
          <w:spacing w:val="-1"/>
        </w:rPr>
        <w:t xml:space="preserve"> sanitarios críticos</w:t>
      </w:r>
      <w:r w:rsidRPr="00932F68">
        <w:rPr>
          <w:spacing w:val="-1"/>
        </w:rPr>
        <w:t>), y sus efectos (recesión / depresión) fueron más profundos y prolongados en la UE, que en China.</w:t>
      </w:r>
    </w:p>
    <w:p w:rsidR="002E68E5" w:rsidRPr="00932F68" w:rsidRDefault="002E68E5" w:rsidP="002E68E5">
      <w:pPr>
        <w:pStyle w:val="NormalWeb"/>
        <w:shd w:val="clear" w:color="auto" w:fill="FFFFFF"/>
        <w:spacing w:before="0" w:beforeAutospacing="0" w:after="270" w:afterAutospacing="0"/>
        <w:jc w:val="both"/>
        <w:rPr>
          <w:spacing w:val="-1"/>
        </w:rPr>
      </w:pPr>
      <w:r w:rsidRPr="00932F68">
        <w:rPr>
          <w:spacing w:val="-1"/>
        </w:rPr>
        <w:t xml:space="preserve">Si en la crisis del 2008, pierde Europa (aunque no la causa)… Si en la crisis del 2020, pierde Europa (aunque no la causa)… </w:t>
      </w:r>
      <w:r w:rsidR="00CF5B70" w:rsidRPr="00932F68">
        <w:rPr>
          <w:spacing w:val="-1"/>
        </w:rPr>
        <w:t>¿</w:t>
      </w:r>
      <w:r w:rsidRPr="00932F68">
        <w:rPr>
          <w:spacing w:val="-1"/>
        </w:rPr>
        <w:t>la culpa la tiene el capitalismo, o la tienen las autoridades</w:t>
      </w:r>
      <w:r w:rsidR="00CF5B70" w:rsidRPr="00932F68">
        <w:rPr>
          <w:spacing w:val="-1"/>
        </w:rPr>
        <w:t xml:space="preserve"> europeas (falta</w:t>
      </w:r>
      <w:r w:rsidR="00FC3F76" w:rsidRPr="00932F68">
        <w:rPr>
          <w:spacing w:val="-1"/>
        </w:rPr>
        <w:t xml:space="preserve"> de previsión, autonomía, y control)</w:t>
      </w:r>
      <w:r w:rsidR="00CF5B70" w:rsidRPr="00932F68">
        <w:rPr>
          <w:spacing w:val="-1"/>
        </w:rPr>
        <w:t>?</w:t>
      </w:r>
    </w:p>
    <w:p w:rsidR="00CF5B70" w:rsidRPr="00932F68" w:rsidRDefault="00CF5B70" w:rsidP="00CF5B70">
      <w:pPr>
        <w:pStyle w:val="NormalWeb"/>
        <w:shd w:val="clear" w:color="auto" w:fill="FFFFFF"/>
        <w:spacing w:before="0" w:beforeAutospacing="0" w:after="270" w:afterAutospacing="0"/>
        <w:jc w:val="both"/>
        <w:rPr>
          <w:spacing w:val="-1"/>
        </w:rPr>
      </w:pPr>
      <w:r w:rsidRPr="00932F68">
        <w:rPr>
          <w:spacing w:val="-1"/>
        </w:rPr>
        <w:t>Si en la crisis energética del año 2021 (invasión de Ucrania y corte del abastecimiento de gas y petróleo, por parte de Rusia), pierde Europa (aunque no la causa)… Si en la crisis de abastecimiento agrícola (invasión de Ucrania por parte de Rusia, y corte del comercio de granos), pierde Europa (aunque no la causa)… ¿la culpa la tiene el capitalismo, o la tienen las autoridades</w:t>
      </w:r>
      <w:r w:rsidR="00FC3F76" w:rsidRPr="00932F68">
        <w:rPr>
          <w:spacing w:val="-1"/>
        </w:rPr>
        <w:t xml:space="preserve"> europeas (falta de soberanía energética, y alimentaria)</w:t>
      </w:r>
      <w:r w:rsidRPr="00932F68">
        <w:rPr>
          <w:spacing w:val="-1"/>
        </w:rPr>
        <w:t>?</w:t>
      </w:r>
    </w:p>
    <w:p w:rsidR="00FC3F76" w:rsidRPr="00932F68" w:rsidRDefault="00FC3F76" w:rsidP="00CF5B70">
      <w:pPr>
        <w:pStyle w:val="NormalWeb"/>
        <w:shd w:val="clear" w:color="auto" w:fill="FFFFFF"/>
        <w:spacing w:before="0" w:beforeAutospacing="0" w:after="270" w:afterAutospacing="0"/>
        <w:jc w:val="both"/>
        <w:rPr>
          <w:spacing w:val="-1"/>
        </w:rPr>
      </w:pPr>
      <w:r w:rsidRPr="00932F68">
        <w:rPr>
          <w:spacing w:val="-1"/>
        </w:rPr>
        <w:t>Ante tantos fracasos acumulados por las “instituciones europeas”, desde el año 2008 hasta el año 2023, uno esperar</w:t>
      </w:r>
      <w:r w:rsidR="00741637" w:rsidRPr="00932F68">
        <w:rPr>
          <w:spacing w:val="-1"/>
        </w:rPr>
        <w:t>ía un proceso</w:t>
      </w:r>
      <w:r w:rsidRPr="00932F68">
        <w:rPr>
          <w:spacing w:val="-1"/>
        </w:rPr>
        <w:t xml:space="preserve"> de autocrítica por parte de la burocracia de Bruselas.</w:t>
      </w:r>
    </w:p>
    <w:p w:rsidR="00FC3F76" w:rsidRPr="00932F68" w:rsidRDefault="00FC3F76" w:rsidP="00CF5B70">
      <w:pPr>
        <w:pStyle w:val="NormalWeb"/>
        <w:shd w:val="clear" w:color="auto" w:fill="FFFFFF"/>
        <w:spacing w:before="0" w:beforeAutospacing="0" w:after="270" w:afterAutospacing="0"/>
        <w:jc w:val="both"/>
        <w:rPr>
          <w:spacing w:val="-1"/>
        </w:rPr>
      </w:pPr>
      <w:r w:rsidRPr="00932F68">
        <w:rPr>
          <w:spacing w:val="-1"/>
        </w:rPr>
        <w:t xml:space="preserve">Ante tantos fracasos acumulados por las “instituciones europeas”, desde el año 2008 hasta el año 2023, uno esperaría </w:t>
      </w:r>
      <w:r w:rsidR="00741637" w:rsidRPr="00932F68">
        <w:rPr>
          <w:spacing w:val="-1"/>
        </w:rPr>
        <w:t>cierto acto de contrición</w:t>
      </w:r>
      <w:r w:rsidRPr="00932F68">
        <w:rPr>
          <w:spacing w:val="-1"/>
        </w:rPr>
        <w:t xml:space="preserve"> por parte de la burocracia de Bruselas</w:t>
      </w:r>
      <w:r w:rsidR="00741637" w:rsidRPr="00932F68">
        <w:rPr>
          <w:spacing w:val="-1"/>
        </w:rPr>
        <w:t>.</w:t>
      </w:r>
    </w:p>
    <w:p w:rsidR="00FC3F76" w:rsidRPr="00932F68" w:rsidRDefault="00FC3F76" w:rsidP="00FC3F76">
      <w:pPr>
        <w:pStyle w:val="NormalWeb"/>
        <w:shd w:val="clear" w:color="auto" w:fill="FFFFFF"/>
        <w:spacing w:before="0" w:beforeAutospacing="0" w:after="270" w:afterAutospacing="0"/>
        <w:jc w:val="both"/>
        <w:rPr>
          <w:spacing w:val="-1"/>
        </w:rPr>
      </w:pPr>
      <w:r w:rsidRPr="00932F68">
        <w:rPr>
          <w:spacing w:val="-1"/>
        </w:rPr>
        <w:t>Ante tantos fracasos acumulados por las “instituciones europeas”, desde el año 2008 hasta el año 2023, uno esperaría cierto propósito de enmienda por parte de la burocracia de Bruselas.</w:t>
      </w:r>
    </w:p>
    <w:p w:rsidR="00FC3F76" w:rsidRPr="00932F68" w:rsidRDefault="00FC3F76" w:rsidP="00FC3F76">
      <w:pPr>
        <w:pStyle w:val="NormalWeb"/>
        <w:shd w:val="clear" w:color="auto" w:fill="FFFFFF"/>
        <w:spacing w:before="0" w:beforeAutospacing="0" w:after="270" w:afterAutospacing="0"/>
        <w:jc w:val="both"/>
        <w:rPr>
          <w:spacing w:val="-1"/>
        </w:rPr>
      </w:pPr>
      <w:r w:rsidRPr="00932F68">
        <w:rPr>
          <w:spacing w:val="-1"/>
        </w:rPr>
        <w:t>Ante tantos fracasos acumulados por las “instituciones europeas”, desde el año 2008 hasta e</w:t>
      </w:r>
      <w:r w:rsidR="00741637" w:rsidRPr="00932F68">
        <w:rPr>
          <w:spacing w:val="-1"/>
        </w:rPr>
        <w:t xml:space="preserve">l año 2023, uno esperaría mayor realismo, y racionalidad </w:t>
      </w:r>
      <w:r w:rsidRPr="00932F68">
        <w:rPr>
          <w:spacing w:val="-1"/>
        </w:rPr>
        <w:t>por parte de la burocracia de Bruselas.</w:t>
      </w:r>
    </w:p>
    <w:p w:rsidR="00932F68" w:rsidRPr="00932F68" w:rsidRDefault="00932F68" w:rsidP="00932F68">
      <w:pPr>
        <w:pStyle w:val="NormalWeb"/>
        <w:shd w:val="clear" w:color="auto" w:fill="FFFFFF"/>
        <w:spacing w:before="0" w:beforeAutospacing="0" w:after="270" w:afterAutospacing="0"/>
        <w:jc w:val="both"/>
      </w:pPr>
      <w:r w:rsidRPr="00932F68">
        <w:rPr>
          <w:spacing w:val="-1"/>
        </w:rPr>
        <w:t>¿</w:t>
      </w:r>
      <w:r w:rsidR="00741637" w:rsidRPr="00932F68">
        <w:rPr>
          <w:spacing w:val="-1"/>
        </w:rPr>
        <w:t xml:space="preserve">La Agenda 2030, el Pacto Verde, </w:t>
      </w:r>
      <w:r w:rsidR="00741637" w:rsidRPr="00932F68">
        <w:t>la Ley de Restauración de la Naturaleza, o la doctrina del Decrecimiento, pueden ser considerados actos de realismo y racionalidad de las autoridades</w:t>
      </w:r>
      <w:r w:rsidRPr="00932F68">
        <w:t xml:space="preserve"> europeas</w:t>
      </w:r>
      <w:r w:rsidR="00741637" w:rsidRPr="00932F68">
        <w:t>?</w:t>
      </w:r>
      <w:r w:rsidRPr="00932F68">
        <w:rPr>
          <w:spacing w:val="-1"/>
        </w:rPr>
        <w:t xml:space="preserve"> ¿Cerrar las centrales nucleares, y volver al uso del carbón, </w:t>
      </w:r>
      <w:r w:rsidRPr="00932F68">
        <w:t>pueden ser considerados actos de realismo y racionalidad de la UE? ¿Renu</w:t>
      </w:r>
      <w:r w:rsidR="00B83AED">
        <w:t>nciar a la soberanía alimentaria</w:t>
      </w:r>
      <w:r w:rsidR="00061D99">
        <w:t>,</w:t>
      </w:r>
      <w:r w:rsidRPr="00932F68">
        <w:t xml:space="preserve"> puede ser considerado un acto de realismo y racionalidad de las autoridades de la UE?</w:t>
      </w:r>
    </w:p>
    <w:p w:rsidR="00CF5B70" w:rsidRDefault="00CF5B70" w:rsidP="00932F68">
      <w:pPr>
        <w:pStyle w:val="NormalWeb"/>
        <w:shd w:val="clear" w:color="auto" w:fill="FFFFFF"/>
        <w:spacing w:before="0" w:beforeAutospacing="0" w:after="270" w:afterAutospacing="0"/>
        <w:jc w:val="both"/>
        <w:rPr>
          <w:b/>
        </w:rPr>
      </w:pPr>
      <w:r w:rsidRPr="00932F68">
        <w:rPr>
          <w:b/>
        </w:rPr>
        <w:lastRenderedPageBreak/>
        <w:t>¿Quién</w:t>
      </w:r>
      <w:r w:rsidR="0009371C">
        <w:rPr>
          <w:b/>
        </w:rPr>
        <w:t>es</w:t>
      </w:r>
      <w:r w:rsidRPr="00932F68">
        <w:rPr>
          <w:b/>
        </w:rPr>
        <w:t xml:space="preserve"> da</w:t>
      </w:r>
      <w:r w:rsidR="0009371C">
        <w:rPr>
          <w:b/>
        </w:rPr>
        <w:t>n</w:t>
      </w:r>
      <w:r w:rsidRPr="00932F68">
        <w:rPr>
          <w:b/>
        </w:rPr>
        <w:t xml:space="preserve"> respuestas simples a cuestiones complejas? ¿Para qué?</w:t>
      </w:r>
    </w:p>
    <w:p w:rsidR="00415EB5" w:rsidRPr="00263B12" w:rsidRDefault="00415EB5" w:rsidP="00415EB5">
      <w:pPr>
        <w:spacing w:line="240" w:lineRule="auto"/>
        <w:jc w:val="both"/>
        <w:rPr>
          <w:rFonts w:ascii="Times New Roman" w:hAnsi="Times New Roman" w:cs="Times New Roman"/>
          <w:b/>
          <w:sz w:val="24"/>
          <w:szCs w:val="24"/>
        </w:rPr>
      </w:pPr>
      <w:r w:rsidRPr="00263B12">
        <w:rPr>
          <w:rFonts w:ascii="Times New Roman" w:hAnsi="Times New Roman" w:cs="Times New Roman"/>
          <w:b/>
          <w:sz w:val="24"/>
          <w:szCs w:val="24"/>
        </w:rPr>
        <w:t xml:space="preserve">La Unión Europea presenta su Estrategia de Seguridad Económica </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 xml:space="preserve">La Comisión Europea ha presentado en Junio de 2023 su primera estrategia de seguridad económica (El Confidencial - </w:t>
      </w:r>
      <w:r w:rsidRPr="00263B12">
        <w:rPr>
          <w:rFonts w:ascii="Times New Roman" w:hAnsi="Times New Roman" w:cs="Times New Roman"/>
          <w:b/>
          <w:sz w:val="24"/>
          <w:szCs w:val="24"/>
        </w:rPr>
        <w:t>20/6/23</w:t>
      </w:r>
      <w:r w:rsidRPr="00263B12">
        <w:rPr>
          <w:rFonts w:ascii="Times New Roman" w:hAnsi="Times New Roman" w:cs="Times New Roman"/>
          <w:sz w:val="24"/>
          <w:szCs w:val="24"/>
        </w:rPr>
        <w:t>)</w:t>
      </w:r>
      <w:r w:rsidR="00FC2409" w:rsidRPr="00263B12">
        <w:rPr>
          <w:rFonts w:ascii="Times New Roman" w:hAnsi="Times New Roman" w:cs="Times New Roman"/>
          <w:sz w:val="24"/>
          <w:szCs w:val="24"/>
        </w:rPr>
        <w:t>.</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Los técnicos comunitarios han identificado cinco grandes riesgos para la seguridad económica de la Unión Europea: para las cadenas de suministro, incluyendo aquí la energía; para la infraestructura crítica, tanto físicamente como en cuestión de ciberseguridad; seguridad tecnológica, “fuga de tecnología”, y, por último, la “instrumentalización de las dependencias económicas o la coerción económica”.</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Se trata de la respuesta del Ejecutivo comunitario a un entorno en el que, cada vez más, actores como China instrumentalizan la economía y llega poco después de que Ursula von der Leyen, presidenta de la Comisión Europea, lanzara su nueva “doctrina sobre China” centrada en “reducir riesgos” sin llegar a “desacoplar” las economías del gigante asiático y de Europa.</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“Hemos aprendido cómo las dependencias pueden convertirse en armas”, ha señalado Josep Borrell, alto representante de la Unión para Política Exterior y de Seguridad, haciendo referencia a las lecciones aprendidas a raíz de la dependencia europea de la energía rusa. “Cuando no actuamos juntos, somos un patio de recreo (para otros países terceros). Cuando actuamos juntos, somos un jugador”, ha señalado por su parte Margrethe Vestager, vicepresidenta ejecutiva de la Comisión Europea.</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Por eso, Bruselas, siguiendo esa estela, señala que la Unión “necesita un enfoque estratégico integral para la seguridad económica, eliminando riesgos y promoviendo su ventaja tecnológica”.</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El Ejecutivo comunitario sabe que muchas de estas ideas chocarán con una serie de Estados miembros que están preocupados con que la Unión Europea esté entrando en una dinámica proteccionista. De hecho, la Comisión señala que hay que “reconocer las tensiones inherentes que existen entre reforzar la seguridad económica y garantizar que la Unión Europea siga beneficiándose de una economía abierta”.</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Los técnicos comunitarios creen que lograr el equilibrio entre seguridad e intereses económicos si la Unión logra tres objetivos simultáneamente: “Promover nuestra propia competitividad; protegernos de los riesgos de seguridad económicos y asociarnos con países que comparten nuestras preocupaciones o intereses sobre la seguridad económica”, señala el documento publicado este martes por el Ejecutivo comunitario.</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La estrategia de la Comisión se dedica en gran medida a recordar cosas que ya se están haciendo (meritorias, sin duda, pero no novedosas) y a introducir conceptos como las “tres Ps” de la seguridad económica, pero no entra a fondo en los terrenos más espinosos de ámbito económico en los que se habría topado con la oposición de muchos Estados miembros.</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¿Cuáles son esas tres “Ps” de la seguridad económica? La promoción de la competitividad, la protección de los riesgos y el partenariado económico con aliados.</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 xml:space="preserve">La promoción de la competitividad se refiere, una vez más, a la necesidad de cadenas de suministro más sólidas, fuentes de suministro y mercados de exportación más diversificados, </w:t>
      </w:r>
      <w:r w:rsidRPr="00263B12">
        <w:rPr>
          <w:rFonts w:ascii="Times New Roman" w:hAnsi="Times New Roman" w:cs="Times New Roman"/>
          <w:sz w:val="24"/>
          <w:szCs w:val="24"/>
        </w:rPr>
        <w:lastRenderedPageBreak/>
        <w:t>y el fomento de la investigación y la base industrial en semiconductores avanzados, computación cuántica, biotecnología, energía limpia o materias primas críticas.</w:t>
      </w:r>
    </w:p>
    <w:p w:rsidR="00415EB5" w:rsidRPr="00263B12" w:rsidRDefault="00415EB5" w:rsidP="00415EB5">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La protección de los riesgos de seguridad económica pasa por identificar adecuadamente dichos riesgos (en colaboración con los Estados miembros y el sector privado), así como desplegar de forma adecuada los nuevos instrumentos europeos de defensa comercial, como el mecanismo antisubvención, el filtrado de las inversiones, el control de las exportaciones y el mecanismo anticoerción (creado a raíz de las represalias chinas contra Lituania).</w:t>
      </w:r>
    </w:p>
    <w:p w:rsidR="00415EB5" w:rsidRPr="00263B12" w:rsidRDefault="00FC2409" w:rsidP="00415EB5">
      <w:pPr>
        <w:spacing w:line="240" w:lineRule="auto"/>
        <w:jc w:val="both"/>
        <w:rPr>
          <w:rFonts w:ascii="Times New Roman" w:hAnsi="Times New Roman" w:cs="Times New Roman"/>
          <w:b/>
          <w:sz w:val="24"/>
          <w:szCs w:val="24"/>
        </w:rPr>
      </w:pPr>
      <w:r w:rsidRPr="00263B12">
        <w:rPr>
          <w:rFonts w:ascii="Times New Roman" w:hAnsi="Times New Roman" w:cs="Times New Roman"/>
          <w:b/>
          <w:sz w:val="24"/>
          <w:szCs w:val="24"/>
        </w:rPr>
        <w:t>El delirio ecologista de la UE</w:t>
      </w:r>
      <w:r w:rsidR="00415EB5" w:rsidRPr="00263B12">
        <w:rPr>
          <w:rFonts w:ascii="Times New Roman" w:hAnsi="Times New Roman" w:cs="Times New Roman"/>
          <w:b/>
          <w:sz w:val="24"/>
          <w:szCs w:val="24"/>
        </w:rPr>
        <w:t>: el remedio nunca puede ser peor que la enfermedad</w:t>
      </w:r>
    </w:p>
    <w:p w:rsidR="00230267" w:rsidRPr="00263B12" w:rsidRDefault="00230267" w:rsidP="0023026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Nadie mínimamente racional puede estar en contra de la preservación del medioambiente y el paisaje y hay múltiples razones para ello, entre ellas también algunas de carácter económico: la naturaleza, su contemplación y su disfrute son sin duda una de las formas de desarrollo posibles para un mundo rural que cada día lo tiene más difícil.</w:t>
      </w:r>
    </w:p>
    <w:p w:rsidR="00230267" w:rsidRPr="00263B12" w:rsidRDefault="00230267" w:rsidP="0023026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Pero como todo en esta vida, esa conservación y ese respeto deben atenerse a una lógica y una racionalidad y no han de servir para arruinar a las personas. Al contrario, el bienestar económico de los ciudadanos no puede ser ignorado sin más.</w:t>
      </w:r>
    </w:p>
    <w:p w:rsidR="00230267" w:rsidRPr="00263B12" w:rsidRDefault="00230267" w:rsidP="0023026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Eso es lo que hace, según denuncian los propios afectados, la ley de Restauración de la Naturaleza que puede aprobar en breve el Parlamento Europeo: una apuesta totalmente descabellada por el medio ambiente que se hace en contra de los que viven en ese medioambiente, lo trabajan y lo protegen.</w:t>
      </w:r>
    </w:p>
    <w:p w:rsidR="00230267" w:rsidRPr="00263B12" w:rsidRDefault="00230267" w:rsidP="0023026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Plantear en una ley de rango europeo la obligación de devolver a la naturaleza terrenos de cualquier lugar que tienen un aprovechamiento agrícola y, por tanto, un valor económico y como herramienta de creación de empleo es un disparate sólo al alcance de aquellos que viven encerrados en un despacho y completamente aislados de la realidad. Y es además una tontería: en un continente cuya población no crece y con un alto grado de tecnificación y desarrollo tecnológico, cada vez se necesita una superficie menor para el cultivo y aquello que no se usa volverá a ser tomado por la naturaleza sin necesidad de que lo dicte la Eurocámara. Es más: cualquier observador atento del paisaje se dará cuenta de que eso ya ha ocurrido en muchos sitios de España.</w:t>
      </w:r>
    </w:p>
    <w:p w:rsidR="00230267" w:rsidRPr="00263B12" w:rsidRDefault="00230267" w:rsidP="0023026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Pero lo que ya es no un dislate sino directamente un insulto es que la protección del entorno se haga en contra del entorno, que es lo que hace esta ley: hay que “retornar” a su estado primigenio un campo de cebollas pero no elementos por completo antinaturales y que destrozan el paisaje como una plantación solar o un campo de molinos de viento que en muchos lugares de España y Europa ya han convertido el entorno natural en un distopía aberrante.</w:t>
      </w:r>
    </w:p>
    <w:p w:rsidR="00230267" w:rsidRPr="00263B12" w:rsidRDefault="00230267" w:rsidP="0023026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 xml:space="preserve">Los ministros de Medio Ambiente de la Unión Europea respaldaron la ley de Restauración de la Naturaleza en la </w:t>
      </w:r>
      <w:r w:rsidR="00CA3DD5" w:rsidRPr="00263B12">
        <w:rPr>
          <w:rFonts w:ascii="Times New Roman" w:hAnsi="Times New Roman" w:cs="Times New Roman"/>
          <w:sz w:val="24"/>
          <w:szCs w:val="24"/>
        </w:rPr>
        <w:t>reunión del Consejo celebrada el 20 de</w:t>
      </w:r>
      <w:r w:rsidRPr="00263B12">
        <w:rPr>
          <w:rFonts w:ascii="Times New Roman" w:hAnsi="Times New Roman" w:cs="Times New Roman"/>
          <w:sz w:val="24"/>
          <w:szCs w:val="24"/>
        </w:rPr>
        <w:t xml:space="preserve"> junio de 2023, a excepción de Polonia, Italia, Finlandia y Suecia, que votaron en contra, y de Austria, Bélgica y Países Bajos que se abstuvieron. Además de añadir más flexibilidad en los objetivos, el Consejo también ha añadido un nuevo artículo para que la ley que podría suponer una pérdida del 40% de las tierras de cultivo en España, no afecte en absoluto a los campos de molinos y placas fotovoltaicas (Liberta Digital - </w:t>
      </w:r>
      <w:r w:rsidRPr="00263B12">
        <w:rPr>
          <w:rFonts w:ascii="Times New Roman" w:hAnsi="Times New Roman" w:cs="Times New Roman"/>
          <w:b/>
          <w:sz w:val="24"/>
          <w:szCs w:val="24"/>
        </w:rPr>
        <w:t>22/6/23</w:t>
      </w:r>
      <w:r w:rsidRPr="00263B12">
        <w:rPr>
          <w:rFonts w:ascii="Times New Roman" w:hAnsi="Times New Roman" w:cs="Times New Roman"/>
          <w:sz w:val="24"/>
          <w:szCs w:val="24"/>
        </w:rPr>
        <w:t>).</w:t>
      </w:r>
    </w:p>
    <w:p w:rsidR="00230267" w:rsidRPr="00263B12" w:rsidRDefault="00230267" w:rsidP="00230267">
      <w:pPr>
        <w:spacing w:line="240" w:lineRule="auto"/>
        <w:jc w:val="both"/>
        <w:rPr>
          <w:rFonts w:ascii="Times New Roman" w:hAnsi="Times New Roman" w:cs="Times New Roman"/>
          <w:sz w:val="24"/>
          <w:szCs w:val="24"/>
        </w:rPr>
      </w:pPr>
    </w:p>
    <w:p w:rsidR="00230267" w:rsidRPr="00263B12" w:rsidRDefault="00230267" w:rsidP="00415EB5">
      <w:pPr>
        <w:spacing w:line="240" w:lineRule="auto"/>
        <w:jc w:val="both"/>
        <w:rPr>
          <w:rFonts w:ascii="Times New Roman" w:hAnsi="Times New Roman" w:cs="Times New Roman"/>
          <w:b/>
          <w:sz w:val="24"/>
          <w:szCs w:val="24"/>
        </w:rPr>
      </w:pPr>
    </w:p>
    <w:p w:rsidR="00FC2409" w:rsidRPr="00263B12" w:rsidRDefault="00FC2409" w:rsidP="00FC2409">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lastRenderedPageBreak/>
        <w:t>Este nuevo artículo establece que “la planificación, construcción y explotación de plantas para la producción de energía a partir de fuentes renovables, su conexión a la red y la propia red asociada y los activos de almacenamiento, se presumen de interés público superior”, según la nota publicada por el propio Consejo. Esto significa que mientras pescadores y agricultores tendrán que asumir una pérdida de ingresos por las restricciones, las renovables “se beneficiarían de una excepción a las obligaciones de mejora continua y no deterioro”.</w:t>
      </w:r>
    </w:p>
    <w:p w:rsidR="00FC2409" w:rsidRPr="00263B12" w:rsidRDefault="00FC2409" w:rsidP="00FC2409">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Pero eso no es todo. Además, “los estados miembros podrían eximir a estos proyectos de la obligación de demostrar que existen soluciones alternativas menos dañinas, si se ha llevado a cabo una evaluación ambiental estratégica”, señala la Comisión. Los estados también pueden decidir libremente quién cumple o no la ley de Restauración de la Naturaleza “de acuerdo con las prioridades establecidas en sus planes nacionales integrados de energía y clima”.</w:t>
      </w:r>
    </w:p>
    <w:p w:rsidR="00FC2409" w:rsidRPr="00263B12" w:rsidRDefault="00FC2409" w:rsidP="00FC2409">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Mientras tanto, los agricultores siguen alertando de que “la legislación pone en peligro la vida del sector rural y la seguridad alimentaria en la UE”, además de suponer una devaluación de los terrenos de uso rural. También critican que “la Comisión Europea espera que todas las restauraciones procedan de los fondos de la PAC o del Fondo Pesquero y marítimo de la UE, cuando ambos presupuestos ya están sobrecargados; y se niega a proponer un Fondo de Restauración concreto en beneficio de todos los actores de esta transición”.</w:t>
      </w:r>
    </w:p>
    <w:p w:rsidR="00230267" w:rsidRPr="00263B12" w:rsidRDefault="00230267" w:rsidP="0023026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Así, en pocas cosas como en esta ley es posible reconocer la inmensa hipocresía de un ecologismo que está dispuesto a lo que sea para cumplir unas consignas incoherentes que, eso sí, suponen grandes beneficios para algunos.</w:t>
      </w:r>
    </w:p>
    <w:p w:rsidR="00230267" w:rsidRPr="00263B12" w:rsidRDefault="00230267" w:rsidP="0023026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Es una apuesta totalmente descabellada por el medio ambiente que se hace en contra de los que viven en ese medioambie</w:t>
      </w:r>
      <w:r w:rsidR="00B83AED">
        <w:rPr>
          <w:rFonts w:ascii="Times New Roman" w:hAnsi="Times New Roman" w:cs="Times New Roman"/>
          <w:sz w:val="24"/>
          <w:szCs w:val="24"/>
        </w:rPr>
        <w:t xml:space="preserve">nte, lo trabajan y lo protegen. </w:t>
      </w:r>
      <w:r w:rsidRPr="00263B12">
        <w:rPr>
          <w:rFonts w:ascii="Times New Roman" w:hAnsi="Times New Roman" w:cs="Times New Roman"/>
          <w:sz w:val="24"/>
          <w:szCs w:val="24"/>
        </w:rPr>
        <w:t>Es urgente e imprescindible forzar políticamente a las instituciones europeas a devolver las políticas ambientales a la racionalidad que nunca debimos abandonar y, sobre todo, a tener en cuenta de una vez que ninguna política en pro de la naturaleza puede hacerse en contra de aquellos que viven en ella.</w:t>
      </w:r>
    </w:p>
    <w:p w:rsidR="00FC2409" w:rsidRPr="00263B12" w:rsidRDefault="00CA3DD5" w:rsidP="00415EB5">
      <w:pPr>
        <w:spacing w:line="240" w:lineRule="auto"/>
        <w:jc w:val="both"/>
        <w:rPr>
          <w:rFonts w:ascii="Times New Roman" w:hAnsi="Times New Roman" w:cs="Times New Roman"/>
          <w:b/>
          <w:sz w:val="24"/>
          <w:szCs w:val="24"/>
        </w:rPr>
      </w:pPr>
      <w:r w:rsidRPr="00263B12">
        <w:rPr>
          <w:rFonts w:ascii="Times New Roman" w:hAnsi="Times New Roman" w:cs="Times New Roman"/>
          <w:b/>
          <w:sz w:val="24"/>
          <w:szCs w:val="24"/>
        </w:rPr>
        <w:t>La Unión Europea</w:t>
      </w:r>
      <w:r w:rsidR="00FC2409" w:rsidRPr="00263B12">
        <w:rPr>
          <w:rFonts w:ascii="Times New Roman" w:hAnsi="Times New Roman" w:cs="Times New Roman"/>
          <w:b/>
          <w:sz w:val="24"/>
          <w:szCs w:val="24"/>
        </w:rPr>
        <w:t xml:space="preserve"> enloquece</w:t>
      </w:r>
      <w:r w:rsidRPr="00263B12">
        <w:rPr>
          <w:rFonts w:ascii="Times New Roman" w:hAnsi="Times New Roman" w:cs="Times New Roman"/>
          <w:b/>
          <w:sz w:val="24"/>
          <w:szCs w:val="24"/>
        </w:rPr>
        <w:t>: “donde dije digo, digo Diego”…</w:t>
      </w:r>
    </w:p>
    <w:p w:rsidR="00CA3DD5" w:rsidRPr="003968FA" w:rsidRDefault="00CA3DD5" w:rsidP="00CA3DD5">
      <w:pPr>
        <w:spacing w:line="240" w:lineRule="auto"/>
        <w:jc w:val="both"/>
        <w:rPr>
          <w:rFonts w:ascii="Times New Roman" w:hAnsi="Times New Roman" w:cs="Times New Roman"/>
          <w:sz w:val="24"/>
          <w:szCs w:val="24"/>
        </w:rPr>
      </w:pPr>
      <w:r w:rsidRPr="003968FA">
        <w:rPr>
          <w:rFonts w:ascii="Times New Roman" w:hAnsi="Times New Roman" w:cs="Times New Roman"/>
          <w:sz w:val="24"/>
          <w:szCs w:val="24"/>
        </w:rPr>
        <w:t>La nueva Ley de Restauración de la Naturaleza llevará a la pérdida de numerosas tierras de cultivo y de caladeros.</w:t>
      </w:r>
    </w:p>
    <w:p w:rsidR="00CA3DD5" w:rsidRPr="003968FA" w:rsidRDefault="00CA3DD5" w:rsidP="00CA3DD5">
      <w:pPr>
        <w:spacing w:line="240" w:lineRule="auto"/>
        <w:jc w:val="both"/>
        <w:rPr>
          <w:rFonts w:ascii="Times New Roman" w:hAnsi="Times New Roman" w:cs="Times New Roman"/>
          <w:sz w:val="24"/>
          <w:szCs w:val="24"/>
        </w:rPr>
      </w:pPr>
      <w:r w:rsidRPr="003968FA">
        <w:rPr>
          <w:rFonts w:ascii="Times New Roman" w:hAnsi="Times New Roman" w:cs="Times New Roman"/>
          <w:sz w:val="24"/>
          <w:szCs w:val="24"/>
        </w:rPr>
        <w:t>Era en a</w:t>
      </w:r>
      <w:r>
        <w:rPr>
          <w:rFonts w:ascii="Times New Roman" w:hAnsi="Times New Roman" w:cs="Times New Roman"/>
          <w:sz w:val="24"/>
          <w:szCs w:val="24"/>
        </w:rPr>
        <w:t>bril de 2022</w:t>
      </w:r>
      <w:r w:rsidRPr="003968FA">
        <w:rPr>
          <w:rFonts w:ascii="Times New Roman" w:hAnsi="Times New Roman" w:cs="Times New Roman"/>
          <w:sz w:val="24"/>
          <w:szCs w:val="24"/>
        </w:rPr>
        <w:t xml:space="preserve"> cuando el</w:t>
      </w:r>
      <w:r>
        <w:rPr>
          <w:rFonts w:ascii="Times New Roman" w:hAnsi="Times New Roman" w:cs="Times New Roman"/>
          <w:sz w:val="24"/>
          <w:szCs w:val="24"/>
        </w:rPr>
        <w:t xml:space="preserve"> Consejo de la UE adoptaba sus “</w:t>
      </w:r>
      <w:r w:rsidRPr="003968FA">
        <w:rPr>
          <w:rFonts w:ascii="Times New Roman" w:hAnsi="Times New Roman" w:cs="Times New Roman"/>
          <w:sz w:val="24"/>
          <w:szCs w:val="24"/>
        </w:rPr>
        <w:t xml:space="preserve">conclusiones relativas </w:t>
      </w:r>
      <w:r>
        <w:rPr>
          <w:rFonts w:ascii="Times New Roman" w:hAnsi="Times New Roman" w:cs="Times New Roman"/>
          <w:sz w:val="24"/>
          <w:szCs w:val="24"/>
        </w:rPr>
        <w:t>a una agricultura hipocarbónica”</w:t>
      </w:r>
      <w:r w:rsidRPr="003968FA">
        <w:rPr>
          <w:rFonts w:ascii="Times New Roman" w:hAnsi="Times New Roman" w:cs="Times New Roman"/>
          <w:sz w:val="24"/>
          <w:szCs w:val="24"/>
        </w:rPr>
        <w:t>. Allí afirmaba que el campo tenía un papel fundamental en la eliminación de las emisiones de CO2. Poco más de un año después, la UE impulsa una norma que amenaza con cerrar infinidad de explotaciones agrícolas con su exigencia de</w:t>
      </w:r>
      <w:r>
        <w:rPr>
          <w:rFonts w:ascii="Times New Roman" w:hAnsi="Times New Roman" w:cs="Times New Roman"/>
          <w:sz w:val="24"/>
          <w:szCs w:val="24"/>
        </w:rPr>
        <w:t xml:space="preserve"> restauración de la naturaleza (Libertad Digital - </w:t>
      </w:r>
      <w:r w:rsidRPr="00CA3DD5">
        <w:rPr>
          <w:rFonts w:ascii="Times New Roman" w:hAnsi="Times New Roman" w:cs="Times New Roman"/>
          <w:b/>
          <w:sz w:val="24"/>
          <w:szCs w:val="24"/>
        </w:rPr>
        <w:t>26/6/23</w:t>
      </w:r>
      <w:r>
        <w:rPr>
          <w:rFonts w:ascii="Times New Roman" w:hAnsi="Times New Roman" w:cs="Times New Roman"/>
          <w:sz w:val="24"/>
          <w:szCs w:val="24"/>
        </w:rPr>
        <w:t>)</w:t>
      </w:r>
    </w:p>
    <w:p w:rsidR="00CA3DD5" w:rsidRPr="003968FA" w:rsidRDefault="00CA3DD5" w:rsidP="00CA3DD5">
      <w:pPr>
        <w:spacing w:line="240" w:lineRule="auto"/>
        <w:jc w:val="both"/>
        <w:rPr>
          <w:rFonts w:ascii="Times New Roman" w:hAnsi="Times New Roman" w:cs="Times New Roman"/>
          <w:sz w:val="24"/>
          <w:szCs w:val="24"/>
        </w:rPr>
      </w:pPr>
      <w:r w:rsidRPr="003968FA">
        <w:rPr>
          <w:rFonts w:ascii="Times New Roman" w:hAnsi="Times New Roman" w:cs="Times New Roman"/>
          <w:sz w:val="24"/>
          <w:szCs w:val="24"/>
        </w:rPr>
        <w:t>En un año la agricultura ha pasado de ser un aliado a un perseguido de los planes ecologistas ultra de la UE. En abril de 2022, un comuni</w:t>
      </w:r>
      <w:r>
        <w:rPr>
          <w:rFonts w:ascii="Times New Roman" w:hAnsi="Times New Roman" w:cs="Times New Roman"/>
          <w:sz w:val="24"/>
          <w:szCs w:val="24"/>
        </w:rPr>
        <w:t>cado de Bruselas destacaba que “</w:t>
      </w:r>
      <w:r w:rsidRPr="003968FA">
        <w:rPr>
          <w:rFonts w:ascii="Times New Roman" w:hAnsi="Times New Roman" w:cs="Times New Roman"/>
          <w:sz w:val="24"/>
          <w:szCs w:val="24"/>
        </w:rPr>
        <w:t>los ministros de Agricultura habían adoptado unas Conclusiones sobr</w:t>
      </w:r>
      <w:r>
        <w:rPr>
          <w:rFonts w:ascii="Times New Roman" w:hAnsi="Times New Roman" w:cs="Times New Roman"/>
          <w:sz w:val="24"/>
          <w:szCs w:val="24"/>
        </w:rPr>
        <w:t>e la agricultura hipocarbónica (…)</w:t>
      </w:r>
      <w:r w:rsidRPr="003968FA">
        <w:rPr>
          <w:rFonts w:ascii="Times New Roman" w:hAnsi="Times New Roman" w:cs="Times New Roman"/>
          <w:sz w:val="24"/>
          <w:szCs w:val="24"/>
        </w:rPr>
        <w:t xml:space="preserve"> con objeto de incentivar prácticas agrícolas que contribuyan a capturar el dióxido de carbono de la atmósfera y a fijarlo en los suelos o</w:t>
      </w:r>
      <w:r>
        <w:rPr>
          <w:rFonts w:ascii="Times New Roman" w:hAnsi="Times New Roman" w:cs="Times New Roman"/>
          <w:sz w:val="24"/>
          <w:szCs w:val="24"/>
        </w:rPr>
        <w:t xml:space="preserve"> la biomasa de forma sostenible”</w:t>
      </w:r>
      <w:r w:rsidRPr="003968FA">
        <w:rPr>
          <w:rFonts w:ascii="Times New Roman" w:hAnsi="Times New Roman" w:cs="Times New Roman"/>
          <w:sz w:val="24"/>
          <w:szCs w:val="24"/>
        </w:rPr>
        <w:t>. Las p</w:t>
      </w:r>
      <w:r>
        <w:rPr>
          <w:rFonts w:ascii="Times New Roman" w:hAnsi="Times New Roman" w:cs="Times New Roman"/>
          <w:sz w:val="24"/>
          <w:szCs w:val="24"/>
        </w:rPr>
        <w:t>rácticas mencionadas incluían, “</w:t>
      </w:r>
      <w:r w:rsidRPr="003968FA">
        <w:rPr>
          <w:rFonts w:ascii="Times New Roman" w:hAnsi="Times New Roman" w:cs="Times New Roman"/>
          <w:sz w:val="24"/>
          <w:szCs w:val="24"/>
        </w:rPr>
        <w:t>en materia agrícola, la plantación de setos o de árboles, el cultivo de leguminosas, el uso de cultivos intermedios y cultivos de cobertura, la agricultura de conservación y el mantenimiento de turberas, y, en materia forestal, la</w:t>
      </w:r>
      <w:r>
        <w:rPr>
          <w:rFonts w:ascii="Times New Roman" w:hAnsi="Times New Roman" w:cs="Times New Roman"/>
          <w:sz w:val="24"/>
          <w:szCs w:val="24"/>
        </w:rPr>
        <w:t xml:space="preserve"> forestación o la reforestación”</w:t>
      </w:r>
      <w:r w:rsidRPr="003968FA">
        <w:rPr>
          <w:rFonts w:ascii="Times New Roman" w:hAnsi="Times New Roman" w:cs="Times New Roman"/>
          <w:sz w:val="24"/>
          <w:szCs w:val="24"/>
        </w:rPr>
        <w:t>.</w:t>
      </w:r>
    </w:p>
    <w:p w:rsidR="00CA3DD5" w:rsidRPr="003968FA" w:rsidRDefault="00CA3DD5" w:rsidP="00CA3DD5">
      <w:pPr>
        <w:spacing w:line="240" w:lineRule="auto"/>
        <w:jc w:val="both"/>
        <w:rPr>
          <w:rFonts w:ascii="Times New Roman" w:hAnsi="Times New Roman" w:cs="Times New Roman"/>
          <w:sz w:val="24"/>
          <w:szCs w:val="24"/>
        </w:rPr>
      </w:pPr>
      <w:r w:rsidRPr="003968FA">
        <w:rPr>
          <w:rFonts w:ascii="Times New Roman" w:hAnsi="Times New Roman" w:cs="Times New Roman"/>
          <w:sz w:val="24"/>
          <w:szCs w:val="24"/>
        </w:rPr>
        <w:lastRenderedPageBreak/>
        <w:t>En las Conclusiones se detallaba</w:t>
      </w:r>
      <w:r>
        <w:rPr>
          <w:rFonts w:ascii="Times New Roman" w:hAnsi="Times New Roman" w:cs="Times New Roman"/>
          <w:sz w:val="24"/>
          <w:szCs w:val="24"/>
        </w:rPr>
        <w:t>n las expectativas del Consejo “</w:t>
      </w:r>
      <w:r w:rsidRPr="003968FA">
        <w:rPr>
          <w:rFonts w:ascii="Times New Roman" w:hAnsi="Times New Roman" w:cs="Times New Roman"/>
          <w:sz w:val="24"/>
          <w:szCs w:val="24"/>
        </w:rPr>
        <w:t>en relación con el marco de certificación para la elim</w:t>
      </w:r>
      <w:r>
        <w:rPr>
          <w:rFonts w:ascii="Times New Roman" w:hAnsi="Times New Roman" w:cs="Times New Roman"/>
          <w:sz w:val="24"/>
          <w:szCs w:val="24"/>
        </w:rPr>
        <w:t>inación de dióxido de carbono, (…)</w:t>
      </w:r>
      <w:r w:rsidRPr="003968FA">
        <w:rPr>
          <w:rFonts w:ascii="Times New Roman" w:hAnsi="Times New Roman" w:cs="Times New Roman"/>
          <w:sz w:val="24"/>
          <w:szCs w:val="24"/>
        </w:rPr>
        <w:t xml:space="preserve"> con la intención de permitir que se recompensen económicamente las prácticas que aumenten la eliminación y el almacenamiento de dióxido de carbono a partir de requisitos de me</w:t>
      </w:r>
      <w:r>
        <w:rPr>
          <w:rFonts w:ascii="Times New Roman" w:hAnsi="Times New Roman" w:cs="Times New Roman"/>
          <w:sz w:val="24"/>
          <w:szCs w:val="24"/>
        </w:rPr>
        <w:t>dición científicamente probados”</w:t>
      </w:r>
      <w:r w:rsidRPr="003968FA">
        <w:rPr>
          <w:rFonts w:ascii="Times New Roman" w:hAnsi="Times New Roman" w:cs="Times New Roman"/>
          <w:sz w:val="24"/>
          <w:szCs w:val="24"/>
        </w:rPr>
        <w:t>.</w:t>
      </w:r>
    </w:p>
    <w:p w:rsidR="00CA3DD5" w:rsidRPr="003968FA" w:rsidRDefault="00CA3DD5" w:rsidP="00CA3DD5">
      <w:pPr>
        <w:spacing w:line="240" w:lineRule="auto"/>
        <w:jc w:val="both"/>
        <w:rPr>
          <w:rFonts w:ascii="Times New Roman" w:hAnsi="Times New Roman" w:cs="Times New Roman"/>
          <w:sz w:val="24"/>
          <w:szCs w:val="24"/>
        </w:rPr>
      </w:pPr>
      <w:r>
        <w:rPr>
          <w:rFonts w:ascii="Times New Roman" w:hAnsi="Times New Roman" w:cs="Times New Roman"/>
          <w:sz w:val="24"/>
          <w:szCs w:val="24"/>
        </w:rPr>
        <w:t>Es más, el Consejo acogía “</w:t>
      </w:r>
      <w:r w:rsidRPr="003968FA">
        <w:rPr>
          <w:rFonts w:ascii="Times New Roman" w:hAnsi="Times New Roman" w:cs="Times New Roman"/>
          <w:sz w:val="24"/>
          <w:szCs w:val="24"/>
        </w:rPr>
        <w:t>favorablemente la comunicación y reconocía el papel clave que pueden desempeñar la agricultura y la silvicultura en la lucha contra el cambio climático mediante la eliminación de dióxido de carbono de la atmósfera. Los ministros han reconocido además la importancia de proporcionar un apoyo financiero que suponga un incentivo suficiente para los agricultores y silvicultores como complemento a la política agrícola común, a partir de recursos tanto públicos como privados, con el fin de alentarlos a adoptar estas prácticas beneficiosas para el cli</w:t>
      </w:r>
      <w:r>
        <w:rPr>
          <w:rFonts w:ascii="Times New Roman" w:hAnsi="Times New Roman" w:cs="Times New Roman"/>
          <w:sz w:val="24"/>
          <w:szCs w:val="24"/>
        </w:rPr>
        <w:t>ma”.</w:t>
      </w:r>
    </w:p>
    <w:p w:rsidR="00CA3DD5" w:rsidRPr="003968FA" w:rsidRDefault="00CA3DD5" w:rsidP="00CA3DD5">
      <w:pPr>
        <w:spacing w:line="240" w:lineRule="auto"/>
        <w:jc w:val="both"/>
        <w:rPr>
          <w:rFonts w:ascii="Times New Roman" w:hAnsi="Times New Roman" w:cs="Times New Roman"/>
          <w:sz w:val="24"/>
          <w:szCs w:val="24"/>
        </w:rPr>
      </w:pPr>
      <w:r w:rsidRPr="003968FA">
        <w:rPr>
          <w:rFonts w:ascii="Times New Roman" w:hAnsi="Times New Roman" w:cs="Times New Roman"/>
          <w:sz w:val="24"/>
          <w:szCs w:val="24"/>
        </w:rPr>
        <w:t>Hasta ahí, el plan de hace un año. Porque el guion actual ha llevado a Europa a diseñar la Ley de Restauración de la Naturaleza. Una norma que ha llevado a los agricultores y pescadores a ponerse en pie de guerra porque pretende obligar a los estados miembros a restaurar todos los ecosistemas dañados de aquí al año 2050. Y todo ello implicará la pérdida de numerosas tierras de cultivo y de</w:t>
      </w:r>
      <w:r>
        <w:rPr>
          <w:rFonts w:ascii="Times New Roman" w:hAnsi="Times New Roman" w:cs="Times New Roman"/>
          <w:sz w:val="24"/>
          <w:szCs w:val="24"/>
        </w:rPr>
        <w:t xml:space="preserve"> caladeros. Justo de esa tierra</w:t>
      </w:r>
      <w:r w:rsidRPr="003968FA">
        <w:rPr>
          <w:rFonts w:ascii="Times New Roman" w:hAnsi="Times New Roman" w:cs="Times New Roman"/>
          <w:sz w:val="24"/>
          <w:szCs w:val="24"/>
        </w:rPr>
        <w:t xml:space="preserve"> que hace un año se veían como potenciales aliados en base a las mismas explicaciones científicas que hoy se utilizan para sentenciar a muerte las plantaciones.</w:t>
      </w:r>
    </w:p>
    <w:p w:rsidR="00CA3DD5" w:rsidRDefault="00CA3DD5" w:rsidP="00CA3DD5">
      <w:pPr>
        <w:spacing w:line="240" w:lineRule="auto"/>
        <w:jc w:val="both"/>
        <w:rPr>
          <w:rFonts w:ascii="Times New Roman" w:hAnsi="Times New Roman" w:cs="Times New Roman"/>
          <w:sz w:val="24"/>
          <w:szCs w:val="24"/>
        </w:rPr>
      </w:pPr>
      <w:r w:rsidRPr="003968FA">
        <w:rPr>
          <w:rFonts w:ascii="Times New Roman" w:hAnsi="Times New Roman" w:cs="Times New Roman"/>
          <w:sz w:val="24"/>
          <w:szCs w:val="24"/>
        </w:rPr>
        <w:t>Además, la UE, con la norma citada, pretende que el coste de aplicar todas estas medidas salga de los propios fondos de la PAC, con lo que las ayudas que perciben los ya castigados agricultores se verían drásticamente reducidas. Y eso sin contar con el coste de aplicar las reformas, algo que Europa ya admite que supondrá una pérdida de ingresos para agricultores y pescadores.</w:t>
      </w:r>
    </w:p>
    <w:p w:rsidR="006235E2" w:rsidRPr="00263B12" w:rsidRDefault="006235E2" w:rsidP="00CA3DD5">
      <w:pPr>
        <w:spacing w:line="240" w:lineRule="auto"/>
        <w:jc w:val="both"/>
        <w:rPr>
          <w:rFonts w:ascii="Times New Roman" w:hAnsi="Times New Roman" w:cs="Times New Roman"/>
          <w:b/>
          <w:sz w:val="24"/>
          <w:szCs w:val="24"/>
        </w:rPr>
      </w:pPr>
      <w:r w:rsidRPr="00263B12">
        <w:rPr>
          <w:rFonts w:ascii="Times New Roman" w:hAnsi="Times New Roman" w:cs="Times New Roman"/>
          <w:b/>
          <w:sz w:val="24"/>
          <w:szCs w:val="24"/>
        </w:rPr>
        <w:t>El Banco Central Europeo “priorizará” el “cambio climático”, mientras se muestra incapaz de controlar</w:t>
      </w:r>
      <w:r w:rsidR="008347F2" w:rsidRPr="00263B12">
        <w:rPr>
          <w:rFonts w:ascii="Times New Roman" w:hAnsi="Times New Roman" w:cs="Times New Roman"/>
          <w:b/>
          <w:sz w:val="24"/>
          <w:szCs w:val="24"/>
        </w:rPr>
        <w:t xml:space="preserve"> una</w:t>
      </w:r>
      <w:r w:rsidRPr="00263B12">
        <w:rPr>
          <w:rFonts w:ascii="Times New Roman" w:hAnsi="Times New Roman" w:cs="Times New Roman"/>
          <w:b/>
          <w:sz w:val="24"/>
          <w:szCs w:val="24"/>
        </w:rPr>
        <w:t xml:space="preserve"> inflación</w:t>
      </w:r>
      <w:r w:rsidR="008347F2" w:rsidRPr="00263B12">
        <w:rPr>
          <w:rFonts w:ascii="Times New Roman" w:hAnsi="Times New Roman" w:cs="Times New Roman"/>
          <w:b/>
          <w:sz w:val="24"/>
          <w:szCs w:val="24"/>
        </w:rPr>
        <w:t>, que triplica su objetivo</w:t>
      </w:r>
    </w:p>
    <w:p w:rsidR="00CA3DD5" w:rsidRPr="00366C7B" w:rsidRDefault="006235E2" w:rsidP="00CA3D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A3DD5" w:rsidRPr="00366C7B">
        <w:rPr>
          <w:rFonts w:ascii="Times New Roman" w:hAnsi="Times New Roman" w:cs="Times New Roman"/>
          <w:sz w:val="24"/>
          <w:szCs w:val="24"/>
        </w:rPr>
        <w:t xml:space="preserve">En el BCE hemos hecho del cambio climático una </w:t>
      </w:r>
      <w:r>
        <w:rPr>
          <w:rFonts w:ascii="Times New Roman" w:hAnsi="Times New Roman" w:cs="Times New Roman"/>
          <w:sz w:val="24"/>
          <w:szCs w:val="24"/>
        </w:rPr>
        <w:t>prioridad en nuestra estrategia”</w:t>
      </w:r>
      <w:r w:rsidR="00CA3DD5" w:rsidRPr="00366C7B">
        <w:rPr>
          <w:rFonts w:ascii="Times New Roman" w:hAnsi="Times New Roman" w:cs="Times New Roman"/>
          <w:sz w:val="24"/>
          <w:szCs w:val="24"/>
        </w:rPr>
        <w:t xml:space="preserve"> ha dicho Christine Lagarde</w:t>
      </w:r>
      <w:r>
        <w:rPr>
          <w:rFonts w:ascii="Times New Roman" w:hAnsi="Times New Roman" w:cs="Times New Roman"/>
          <w:sz w:val="24"/>
          <w:szCs w:val="24"/>
        </w:rPr>
        <w:t xml:space="preserve"> (Libertad Digital - </w:t>
      </w:r>
      <w:r w:rsidRPr="006235E2">
        <w:rPr>
          <w:rFonts w:ascii="Times New Roman" w:hAnsi="Times New Roman" w:cs="Times New Roman"/>
          <w:b/>
          <w:sz w:val="24"/>
          <w:szCs w:val="24"/>
        </w:rPr>
        <w:t>27/6/23</w:t>
      </w:r>
      <w:r>
        <w:rPr>
          <w:rFonts w:ascii="Times New Roman" w:hAnsi="Times New Roman" w:cs="Times New Roman"/>
          <w:sz w:val="24"/>
          <w:szCs w:val="24"/>
        </w:rPr>
        <w:t>).</w:t>
      </w:r>
    </w:p>
    <w:p w:rsidR="00CA3DD5" w:rsidRPr="00366C7B"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t xml:space="preserve">La inflación continúa enquistada en Europa. El IPC del Viejo Continente lleva más de un año en niveles históricamente altos, lo que está suponiendo una grave erosión de la riqueza y el ahorro de sus ciudadanos. Fue el pasado mes de mayo cuando los precios europeos cerraron con una subida del 6,1%, una cuantía ligeramente inferior al 7% en el que terminaron abril, pero que supone triplicar el objetivo último </w:t>
      </w:r>
      <w:r w:rsidR="006235E2">
        <w:rPr>
          <w:rFonts w:ascii="Times New Roman" w:hAnsi="Times New Roman" w:cs="Times New Roman"/>
          <w:sz w:val="24"/>
          <w:szCs w:val="24"/>
        </w:rPr>
        <w:t>del BCE: “El 2% a medio plazo”</w:t>
      </w:r>
      <w:r>
        <w:rPr>
          <w:rFonts w:ascii="Times New Roman" w:hAnsi="Times New Roman" w:cs="Times New Roman"/>
          <w:sz w:val="24"/>
          <w:szCs w:val="24"/>
        </w:rPr>
        <w:t>.</w:t>
      </w:r>
    </w:p>
    <w:p w:rsidR="00CA3DD5" w:rsidRPr="00366C7B"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t>Sin embargo, hace justo dos años que el IPC europeo comenzó a alejarse de la famosa barrera del 2% (anteriormente</w:t>
      </w:r>
      <w:r w:rsidR="006235E2">
        <w:rPr>
          <w:rFonts w:ascii="Times New Roman" w:hAnsi="Times New Roman" w:cs="Times New Roman"/>
          <w:sz w:val="24"/>
          <w:szCs w:val="24"/>
        </w:rPr>
        <w:t>, el BCE buscaba una inflación “inferior, pero cercana al 2%”</w:t>
      </w:r>
      <w:r w:rsidRPr="00366C7B">
        <w:rPr>
          <w:rFonts w:ascii="Times New Roman" w:hAnsi="Times New Roman" w:cs="Times New Roman"/>
          <w:sz w:val="24"/>
          <w:szCs w:val="24"/>
        </w:rPr>
        <w:t>). Desde entonces, el organismo que dirige Christine Lagarde no ha logrado domesticar al monstruo que tanto daño está haciendo a las clases medias y bajas de su territorio.</w:t>
      </w:r>
    </w:p>
    <w:p w:rsidR="00CA3DD5" w:rsidRPr="00366C7B"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t>Son ya ocho las subidas de tipos de interés consecutivas que lleva aplicadas el BCE para intentar paliar la crisis inflacionista que azota Europa. La última supuso elevar el precio del dinero un cuarto de punto hasta el 4%. Sin embargo, hay que recordar que el organismo de Christine Lagarde ha sido el gran rezagado en la carrera por dar marcha atrás a las políticas más expansivas de la historia. Además, la entidad continúa fomentando el gasto público de los estados con su ventanilla de la liquidez, lo que supone un acto de soplar y sorber al mismo tiempo.</w:t>
      </w:r>
    </w:p>
    <w:p w:rsidR="00CA3DD5"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lastRenderedPageBreak/>
        <w:t>En el siguiente gráfico de Eurostat se muestra la evolución de los precios en la Eurozona (naranja) y UE (azul). Como queda patente, la estrategia del BCE por acercar la inflación al 2% está muy lejos de dar sus frutos.</w:t>
      </w:r>
    </w:p>
    <w:p w:rsidR="00CA3DD5" w:rsidRPr="00366C7B" w:rsidRDefault="00CA3DD5" w:rsidP="00CA3DD5">
      <w:pPr>
        <w:spacing w:line="240" w:lineRule="auto"/>
        <w:jc w:val="both"/>
        <w:rPr>
          <w:rFonts w:ascii="Times New Roman" w:hAnsi="Times New Roman" w:cs="Times New Roman"/>
          <w:sz w:val="24"/>
          <w:szCs w:val="24"/>
        </w:rPr>
      </w:pPr>
      <w:r>
        <w:rPr>
          <w:noProof/>
          <w:lang w:eastAsia="es-ES"/>
        </w:rPr>
        <w:drawing>
          <wp:inline distT="0" distB="0" distL="0" distR="0" wp14:anchorId="469B5C08" wp14:editId="512677B2">
            <wp:extent cx="5719908" cy="2063750"/>
            <wp:effectExtent l="0" t="0" r="0" b="0"/>
            <wp:docPr id="13" name="Imagen 13" descr="https://s.libertaddigital.com/2023/06/26/inflacion-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3/06/26/inflacion-ue.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2067936"/>
                    </a:xfrm>
                    <a:prstGeom prst="rect">
                      <a:avLst/>
                    </a:prstGeom>
                    <a:noFill/>
                    <a:ln>
                      <a:noFill/>
                    </a:ln>
                  </pic:spPr>
                </pic:pic>
              </a:graphicData>
            </a:graphic>
          </wp:inline>
        </w:drawing>
      </w:r>
    </w:p>
    <w:p w:rsidR="00CA3DD5" w:rsidRPr="00366C7B"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t>Ecología y política monetaria</w:t>
      </w:r>
    </w:p>
    <w:p w:rsidR="00CA3DD5" w:rsidRPr="00366C7B"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t>Sin embargo, a pesar del fracaso del BCE en su guerra contra la inflación, el organismo está decidido a dedicar sus esfuerzos a otras áreas que nada tienen que ver con la naturaleza de la entidad. Así lo anunció la semana pasada Christine Lagarde en París: el cambio climático será una prioridad.</w:t>
      </w:r>
    </w:p>
    <w:p w:rsidR="00CA3DD5" w:rsidRPr="00366C7B" w:rsidRDefault="006235E2" w:rsidP="00CA3D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A3DD5" w:rsidRPr="00366C7B">
        <w:rPr>
          <w:rFonts w:ascii="Times New Roman" w:hAnsi="Times New Roman" w:cs="Times New Roman"/>
          <w:sz w:val="24"/>
          <w:szCs w:val="24"/>
        </w:rPr>
        <w:t xml:space="preserve">En el BCE hemos hecho del cambio climático una </w:t>
      </w:r>
      <w:r>
        <w:rPr>
          <w:rFonts w:ascii="Times New Roman" w:hAnsi="Times New Roman" w:cs="Times New Roman"/>
          <w:sz w:val="24"/>
          <w:szCs w:val="24"/>
        </w:rPr>
        <w:t>prioridad en nuestra estrategia”</w:t>
      </w:r>
      <w:r w:rsidR="00CA3DD5" w:rsidRPr="00366C7B">
        <w:rPr>
          <w:rFonts w:ascii="Times New Roman" w:hAnsi="Times New Roman" w:cs="Times New Roman"/>
          <w:sz w:val="24"/>
          <w:szCs w:val="24"/>
        </w:rPr>
        <w:t>, señaló la banquera. Según afirmó Lagarde, el cambio climático contribuye a la escalada de preci</w:t>
      </w:r>
      <w:r>
        <w:rPr>
          <w:rFonts w:ascii="Times New Roman" w:hAnsi="Times New Roman" w:cs="Times New Roman"/>
          <w:sz w:val="24"/>
          <w:szCs w:val="24"/>
        </w:rPr>
        <w:t>os. “</w:t>
      </w:r>
      <w:r w:rsidR="00CA3DD5" w:rsidRPr="00366C7B">
        <w:rPr>
          <w:rFonts w:ascii="Times New Roman" w:hAnsi="Times New Roman" w:cs="Times New Roman"/>
          <w:sz w:val="24"/>
          <w:szCs w:val="24"/>
        </w:rPr>
        <w:t>Hemos ajustado nuestras tenencias de bonos corporativos y cambiado nuestra gestión de garantías y riesgos para reflejar mejor los riesgos climáticos y al mismo tiempo proporcionar incentivos para apoyar la transición verde de la economía</w:t>
      </w:r>
      <w:r>
        <w:rPr>
          <w:rFonts w:ascii="Times New Roman" w:hAnsi="Times New Roman" w:cs="Times New Roman"/>
          <w:sz w:val="24"/>
          <w:szCs w:val="24"/>
        </w:rPr>
        <w:t>”</w:t>
      </w:r>
      <w:r w:rsidR="00CA3DD5">
        <w:rPr>
          <w:rFonts w:ascii="Times New Roman" w:hAnsi="Times New Roman" w:cs="Times New Roman"/>
          <w:sz w:val="24"/>
          <w:szCs w:val="24"/>
        </w:rPr>
        <w:t>, llegó a afirmar la francesa.</w:t>
      </w:r>
    </w:p>
    <w:p w:rsidR="00CA3DD5" w:rsidRPr="00366C7B"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t>Esta no es la primera vez que el BCE relaciona la ecología con la política monetaria. De hecho, en su propia página</w:t>
      </w:r>
      <w:r w:rsidR="006235E2">
        <w:rPr>
          <w:rFonts w:ascii="Times New Roman" w:hAnsi="Times New Roman" w:cs="Times New Roman"/>
          <w:sz w:val="24"/>
          <w:szCs w:val="24"/>
        </w:rPr>
        <w:t xml:space="preserve"> web, el organismo asegura que “</w:t>
      </w:r>
      <w:r w:rsidRPr="00366C7B">
        <w:rPr>
          <w:rFonts w:ascii="Times New Roman" w:hAnsi="Times New Roman" w:cs="Times New Roman"/>
          <w:sz w:val="24"/>
          <w:szCs w:val="24"/>
        </w:rPr>
        <w:t>el cambio climático plantea ri</w:t>
      </w:r>
      <w:r w:rsidR="006235E2">
        <w:rPr>
          <w:rFonts w:ascii="Times New Roman" w:hAnsi="Times New Roman" w:cs="Times New Roman"/>
          <w:sz w:val="24"/>
          <w:szCs w:val="24"/>
        </w:rPr>
        <w:t>esgos para el sector financiero”</w:t>
      </w:r>
      <w:r w:rsidRPr="00366C7B">
        <w:rPr>
          <w:rFonts w:ascii="Times New Roman" w:hAnsi="Times New Roman" w:cs="Times New Roman"/>
          <w:sz w:val="24"/>
          <w:szCs w:val="24"/>
        </w:rPr>
        <w:t>, aunque no especifica cuále</w:t>
      </w:r>
      <w:r>
        <w:rPr>
          <w:rFonts w:ascii="Times New Roman" w:hAnsi="Times New Roman" w:cs="Times New Roman"/>
          <w:sz w:val="24"/>
          <w:szCs w:val="24"/>
        </w:rPr>
        <w:t>s son exactamente esos riesgos.</w:t>
      </w:r>
    </w:p>
    <w:p w:rsidR="00CA3DD5" w:rsidRPr="00366C7B"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t>El cambio climático plantea riesgos para nuestra economía y para el sector financiero. Debemos evaluar cómo el cambio climático y la transición a una sociedad neutra en carbono afectan a nuestra economía para poder tenerlos en cuenta en nuestro trabajo como banco central y supervisor bancario. Esto nos ayudará a mantener la estabilidad de prec</w:t>
      </w:r>
      <w:r>
        <w:rPr>
          <w:rFonts w:ascii="Times New Roman" w:hAnsi="Times New Roman" w:cs="Times New Roman"/>
          <w:sz w:val="24"/>
          <w:szCs w:val="24"/>
        </w:rPr>
        <w:t>ios y la solidez de los bancos.</w:t>
      </w:r>
    </w:p>
    <w:p w:rsidR="00CA3DD5" w:rsidRPr="00366C7B"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t>De hecho, cabe recordar que estas afirmaciones son completamente contrarias al fenómeno inflacionario conocido como greenflation (o inflación verde), que es el nombre con el</w:t>
      </w:r>
      <w:r w:rsidR="007E31FA">
        <w:rPr>
          <w:rFonts w:ascii="Times New Roman" w:hAnsi="Times New Roman" w:cs="Times New Roman"/>
          <w:sz w:val="24"/>
          <w:szCs w:val="24"/>
        </w:rPr>
        <w:t xml:space="preserve"> que</w:t>
      </w:r>
      <w:r w:rsidRPr="00366C7B">
        <w:rPr>
          <w:rFonts w:ascii="Times New Roman" w:hAnsi="Times New Roman" w:cs="Times New Roman"/>
          <w:sz w:val="24"/>
          <w:szCs w:val="24"/>
        </w:rPr>
        <w:t xml:space="preserve"> se ha bautizado a la subida de precios asociada a la transición energética.</w:t>
      </w:r>
    </w:p>
    <w:p w:rsidR="00CA3DD5" w:rsidRPr="00366C7B"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t>Hasta la propia responsable de operaciones de mercado del BCE, Isabel Schnabel reconocía hace más de un año las tensiones inflacionistas qu</w:t>
      </w:r>
      <w:r w:rsidR="008347F2">
        <w:rPr>
          <w:rFonts w:ascii="Times New Roman" w:hAnsi="Times New Roman" w:cs="Times New Roman"/>
          <w:sz w:val="24"/>
          <w:szCs w:val="24"/>
        </w:rPr>
        <w:t>e genera el ecologismo actual. “</w:t>
      </w:r>
      <w:r w:rsidRPr="00366C7B">
        <w:rPr>
          <w:rFonts w:ascii="Times New Roman" w:hAnsi="Times New Roman" w:cs="Times New Roman"/>
          <w:sz w:val="24"/>
          <w:szCs w:val="24"/>
        </w:rPr>
        <w:t>La transición energética plantea riesgos alci</w:t>
      </w:r>
      <w:r w:rsidR="008347F2">
        <w:rPr>
          <w:rFonts w:ascii="Times New Roman" w:hAnsi="Times New Roman" w:cs="Times New Roman"/>
          <w:sz w:val="24"/>
          <w:szCs w:val="24"/>
        </w:rPr>
        <w:t>stas de inflación a medio plazo”</w:t>
      </w:r>
      <w:r w:rsidRPr="00366C7B">
        <w:rPr>
          <w:rFonts w:ascii="Times New Roman" w:hAnsi="Times New Roman" w:cs="Times New Roman"/>
          <w:sz w:val="24"/>
          <w:szCs w:val="24"/>
        </w:rPr>
        <w:t>, señaló la alemana en un análisis complet</w:t>
      </w:r>
      <w:r>
        <w:rPr>
          <w:rFonts w:ascii="Times New Roman" w:hAnsi="Times New Roman" w:cs="Times New Roman"/>
          <w:sz w:val="24"/>
          <w:szCs w:val="24"/>
        </w:rPr>
        <w:t>amente contrario al de su jefa.</w:t>
      </w:r>
    </w:p>
    <w:p w:rsidR="00CA3DD5" w:rsidRDefault="00CA3DD5" w:rsidP="00CA3DD5">
      <w:pPr>
        <w:spacing w:line="240" w:lineRule="auto"/>
        <w:jc w:val="both"/>
        <w:rPr>
          <w:rFonts w:ascii="Times New Roman" w:hAnsi="Times New Roman" w:cs="Times New Roman"/>
          <w:sz w:val="24"/>
          <w:szCs w:val="24"/>
        </w:rPr>
      </w:pPr>
      <w:r w:rsidRPr="00366C7B">
        <w:rPr>
          <w:rFonts w:ascii="Times New Roman" w:hAnsi="Times New Roman" w:cs="Times New Roman"/>
          <w:sz w:val="24"/>
          <w:szCs w:val="24"/>
        </w:rPr>
        <w:t>Los derechos de emisión de CO2, los peajes en las autovías, la subida de la fiscalidad a los combustibles o el impuesto a los plásticos son algunos de los ejemplos de la lista interminable de decisiones políticas que bajo la bandera de la lucha contra el cambio climático elevan artificialmente los precios. El BCE debería tenerlo en cuenta.</w:t>
      </w:r>
    </w:p>
    <w:p w:rsidR="008347F2" w:rsidRPr="00263B12" w:rsidRDefault="008347F2" w:rsidP="00CA3DD5">
      <w:pPr>
        <w:spacing w:line="240" w:lineRule="auto"/>
        <w:jc w:val="both"/>
        <w:rPr>
          <w:rFonts w:ascii="Times New Roman" w:hAnsi="Times New Roman" w:cs="Times New Roman"/>
          <w:b/>
          <w:sz w:val="24"/>
          <w:szCs w:val="24"/>
        </w:rPr>
      </w:pPr>
      <w:r w:rsidRPr="00263B12">
        <w:rPr>
          <w:rFonts w:ascii="Times New Roman" w:hAnsi="Times New Roman" w:cs="Times New Roman"/>
          <w:b/>
          <w:sz w:val="24"/>
          <w:szCs w:val="24"/>
        </w:rPr>
        <w:lastRenderedPageBreak/>
        <w:t xml:space="preserve">¿Será esta la Europa “soñada”? Verde, sostenible, resiliente, disruptiva, y… decreciente   </w:t>
      </w:r>
    </w:p>
    <w:p w:rsidR="008347F2" w:rsidRPr="00263B12" w:rsidRDefault="008347F2" w:rsidP="008347F2">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Carta a los Reyes Magos: La obligación de las “instituciones europeas” es dejar a las generaciones siguientes un medioambiente algo mejor de lo que se encontró (sic).</w:t>
      </w:r>
    </w:p>
    <w:p w:rsidR="008347F2" w:rsidRPr="00263B12" w:rsidRDefault="008347F2" w:rsidP="008347F2">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Día de Reyes: ¿podrán decir las “instituciones europeas”, que después de la Agenda 2030, el Pacto Verde, y otros mantras ecologistas, habrán dejado a las siguientes generaciones una Europa, con una economía más provechosa de la que se encontró?</w:t>
      </w:r>
    </w:p>
    <w:p w:rsidR="008347F2" w:rsidRPr="00263B12" w:rsidRDefault="008347F2" w:rsidP="008347F2">
      <w:pPr>
        <w:spacing w:line="240" w:lineRule="auto"/>
        <w:jc w:val="both"/>
        <w:rPr>
          <w:rFonts w:ascii="Times New Roman" w:hAnsi="Times New Roman" w:cs="Times New Roman"/>
          <w:b/>
          <w:sz w:val="24"/>
          <w:szCs w:val="24"/>
        </w:rPr>
      </w:pPr>
      <w:r w:rsidRPr="00263B12">
        <w:rPr>
          <w:rFonts w:ascii="Times New Roman" w:hAnsi="Times New Roman" w:cs="Times New Roman"/>
          <w:b/>
          <w:sz w:val="24"/>
          <w:szCs w:val="24"/>
        </w:rPr>
        <w:t>Un órdago imposible (entre un aluvión de excusas)</w:t>
      </w:r>
    </w:p>
    <w:p w:rsidR="008347F2" w:rsidRPr="00A83403" w:rsidRDefault="00AD5702" w:rsidP="008347F2">
      <w:pPr>
        <w:spacing w:line="240" w:lineRule="auto"/>
        <w:jc w:val="both"/>
        <w:rPr>
          <w:rFonts w:ascii="Times New Roman" w:hAnsi="Times New Roman" w:cs="Times New Roman"/>
          <w:sz w:val="24"/>
          <w:szCs w:val="24"/>
        </w:rPr>
      </w:pPr>
      <w:r w:rsidRPr="00A83403">
        <w:rPr>
          <w:rFonts w:ascii="Times New Roman" w:hAnsi="Times New Roman" w:cs="Times New Roman"/>
          <w:sz w:val="24"/>
          <w:szCs w:val="24"/>
        </w:rPr>
        <w:t>Si la Política Agraria Común y</w:t>
      </w:r>
      <w:r w:rsidR="008347F2" w:rsidRPr="00A83403">
        <w:rPr>
          <w:rFonts w:ascii="Times New Roman" w:hAnsi="Times New Roman" w:cs="Times New Roman"/>
          <w:sz w:val="24"/>
          <w:szCs w:val="24"/>
        </w:rPr>
        <w:t xml:space="preserve"> la Agenda 2030</w:t>
      </w:r>
      <w:r w:rsidR="00B153DE">
        <w:rPr>
          <w:rFonts w:ascii="Times New Roman" w:hAnsi="Times New Roman" w:cs="Times New Roman"/>
          <w:sz w:val="24"/>
          <w:szCs w:val="24"/>
        </w:rPr>
        <w:t>, se parecen a los “planes quinquenales”</w:t>
      </w:r>
      <w:r w:rsidRPr="00A83403">
        <w:rPr>
          <w:rFonts w:ascii="Times New Roman" w:hAnsi="Times New Roman" w:cs="Times New Roman"/>
          <w:sz w:val="24"/>
          <w:szCs w:val="24"/>
        </w:rPr>
        <w:t xml:space="preserve"> del Go</w:t>
      </w:r>
      <w:r w:rsidR="00B83AED">
        <w:rPr>
          <w:rFonts w:ascii="Times New Roman" w:hAnsi="Times New Roman" w:cs="Times New Roman"/>
          <w:sz w:val="24"/>
          <w:szCs w:val="24"/>
        </w:rPr>
        <w:t>splán soviético, la teoría del decrecimiento</w:t>
      </w:r>
      <w:r w:rsidRPr="00A83403">
        <w:rPr>
          <w:rFonts w:ascii="Times New Roman" w:hAnsi="Times New Roman" w:cs="Times New Roman"/>
          <w:sz w:val="24"/>
          <w:szCs w:val="24"/>
        </w:rPr>
        <w:t xml:space="preserve"> es </w:t>
      </w:r>
      <w:r w:rsidR="00B83AED">
        <w:rPr>
          <w:rFonts w:ascii="Times New Roman" w:hAnsi="Times New Roman" w:cs="Times New Roman"/>
          <w:sz w:val="24"/>
          <w:szCs w:val="24"/>
        </w:rPr>
        <w:t>“</w:t>
      </w:r>
      <w:r w:rsidRPr="00A83403">
        <w:rPr>
          <w:rFonts w:ascii="Times New Roman" w:hAnsi="Times New Roman" w:cs="Times New Roman"/>
          <w:sz w:val="24"/>
          <w:szCs w:val="24"/>
        </w:rPr>
        <w:t>comunismo</w:t>
      </w:r>
      <w:r w:rsidR="00B83AED">
        <w:rPr>
          <w:rFonts w:ascii="Times New Roman" w:hAnsi="Times New Roman" w:cs="Times New Roman"/>
          <w:sz w:val="24"/>
          <w:szCs w:val="24"/>
        </w:rPr>
        <w:t>”</w:t>
      </w:r>
      <w:r w:rsidRPr="00A83403">
        <w:rPr>
          <w:rFonts w:ascii="Times New Roman" w:hAnsi="Times New Roman" w:cs="Times New Roman"/>
          <w:sz w:val="24"/>
          <w:szCs w:val="24"/>
        </w:rPr>
        <w:t xml:space="preserve"> puro y duro.</w:t>
      </w:r>
    </w:p>
    <w:p w:rsidR="008347F2" w:rsidRPr="00266479" w:rsidRDefault="008347F2" w:rsidP="008347F2">
      <w:pPr>
        <w:spacing w:line="240" w:lineRule="auto"/>
        <w:jc w:val="both"/>
        <w:rPr>
          <w:rFonts w:ascii="Times New Roman" w:hAnsi="Times New Roman" w:cs="Times New Roman"/>
          <w:sz w:val="24"/>
          <w:szCs w:val="24"/>
        </w:rPr>
      </w:pPr>
      <w:r w:rsidRPr="00266479">
        <w:rPr>
          <w:rFonts w:ascii="Times New Roman" w:hAnsi="Times New Roman" w:cs="Times New Roman"/>
          <w:sz w:val="24"/>
          <w:szCs w:val="24"/>
        </w:rPr>
        <w:t>Una cosa es abogar por un capitalismo consciente y otra anhelar la</w:t>
      </w:r>
      <w:r w:rsidR="00AD5702">
        <w:rPr>
          <w:rFonts w:ascii="Times New Roman" w:hAnsi="Times New Roman" w:cs="Times New Roman"/>
          <w:sz w:val="24"/>
          <w:szCs w:val="24"/>
        </w:rPr>
        <w:t xml:space="preserve"> destrucción del sistema.</w:t>
      </w:r>
      <w:r w:rsidR="00D945A2">
        <w:rPr>
          <w:rFonts w:ascii="Times New Roman" w:hAnsi="Times New Roman" w:cs="Times New Roman"/>
          <w:sz w:val="24"/>
          <w:szCs w:val="24"/>
        </w:rPr>
        <w:t xml:space="preserve"> </w:t>
      </w:r>
      <w:r w:rsidR="00AD5702">
        <w:rPr>
          <w:rFonts w:ascii="Times New Roman" w:hAnsi="Times New Roman" w:cs="Times New Roman"/>
          <w:sz w:val="24"/>
          <w:szCs w:val="24"/>
        </w:rPr>
        <w:t>Apelar</w:t>
      </w:r>
      <w:r w:rsidRPr="00266479">
        <w:rPr>
          <w:rFonts w:ascii="Times New Roman" w:hAnsi="Times New Roman" w:cs="Times New Roman"/>
          <w:sz w:val="24"/>
          <w:szCs w:val="24"/>
        </w:rPr>
        <w:t xml:space="preserve"> al decrecimie</w:t>
      </w:r>
      <w:r w:rsidR="00AD5702">
        <w:rPr>
          <w:rFonts w:ascii="Times New Roman" w:hAnsi="Times New Roman" w:cs="Times New Roman"/>
          <w:sz w:val="24"/>
          <w:szCs w:val="24"/>
        </w:rPr>
        <w:t xml:space="preserve">nto económico para que </w:t>
      </w:r>
      <w:r w:rsidRPr="00266479">
        <w:rPr>
          <w:rFonts w:ascii="Times New Roman" w:hAnsi="Times New Roman" w:cs="Times New Roman"/>
          <w:sz w:val="24"/>
          <w:szCs w:val="24"/>
        </w:rPr>
        <w:t>podamos abandonar el extractivismo</w:t>
      </w:r>
      <w:r w:rsidR="00AD5702">
        <w:rPr>
          <w:rFonts w:ascii="Times New Roman" w:hAnsi="Times New Roman" w:cs="Times New Roman"/>
          <w:sz w:val="24"/>
          <w:szCs w:val="24"/>
        </w:rPr>
        <w:t>, el consumismo, el hedonismo,</w:t>
      </w:r>
      <w:r w:rsidRPr="00266479">
        <w:rPr>
          <w:rFonts w:ascii="Times New Roman" w:hAnsi="Times New Roman" w:cs="Times New Roman"/>
          <w:sz w:val="24"/>
          <w:szCs w:val="24"/>
        </w:rPr>
        <w:t xml:space="preserve"> y aportar en algo a la</w:t>
      </w:r>
      <w:r w:rsidR="00AD5702">
        <w:rPr>
          <w:rFonts w:ascii="Times New Roman" w:hAnsi="Times New Roman" w:cs="Times New Roman"/>
          <w:sz w:val="24"/>
          <w:szCs w:val="24"/>
        </w:rPr>
        <w:t xml:space="preserve"> solución del cambio climático, es</w:t>
      </w:r>
      <w:r w:rsidR="001D5210">
        <w:rPr>
          <w:rFonts w:ascii="Times New Roman" w:hAnsi="Times New Roman" w:cs="Times New Roman"/>
          <w:sz w:val="24"/>
          <w:szCs w:val="24"/>
        </w:rPr>
        <w:t xml:space="preserve"> un “delirio”,</w:t>
      </w:r>
      <w:r w:rsidR="00AD5702">
        <w:rPr>
          <w:rFonts w:ascii="Times New Roman" w:hAnsi="Times New Roman" w:cs="Times New Roman"/>
          <w:sz w:val="24"/>
          <w:szCs w:val="24"/>
        </w:rPr>
        <w:t xml:space="preserve"> un</w:t>
      </w:r>
      <w:r w:rsidR="001D5210">
        <w:rPr>
          <w:rFonts w:ascii="Times New Roman" w:hAnsi="Times New Roman" w:cs="Times New Roman"/>
          <w:sz w:val="24"/>
          <w:szCs w:val="24"/>
        </w:rPr>
        <w:t>a “alucinación”, un</w:t>
      </w:r>
      <w:r w:rsidR="00AD5702">
        <w:rPr>
          <w:rFonts w:ascii="Times New Roman" w:hAnsi="Times New Roman" w:cs="Times New Roman"/>
          <w:sz w:val="24"/>
          <w:szCs w:val="24"/>
        </w:rPr>
        <w:t xml:space="preserve"> “</w:t>
      </w:r>
      <w:r w:rsidR="007E31FA">
        <w:rPr>
          <w:rFonts w:ascii="Times New Roman" w:hAnsi="Times New Roman" w:cs="Times New Roman"/>
          <w:sz w:val="24"/>
          <w:szCs w:val="24"/>
        </w:rPr>
        <w:t>oxímoron</w:t>
      </w:r>
      <w:r w:rsidR="00AD5702">
        <w:rPr>
          <w:rFonts w:ascii="Times New Roman" w:hAnsi="Times New Roman" w:cs="Times New Roman"/>
          <w:sz w:val="24"/>
          <w:szCs w:val="24"/>
        </w:rPr>
        <w:t>”, una “tautología”,</w:t>
      </w:r>
      <w:r w:rsidR="001D5210">
        <w:rPr>
          <w:rFonts w:ascii="Times New Roman" w:hAnsi="Times New Roman" w:cs="Times New Roman"/>
          <w:sz w:val="24"/>
          <w:szCs w:val="24"/>
        </w:rPr>
        <w:t xml:space="preserve"> un planteo demencial,  </w:t>
      </w:r>
      <w:r w:rsidR="00AD5702">
        <w:rPr>
          <w:rFonts w:ascii="Times New Roman" w:hAnsi="Times New Roman" w:cs="Times New Roman"/>
          <w:sz w:val="24"/>
          <w:szCs w:val="24"/>
        </w:rPr>
        <w:t xml:space="preserve">  </w:t>
      </w:r>
    </w:p>
    <w:p w:rsidR="008347F2" w:rsidRPr="00266479" w:rsidRDefault="008347F2" w:rsidP="008347F2">
      <w:pPr>
        <w:spacing w:line="240" w:lineRule="auto"/>
        <w:jc w:val="both"/>
        <w:rPr>
          <w:rFonts w:ascii="Times New Roman" w:hAnsi="Times New Roman" w:cs="Times New Roman"/>
          <w:sz w:val="24"/>
          <w:szCs w:val="24"/>
        </w:rPr>
      </w:pPr>
      <w:r w:rsidRPr="00266479">
        <w:rPr>
          <w:rFonts w:ascii="Times New Roman" w:hAnsi="Times New Roman" w:cs="Times New Roman"/>
          <w:sz w:val="24"/>
          <w:szCs w:val="24"/>
        </w:rPr>
        <w:t>Claro que eso no deberí</w:t>
      </w:r>
      <w:r w:rsidR="001D5210">
        <w:rPr>
          <w:rFonts w:ascii="Times New Roman" w:hAnsi="Times New Roman" w:cs="Times New Roman"/>
          <w:sz w:val="24"/>
          <w:szCs w:val="24"/>
        </w:rPr>
        <w:t>a sorprender a nadie porque el “decrecimiento” -que es sinónimo de “empobrecimiento”-</w:t>
      </w:r>
      <w:r w:rsidRPr="00266479">
        <w:rPr>
          <w:rFonts w:ascii="Times New Roman" w:hAnsi="Times New Roman" w:cs="Times New Roman"/>
          <w:sz w:val="24"/>
          <w:szCs w:val="24"/>
        </w:rPr>
        <w:t xml:space="preserve"> ha sido una característica primordial del comunismo que hoy se promueve de la mano de la causa medioambiental. Es lo mismo que ha venido proponiendo otra desquiciada como la activista Greta Thunberg: volver a vivir como en las cavernas </w:t>
      </w:r>
      <w:r>
        <w:rPr>
          <w:rFonts w:ascii="Times New Roman" w:hAnsi="Times New Roman" w:cs="Times New Roman"/>
          <w:sz w:val="24"/>
          <w:szCs w:val="24"/>
        </w:rPr>
        <w:t>para no contaminar el ambiente.</w:t>
      </w:r>
    </w:p>
    <w:p w:rsidR="008347F2" w:rsidRPr="00266479" w:rsidRDefault="008347F2" w:rsidP="008347F2">
      <w:pPr>
        <w:spacing w:line="240" w:lineRule="auto"/>
        <w:jc w:val="both"/>
        <w:rPr>
          <w:rFonts w:ascii="Times New Roman" w:hAnsi="Times New Roman" w:cs="Times New Roman"/>
          <w:sz w:val="24"/>
          <w:szCs w:val="24"/>
        </w:rPr>
      </w:pPr>
      <w:r w:rsidRPr="00266479">
        <w:rPr>
          <w:rFonts w:ascii="Times New Roman" w:hAnsi="Times New Roman" w:cs="Times New Roman"/>
          <w:sz w:val="24"/>
          <w:szCs w:val="24"/>
        </w:rPr>
        <w:t xml:space="preserve">Basta mirar a países como Cuba o Venezuela para ver las consecuencias del decrecimiento: el primero ya no produce azúcar, del que era despensa mundial; el segundo dejó de ser un gran productor de petróleo a pesar de tener las mayores reservas del planeta. Una cosa es abogar por un capitalismo consciente y otra anhelar la </w:t>
      </w:r>
      <w:r w:rsidR="00301FCE">
        <w:rPr>
          <w:rFonts w:ascii="Times New Roman" w:hAnsi="Times New Roman" w:cs="Times New Roman"/>
          <w:sz w:val="24"/>
          <w:szCs w:val="24"/>
        </w:rPr>
        <w:t>“auto</w:t>
      </w:r>
      <w:r w:rsidRPr="00266479">
        <w:rPr>
          <w:rFonts w:ascii="Times New Roman" w:hAnsi="Times New Roman" w:cs="Times New Roman"/>
          <w:sz w:val="24"/>
          <w:szCs w:val="24"/>
        </w:rPr>
        <w:t>destrucción</w:t>
      </w:r>
      <w:r w:rsidR="00301FCE">
        <w:rPr>
          <w:rFonts w:ascii="Times New Roman" w:hAnsi="Times New Roman" w:cs="Times New Roman"/>
          <w:sz w:val="24"/>
          <w:szCs w:val="24"/>
        </w:rPr>
        <w:t>”</w:t>
      </w:r>
      <w:r w:rsidR="001D5210">
        <w:rPr>
          <w:rFonts w:ascii="Times New Roman" w:hAnsi="Times New Roman" w:cs="Times New Roman"/>
          <w:sz w:val="24"/>
          <w:szCs w:val="24"/>
        </w:rPr>
        <w:t xml:space="preserve"> de Europa.</w:t>
      </w:r>
    </w:p>
    <w:p w:rsidR="008347F2" w:rsidRPr="00266479" w:rsidRDefault="00301FCE" w:rsidP="008347F2">
      <w:pPr>
        <w:spacing w:line="240" w:lineRule="auto"/>
        <w:jc w:val="both"/>
        <w:rPr>
          <w:rFonts w:ascii="Times New Roman" w:hAnsi="Times New Roman" w:cs="Times New Roman"/>
          <w:sz w:val="24"/>
          <w:szCs w:val="24"/>
        </w:rPr>
      </w:pPr>
      <w:r>
        <w:rPr>
          <w:rFonts w:ascii="Times New Roman" w:hAnsi="Times New Roman" w:cs="Times New Roman"/>
          <w:sz w:val="24"/>
          <w:szCs w:val="24"/>
        </w:rPr>
        <w:t>Las teorías del “decrecimiento”</w:t>
      </w:r>
      <w:r w:rsidR="008347F2" w:rsidRPr="00266479">
        <w:rPr>
          <w:rFonts w:ascii="Times New Roman" w:hAnsi="Times New Roman" w:cs="Times New Roman"/>
          <w:sz w:val="24"/>
          <w:szCs w:val="24"/>
        </w:rPr>
        <w:t xml:space="preserve"> siguen cobrando fuerza en las filas de la izquierda política y mediática. La idea de que el capitalismo va camino al colapso, y la convicción de que la única alternativa posible pasa por recortar nuestro nivel de vida de forma significativa, han calado hondo en el progresismo de la mano de intelectuales como la alemana Ulrike Herrmann, que ya ha despachado más de 100.000 copias de su libro </w:t>
      </w:r>
      <w:r>
        <w:rPr>
          <w:rFonts w:ascii="Times New Roman" w:hAnsi="Times New Roman" w:cs="Times New Roman"/>
          <w:sz w:val="24"/>
          <w:szCs w:val="24"/>
        </w:rPr>
        <w:t>“</w:t>
      </w:r>
      <w:r w:rsidR="008347F2" w:rsidRPr="00266479">
        <w:rPr>
          <w:rFonts w:ascii="Times New Roman" w:hAnsi="Times New Roman" w:cs="Times New Roman"/>
          <w:sz w:val="24"/>
          <w:szCs w:val="24"/>
        </w:rPr>
        <w:t>El fin del capitalismo</w:t>
      </w:r>
      <w:r>
        <w:rPr>
          <w:rFonts w:ascii="Times New Roman" w:hAnsi="Times New Roman" w:cs="Times New Roman"/>
          <w:sz w:val="24"/>
          <w:szCs w:val="24"/>
        </w:rPr>
        <w:t xml:space="preserve">” (Libertad Digital - </w:t>
      </w:r>
      <w:r w:rsidRPr="00301FCE">
        <w:rPr>
          <w:rFonts w:ascii="Times New Roman" w:hAnsi="Times New Roman" w:cs="Times New Roman"/>
          <w:b/>
          <w:sz w:val="24"/>
          <w:szCs w:val="24"/>
        </w:rPr>
        <w:t>6/7/23</w:t>
      </w:r>
      <w:r>
        <w:rPr>
          <w:rFonts w:ascii="Times New Roman" w:hAnsi="Times New Roman" w:cs="Times New Roman"/>
          <w:sz w:val="24"/>
          <w:szCs w:val="24"/>
        </w:rPr>
        <w:t>)</w:t>
      </w:r>
      <w:r w:rsidR="008347F2" w:rsidRPr="00266479">
        <w:rPr>
          <w:rFonts w:ascii="Times New Roman" w:hAnsi="Times New Roman" w:cs="Times New Roman"/>
          <w:sz w:val="24"/>
          <w:szCs w:val="24"/>
        </w:rPr>
        <w:t>.</w:t>
      </w:r>
    </w:p>
    <w:p w:rsidR="008347F2" w:rsidRPr="00266479" w:rsidRDefault="008347F2" w:rsidP="008347F2">
      <w:pPr>
        <w:spacing w:line="240" w:lineRule="auto"/>
        <w:jc w:val="both"/>
        <w:rPr>
          <w:rFonts w:ascii="Times New Roman" w:hAnsi="Times New Roman" w:cs="Times New Roman"/>
          <w:sz w:val="24"/>
          <w:szCs w:val="24"/>
        </w:rPr>
      </w:pPr>
      <w:r w:rsidRPr="00266479">
        <w:rPr>
          <w:rFonts w:ascii="Times New Roman" w:hAnsi="Times New Roman" w:cs="Times New Roman"/>
          <w:sz w:val="24"/>
          <w:szCs w:val="24"/>
        </w:rPr>
        <w:t>Herr</w:t>
      </w:r>
      <w:r w:rsidR="00301FCE">
        <w:rPr>
          <w:rFonts w:ascii="Times New Roman" w:hAnsi="Times New Roman" w:cs="Times New Roman"/>
          <w:sz w:val="24"/>
          <w:szCs w:val="24"/>
        </w:rPr>
        <w:t>mann sostiene abiertamente que “</w:t>
      </w:r>
      <w:r w:rsidRPr="00266479">
        <w:rPr>
          <w:rFonts w:ascii="Times New Roman" w:hAnsi="Times New Roman" w:cs="Times New Roman"/>
          <w:sz w:val="24"/>
          <w:szCs w:val="24"/>
        </w:rPr>
        <w:t>el crecimiento es incompati</w:t>
      </w:r>
      <w:r w:rsidR="00301FCE">
        <w:rPr>
          <w:rFonts w:ascii="Times New Roman" w:hAnsi="Times New Roman" w:cs="Times New Roman"/>
          <w:sz w:val="24"/>
          <w:szCs w:val="24"/>
        </w:rPr>
        <w:t>ble con la protección climática”</w:t>
      </w:r>
      <w:r w:rsidRPr="00266479">
        <w:rPr>
          <w:rFonts w:ascii="Times New Roman" w:hAnsi="Times New Roman" w:cs="Times New Roman"/>
          <w:sz w:val="24"/>
          <w:szCs w:val="24"/>
        </w:rPr>
        <w:t xml:space="preserve">. Asimismo, la autora teutona defiende que no es viable confiar en la eficiencia productiva del mercado, descartando así </w:t>
      </w:r>
      <w:r w:rsidR="00301FCE">
        <w:rPr>
          <w:rFonts w:ascii="Times New Roman" w:hAnsi="Times New Roman" w:cs="Times New Roman"/>
          <w:sz w:val="24"/>
          <w:szCs w:val="24"/>
        </w:rPr>
        <w:t>la posibilidad de articular un “</w:t>
      </w:r>
      <w:r w:rsidRPr="00266479">
        <w:rPr>
          <w:rFonts w:ascii="Times New Roman" w:hAnsi="Times New Roman" w:cs="Times New Roman"/>
          <w:sz w:val="24"/>
          <w:szCs w:val="24"/>
        </w:rPr>
        <w:t>capitalism</w:t>
      </w:r>
      <w:r w:rsidR="00301FCE">
        <w:rPr>
          <w:rFonts w:ascii="Times New Roman" w:hAnsi="Times New Roman" w:cs="Times New Roman"/>
          <w:sz w:val="24"/>
          <w:szCs w:val="24"/>
        </w:rPr>
        <w:t>o verde”</w:t>
      </w:r>
      <w:r w:rsidRPr="00266479">
        <w:rPr>
          <w:rFonts w:ascii="Times New Roman" w:hAnsi="Times New Roman" w:cs="Times New Roman"/>
          <w:sz w:val="24"/>
          <w:szCs w:val="24"/>
        </w:rPr>
        <w:t>. Su</w:t>
      </w:r>
      <w:r w:rsidR="00301FCE">
        <w:rPr>
          <w:rFonts w:ascii="Times New Roman" w:hAnsi="Times New Roman" w:cs="Times New Roman"/>
          <w:sz w:val="24"/>
          <w:szCs w:val="24"/>
        </w:rPr>
        <w:t xml:space="preserve"> tesis, por tanto, enfatiza el “decrecimiento”</w:t>
      </w:r>
      <w:r w:rsidRPr="00266479">
        <w:rPr>
          <w:rFonts w:ascii="Times New Roman" w:hAnsi="Times New Roman" w:cs="Times New Roman"/>
          <w:sz w:val="24"/>
          <w:szCs w:val="24"/>
        </w:rPr>
        <w:t xml:space="preserve"> como única salida verdaderamente viable.</w:t>
      </w:r>
    </w:p>
    <w:p w:rsidR="008347F2" w:rsidRPr="00266479" w:rsidRDefault="00301FCE" w:rsidP="008347F2">
      <w:pPr>
        <w:spacing w:line="240" w:lineRule="auto"/>
        <w:jc w:val="both"/>
        <w:rPr>
          <w:rFonts w:ascii="Times New Roman" w:hAnsi="Times New Roman" w:cs="Times New Roman"/>
          <w:sz w:val="24"/>
          <w:szCs w:val="24"/>
        </w:rPr>
      </w:pPr>
      <w:r>
        <w:rPr>
          <w:rFonts w:ascii="Times New Roman" w:hAnsi="Times New Roman" w:cs="Times New Roman"/>
          <w:sz w:val="24"/>
          <w:szCs w:val="24"/>
        </w:rPr>
        <w:t>Para la pensadora germana, “</w:t>
      </w:r>
      <w:r w:rsidR="008347F2" w:rsidRPr="00266479">
        <w:rPr>
          <w:rFonts w:ascii="Times New Roman" w:hAnsi="Times New Roman" w:cs="Times New Roman"/>
          <w:sz w:val="24"/>
          <w:szCs w:val="24"/>
        </w:rPr>
        <w:t>el mundo cada vez peor - y no es por casualidad. La crisis climática está en el corazón del capitalismo. La prosperidad y el crecimiento solamente son posibles a través del deterioro del medio ambiente. Por lo tanto, los países ricos no van a tener más remedio que pasar al decrecimiento, decirle adiós al capitalismo y construir una economía circular en la que solamente se consu</w:t>
      </w:r>
      <w:r>
        <w:rPr>
          <w:rFonts w:ascii="Times New Roman" w:hAnsi="Times New Roman" w:cs="Times New Roman"/>
          <w:sz w:val="24"/>
          <w:szCs w:val="24"/>
        </w:rPr>
        <w:t>ma aquello que podamos reciclar”</w:t>
      </w:r>
      <w:r w:rsidR="008347F2" w:rsidRPr="00266479">
        <w:rPr>
          <w:rFonts w:ascii="Times New Roman" w:hAnsi="Times New Roman" w:cs="Times New Roman"/>
          <w:sz w:val="24"/>
          <w:szCs w:val="24"/>
        </w:rPr>
        <w:t>.</w:t>
      </w:r>
    </w:p>
    <w:p w:rsidR="008347F2" w:rsidRPr="00266479" w:rsidRDefault="008347F2" w:rsidP="008347F2">
      <w:pPr>
        <w:spacing w:line="240" w:lineRule="auto"/>
        <w:jc w:val="both"/>
        <w:rPr>
          <w:rFonts w:ascii="Times New Roman" w:hAnsi="Times New Roman" w:cs="Times New Roman"/>
          <w:sz w:val="24"/>
          <w:szCs w:val="24"/>
        </w:rPr>
      </w:pPr>
      <w:r w:rsidRPr="00266479">
        <w:rPr>
          <w:rFonts w:ascii="Times New Roman" w:hAnsi="Times New Roman" w:cs="Times New Roman"/>
          <w:sz w:val="24"/>
          <w:szCs w:val="24"/>
        </w:rPr>
        <w:t xml:space="preserve">El fenómeno editorial que ha cosechado Herrmann con </w:t>
      </w:r>
      <w:r w:rsidR="00301FCE">
        <w:rPr>
          <w:rFonts w:ascii="Times New Roman" w:hAnsi="Times New Roman" w:cs="Times New Roman"/>
          <w:sz w:val="24"/>
          <w:szCs w:val="24"/>
        </w:rPr>
        <w:t>“</w:t>
      </w:r>
      <w:r w:rsidRPr="00266479">
        <w:rPr>
          <w:rFonts w:ascii="Times New Roman" w:hAnsi="Times New Roman" w:cs="Times New Roman"/>
          <w:sz w:val="24"/>
          <w:szCs w:val="24"/>
        </w:rPr>
        <w:t>El fin del capitalismo</w:t>
      </w:r>
      <w:r w:rsidR="00301FCE">
        <w:rPr>
          <w:rFonts w:ascii="Times New Roman" w:hAnsi="Times New Roman" w:cs="Times New Roman"/>
          <w:sz w:val="24"/>
          <w:szCs w:val="24"/>
        </w:rPr>
        <w:t>”</w:t>
      </w:r>
      <w:r w:rsidRPr="00266479">
        <w:rPr>
          <w:rFonts w:ascii="Times New Roman" w:hAnsi="Times New Roman" w:cs="Times New Roman"/>
          <w:sz w:val="24"/>
          <w:szCs w:val="24"/>
        </w:rPr>
        <w:t xml:space="preserve"> ha popularizado sus propuestas a favor de la planificación económica, pero también del control estatal de otros aspectos de la vida cotidiana. Un buen ejemplo de este último punto lo tenemos en su defensa de las política</w:t>
      </w:r>
      <w:r>
        <w:rPr>
          <w:rFonts w:ascii="Times New Roman" w:hAnsi="Times New Roman" w:cs="Times New Roman"/>
          <w:sz w:val="24"/>
          <w:szCs w:val="24"/>
        </w:rPr>
        <w:t>s de racionamiento alimentario.</w:t>
      </w:r>
    </w:p>
    <w:p w:rsidR="008347F2" w:rsidRPr="00266479" w:rsidRDefault="008347F2" w:rsidP="008347F2">
      <w:pPr>
        <w:spacing w:line="240" w:lineRule="auto"/>
        <w:jc w:val="both"/>
        <w:rPr>
          <w:rFonts w:ascii="Times New Roman" w:hAnsi="Times New Roman" w:cs="Times New Roman"/>
          <w:sz w:val="24"/>
          <w:szCs w:val="24"/>
        </w:rPr>
      </w:pPr>
      <w:r w:rsidRPr="00266479">
        <w:rPr>
          <w:rFonts w:ascii="Times New Roman" w:hAnsi="Times New Roman" w:cs="Times New Roman"/>
          <w:sz w:val="24"/>
          <w:szCs w:val="24"/>
        </w:rPr>
        <w:lastRenderedPageBreak/>
        <w:t>Así, Ulrike Herrmann plantea en su libro que la ingesta diaria de alimentos debería quedar limitada a un máximo de 2.500 calorías por día. Su modelo de racionamiento está desarrollado al milímetro y, por ejemplo, abarcaría un máximo de 500 gramos de fruta y vegetales, 232 de cereales o arroz, 13 d</w:t>
      </w:r>
      <w:r>
        <w:rPr>
          <w:rFonts w:ascii="Times New Roman" w:hAnsi="Times New Roman" w:cs="Times New Roman"/>
          <w:sz w:val="24"/>
          <w:szCs w:val="24"/>
        </w:rPr>
        <w:t>e huevos o 7 de carne de cerdo.</w:t>
      </w:r>
    </w:p>
    <w:p w:rsidR="008347F2" w:rsidRPr="00266479" w:rsidRDefault="00301FCE" w:rsidP="008347F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347F2" w:rsidRPr="00266479">
        <w:rPr>
          <w:rFonts w:ascii="Times New Roman" w:hAnsi="Times New Roman" w:cs="Times New Roman"/>
          <w:sz w:val="24"/>
          <w:szCs w:val="24"/>
        </w:rPr>
        <w:t>A primera vista, este menú puede parecer un poco escaso, pero los alemanes estarían mucho más sanos si cam</w:t>
      </w:r>
      <w:r>
        <w:rPr>
          <w:rFonts w:ascii="Times New Roman" w:hAnsi="Times New Roman" w:cs="Times New Roman"/>
          <w:sz w:val="24"/>
          <w:szCs w:val="24"/>
        </w:rPr>
        <w:t>biaran sus hábitos alimentarios”, afirma Herrmann. Además, “</w:t>
      </w:r>
      <w:r w:rsidR="008347F2" w:rsidRPr="00266479">
        <w:rPr>
          <w:rFonts w:ascii="Times New Roman" w:hAnsi="Times New Roman" w:cs="Times New Roman"/>
          <w:sz w:val="24"/>
          <w:szCs w:val="24"/>
        </w:rPr>
        <w:t>puesto que habría más igualdad en este ámbito, la gente también sería más feliz y la vida sería incluso más agradable de lo que es hoy en día, porque la j</w:t>
      </w:r>
      <w:r>
        <w:rPr>
          <w:rFonts w:ascii="Times New Roman" w:hAnsi="Times New Roman" w:cs="Times New Roman"/>
          <w:sz w:val="24"/>
          <w:szCs w:val="24"/>
        </w:rPr>
        <w:t>usticia hace feliz a la gente”</w:t>
      </w:r>
      <w:r w:rsidR="008347F2">
        <w:rPr>
          <w:rFonts w:ascii="Times New Roman" w:hAnsi="Times New Roman" w:cs="Times New Roman"/>
          <w:sz w:val="24"/>
          <w:szCs w:val="24"/>
        </w:rPr>
        <w:t>.</w:t>
      </w:r>
    </w:p>
    <w:p w:rsidR="00301FCE" w:rsidRDefault="008347F2" w:rsidP="008347F2">
      <w:pPr>
        <w:spacing w:line="240" w:lineRule="auto"/>
        <w:jc w:val="both"/>
        <w:rPr>
          <w:rFonts w:ascii="Times New Roman" w:hAnsi="Times New Roman" w:cs="Times New Roman"/>
          <w:sz w:val="24"/>
          <w:szCs w:val="24"/>
        </w:rPr>
      </w:pPr>
      <w:r w:rsidRPr="00266479">
        <w:rPr>
          <w:rFonts w:ascii="Times New Roman" w:hAnsi="Times New Roman" w:cs="Times New Roman"/>
          <w:sz w:val="24"/>
          <w:szCs w:val="24"/>
        </w:rPr>
        <w:t xml:space="preserve">Las propuestas de la autora de </w:t>
      </w:r>
      <w:r w:rsidR="00301FCE">
        <w:rPr>
          <w:rFonts w:ascii="Times New Roman" w:hAnsi="Times New Roman" w:cs="Times New Roman"/>
          <w:sz w:val="24"/>
          <w:szCs w:val="24"/>
        </w:rPr>
        <w:t>“</w:t>
      </w:r>
      <w:r w:rsidRPr="00266479">
        <w:rPr>
          <w:rFonts w:ascii="Times New Roman" w:hAnsi="Times New Roman" w:cs="Times New Roman"/>
          <w:sz w:val="24"/>
          <w:szCs w:val="24"/>
        </w:rPr>
        <w:t>El fin del capitalismo</w:t>
      </w:r>
      <w:r w:rsidR="00301FCE">
        <w:rPr>
          <w:rFonts w:ascii="Times New Roman" w:hAnsi="Times New Roman" w:cs="Times New Roman"/>
          <w:sz w:val="24"/>
          <w:szCs w:val="24"/>
        </w:rPr>
        <w:t>”</w:t>
      </w:r>
      <w:r w:rsidRPr="00266479">
        <w:rPr>
          <w:rFonts w:ascii="Times New Roman" w:hAnsi="Times New Roman" w:cs="Times New Roman"/>
          <w:sz w:val="24"/>
          <w:szCs w:val="24"/>
        </w:rPr>
        <w:t xml:space="preserve"> ahondan en la línea prohibicionista que está</w:t>
      </w:r>
      <w:r w:rsidR="00301FCE">
        <w:rPr>
          <w:rFonts w:ascii="Times New Roman" w:hAnsi="Times New Roman" w:cs="Times New Roman"/>
          <w:sz w:val="24"/>
          <w:szCs w:val="24"/>
        </w:rPr>
        <w:t>n</w:t>
      </w:r>
      <w:r w:rsidRPr="00266479">
        <w:rPr>
          <w:rFonts w:ascii="Times New Roman" w:hAnsi="Times New Roman" w:cs="Times New Roman"/>
          <w:sz w:val="24"/>
          <w:szCs w:val="24"/>
        </w:rPr>
        <w:t xml:space="preserve"> </w:t>
      </w:r>
      <w:r w:rsidR="00301FCE">
        <w:rPr>
          <w:rFonts w:ascii="Times New Roman" w:hAnsi="Times New Roman" w:cs="Times New Roman"/>
          <w:sz w:val="24"/>
          <w:szCs w:val="24"/>
        </w:rPr>
        <w:t xml:space="preserve">explorando las “instituciones europeas”, que no solo han comprado este discurso, sino que </w:t>
      </w:r>
      <w:r w:rsidRPr="00266479">
        <w:rPr>
          <w:rFonts w:ascii="Times New Roman" w:hAnsi="Times New Roman" w:cs="Times New Roman"/>
          <w:sz w:val="24"/>
          <w:szCs w:val="24"/>
        </w:rPr>
        <w:t>ha</w:t>
      </w:r>
      <w:r w:rsidR="00301FCE">
        <w:rPr>
          <w:rFonts w:ascii="Times New Roman" w:hAnsi="Times New Roman" w:cs="Times New Roman"/>
          <w:sz w:val="24"/>
          <w:szCs w:val="24"/>
        </w:rPr>
        <w:t>n movido ficha en el</w:t>
      </w:r>
      <w:r w:rsidRPr="00266479">
        <w:rPr>
          <w:rFonts w:ascii="Times New Roman" w:hAnsi="Times New Roman" w:cs="Times New Roman"/>
          <w:sz w:val="24"/>
          <w:szCs w:val="24"/>
        </w:rPr>
        <w:t xml:space="preserve"> mism</w:t>
      </w:r>
      <w:r w:rsidR="00301FCE">
        <w:rPr>
          <w:rFonts w:ascii="Times New Roman" w:hAnsi="Times New Roman" w:cs="Times New Roman"/>
          <w:sz w:val="24"/>
          <w:szCs w:val="24"/>
        </w:rPr>
        <w:t xml:space="preserve">o sentido, promoviendo </w:t>
      </w:r>
      <w:r w:rsidRPr="00266479">
        <w:rPr>
          <w:rFonts w:ascii="Times New Roman" w:hAnsi="Times New Roman" w:cs="Times New Roman"/>
          <w:sz w:val="24"/>
          <w:szCs w:val="24"/>
        </w:rPr>
        <w:t>el consumo alimentario</w:t>
      </w:r>
      <w:r w:rsidR="00A83403">
        <w:rPr>
          <w:rFonts w:ascii="Times New Roman" w:hAnsi="Times New Roman" w:cs="Times New Roman"/>
          <w:sz w:val="24"/>
          <w:szCs w:val="24"/>
        </w:rPr>
        <w:t xml:space="preserve"> entomofágico (polvo de grillos, ingesta de insectos, y otras </w:t>
      </w:r>
      <w:r w:rsidR="00B83AED">
        <w:rPr>
          <w:rFonts w:ascii="Times New Roman" w:hAnsi="Times New Roman" w:cs="Times New Roman"/>
          <w:sz w:val="24"/>
          <w:szCs w:val="24"/>
        </w:rPr>
        <w:t>“delicatesen”</w:t>
      </w:r>
      <w:r w:rsidR="00A83403">
        <w:rPr>
          <w:rFonts w:ascii="Times New Roman" w:hAnsi="Times New Roman" w:cs="Times New Roman"/>
          <w:sz w:val="24"/>
          <w:szCs w:val="24"/>
        </w:rPr>
        <w:t xml:space="preserve"> alternativas)</w:t>
      </w:r>
      <w:r w:rsidRPr="00266479">
        <w:rPr>
          <w:rFonts w:ascii="Times New Roman" w:hAnsi="Times New Roman" w:cs="Times New Roman"/>
          <w:sz w:val="24"/>
          <w:szCs w:val="24"/>
        </w:rPr>
        <w:t>.</w:t>
      </w:r>
    </w:p>
    <w:p w:rsidR="0060357E" w:rsidRPr="00263B12" w:rsidRDefault="0060357E" w:rsidP="0060357E">
      <w:pPr>
        <w:spacing w:line="240" w:lineRule="auto"/>
        <w:jc w:val="both"/>
        <w:rPr>
          <w:rFonts w:ascii="Times New Roman" w:hAnsi="Times New Roman" w:cs="Times New Roman"/>
          <w:b/>
          <w:sz w:val="24"/>
          <w:szCs w:val="24"/>
        </w:rPr>
      </w:pPr>
      <w:r w:rsidRPr="00263B12">
        <w:rPr>
          <w:rFonts w:ascii="Times New Roman" w:hAnsi="Times New Roman" w:cs="Times New Roman"/>
          <w:b/>
          <w:sz w:val="24"/>
          <w:szCs w:val="24"/>
        </w:rPr>
        <w:t>Hipocresía hasta el infinito y más allá (Europa en el laberinto)</w:t>
      </w:r>
    </w:p>
    <w:p w:rsidR="0060357E" w:rsidRPr="00263B12" w:rsidRDefault="0060357E" w:rsidP="0060357E">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La política de la UE es un arte con muchas más dimensiones de lo que parece. Bajo las ejemplares declaraciones públicas que aparecen en boca de los bien vestidos funcionarios, hay un mundo de pasillos, reservados, y viajes secretos, que a veces aflora y a veces no, pero que puede marcar la diferencia.</w:t>
      </w:r>
    </w:p>
    <w:p w:rsidR="0060357E" w:rsidRPr="00263B12" w:rsidRDefault="0060357E" w:rsidP="0060357E">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 xml:space="preserve">Reprobable, dirán unos, pero, tristemente, no es ninguna sorpresa. Refleja tanto la soberbia de los burócratas, como su falta de sentido ético. Vergüenza, dirán otros, pero, tristemente, es la realidad cotidiana, de unos mediocres funcionarios (que simulan ser “representantes”) que están decididos a vender Europa, desde el minuto uno. </w:t>
      </w:r>
    </w:p>
    <w:p w:rsidR="0060357E" w:rsidRPr="00263B12" w:rsidRDefault="0060357E" w:rsidP="0060357E">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 xml:space="preserve">Aunque nadie dijo que las relaciones económicas internacionales fueran una disciplina bella y justa, y es responsabilidad de los políticos trabajar con lo que tienen para mejorar la situación de sus ciudadanos, debe exigirse que la distancia entre la retórica de un Gobierno y sus acciones, no sea demasiado amplia.  </w:t>
      </w:r>
    </w:p>
    <w:p w:rsidR="0060357E" w:rsidRPr="00263B12" w:rsidRDefault="0060357E" w:rsidP="0060357E">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No se puede tolerar una vuelta a la manera colonialista, decimonónica, de hacer política, con señores arremangados manipulando países (propios o ajenos) como si fueran suyos y estuvieran vacíos. No se debe permitir que actúen sobre la base de sus percibidos intereses propios, ignorando o pisoteando los intereses de sus ciudadanos (sean cuales sean, y aunque las condiciones disten de ser las ideales). Son administradores, no propietarios.</w:t>
      </w:r>
    </w:p>
    <w:p w:rsidR="00B153DE" w:rsidRPr="00B153DE" w:rsidRDefault="00B153DE" w:rsidP="00B153DE">
      <w:pPr>
        <w:spacing w:line="240" w:lineRule="auto"/>
        <w:jc w:val="both"/>
        <w:rPr>
          <w:rFonts w:ascii="Times New Roman" w:hAnsi="Times New Roman" w:cs="Times New Roman"/>
          <w:b/>
          <w:sz w:val="24"/>
          <w:szCs w:val="24"/>
        </w:rPr>
      </w:pPr>
      <w:r w:rsidRPr="00B153DE">
        <w:rPr>
          <w:rFonts w:ascii="Times New Roman" w:hAnsi="Times New Roman" w:cs="Times New Roman"/>
          <w:b/>
          <w:sz w:val="24"/>
          <w:szCs w:val="24"/>
        </w:rPr>
        <w:t>La gran metamorfosis: una desmesurada normativa medioambiental</w:t>
      </w:r>
    </w:p>
    <w:p w:rsidR="00B153DE" w:rsidRDefault="00B153DE" w:rsidP="008347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Europa que ha abominado de ser “cabeza de ratón” (soberana, autónoma, proteccionista, </w:t>
      </w:r>
      <w:r w:rsidR="001619D2">
        <w:rPr>
          <w:rFonts w:ascii="Times New Roman" w:hAnsi="Times New Roman" w:cs="Times New Roman"/>
          <w:sz w:val="24"/>
          <w:szCs w:val="24"/>
        </w:rPr>
        <w:t xml:space="preserve">minera, agrícola, pesquera, </w:t>
      </w:r>
      <w:r>
        <w:rPr>
          <w:rFonts w:ascii="Times New Roman" w:hAnsi="Times New Roman" w:cs="Times New Roman"/>
          <w:sz w:val="24"/>
          <w:szCs w:val="24"/>
        </w:rPr>
        <w:t>industrial</w:t>
      </w:r>
      <w:r w:rsidR="001619D2">
        <w:rPr>
          <w:rFonts w:ascii="Times New Roman" w:hAnsi="Times New Roman" w:cs="Times New Roman"/>
          <w:sz w:val="24"/>
          <w:szCs w:val="24"/>
        </w:rPr>
        <w:t>, y tecnológica</w:t>
      </w:r>
      <w:r>
        <w:rPr>
          <w:rFonts w:ascii="Times New Roman" w:hAnsi="Times New Roman" w:cs="Times New Roman"/>
          <w:sz w:val="24"/>
          <w:szCs w:val="24"/>
        </w:rPr>
        <w:t>), y ha optado por ser “cola de ratón” (sometiéndose al poder duro</w:t>
      </w:r>
      <w:r w:rsidR="001619D2">
        <w:rPr>
          <w:rFonts w:ascii="Times New Roman" w:hAnsi="Times New Roman" w:cs="Times New Roman"/>
          <w:sz w:val="24"/>
          <w:szCs w:val="24"/>
        </w:rPr>
        <w:t>,</w:t>
      </w:r>
      <w:r>
        <w:rPr>
          <w:rFonts w:ascii="Times New Roman" w:hAnsi="Times New Roman" w:cs="Times New Roman"/>
          <w:sz w:val="24"/>
          <w:szCs w:val="24"/>
        </w:rPr>
        <w:t xml:space="preserve"> y blando</w:t>
      </w:r>
      <w:r w:rsidR="001619D2">
        <w:rPr>
          <w:rFonts w:ascii="Times New Roman" w:hAnsi="Times New Roman" w:cs="Times New Roman"/>
          <w:sz w:val="24"/>
          <w:szCs w:val="24"/>
        </w:rPr>
        <w:t>,</w:t>
      </w:r>
      <w:r>
        <w:rPr>
          <w:rFonts w:ascii="Times New Roman" w:hAnsi="Times New Roman" w:cs="Times New Roman"/>
          <w:sz w:val="24"/>
          <w:szCs w:val="24"/>
        </w:rPr>
        <w:t xml:space="preserve"> de  los EEUU, para contar con su protección militar, y </w:t>
      </w:r>
      <w:r w:rsidR="001619D2">
        <w:rPr>
          <w:rFonts w:ascii="Times New Roman" w:hAnsi="Times New Roman" w:cs="Times New Roman"/>
          <w:sz w:val="24"/>
          <w:szCs w:val="24"/>
        </w:rPr>
        <w:t>abriendo su mercado interior a China -la fábrica del mundo-, para vender algunos “autitos”), se imagina, anhela, sueña, con ser la salvadora del planeta, en solitario y sin reciprocidad.</w:t>
      </w:r>
    </w:p>
    <w:p w:rsidR="00323BFF" w:rsidRDefault="001619D2" w:rsidP="00323BFF">
      <w:pPr>
        <w:spacing w:line="240" w:lineRule="auto"/>
        <w:jc w:val="both"/>
        <w:rPr>
          <w:rFonts w:ascii="Times New Roman" w:hAnsi="Times New Roman" w:cs="Times New Roman"/>
          <w:sz w:val="24"/>
          <w:szCs w:val="24"/>
        </w:rPr>
      </w:pPr>
      <w:r>
        <w:rPr>
          <w:rFonts w:ascii="Times New Roman" w:hAnsi="Times New Roman" w:cs="Times New Roman"/>
          <w:sz w:val="24"/>
          <w:szCs w:val="24"/>
        </w:rPr>
        <w:t>Una pretensión descabellada e inútil. Descabellada, porque pone en entredicho todas las posibilidades y</w:t>
      </w:r>
      <w:r w:rsidR="00323BFF">
        <w:rPr>
          <w:rFonts w:ascii="Times New Roman" w:hAnsi="Times New Roman" w:cs="Times New Roman"/>
          <w:sz w:val="24"/>
          <w:szCs w:val="24"/>
        </w:rPr>
        <w:t xml:space="preserve"> futuro económico de Europa</w:t>
      </w:r>
      <w:r>
        <w:rPr>
          <w:rFonts w:ascii="Times New Roman" w:hAnsi="Times New Roman" w:cs="Times New Roman"/>
          <w:sz w:val="24"/>
          <w:szCs w:val="24"/>
        </w:rPr>
        <w:t xml:space="preserve"> (decrecimiento), e inútil, porque aunque log</w:t>
      </w:r>
      <w:r w:rsidR="00323BFF">
        <w:rPr>
          <w:rFonts w:ascii="Times New Roman" w:hAnsi="Times New Roman" w:cs="Times New Roman"/>
          <w:sz w:val="24"/>
          <w:szCs w:val="24"/>
        </w:rPr>
        <w:t xml:space="preserve">rara reducir en un 100% las emisiones de CO2, ello no </w:t>
      </w:r>
      <w:r>
        <w:rPr>
          <w:rFonts w:ascii="Times New Roman" w:hAnsi="Times New Roman" w:cs="Times New Roman"/>
          <w:sz w:val="24"/>
          <w:szCs w:val="24"/>
        </w:rPr>
        <w:t>representar</w:t>
      </w:r>
      <w:r w:rsidR="00323BFF">
        <w:rPr>
          <w:rFonts w:ascii="Times New Roman" w:hAnsi="Times New Roman" w:cs="Times New Roman"/>
          <w:sz w:val="24"/>
          <w:szCs w:val="24"/>
        </w:rPr>
        <w:t>ía más del 8/9% del total mundial (C</w:t>
      </w:r>
      <w:r w:rsidR="00323BFF" w:rsidRPr="00323BFF">
        <w:rPr>
          <w:rFonts w:ascii="Times New Roman" w:hAnsi="Times New Roman" w:cs="Times New Roman"/>
          <w:sz w:val="24"/>
          <w:szCs w:val="24"/>
        </w:rPr>
        <w:t>hina (30 %)</w:t>
      </w:r>
      <w:r w:rsidR="00323BFF">
        <w:rPr>
          <w:rFonts w:ascii="Times New Roman" w:hAnsi="Times New Roman" w:cs="Times New Roman"/>
          <w:sz w:val="24"/>
          <w:szCs w:val="24"/>
        </w:rPr>
        <w:t>,</w:t>
      </w:r>
      <w:r w:rsidR="00323BFF" w:rsidRPr="00323BFF">
        <w:rPr>
          <w:rFonts w:ascii="Times New Roman" w:hAnsi="Times New Roman" w:cs="Times New Roman"/>
          <w:sz w:val="24"/>
          <w:szCs w:val="24"/>
        </w:rPr>
        <w:t xml:space="preserve"> </w:t>
      </w:r>
      <w:r w:rsidR="00323BFF">
        <w:rPr>
          <w:rFonts w:ascii="Times New Roman" w:hAnsi="Times New Roman" w:cs="Times New Roman"/>
          <w:sz w:val="24"/>
          <w:szCs w:val="24"/>
        </w:rPr>
        <w:t xml:space="preserve">Estados Unidos (15 %), India (7 %), Rusia (5 %), </w:t>
      </w:r>
      <w:r w:rsidR="00323BFF" w:rsidRPr="00323BFF">
        <w:rPr>
          <w:rFonts w:ascii="Times New Roman" w:hAnsi="Times New Roman" w:cs="Times New Roman"/>
          <w:sz w:val="24"/>
          <w:szCs w:val="24"/>
        </w:rPr>
        <w:t>Japón (4 %)</w:t>
      </w:r>
      <w:r w:rsidR="00B83AED">
        <w:rPr>
          <w:rFonts w:ascii="Times New Roman" w:hAnsi="Times New Roman" w:cs="Times New Roman"/>
          <w:sz w:val="24"/>
          <w:szCs w:val="24"/>
        </w:rPr>
        <w:t>)</w:t>
      </w:r>
      <w:r w:rsidR="00323BFF">
        <w:rPr>
          <w:rFonts w:ascii="Times New Roman" w:hAnsi="Times New Roman" w:cs="Times New Roman"/>
          <w:sz w:val="24"/>
          <w:szCs w:val="24"/>
        </w:rPr>
        <w:t xml:space="preserve">. </w:t>
      </w:r>
    </w:p>
    <w:p w:rsidR="00A6787E" w:rsidRPr="00263B12" w:rsidRDefault="00A6787E" w:rsidP="00FD545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lastRenderedPageBreak/>
        <w:t xml:space="preserve">¿Estos planteos desatinados (Agenda 2030, Restauración </w:t>
      </w:r>
      <w:r w:rsidR="0060357E" w:rsidRPr="00263B12">
        <w:rPr>
          <w:rFonts w:ascii="Times New Roman" w:hAnsi="Times New Roman" w:cs="Times New Roman"/>
          <w:sz w:val="24"/>
          <w:szCs w:val="24"/>
        </w:rPr>
        <w:t>de la Naturaleza, decrecimiento…</w:t>
      </w:r>
      <w:r w:rsidR="00FD5457">
        <w:rPr>
          <w:rFonts w:ascii="Times New Roman" w:hAnsi="Times New Roman" w:cs="Times New Roman"/>
          <w:sz w:val="24"/>
          <w:szCs w:val="24"/>
        </w:rPr>
        <w:t>)</w:t>
      </w:r>
      <w:r w:rsidRPr="00263B12">
        <w:rPr>
          <w:rFonts w:ascii="Times New Roman" w:hAnsi="Times New Roman" w:cs="Times New Roman"/>
          <w:sz w:val="24"/>
          <w:szCs w:val="24"/>
        </w:rPr>
        <w:t xml:space="preserve"> se originan en la inmadurez,</w:t>
      </w:r>
      <w:r w:rsidR="003C5D18" w:rsidRPr="00263B12">
        <w:rPr>
          <w:rFonts w:ascii="Times New Roman" w:hAnsi="Times New Roman" w:cs="Times New Roman"/>
          <w:sz w:val="24"/>
          <w:szCs w:val="24"/>
        </w:rPr>
        <w:t xml:space="preserve"> ingenuidad, </w:t>
      </w:r>
      <w:r w:rsidRPr="00263B12">
        <w:rPr>
          <w:rFonts w:ascii="Times New Roman" w:hAnsi="Times New Roman" w:cs="Times New Roman"/>
          <w:sz w:val="24"/>
          <w:szCs w:val="24"/>
        </w:rPr>
        <w:t>inexperiencia,</w:t>
      </w:r>
      <w:r w:rsidR="003C5D18" w:rsidRPr="00263B12">
        <w:rPr>
          <w:rFonts w:ascii="Times New Roman" w:hAnsi="Times New Roman" w:cs="Times New Roman"/>
          <w:sz w:val="24"/>
          <w:szCs w:val="24"/>
        </w:rPr>
        <w:t xml:space="preserve"> </w:t>
      </w:r>
      <w:r w:rsidRPr="00263B12">
        <w:rPr>
          <w:rFonts w:ascii="Times New Roman" w:hAnsi="Times New Roman" w:cs="Times New Roman"/>
          <w:sz w:val="24"/>
          <w:szCs w:val="24"/>
        </w:rPr>
        <w:t>falta de realismo, dogmatismo, sectarismo, superioridad moral, arrogancia,</w:t>
      </w:r>
      <w:r w:rsidR="003C5D18" w:rsidRPr="00263B12">
        <w:rPr>
          <w:rFonts w:ascii="Times New Roman" w:hAnsi="Times New Roman" w:cs="Times New Roman"/>
          <w:sz w:val="24"/>
          <w:szCs w:val="24"/>
        </w:rPr>
        <w:t xml:space="preserve"> soberbia,</w:t>
      </w:r>
      <w:r w:rsidRPr="00263B12">
        <w:rPr>
          <w:rFonts w:ascii="Times New Roman" w:hAnsi="Times New Roman" w:cs="Times New Roman"/>
          <w:sz w:val="24"/>
          <w:szCs w:val="24"/>
        </w:rPr>
        <w:t xml:space="preserve"> o fatuidad, de las autoridades europeas?</w:t>
      </w:r>
    </w:p>
    <w:p w:rsidR="006722BE" w:rsidRPr="00263B12" w:rsidRDefault="0060357E" w:rsidP="00323BFF">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Dando pábulo a la co</w:t>
      </w:r>
      <w:r w:rsidR="00185AA6" w:rsidRPr="00263B12">
        <w:rPr>
          <w:rFonts w:ascii="Times New Roman" w:hAnsi="Times New Roman" w:cs="Times New Roman"/>
          <w:sz w:val="24"/>
          <w:szCs w:val="24"/>
        </w:rPr>
        <w:t>n</w:t>
      </w:r>
      <w:r w:rsidRPr="00263B12">
        <w:rPr>
          <w:rFonts w:ascii="Times New Roman" w:hAnsi="Times New Roman" w:cs="Times New Roman"/>
          <w:sz w:val="24"/>
          <w:szCs w:val="24"/>
        </w:rPr>
        <w:t>spiranoia</w:t>
      </w:r>
      <w:r w:rsidR="00A6787E" w:rsidRPr="00263B12">
        <w:rPr>
          <w:rFonts w:ascii="Times New Roman" w:hAnsi="Times New Roman" w:cs="Times New Roman"/>
          <w:sz w:val="24"/>
          <w:szCs w:val="24"/>
        </w:rPr>
        <w:t>: ¿podríamos pensar que hay otros intereses que mueven a las “instituciones europeas” (connivencia, cooperación necesaria, corrupción)?</w:t>
      </w:r>
    </w:p>
    <w:p w:rsidR="006722BE" w:rsidRPr="00263B12" w:rsidRDefault="006722BE" w:rsidP="00323BFF">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Me niego a creer que solo sea un estado de estupidez colectiva de la burocracia de Bruselas.</w:t>
      </w:r>
    </w:p>
    <w:p w:rsidR="006722BE" w:rsidRPr="00263B12" w:rsidRDefault="006722BE" w:rsidP="00323BFF">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Me niego a creer que la población europea</w:t>
      </w:r>
      <w:r w:rsidR="003C5D18" w:rsidRPr="00263B12">
        <w:rPr>
          <w:rFonts w:ascii="Times New Roman" w:hAnsi="Times New Roman" w:cs="Times New Roman"/>
          <w:sz w:val="24"/>
          <w:szCs w:val="24"/>
        </w:rPr>
        <w:t xml:space="preserve"> para “salvar el planeta”,</w:t>
      </w:r>
      <w:r w:rsidRPr="00263B12">
        <w:rPr>
          <w:rFonts w:ascii="Times New Roman" w:hAnsi="Times New Roman" w:cs="Times New Roman"/>
          <w:sz w:val="24"/>
          <w:szCs w:val="24"/>
        </w:rPr>
        <w:t xml:space="preserve"> </w:t>
      </w:r>
      <w:r w:rsidR="002E0723" w:rsidRPr="00263B12">
        <w:rPr>
          <w:rFonts w:ascii="Times New Roman" w:hAnsi="Times New Roman" w:cs="Times New Roman"/>
          <w:sz w:val="24"/>
          <w:szCs w:val="24"/>
        </w:rPr>
        <w:t xml:space="preserve">se </w:t>
      </w:r>
      <w:r w:rsidRPr="00263B12">
        <w:rPr>
          <w:rFonts w:ascii="Times New Roman" w:hAnsi="Times New Roman" w:cs="Times New Roman"/>
          <w:sz w:val="24"/>
          <w:szCs w:val="24"/>
        </w:rPr>
        <w:t>suba voluntariamente a los trenes camino del campo de concentración… Me niego a creer que</w:t>
      </w:r>
      <w:r w:rsidR="003C5D18" w:rsidRPr="00263B12">
        <w:rPr>
          <w:rFonts w:ascii="Times New Roman" w:hAnsi="Times New Roman" w:cs="Times New Roman"/>
          <w:sz w:val="24"/>
          <w:szCs w:val="24"/>
        </w:rPr>
        <w:t xml:space="preserve"> </w:t>
      </w:r>
      <w:r w:rsidRPr="00263B12">
        <w:rPr>
          <w:rFonts w:ascii="Times New Roman" w:hAnsi="Times New Roman" w:cs="Times New Roman"/>
          <w:sz w:val="24"/>
          <w:szCs w:val="24"/>
        </w:rPr>
        <w:t>entre alegremente en los barracones, pase hambre, se llene de piojos, y se enferme… Me niego a creer que vayan cantando a las duchas, pidan ser</w:t>
      </w:r>
      <w:r w:rsidR="00185AA6" w:rsidRPr="00263B12">
        <w:rPr>
          <w:rFonts w:ascii="Times New Roman" w:hAnsi="Times New Roman" w:cs="Times New Roman"/>
          <w:sz w:val="24"/>
          <w:szCs w:val="24"/>
        </w:rPr>
        <w:t xml:space="preserve"> gaseados, y</w:t>
      </w:r>
      <w:r w:rsidR="002E0723" w:rsidRPr="00263B12">
        <w:rPr>
          <w:rFonts w:ascii="Times New Roman" w:hAnsi="Times New Roman" w:cs="Times New Roman"/>
          <w:sz w:val="24"/>
          <w:szCs w:val="24"/>
        </w:rPr>
        <w:t xml:space="preserve"> sugieran</w:t>
      </w:r>
      <w:r w:rsidR="00185AA6" w:rsidRPr="00263B12">
        <w:rPr>
          <w:rFonts w:ascii="Times New Roman" w:hAnsi="Times New Roman" w:cs="Times New Roman"/>
          <w:sz w:val="24"/>
          <w:szCs w:val="24"/>
        </w:rPr>
        <w:t xml:space="preserve"> que le den vuelta en el crematorio, para incinerarse más parejo.</w:t>
      </w:r>
    </w:p>
    <w:p w:rsidR="006722BE" w:rsidRPr="00263B12" w:rsidRDefault="006722BE" w:rsidP="00323BFF">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De algún modo asemejo</w:t>
      </w:r>
      <w:r w:rsidR="003C5D18" w:rsidRPr="00263B12">
        <w:rPr>
          <w:rFonts w:ascii="Times New Roman" w:hAnsi="Times New Roman" w:cs="Times New Roman"/>
          <w:sz w:val="24"/>
          <w:szCs w:val="24"/>
        </w:rPr>
        <w:t xml:space="preserve"> </w:t>
      </w:r>
      <w:r w:rsidRPr="00263B12">
        <w:rPr>
          <w:rFonts w:ascii="Times New Roman" w:hAnsi="Times New Roman" w:cs="Times New Roman"/>
          <w:sz w:val="24"/>
          <w:szCs w:val="24"/>
        </w:rPr>
        <w:t xml:space="preserve">el </w:t>
      </w:r>
      <w:r w:rsidR="003C5D18" w:rsidRPr="00263B12">
        <w:rPr>
          <w:rFonts w:ascii="Times New Roman" w:hAnsi="Times New Roman" w:cs="Times New Roman"/>
          <w:sz w:val="24"/>
          <w:szCs w:val="24"/>
        </w:rPr>
        <w:t>“</w:t>
      </w:r>
      <w:r w:rsidR="0060357E" w:rsidRPr="00263B12">
        <w:rPr>
          <w:rFonts w:ascii="Times New Roman" w:hAnsi="Times New Roman" w:cs="Times New Roman"/>
          <w:sz w:val="24"/>
          <w:szCs w:val="24"/>
        </w:rPr>
        <w:t>D</w:t>
      </w:r>
      <w:r w:rsidRPr="00263B12">
        <w:rPr>
          <w:rFonts w:ascii="Times New Roman" w:hAnsi="Times New Roman" w:cs="Times New Roman"/>
          <w:sz w:val="24"/>
          <w:szCs w:val="24"/>
        </w:rPr>
        <w:t>ecrecimiento</w:t>
      </w:r>
      <w:r w:rsidR="003C5D18" w:rsidRPr="00263B12">
        <w:rPr>
          <w:rFonts w:ascii="Times New Roman" w:hAnsi="Times New Roman" w:cs="Times New Roman"/>
          <w:sz w:val="24"/>
          <w:szCs w:val="24"/>
        </w:rPr>
        <w:t>”</w:t>
      </w:r>
      <w:r w:rsidR="0060357E" w:rsidRPr="00263B12">
        <w:rPr>
          <w:rFonts w:ascii="Times New Roman" w:hAnsi="Times New Roman" w:cs="Times New Roman"/>
          <w:sz w:val="24"/>
          <w:szCs w:val="24"/>
        </w:rPr>
        <w:t xml:space="preserve"> con la</w:t>
      </w:r>
      <w:r w:rsidRPr="00263B12">
        <w:rPr>
          <w:rFonts w:ascii="Times New Roman" w:hAnsi="Times New Roman" w:cs="Times New Roman"/>
          <w:sz w:val="24"/>
          <w:szCs w:val="24"/>
        </w:rPr>
        <w:t xml:space="preserve"> </w:t>
      </w:r>
      <w:r w:rsidR="003C5D18" w:rsidRPr="00263B12">
        <w:rPr>
          <w:rFonts w:ascii="Times New Roman" w:hAnsi="Times New Roman" w:cs="Times New Roman"/>
          <w:sz w:val="24"/>
          <w:szCs w:val="24"/>
        </w:rPr>
        <w:t>“</w:t>
      </w:r>
      <w:r w:rsidR="0060357E" w:rsidRPr="00263B12">
        <w:rPr>
          <w:rFonts w:ascii="Times New Roman" w:hAnsi="Times New Roman" w:cs="Times New Roman"/>
          <w:sz w:val="24"/>
          <w:szCs w:val="24"/>
        </w:rPr>
        <w:t>Solución Final</w:t>
      </w:r>
      <w:r w:rsidR="003C5D18" w:rsidRPr="00263B12">
        <w:rPr>
          <w:rFonts w:ascii="Times New Roman" w:hAnsi="Times New Roman" w:cs="Times New Roman"/>
          <w:sz w:val="24"/>
          <w:szCs w:val="24"/>
        </w:rPr>
        <w:t>”</w:t>
      </w:r>
      <w:r w:rsidR="0060357E" w:rsidRPr="00263B12">
        <w:rPr>
          <w:rFonts w:ascii="Times New Roman" w:hAnsi="Times New Roman" w:cs="Times New Roman"/>
          <w:sz w:val="24"/>
          <w:szCs w:val="24"/>
        </w:rPr>
        <w:t xml:space="preserve"> (Shoá)</w:t>
      </w:r>
      <w:r w:rsidRPr="00263B12">
        <w:rPr>
          <w:rFonts w:ascii="Times New Roman" w:hAnsi="Times New Roman" w:cs="Times New Roman"/>
          <w:sz w:val="24"/>
          <w:szCs w:val="24"/>
        </w:rPr>
        <w:t xml:space="preserve">. </w:t>
      </w:r>
      <w:r w:rsidR="003C5D18" w:rsidRPr="00263B12">
        <w:rPr>
          <w:rFonts w:ascii="Times New Roman" w:hAnsi="Times New Roman" w:cs="Times New Roman"/>
          <w:sz w:val="24"/>
          <w:szCs w:val="24"/>
        </w:rPr>
        <w:t>Lo único que habría que cambiar es el lema de la entrada al campo de concentración: en vez de “El trabajo os hará libres”, debería decir: “El decrecimiento os hará libre</w:t>
      </w:r>
      <w:r w:rsidR="0060357E" w:rsidRPr="00263B12">
        <w:rPr>
          <w:rFonts w:ascii="Times New Roman" w:hAnsi="Times New Roman" w:cs="Times New Roman"/>
          <w:sz w:val="24"/>
          <w:szCs w:val="24"/>
        </w:rPr>
        <w:t xml:space="preserve">s”… lo demás, todo igual. </w:t>
      </w:r>
    </w:p>
    <w:p w:rsidR="00DF3D1E" w:rsidRPr="00263B12" w:rsidRDefault="00DF3D1E" w:rsidP="00323BFF">
      <w:pPr>
        <w:spacing w:line="240" w:lineRule="auto"/>
        <w:jc w:val="both"/>
        <w:rPr>
          <w:rFonts w:ascii="Times New Roman" w:hAnsi="Times New Roman" w:cs="Times New Roman"/>
          <w:b/>
          <w:sz w:val="24"/>
          <w:szCs w:val="24"/>
        </w:rPr>
      </w:pPr>
      <w:r w:rsidRPr="00263B12">
        <w:rPr>
          <w:rFonts w:ascii="Times New Roman" w:hAnsi="Times New Roman" w:cs="Times New Roman"/>
          <w:b/>
          <w:sz w:val="24"/>
          <w:szCs w:val="24"/>
        </w:rPr>
        <w:t>Para los perdedores de</w:t>
      </w:r>
      <w:r w:rsidR="00FD5457">
        <w:rPr>
          <w:rFonts w:ascii="Times New Roman" w:hAnsi="Times New Roman" w:cs="Times New Roman"/>
          <w:b/>
          <w:sz w:val="24"/>
          <w:szCs w:val="24"/>
        </w:rPr>
        <w:t xml:space="preserve"> la globalización (librecambio</w:t>
      </w:r>
      <w:r w:rsidRPr="00263B12">
        <w:rPr>
          <w:rFonts w:ascii="Times New Roman" w:hAnsi="Times New Roman" w:cs="Times New Roman"/>
          <w:b/>
          <w:sz w:val="24"/>
          <w:szCs w:val="24"/>
        </w:rPr>
        <w:t>) hay barra libre de desgracias</w:t>
      </w:r>
    </w:p>
    <w:p w:rsidR="00DF3D1E" w:rsidRPr="00263B12" w:rsidRDefault="00DF3D1E" w:rsidP="00323BFF">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¿La Agenda 2030, beneficia al ciudadano europeo? NO</w:t>
      </w:r>
      <w:r w:rsidR="00A74323" w:rsidRPr="00263B12">
        <w:rPr>
          <w:rFonts w:ascii="Times New Roman" w:hAnsi="Times New Roman" w:cs="Times New Roman"/>
          <w:sz w:val="24"/>
          <w:szCs w:val="24"/>
        </w:rPr>
        <w:t>.</w:t>
      </w:r>
    </w:p>
    <w:p w:rsidR="00DF3D1E" w:rsidRPr="00263B12" w:rsidRDefault="00DF3D1E" w:rsidP="00DF3D1E">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¿La Ley de restauración de la Naturaleza, beneficia al ciudadano europeo? NO</w:t>
      </w:r>
      <w:r w:rsidR="00A74323" w:rsidRPr="00263B12">
        <w:rPr>
          <w:rFonts w:ascii="Times New Roman" w:hAnsi="Times New Roman" w:cs="Times New Roman"/>
          <w:sz w:val="24"/>
          <w:szCs w:val="24"/>
        </w:rPr>
        <w:t>.</w:t>
      </w:r>
    </w:p>
    <w:p w:rsidR="007E7BB7" w:rsidRPr="00263B12" w:rsidRDefault="00714827" w:rsidP="007E7BB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¿L</w:t>
      </w:r>
      <w:r w:rsidR="007E7BB7" w:rsidRPr="00263B12">
        <w:rPr>
          <w:rFonts w:ascii="Times New Roman" w:hAnsi="Times New Roman" w:cs="Times New Roman"/>
          <w:sz w:val="24"/>
          <w:szCs w:val="24"/>
        </w:rPr>
        <w:t>os Fondos Next Generation</w:t>
      </w:r>
      <w:r w:rsidRPr="00263B12">
        <w:rPr>
          <w:rFonts w:ascii="Times New Roman" w:hAnsi="Times New Roman" w:cs="Times New Roman"/>
          <w:sz w:val="24"/>
          <w:szCs w:val="24"/>
        </w:rPr>
        <w:t>, han llegado al ciudadano europeo</w:t>
      </w:r>
      <w:r w:rsidR="007E7BB7" w:rsidRPr="00263B12">
        <w:rPr>
          <w:rFonts w:ascii="Times New Roman" w:hAnsi="Times New Roman" w:cs="Times New Roman"/>
          <w:sz w:val="24"/>
          <w:szCs w:val="24"/>
        </w:rPr>
        <w:t>? NO</w:t>
      </w:r>
    </w:p>
    <w:p w:rsidR="00DF3D1E" w:rsidRPr="00263B12" w:rsidRDefault="00DF3D1E" w:rsidP="00DF3D1E">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¿Depender del gas ruso, beneficia al ciudadano europeo? NO</w:t>
      </w:r>
      <w:r w:rsidR="00A74323" w:rsidRPr="00263B12">
        <w:rPr>
          <w:rFonts w:ascii="Times New Roman" w:hAnsi="Times New Roman" w:cs="Times New Roman"/>
          <w:sz w:val="24"/>
          <w:szCs w:val="24"/>
        </w:rPr>
        <w:t>.</w:t>
      </w:r>
    </w:p>
    <w:p w:rsidR="00DF3D1E" w:rsidRPr="00263B12" w:rsidRDefault="00DF3D1E" w:rsidP="00DF3D1E">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¿Prescindir de la energía nuclear, beneficia al ciudadano europeo? NO</w:t>
      </w:r>
      <w:r w:rsidR="00A74323" w:rsidRPr="00263B12">
        <w:rPr>
          <w:rFonts w:ascii="Times New Roman" w:hAnsi="Times New Roman" w:cs="Times New Roman"/>
          <w:sz w:val="24"/>
          <w:szCs w:val="24"/>
        </w:rPr>
        <w:t>.</w:t>
      </w:r>
    </w:p>
    <w:p w:rsidR="00DF3D1E" w:rsidRPr="00263B12" w:rsidRDefault="00DF3D1E" w:rsidP="00DF3D1E">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¿Renunciar a la seguridad alimentaria, beneficia al ciudadano europeo? NO</w:t>
      </w:r>
      <w:r w:rsidR="00A74323" w:rsidRPr="00263B12">
        <w:rPr>
          <w:rFonts w:ascii="Times New Roman" w:hAnsi="Times New Roman" w:cs="Times New Roman"/>
          <w:sz w:val="24"/>
          <w:szCs w:val="24"/>
        </w:rPr>
        <w:t>.</w:t>
      </w:r>
    </w:p>
    <w:p w:rsidR="00DF3D1E" w:rsidRPr="00263B12" w:rsidRDefault="00DF3D1E" w:rsidP="00DF3D1E">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¿Perder tejido industrial, beneficia al ciudadano europeo? NO</w:t>
      </w:r>
      <w:r w:rsidR="00A74323" w:rsidRPr="00263B12">
        <w:rPr>
          <w:rFonts w:ascii="Times New Roman" w:hAnsi="Times New Roman" w:cs="Times New Roman"/>
          <w:sz w:val="24"/>
          <w:szCs w:val="24"/>
        </w:rPr>
        <w:t>.</w:t>
      </w:r>
    </w:p>
    <w:p w:rsidR="007E7BB7" w:rsidRPr="00263B12" w:rsidRDefault="00B20590" w:rsidP="007E7BB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¿Tragarse toda la smartlife</w:t>
      </w:r>
      <w:r w:rsidR="007E7BB7" w:rsidRPr="00263B12">
        <w:rPr>
          <w:rFonts w:ascii="Times New Roman" w:hAnsi="Times New Roman" w:cs="Times New Roman"/>
          <w:sz w:val="24"/>
          <w:szCs w:val="24"/>
        </w:rPr>
        <w:t xml:space="preserve"> que inventa Silicon Valley, beneficia al ciudadano europeo? NO.</w:t>
      </w:r>
    </w:p>
    <w:p w:rsidR="007E7BB7" w:rsidRPr="00263B12" w:rsidRDefault="00B20590" w:rsidP="007E7BB7">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¿Tragarse toda la ingeniería financiera de</w:t>
      </w:r>
      <w:r w:rsidR="007E7BB7" w:rsidRPr="00263B12">
        <w:rPr>
          <w:rFonts w:ascii="Times New Roman" w:hAnsi="Times New Roman" w:cs="Times New Roman"/>
          <w:sz w:val="24"/>
          <w:szCs w:val="24"/>
        </w:rPr>
        <w:t xml:space="preserve"> Wall Street, beneficia al ciudadano europeo? NO.</w:t>
      </w:r>
    </w:p>
    <w:p w:rsidR="00DF3D1E" w:rsidRPr="00263B12" w:rsidRDefault="00DF3D1E" w:rsidP="00DF3D1E">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¿Ser un protectorado militar de los EEUU, beneficia al ciudadano europeo? NO</w:t>
      </w:r>
      <w:r w:rsidR="00A74323" w:rsidRPr="00263B12">
        <w:rPr>
          <w:rFonts w:ascii="Times New Roman" w:hAnsi="Times New Roman" w:cs="Times New Roman"/>
          <w:sz w:val="24"/>
          <w:szCs w:val="24"/>
        </w:rPr>
        <w:t>.</w:t>
      </w:r>
    </w:p>
    <w:p w:rsidR="00A74323" w:rsidRPr="00263B12" w:rsidRDefault="00B20590" w:rsidP="00A74323">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¿Ser un mercado cautivo China (fábrica del mundo)</w:t>
      </w:r>
      <w:r w:rsidR="00A74323" w:rsidRPr="00263B12">
        <w:rPr>
          <w:rFonts w:ascii="Times New Roman" w:hAnsi="Times New Roman" w:cs="Times New Roman"/>
          <w:sz w:val="24"/>
          <w:szCs w:val="24"/>
        </w:rPr>
        <w:t>, beneficia al ciudadano europeo? NO.</w:t>
      </w:r>
    </w:p>
    <w:p w:rsidR="007E7BB7" w:rsidRPr="00263B12" w:rsidRDefault="007E7BB7" w:rsidP="007E7BB7">
      <w:pPr>
        <w:spacing w:line="240" w:lineRule="auto"/>
        <w:jc w:val="both"/>
        <w:rPr>
          <w:rFonts w:ascii="Times New Roman" w:hAnsi="Times New Roman" w:cs="Times New Roman"/>
          <w:b/>
          <w:bCs/>
          <w:shd w:val="clear" w:color="auto" w:fill="FFFFFF"/>
          <w:lang w:val="es-AR"/>
        </w:rPr>
      </w:pPr>
      <w:r w:rsidRPr="00263B12">
        <w:rPr>
          <w:rFonts w:ascii="Times New Roman" w:hAnsi="Times New Roman" w:cs="Times New Roman"/>
          <w:b/>
          <w:shd w:val="clear" w:color="auto" w:fill="FFFFFF"/>
        </w:rPr>
        <w:t>E</w:t>
      </w:r>
      <w:r w:rsidRPr="00263B12">
        <w:rPr>
          <w:rFonts w:ascii="Times New Roman" w:hAnsi="Times New Roman" w:cs="Times New Roman"/>
          <w:b/>
          <w:shd w:val="clear" w:color="auto" w:fill="FFFFFF"/>
          <w:lang w:val="es-AR"/>
        </w:rPr>
        <w:t>sta sumatoria de distopías, ucronías, dislates o despropósitos, abre algunos interrogantes: </w:t>
      </w:r>
      <w:r w:rsidRPr="00263B12">
        <w:rPr>
          <w:rFonts w:ascii="Times New Roman" w:hAnsi="Times New Roman" w:cs="Times New Roman"/>
          <w:b/>
          <w:bCs/>
          <w:shd w:val="clear" w:color="auto" w:fill="FFFFFF"/>
          <w:lang w:val="es-AR"/>
        </w:rPr>
        <w:t>¿Las “instituciones europeas” trabajarán en beneficio de sus ciudadanos? ¿Su gestión es realista y eficaz? ¿Tantos desbarros, volantazos y psicodramas, son consecuencia de una ceguera</w:t>
      </w:r>
      <w:r w:rsidR="00C44E13" w:rsidRPr="00263B12">
        <w:rPr>
          <w:rFonts w:ascii="Times New Roman" w:hAnsi="Times New Roman" w:cs="Times New Roman"/>
          <w:b/>
          <w:bCs/>
          <w:shd w:val="clear" w:color="auto" w:fill="FFFFFF"/>
          <w:lang w:val="es-AR"/>
        </w:rPr>
        <w:t xml:space="preserve"> voluntaria, una miopía magna</w:t>
      </w:r>
      <w:r w:rsidRPr="00263B12">
        <w:rPr>
          <w:rFonts w:ascii="Times New Roman" w:hAnsi="Times New Roman" w:cs="Times New Roman"/>
          <w:b/>
          <w:bCs/>
          <w:shd w:val="clear" w:color="auto" w:fill="FFFFFF"/>
          <w:lang w:val="es-AR"/>
        </w:rPr>
        <w:t>, o por estar obsesionados con Twitter, Facebook, o TikTok?</w:t>
      </w:r>
    </w:p>
    <w:p w:rsidR="00D945A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rPr>
        <w:t xml:space="preserve">¿Pueden asegurar los gurús de las grandes decisiones qué, después de la diarrea legislativa del “apparátchik” de Bruselas, los ciudadanos europeos: </w:t>
      </w:r>
      <w:r w:rsidRPr="00263B12">
        <w:rPr>
          <w:rFonts w:ascii="Times New Roman" w:hAnsi="Times New Roman" w:cs="Times New Roman"/>
          <w:b/>
          <w:bCs/>
          <w:shd w:val="clear" w:color="auto" w:fill="FFFFFF"/>
          <w:lang w:val="es-AR"/>
        </w:rPr>
        <w:t>saldremos más fuertes, que nadie s</w:t>
      </w:r>
      <w:r w:rsidR="00C44E13" w:rsidRPr="00263B12">
        <w:rPr>
          <w:rFonts w:ascii="Times New Roman" w:hAnsi="Times New Roman" w:cs="Times New Roman"/>
          <w:b/>
          <w:bCs/>
          <w:shd w:val="clear" w:color="auto" w:fill="FFFFFF"/>
          <w:lang w:val="es-AR"/>
        </w:rPr>
        <w:t>e quedará atrás? ¿O solo son los</w:t>
      </w:r>
      <w:r w:rsidRPr="00263B12">
        <w:rPr>
          <w:rFonts w:ascii="Times New Roman" w:hAnsi="Times New Roman" w:cs="Times New Roman"/>
          <w:b/>
          <w:bCs/>
          <w:shd w:val="clear" w:color="auto" w:fill="FFFFFF"/>
          <w:lang w:val="es-AR"/>
        </w:rPr>
        <w:t xml:space="preserve"> concubinos del crimen (</w:t>
      </w:r>
      <w:r w:rsidRPr="00263B12">
        <w:rPr>
          <w:rFonts w:ascii="Times New Roman" w:hAnsi="Times New Roman" w:cs="Times New Roman"/>
          <w:b/>
          <w:sz w:val="24"/>
          <w:szCs w:val="24"/>
          <w:shd w:val="clear" w:color="auto" w:fill="FFFFFF"/>
        </w:rPr>
        <w:t>tahúres, y trileros), demostrando más conveniencia que convicciones, en las antípodas de una gestión favorable a los intereses europeos, donde la traición está a la orden del día?</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lastRenderedPageBreak/>
        <w:t>¿Podrán explicar, alguna vez, con cierto rigor científico, estos infatuados iluminados, implacablemente progresistas, para qué carajo ha servido sacrificar el 100% de la economía europea, para alcanzar las emisiones netas cero (del 9%) en el año 2050?</w:t>
      </w:r>
    </w:p>
    <w:p w:rsidR="007E7BB7" w:rsidRPr="00263B12" w:rsidRDefault="0015710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Me parece estar oyendo la respuesta</w:t>
      </w:r>
      <w:r w:rsidR="007E7BB7" w:rsidRPr="00263B12">
        <w:rPr>
          <w:rFonts w:ascii="Times New Roman" w:hAnsi="Times New Roman" w:cs="Times New Roman"/>
          <w:b/>
          <w:sz w:val="24"/>
          <w:szCs w:val="24"/>
          <w:shd w:val="clear" w:color="auto" w:fill="FFFFFF"/>
        </w:rPr>
        <w:t>: “Hay una verdad histórica y otra política”, zanjará el iluminado progresista del caso (insensato sin escrúpulos). Quizá sea éste el axioma que marca nuestro tiempo. La verdad a gusto de quien domine el discurso.</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Contra el sentido común: ¿por qué nos aferramos a causas obviamente perdidas?</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Según las observaciones de los investigadores, nos quedamos atrapados en callejones sin salida cuando estamos involucrados emocionalmente en esas situaciones.</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La primera tiene que ver con una “trampa cognitiva” que los economistas llaman la “falacia del costo hundido”.</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 xml:space="preserve">Según la psicóloga Annie Duke (autora del </w:t>
      </w:r>
      <w:r w:rsidR="00157107" w:rsidRPr="00263B12">
        <w:rPr>
          <w:rFonts w:ascii="Times New Roman" w:hAnsi="Times New Roman" w:cs="Times New Roman"/>
          <w:b/>
          <w:sz w:val="24"/>
          <w:szCs w:val="24"/>
          <w:shd w:val="clear" w:color="auto" w:fill="FFFFFF"/>
        </w:rPr>
        <w:t>libro “</w:t>
      </w:r>
      <w:r w:rsidRPr="00263B12">
        <w:rPr>
          <w:rFonts w:ascii="Times New Roman" w:hAnsi="Times New Roman" w:cs="Times New Roman"/>
          <w:b/>
          <w:sz w:val="24"/>
          <w:szCs w:val="24"/>
          <w:shd w:val="clear" w:color="auto" w:fill="FFFFFF"/>
        </w:rPr>
        <w:t>Quit: The Pow</w:t>
      </w:r>
      <w:r w:rsidR="00157107" w:rsidRPr="00263B12">
        <w:rPr>
          <w:rFonts w:ascii="Times New Roman" w:hAnsi="Times New Roman" w:cs="Times New Roman"/>
          <w:b/>
          <w:sz w:val="24"/>
          <w:szCs w:val="24"/>
          <w:shd w:val="clear" w:color="auto" w:fill="FFFFFF"/>
        </w:rPr>
        <w:t>er of Knowing When to Walk Away” (“</w:t>
      </w:r>
      <w:r w:rsidRPr="00263B12">
        <w:rPr>
          <w:rFonts w:ascii="Times New Roman" w:hAnsi="Times New Roman" w:cs="Times New Roman"/>
          <w:b/>
          <w:sz w:val="24"/>
          <w:szCs w:val="24"/>
          <w:shd w:val="clear" w:color="auto" w:fill="FFFFFF"/>
        </w:rPr>
        <w:t>Parar: el</w:t>
      </w:r>
      <w:r w:rsidR="00157107" w:rsidRPr="00263B12">
        <w:rPr>
          <w:rFonts w:ascii="Times New Roman" w:hAnsi="Times New Roman" w:cs="Times New Roman"/>
          <w:b/>
          <w:sz w:val="24"/>
          <w:szCs w:val="24"/>
          <w:shd w:val="clear" w:color="auto" w:fill="FFFFFF"/>
        </w:rPr>
        <w:t xml:space="preserve"> poder de saber cuándo desistir”</w:t>
      </w:r>
      <w:r w:rsidRPr="00263B12">
        <w:rPr>
          <w:rFonts w:ascii="Times New Roman" w:hAnsi="Times New Roman" w:cs="Times New Roman"/>
          <w:b/>
          <w:sz w:val="24"/>
          <w:szCs w:val="24"/>
          <w:shd w:val="clear" w:color="auto" w:fill="FFFFFF"/>
        </w:rPr>
        <w:t>), estamos programados cognitivamente con múltiples sesgos que no nos dejan desistir, entre el</w:t>
      </w:r>
      <w:r w:rsidR="00157107" w:rsidRPr="00263B12">
        <w:rPr>
          <w:rFonts w:ascii="Times New Roman" w:hAnsi="Times New Roman" w:cs="Times New Roman"/>
          <w:b/>
          <w:sz w:val="24"/>
          <w:szCs w:val="24"/>
          <w:shd w:val="clear" w:color="auto" w:fill="FFFFFF"/>
        </w:rPr>
        <w:t>los:</w:t>
      </w:r>
    </w:p>
    <w:p w:rsidR="007E7BB7" w:rsidRPr="00263B12" w:rsidRDefault="00D945A2" w:rsidP="007E7BB7">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El sesgo de statu</w:t>
      </w:r>
      <w:r w:rsidR="00157107" w:rsidRPr="00263B12">
        <w:rPr>
          <w:rFonts w:ascii="Times New Roman" w:hAnsi="Times New Roman" w:cs="Times New Roman"/>
          <w:b/>
          <w:sz w:val="24"/>
          <w:szCs w:val="24"/>
          <w:shd w:val="clear" w:color="auto" w:fill="FFFFFF"/>
        </w:rPr>
        <w:t xml:space="preserve"> quo que “</w:t>
      </w:r>
      <w:r w:rsidR="007E7BB7" w:rsidRPr="00263B12">
        <w:rPr>
          <w:rFonts w:ascii="Times New Roman" w:hAnsi="Times New Roman" w:cs="Times New Roman"/>
          <w:b/>
          <w:sz w:val="24"/>
          <w:szCs w:val="24"/>
          <w:shd w:val="clear" w:color="auto" w:fill="FFFFFF"/>
        </w:rPr>
        <w:t>hace que prefiramos lo que ya estamos haciendo sobre otras opciones que po</w:t>
      </w:r>
      <w:r w:rsidR="00157107" w:rsidRPr="00263B12">
        <w:rPr>
          <w:rFonts w:ascii="Times New Roman" w:hAnsi="Times New Roman" w:cs="Times New Roman"/>
          <w:b/>
          <w:sz w:val="24"/>
          <w:szCs w:val="24"/>
          <w:shd w:val="clear" w:color="auto" w:fill="FFFFFF"/>
        </w:rPr>
        <w:t>drían ser mejores para nosotros”</w:t>
      </w:r>
      <w:r w:rsidR="007E7BB7" w:rsidRPr="00263B12">
        <w:rPr>
          <w:rFonts w:ascii="Times New Roman" w:hAnsi="Times New Roman" w:cs="Times New Roman"/>
          <w:b/>
          <w:sz w:val="24"/>
          <w:szCs w:val="24"/>
          <w:shd w:val="clear" w:color="auto" w:fill="FFFFFF"/>
        </w:rPr>
        <w:t>.</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El sesgo de omisión que nos lleva a “tratar la falta de acción de manera diferente a como tratamos una acción”.</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El sesgo de aversión a las pérdidas, la propensión a verse más afectado por las pérdidas que por las ganancias.</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Pero la clave es adoptar “mecanismos” de protección antes de sumergirse en proyectos o situaciones determinadas.</w:t>
      </w:r>
      <w:r w:rsidR="00D945A2">
        <w:rPr>
          <w:rFonts w:ascii="Times New Roman" w:hAnsi="Times New Roman" w:cs="Times New Roman"/>
          <w:b/>
          <w:sz w:val="24"/>
          <w:szCs w:val="24"/>
          <w:shd w:val="clear" w:color="auto" w:fill="FFFFFF"/>
        </w:rPr>
        <w:t xml:space="preserve"> </w:t>
      </w:r>
      <w:r w:rsidRPr="00263B12">
        <w:rPr>
          <w:rFonts w:ascii="Times New Roman" w:hAnsi="Times New Roman" w:cs="Times New Roman"/>
          <w:b/>
          <w:sz w:val="24"/>
          <w:szCs w:val="24"/>
          <w:shd w:val="clear" w:color="auto" w:fill="FFFFFF"/>
        </w:rPr>
        <w:t>“La idea es asegurarnos de que sabremos si vale la pena continuar con algo lo antes posible”, propone Duke.</w:t>
      </w:r>
      <w:r w:rsidR="00D945A2">
        <w:rPr>
          <w:rFonts w:ascii="Times New Roman" w:hAnsi="Times New Roman" w:cs="Times New Roman"/>
          <w:b/>
          <w:sz w:val="24"/>
          <w:szCs w:val="24"/>
          <w:shd w:val="clear" w:color="auto" w:fill="FFFFFF"/>
        </w:rPr>
        <w:t xml:space="preserve"> </w:t>
      </w:r>
      <w:r w:rsidRPr="00263B12">
        <w:rPr>
          <w:rFonts w:ascii="Times New Roman" w:hAnsi="Times New Roman" w:cs="Times New Roman"/>
          <w:b/>
          <w:sz w:val="24"/>
          <w:szCs w:val="24"/>
          <w:shd w:val="clear" w:color="auto" w:fill="FFFFFF"/>
        </w:rPr>
        <w:t>“Cuanto más rápido decidas, menor será el costo de salir cuando ya estás profundamente involucrado en el pr</w:t>
      </w:r>
      <w:r w:rsidR="007E31FA">
        <w:rPr>
          <w:rFonts w:ascii="Times New Roman" w:hAnsi="Times New Roman" w:cs="Times New Roman"/>
          <w:b/>
          <w:sz w:val="24"/>
          <w:szCs w:val="24"/>
          <w:shd w:val="clear" w:color="auto" w:fill="FFFFFF"/>
        </w:rPr>
        <w:t>oblema”, aconseja la terapeuta.</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Hay que hacer ese análisis desde una posición neutral: “No estoy proponiendo que se valore más la deserción, sino que se considere en términos de equidad con la continuidad”, dice la psicóloga. Eso requiere un esfuerzo, pues nuestra tendencia es valorar la persistencia.</w:t>
      </w:r>
      <w:r w:rsidR="00D945A2">
        <w:rPr>
          <w:rFonts w:ascii="Times New Roman" w:hAnsi="Times New Roman" w:cs="Times New Roman"/>
          <w:b/>
          <w:sz w:val="24"/>
          <w:szCs w:val="24"/>
          <w:shd w:val="clear" w:color="auto" w:fill="FFFFFF"/>
        </w:rPr>
        <w:t xml:space="preserve"> </w:t>
      </w:r>
      <w:r w:rsidRPr="00263B12">
        <w:rPr>
          <w:rFonts w:ascii="Times New Roman" w:hAnsi="Times New Roman" w:cs="Times New Roman"/>
          <w:b/>
          <w:sz w:val="24"/>
          <w:szCs w:val="24"/>
          <w:shd w:val="clear" w:color="auto" w:fill="FFFFFF"/>
        </w:rPr>
        <w:t>“Tiene que ver con nuestra noción de formación del carácter. Creemos que no debemos renunciar a nada porque muestra un defecto de carácter, que somos cobardes o perdedores”, concluye la experta en comportamiento humano, Annie Duke.</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Ante la propuesta de reequilibrar la balanza, y considerar otras posibilidades, para evitar quedarse atrapado en malas situaciones o proyectos, dejo un cuestionario final:</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 xml:space="preserve">Pregunta dirigida a las “autoridades” europeas: ¿Cuál es el sentido de continuar? </w:t>
      </w:r>
    </w:p>
    <w:p w:rsidR="007E7BB7" w:rsidRPr="00263B12" w:rsidRDefault="007E7BB7" w:rsidP="007E7BB7">
      <w:pPr>
        <w:spacing w:line="240" w:lineRule="auto"/>
        <w:jc w:val="both"/>
        <w:rPr>
          <w:rFonts w:ascii="Times New Roman" w:hAnsi="Times New Roman" w:cs="Times New Roman"/>
          <w:b/>
          <w:sz w:val="24"/>
          <w:szCs w:val="24"/>
          <w:shd w:val="clear" w:color="auto" w:fill="FFFFFF"/>
        </w:rPr>
      </w:pPr>
      <w:r w:rsidRPr="00263B12">
        <w:rPr>
          <w:rFonts w:ascii="Times New Roman" w:hAnsi="Times New Roman" w:cs="Times New Roman"/>
          <w:b/>
          <w:sz w:val="24"/>
          <w:szCs w:val="24"/>
          <w:shd w:val="clear" w:color="auto" w:fill="FFFFFF"/>
        </w:rPr>
        <w:t>Pregunta dirigida a los “electores” europeos: ¿Qué sentido tiene rendirse?</w:t>
      </w:r>
    </w:p>
    <w:p w:rsidR="002E0723" w:rsidRDefault="0060357E" w:rsidP="00AF3A13">
      <w:pPr>
        <w:spacing w:line="240" w:lineRule="auto"/>
        <w:jc w:val="both"/>
        <w:rPr>
          <w:rFonts w:ascii="Times New Roman" w:hAnsi="Times New Roman" w:cs="Times New Roman"/>
          <w:b/>
          <w:sz w:val="24"/>
          <w:szCs w:val="24"/>
        </w:rPr>
      </w:pPr>
      <w:r w:rsidRPr="00263B12">
        <w:rPr>
          <w:rFonts w:ascii="Times New Roman" w:hAnsi="Times New Roman" w:cs="Times New Roman"/>
          <w:b/>
          <w:sz w:val="24"/>
          <w:szCs w:val="24"/>
        </w:rPr>
        <w:t>“</w:t>
      </w:r>
      <w:r w:rsidR="00256BF7" w:rsidRPr="00263B12">
        <w:rPr>
          <w:rFonts w:ascii="Times New Roman" w:hAnsi="Times New Roman" w:cs="Times New Roman"/>
          <w:b/>
          <w:sz w:val="24"/>
          <w:szCs w:val="24"/>
        </w:rPr>
        <w:t>Lo que no puede ser, no puede ser, y además es imposible</w:t>
      </w:r>
      <w:r w:rsidRPr="00263B12">
        <w:rPr>
          <w:rFonts w:ascii="Times New Roman" w:hAnsi="Times New Roman" w:cs="Times New Roman"/>
          <w:b/>
          <w:sz w:val="24"/>
          <w:szCs w:val="24"/>
        </w:rPr>
        <w:t>”</w:t>
      </w:r>
      <w:r w:rsidR="00256BF7" w:rsidRPr="00263B12">
        <w:rPr>
          <w:rFonts w:ascii="Times New Roman" w:hAnsi="Times New Roman" w:cs="Times New Roman"/>
          <w:b/>
          <w:sz w:val="24"/>
          <w:szCs w:val="24"/>
        </w:rPr>
        <w:t>… decía el gran</w:t>
      </w:r>
      <w:r w:rsidRPr="00263B12">
        <w:rPr>
          <w:rFonts w:ascii="Times New Roman" w:hAnsi="Times New Roman" w:cs="Times New Roman"/>
          <w:b/>
          <w:sz w:val="24"/>
          <w:szCs w:val="24"/>
        </w:rPr>
        <w:t xml:space="preserve"> Rafael Guerra, el torero del ingenio</w:t>
      </w:r>
      <w:r w:rsidR="00185AA6" w:rsidRPr="00263B12">
        <w:rPr>
          <w:rFonts w:ascii="Times New Roman" w:hAnsi="Times New Roman" w:cs="Times New Roman"/>
          <w:b/>
          <w:sz w:val="24"/>
          <w:szCs w:val="24"/>
        </w:rPr>
        <w:t>.</w:t>
      </w:r>
      <w:r w:rsidR="00D945A2">
        <w:rPr>
          <w:rFonts w:ascii="Times New Roman" w:hAnsi="Times New Roman" w:cs="Times New Roman"/>
          <w:b/>
          <w:sz w:val="24"/>
          <w:szCs w:val="24"/>
        </w:rPr>
        <w:t xml:space="preserve"> </w:t>
      </w:r>
      <w:r w:rsidR="00354982">
        <w:rPr>
          <w:rFonts w:ascii="Times New Roman" w:hAnsi="Times New Roman" w:cs="Times New Roman"/>
          <w:b/>
          <w:sz w:val="24"/>
          <w:szCs w:val="24"/>
        </w:rPr>
        <w:t>A lo que</w:t>
      </w:r>
      <w:r w:rsidR="00FD5457">
        <w:rPr>
          <w:rFonts w:ascii="Times New Roman" w:hAnsi="Times New Roman" w:cs="Times New Roman"/>
          <w:b/>
          <w:sz w:val="24"/>
          <w:szCs w:val="24"/>
        </w:rPr>
        <w:t>, humildemente,</w:t>
      </w:r>
      <w:r w:rsidR="00354982">
        <w:rPr>
          <w:rFonts w:ascii="Times New Roman" w:hAnsi="Times New Roman" w:cs="Times New Roman"/>
          <w:b/>
          <w:sz w:val="24"/>
          <w:szCs w:val="24"/>
        </w:rPr>
        <w:t xml:space="preserve"> agregaría (para el caso</w:t>
      </w:r>
      <w:r w:rsidR="00185AA6" w:rsidRPr="00263B12">
        <w:rPr>
          <w:rFonts w:ascii="Times New Roman" w:hAnsi="Times New Roman" w:cs="Times New Roman"/>
          <w:b/>
          <w:sz w:val="24"/>
          <w:szCs w:val="24"/>
        </w:rPr>
        <w:t>):</w:t>
      </w:r>
      <w:r w:rsidR="00354982">
        <w:rPr>
          <w:rFonts w:ascii="Times New Roman" w:hAnsi="Times New Roman" w:cs="Times New Roman"/>
          <w:b/>
          <w:sz w:val="24"/>
          <w:szCs w:val="24"/>
        </w:rPr>
        <w:t xml:space="preserve"> </w:t>
      </w:r>
      <w:r w:rsidR="00C70D2D">
        <w:rPr>
          <w:rFonts w:ascii="Times New Roman" w:hAnsi="Times New Roman" w:cs="Times New Roman"/>
          <w:b/>
          <w:sz w:val="24"/>
          <w:szCs w:val="24"/>
        </w:rPr>
        <w:t xml:space="preserve">también </w:t>
      </w:r>
      <w:r w:rsidR="00256BF7" w:rsidRPr="00263B12">
        <w:rPr>
          <w:rFonts w:ascii="Times New Roman" w:hAnsi="Times New Roman" w:cs="Times New Roman"/>
          <w:b/>
          <w:sz w:val="24"/>
          <w:szCs w:val="24"/>
        </w:rPr>
        <w:t>es</w:t>
      </w:r>
      <w:r w:rsidR="00354982">
        <w:rPr>
          <w:rFonts w:ascii="Times New Roman" w:hAnsi="Times New Roman" w:cs="Times New Roman"/>
          <w:b/>
          <w:sz w:val="24"/>
          <w:szCs w:val="24"/>
        </w:rPr>
        <w:t xml:space="preserve"> un</w:t>
      </w:r>
      <w:r w:rsidR="00256BF7" w:rsidRPr="00263B12">
        <w:rPr>
          <w:rFonts w:ascii="Times New Roman" w:hAnsi="Times New Roman" w:cs="Times New Roman"/>
          <w:b/>
          <w:sz w:val="24"/>
          <w:szCs w:val="24"/>
        </w:rPr>
        <w:t xml:space="preserve"> </w:t>
      </w:r>
      <w:r w:rsidR="00157107" w:rsidRPr="00263B12">
        <w:rPr>
          <w:rFonts w:ascii="Times New Roman" w:hAnsi="Times New Roman" w:cs="Times New Roman"/>
          <w:b/>
          <w:sz w:val="24"/>
          <w:szCs w:val="24"/>
        </w:rPr>
        <w:t>“</w:t>
      </w:r>
      <w:r w:rsidR="00256BF7" w:rsidRPr="00263B12">
        <w:rPr>
          <w:rFonts w:ascii="Times New Roman" w:hAnsi="Times New Roman" w:cs="Times New Roman"/>
          <w:b/>
          <w:sz w:val="24"/>
          <w:szCs w:val="24"/>
        </w:rPr>
        <w:t>sin sentido</w:t>
      </w:r>
      <w:r w:rsidR="00157107" w:rsidRPr="00263B12">
        <w:rPr>
          <w:rFonts w:ascii="Times New Roman" w:hAnsi="Times New Roman" w:cs="Times New Roman"/>
          <w:b/>
          <w:sz w:val="24"/>
          <w:szCs w:val="24"/>
        </w:rPr>
        <w:t>”</w:t>
      </w:r>
      <w:r w:rsidR="00FD5457">
        <w:rPr>
          <w:rFonts w:ascii="Times New Roman" w:hAnsi="Times New Roman" w:cs="Times New Roman"/>
          <w:b/>
          <w:sz w:val="24"/>
          <w:szCs w:val="24"/>
        </w:rPr>
        <w:t xml:space="preserve">, </w:t>
      </w:r>
      <w:r w:rsidR="00157107" w:rsidRPr="00263B12">
        <w:rPr>
          <w:rFonts w:ascii="Times New Roman" w:hAnsi="Times New Roman" w:cs="Times New Roman"/>
          <w:b/>
          <w:sz w:val="24"/>
          <w:szCs w:val="24"/>
        </w:rPr>
        <w:t>“</w:t>
      </w:r>
      <w:r w:rsidR="00256BF7" w:rsidRPr="00263B12">
        <w:rPr>
          <w:rFonts w:ascii="Times New Roman" w:hAnsi="Times New Roman" w:cs="Times New Roman"/>
          <w:b/>
          <w:sz w:val="24"/>
          <w:szCs w:val="24"/>
        </w:rPr>
        <w:t>inútil</w:t>
      </w:r>
      <w:r w:rsidR="00157107" w:rsidRPr="00263B12">
        <w:rPr>
          <w:rFonts w:ascii="Times New Roman" w:hAnsi="Times New Roman" w:cs="Times New Roman"/>
          <w:b/>
          <w:sz w:val="24"/>
          <w:szCs w:val="24"/>
        </w:rPr>
        <w:t>”</w:t>
      </w:r>
      <w:r w:rsidR="00FD5457">
        <w:rPr>
          <w:rFonts w:ascii="Times New Roman" w:hAnsi="Times New Roman" w:cs="Times New Roman"/>
          <w:b/>
          <w:sz w:val="24"/>
          <w:szCs w:val="24"/>
        </w:rPr>
        <w:t xml:space="preserve">, e </w:t>
      </w:r>
      <w:r w:rsidR="00157107" w:rsidRPr="00263B12">
        <w:rPr>
          <w:rFonts w:ascii="Times New Roman" w:hAnsi="Times New Roman" w:cs="Times New Roman"/>
          <w:b/>
          <w:sz w:val="24"/>
          <w:szCs w:val="24"/>
        </w:rPr>
        <w:t>“</w:t>
      </w:r>
      <w:r w:rsidR="00256BF7" w:rsidRPr="00263B12">
        <w:rPr>
          <w:rFonts w:ascii="Times New Roman" w:hAnsi="Times New Roman" w:cs="Times New Roman"/>
          <w:b/>
          <w:sz w:val="24"/>
          <w:szCs w:val="24"/>
        </w:rPr>
        <w:t>insolidario</w:t>
      </w:r>
      <w:r w:rsidR="00157107" w:rsidRPr="00263B12">
        <w:rPr>
          <w:rFonts w:ascii="Times New Roman" w:hAnsi="Times New Roman" w:cs="Times New Roman"/>
          <w:b/>
          <w:sz w:val="24"/>
          <w:szCs w:val="24"/>
        </w:rPr>
        <w:t>”</w:t>
      </w:r>
      <w:r w:rsidR="00256BF7" w:rsidRPr="00263B12">
        <w:rPr>
          <w:rFonts w:ascii="Times New Roman" w:hAnsi="Times New Roman" w:cs="Times New Roman"/>
          <w:b/>
          <w:sz w:val="24"/>
          <w:szCs w:val="24"/>
        </w:rPr>
        <w:t>. Insoportablemente insolidario.</w:t>
      </w:r>
      <w:r w:rsidR="00354982">
        <w:rPr>
          <w:rFonts w:ascii="Times New Roman" w:hAnsi="Times New Roman" w:cs="Times New Roman"/>
          <w:b/>
          <w:sz w:val="24"/>
          <w:szCs w:val="24"/>
        </w:rPr>
        <w:t xml:space="preserve"> </w:t>
      </w:r>
      <w:r w:rsidR="002E0723" w:rsidRPr="00263B12">
        <w:rPr>
          <w:rFonts w:ascii="Times New Roman" w:hAnsi="Times New Roman" w:cs="Times New Roman"/>
          <w:b/>
          <w:sz w:val="24"/>
          <w:szCs w:val="24"/>
        </w:rPr>
        <w:t>Una burla, una afrenta, un agravio… un acto de arrogancia, soberbia, y necedad.</w:t>
      </w:r>
    </w:p>
    <w:p w:rsidR="00C70D2D" w:rsidRDefault="00C70D2D" w:rsidP="00C70D2D">
      <w:pPr>
        <w:shd w:val="clear" w:color="auto" w:fill="FFFFFF"/>
        <w:spacing w:line="240" w:lineRule="auto"/>
        <w:jc w:val="both"/>
        <w:textAlignment w:val="baseline"/>
        <w:rPr>
          <w:rFonts w:ascii="Times New Roman" w:hAnsi="Times New Roman" w:cs="Times New Roman"/>
          <w:b/>
          <w:sz w:val="24"/>
          <w:szCs w:val="24"/>
        </w:rPr>
      </w:pPr>
      <w:r w:rsidRPr="00C70D2D">
        <w:rPr>
          <w:rFonts w:ascii="Times New Roman" w:hAnsi="Times New Roman" w:cs="Times New Roman"/>
          <w:b/>
          <w:sz w:val="24"/>
          <w:szCs w:val="24"/>
        </w:rPr>
        <w:lastRenderedPageBreak/>
        <w:t>La realid</w:t>
      </w:r>
      <w:r w:rsidR="00764EFE">
        <w:rPr>
          <w:rFonts w:ascii="Times New Roman" w:hAnsi="Times New Roman" w:cs="Times New Roman"/>
          <w:b/>
          <w:sz w:val="24"/>
          <w:szCs w:val="24"/>
        </w:rPr>
        <w:t>ad de la economía europea en tres</w:t>
      </w:r>
      <w:r w:rsidRPr="00C70D2D">
        <w:rPr>
          <w:rFonts w:ascii="Times New Roman" w:hAnsi="Times New Roman" w:cs="Times New Roman"/>
          <w:b/>
          <w:sz w:val="24"/>
          <w:szCs w:val="24"/>
        </w:rPr>
        <w:t xml:space="preserve"> gráficos dolorosos... pero muy reales</w:t>
      </w:r>
    </w:p>
    <w:p w:rsidR="00764EFE" w:rsidRDefault="00764EFE" w:rsidP="00C70D2D">
      <w:pPr>
        <w:shd w:val="clear" w:color="auto" w:fill="FFFFFF"/>
        <w:spacing w:line="240" w:lineRule="auto"/>
        <w:jc w:val="both"/>
        <w:textAlignment w:val="baseline"/>
        <w:rPr>
          <w:rFonts w:ascii="Times New Roman" w:hAnsi="Times New Roman" w:cs="Times New Roman"/>
          <w:b/>
          <w:sz w:val="24"/>
          <w:szCs w:val="24"/>
        </w:rPr>
      </w:pPr>
    </w:p>
    <w:p w:rsidR="00764EFE" w:rsidRPr="00C70D2D" w:rsidRDefault="00764EFE" w:rsidP="00C70D2D">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 xml:space="preserve">           </w:t>
      </w:r>
      <w:r>
        <w:rPr>
          <w:noProof/>
          <w:lang w:eastAsia="es-ES"/>
        </w:rPr>
        <w:drawing>
          <wp:inline distT="0" distB="0" distL="0" distR="0" wp14:anchorId="369E2C90" wp14:editId="6D20673A">
            <wp:extent cx="4908550" cy="3924300"/>
            <wp:effectExtent l="0" t="0" r="6350" b="0"/>
            <wp:docPr id="353" name="Imagen 353" descr="Infografía: Las mayores economías del mundo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nfografía: Las mayores economías del mundo | Statista"/>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06376" cy="3922562"/>
                    </a:xfrm>
                    <a:prstGeom prst="rect">
                      <a:avLst/>
                    </a:prstGeom>
                    <a:noFill/>
                    <a:ln>
                      <a:noFill/>
                    </a:ln>
                  </pic:spPr>
                </pic:pic>
              </a:graphicData>
            </a:graphic>
          </wp:inline>
        </w:drawing>
      </w:r>
    </w:p>
    <w:p w:rsidR="00C70D2D" w:rsidRPr="00C70D2D" w:rsidRDefault="00C70D2D" w:rsidP="00C70D2D">
      <w:pPr>
        <w:shd w:val="clear" w:color="auto" w:fill="FFFFFF"/>
        <w:spacing w:line="240" w:lineRule="auto"/>
        <w:jc w:val="both"/>
        <w:textAlignment w:val="baseline"/>
        <w:rPr>
          <w:rFonts w:ascii="Times New Roman" w:hAnsi="Times New Roman" w:cs="Times New Roman"/>
          <w:b/>
          <w:sz w:val="24"/>
          <w:szCs w:val="24"/>
        </w:rPr>
      </w:pPr>
      <w:r w:rsidRPr="00C70D2D">
        <w:rPr>
          <w:rFonts w:ascii="Times New Roman" w:hAnsi="Times New Roman" w:cs="Times New Roman"/>
          <w:b/>
          <w:sz w:val="24"/>
          <w:szCs w:val="24"/>
        </w:rPr>
        <w:t xml:space="preserve">          </w:t>
      </w:r>
      <w:r w:rsidRPr="00C70D2D">
        <w:rPr>
          <w:rFonts w:ascii="Open Sans" w:hAnsi="Open Sans" w:cs="Open Sans"/>
          <w:noProof/>
          <w:sz w:val="23"/>
          <w:szCs w:val="23"/>
          <w:lang w:eastAsia="es-ES"/>
        </w:rPr>
        <w:drawing>
          <wp:inline distT="0" distB="0" distL="0" distR="0" wp14:anchorId="429B923D" wp14:editId="65461376">
            <wp:extent cx="4991100" cy="3816350"/>
            <wp:effectExtent l="0" t="0" r="0" b="0"/>
            <wp:docPr id="346" name="Imagen 346" descr="Infografía: ¿Cuáles son las economías más competitivas del mundo?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fografía: ¿Cuáles son las economías más competitivas del mundo? | Statista"/>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91100" cy="3816350"/>
                    </a:xfrm>
                    <a:prstGeom prst="rect">
                      <a:avLst/>
                    </a:prstGeom>
                    <a:noFill/>
                    <a:ln>
                      <a:noFill/>
                    </a:ln>
                  </pic:spPr>
                </pic:pic>
              </a:graphicData>
            </a:graphic>
          </wp:inline>
        </w:drawing>
      </w:r>
    </w:p>
    <w:p w:rsidR="00C70D2D" w:rsidRPr="00C70D2D" w:rsidRDefault="00C70D2D" w:rsidP="00C70D2D">
      <w:pPr>
        <w:shd w:val="clear" w:color="auto" w:fill="FFFFFF"/>
        <w:spacing w:line="240" w:lineRule="auto"/>
        <w:jc w:val="both"/>
        <w:textAlignment w:val="baseline"/>
        <w:rPr>
          <w:rFonts w:ascii="Times New Roman" w:hAnsi="Times New Roman" w:cs="Times New Roman"/>
          <w:b/>
          <w:sz w:val="24"/>
          <w:szCs w:val="24"/>
        </w:rPr>
      </w:pPr>
      <w:r w:rsidRPr="00C70D2D">
        <w:rPr>
          <w:noProof/>
          <w:lang w:eastAsia="es-ES"/>
        </w:rPr>
        <w:lastRenderedPageBreak/>
        <w:t xml:space="preserve">                  </w:t>
      </w:r>
      <w:r w:rsidRPr="00C70D2D">
        <w:rPr>
          <w:noProof/>
          <w:lang w:eastAsia="es-ES"/>
        </w:rPr>
        <w:drawing>
          <wp:inline distT="0" distB="0" distL="0" distR="0" wp14:anchorId="1BD711C5" wp14:editId="24D17ED8">
            <wp:extent cx="4876800" cy="4292600"/>
            <wp:effectExtent l="0" t="0" r="0" b="0"/>
            <wp:docPr id="352" name="Imagen 352" descr="Infografía: Fuerte disminución de la generación de energía nuclear en Europa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fografía: Fuerte disminución de la generación de energía nuclear en Europa | Statista"/>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74640" cy="4290699"/>
                    </a:xfrm>
                    <a:prstGeom prst="rect">
                      <a:avLst/>
                    </a:prstGeom>
                    <a:noFill/>
                    <a:ln>
                      <a:noFill/>
                    </a:ln>
                  </pic:spPr>
                </pic:pic>
              </a:graphicData>
            </a:graphic>
          </wp:inline>
        </w:drawing>
      </w:r>
    </w:p>
    <w:p w:rsidR="00C70D2D" w:rsidRPr="00C70D2D" w:rsidRDefault="00C70D2D" w:rsidP="00C70D2D">
      <w:pPr>
        <w:shd w:val="clear" w:color="auto" w:fill="FFFFFF"/>
        <w:spacing w:line="240" w:lineRule="auto"/>
        <w:jc w:val="both"/>
        <w:textAlignment w:val="baseline"/>
        <w:rPr>
          <w:rFonts w:ascii="Times New Roman" w:hAnsi="Times New Roman" w:cs="Times New Roman"/>
          <w:b/>
          <w:sz w:val="24"/>
          <w:szCs w:val="24"/>
        </w:rPr>
      </w:pPr>
    </w:p>
    <w:p w:rsidR="00C70D2D" w:rsidRPr="009F7F9C" w:rsidRDefault="00C70D2D" w:rsidP="00C70D2D">
      <w:pPr>
        <w:spacing w:line="240" w:lineRule="auto"/>
        <w:jc w:val="both"/>
        <w:rPr>
          <w:rFonts w:ascii="Times New Roman" w:hAnsi="Times New Roman" w:cs="Times New Roman"/>
          <w:b/>
          <w:sz w:val="24"/>
          <w:szCs w:val="24"/>
        </w:rPr>
      </w:pPr>
      <w:r w:rsidRPr="009F7F9C">
        <w:rPr>
          <w:rFonts w:ascii="Times New Roman" w:hAnsi="Times New Roman" w:cs="Times New Roman"/>
          <w:b/>
          <w:sz w:val="24"/>
          <w:szCs w:val="24"/>
        </w:rPr>
        <w:t>El giro ecologista radical de la UE (salvar el planeta en solitario)</w:t>
      </w:r>
    </w:p>
    <w:p w:rsidR="00C70D2D" w:rsidRPr="00C70D2D" w:rsidRDefault="00C70D2D" w:rsidP="00C70D2D">
      <w:pPr>
        <w:spacing w:line="240" w:lineRule="auto"/>
        <w:jc w:val="both"/>
        <w:rPr>
          <w:rFonts w:ascii="Times New Roman" w:hAnsi="Times New Roman" w:cs="Times New Roman"/>
          <w:b/>
          <w:spacing w:val="-1"/>
          <w:sz w:val="24"/>
          <w:szCs w:val="24"/>
          <w:shd w:val="clear" w:color="auto" w:fill="FFFFFF"/>
        </w:rPr>
      </w:pPr>
      <w:r w:rsidRPr="00C70D2D">
        <w:rPr>
          <w:rFonts w:ascii="Times New Roman" w:hAnsi="Times New Roman" w:cs="Times New Roman"/>
          <w:b/>
          <w:spacing w:val="-1"/>
          <w:sz w:val="24"/>
          <w:szCs w:val="24"/>
          <w:shd w:val="clear" w:color="auto" w:fill="FFFFFF"/>
        </w:rPr>
        <w:t>Por descontado, las regulaciones son necesarias en diversa</w:t>
      </w:r>
      <w:r w:rsidR="00F412E8">
        <w:rPr>
          <w:rFonts w:ascii="Times New Roman" w:hAnsi="Times New Roman" w:cs="Times New Roman"/>
          <w:b/>
          <w:spacing w:val="-1"/>
          <w:sz w:val="24"/>
          <w:szCs w:val="24"/>
          <w:shd w:val="clear" w:color="auto" w:fill="FFFFFF"/>
        </w:rPr>
        <w:t>s áreas... pero la idea de que “regular más es regular mejor”</w:t>
      </w:r>
      <w:r w:rsidRPr="00C70D2D">
        <w:rPr>
          <w:rFonts w:ascii="Times New Roman" w:hAnsi="Times New Roman" w:cs="Times New Roman"/>
          <w:b/>
          <w:spacing w:val="-1"/>
          <w:sz w:val="24"/>
          <w:szCs w:val="24"/>
          <w:shd w:val="clear" w:color="auto" w:fill="FFFFFF"/>
        </w:rPr>
        <w:t xml:space="preserve"> es, evidentemente, falsa.</w:t>
      </w:r>
    </w:p>
    <w:p w:rsidR="00C70D2D" w:rsidRPr="00C70D2D" w:rsidRDefault="00C70D2D" w:rsidP="00C70D2D">
      <w:pPr>
        <w:spacing w:line="240" w:lineRule="auto"/>
        <w:jc w:val="both"/>
        <w:rPr>
          <w:rFonts w:ascii="Times New Roman" w:hAnsi="Times New Roman" w:cs="Times New Roman"/>
          <w:b/>
          <w:spacing w:val="-1"/>
          <w:sz w:val="24"/>
          <w:szCs w:val="24"/>
          <w:shd w:val="clear" w:color="auto" w:fill="FFFFFF"/>
        </w:rPr>
      </w:pPr>
      <w:r w:rsidRPr="00C70D2D">
        <w:rPr>
          <w:rFonts w:ascii="Times New Roman" w:hAnsi="Times New Roman" w:cs="Times New Roman"/>
          <w:b/>
          <w:spacing w:val="-1"/>
          <w:sz w:val="24"/>
          <w:szCs w:val="24"/>
          <w:shd w:val="clear" w:color="auto" w:fill="FFFFFF"/>
        </w:rPr>
        <w:t xml:space="preserve">Muchas de las crisis que han ocurrido de forma natural se han visto agravadas y prolongadas por el intervencionismo y la acción populista de no pocos líderes políticos que creen que ellos saben organizar mejor la vida de los otros (los progres, lo llaman </w:t>
      </w:r>
      <w:r w:rsidR="00F412E8">
        <w:rPr>
          <w:rFonts w:ascii="Times New Roman" w:hAnsi="Times New Roman" w:cs="Times New Roman"/>
          <w:b/>
          <w:spacing w:val="-1"/>
          <w:sz w:val="24"/>
          <w:szCs w:val="24"/>
          <w:shd w:val="clear" w:color="auto" w:fill="FFFFFF"/>
        </w:rPr>
        <w:t>“</w:t>
      </w:r>
      <w:r w:rsidRPr="00C70D2D">
        <w:rPr>
          <w:rFonts w:ascii="Times New Roman" w:hAnsi="Times New Roman" w:cs="Times New Roman"/>
          <w:b/>
          <w:spacing w:val="-1"/>
          <w:sz w:val="24"/>
          <w:szCs w:val="24"/>
          <w:shd w:val="clear" w:color="auto" w:fill="FFFFFF"/>
        </w:rPr>
        <w:t>ingeniería social</w:t>
      </w:r>
      <w:r w:rsidR="00F412E8">
        <w:rPr>
          <w:rFonts w:ascii="Times New Roman" w:hAnsi="Times New Roman" w:cs="Times New Roman"/>
          <w:b/>
          <w:spacing w:val="-1"/>
          <w:sz w:val="24"/>
          <w:szCs w:val="24"/>
          <w:shd w:val="clear" w:color="auto" w:fill="FFFFFF"/>
        </w:rPr>
        <w:t>”</w:t>
      </w:r>
      <w:r w:rsidRPr="00C70D2D">
        <w:rPr>
          <w:rFonts w:ascii="Times New Roman" w:hAnsi="Times New Roman" w:cs="Times New Roman"/>
          <w:b/>
          <w:spacing w:val="-1"/>
          <w:sz w:val="24"/>
          <w:szCs w:val="24"/>
          <w:shd w:val="clear" w:color="auto" w:fill="FFFFFF"/>
        </w:rPr>
        <w:t>).</w:t>
      </w:r>
    </w:p>
    <w:p w:rsidR="00C70D2D" w:rsidRPr="00C70D2D" w:rsidRDefault="00C70D2D" w:rsidP="00C70D2D">
      <w:pPr>
        <w:spacing w:line="240" w:lineRule="auto"/>
        <w:jc w:val="both"/>
        <w:rPr>
          <w:rFonts w:ascii="Times New Roman" w:hAnsi="Times New Roman" w:cs="Times New Roman"/>
          <w:b/>
          <w:sz w:val="24"/>
          <w:szCs w:val="24"/>
          <w:shd w:val="clear" w:color="auto" w:fill="FFFFFF"/>
        </w:rPr>
      </w:pPr>
      <w:r w:rsidRPr="00C70D2D">
        <w:rPr>
          <w:rFonts w:ascii="Times New Roman" w:hAnsi="Times New Roman" w:cs="Times New Roman"/>
          <w:b/>
          <w:sz w:val="24"/>
          <w:szCs w:val="24"/>
          <w:shd w:val="clear" w:color="auto" w:fill="FFFFFF"/>
        </w:rPr>
        <w:t>De entre todas las afecciones que suelen perjudicar la salud de los gobernantes existe una que llega a comprometer su estabilidad mental. Tiene un punto </w:t>
      </w:r>
      <w:r w:rsidRPr="00F412E8">
        <w:rPr>
          <w:rStyle w:val="Textoennegrita"/>
          <w:rFonts w:ascii="Times New Roman" w:hAnsi="Times New Roman" w:cs="Times New Roman"/>
          <w:bCs w:val="0"/>
          <w:sz w:val="24"/>
          <w:szCs w:val="24"/>
          <w:shd w:val="clear" w:color="auto" w:fill="FFFFFF"/>
        </w:rPr>
        <w:t>antropofágico</w:t>
      </w:r>
      <w:r w:rsidRPr="00C70D2D">
        <w:rPr>
          <w:rFonts w:ascii="Times New Roman" w:hAnsi="Times New Roman" w:cs="Times New Roman"/>
          <w:b/>
          <w:sz w:val="24"/>
          <w:szCs w:val="24"/>
          <w:shd w:val="clear" w:color="auto" w:fill="FFFFFF"/>
        </w:rPr>
        <w:t>, pues le lleva a practicar cierto canibalismo, con los miembros de su co</w:t>
      </w:r>
      <w:r w:rsidR="00F412E8">
        <w:rPr>
          <w:rFonts w:ascii="Times New Roman" w:hAnsi="Times New Roman" w:cs="Times New Roman"/>
          <w:b/>
          <w:sz w:val="24"/>
          <w:szCs w:val="24"/>
          <w:shd w:val="clear" w:color="auto" w:fill="FFFFFF"/>
        </w:rPr>
        <w:t>munidad (los progres, lo llaman “empatía”</w:t>
      </w:r>
      <w:r w:rsidRPr="00C70D2D">
        <w:rPr>
          <w:rFonts w:ascii="Times New Roman" w:hAnsi="Times New Roman" w:cs="Times New Roman"/>
          <w:b/>
          <w:sz w:val="24"/>
          <w:szCs w:val="24"/>
          <w:shd w:val="clear" w:color="auto" w:fill="FFFFFF"/>
        </w:rPr>
        <w:t xml:space="preserve">). </w:t>
      </w:r>
    </w:p>
    <w:p w:rsidR="00C70D2D" w:rsidRPr="00C70D2D" w:rsidRDefault="00C70D2D" w:rsidP="00C70D2D">
      <w:pPr>
        <w:shd w:val="clear" w:color="auto" w:fill="FFFFFF"/>
        <w:spacing w:line="240" w:lineRule="auto"/>
        <w:jc w:val="both"/>
        <w:textAlignment w:val="baseline"/>
        <w:rPr>
          <w:rFonts w:ascii="Times New Roman" w:hAnsi="Times New Roman" w:cs="Times New Roman"/>
          <w:b/>
          <w:sz w:val="24"/>
          <w:szCs w:val="24"/>
        </w:rPr>
      </w:pPr>
      <w:r w:rsidRPr="00C70D2D">
        <w:rPr>
          <w:rFonts w:ascii="Times New Roman" w:hAnsi="Times New Roman" w:cs="Times New Roman"/>
          <w:b/>
          <w:sz w:val="24"/>
          <w:szCs w:val="24"/>
        </w:rPr>
        <w:t xml:space="preserve">Descartado el camino de salvación (desglobalización) y sumergida en el sendero del </w:t>
      </w:r>
      <w:r w:rsidR="00764EFE">
        <w:rPr>
          <w:rFonts w:ascii="Times New Roman" w:hAnsi="Times New Roman" w:cs="Times New Roman"/>
          <w:b/>
          <w:sz w:val="24"/>
          <w:szCs w:val="24"/>
        </w:rPr>
        <w:t>desastre (ecologismo radical), p</w:t>
      </w:r>
      <w:r w:rsidRPr="00C70D2D">
        <w:rPr>
          <w:rFonts w:ascii="Times New Roman" w:hAnsi="Times New Roman" w:cs="Times New Roman"/>
          <w:b/>
          <w:sz w:val="24"/>
          <w:szCs w:val="24"/>
        </w:rPr>
        <w:t>ocas opciones tiene la Unión Europea de sobrevivir.</w:t>
      </w:r>
    </w:p>
    <w:p w:rsidR="00764EFE" w:rsidRDefault="00C70D2D" w:rsidP="00764EFE">
      <w:pPr>
        <w:shd w:val="clear" w:color="auto" w:fill="FFFFFF"/>
        <w:spacing w:line="240" w:lineRule="auto"/>
        <w:jc w:val="both"/>
        <w:textAlignment w:val="baseline"/>
        <w:rPr>
          <w:rFonts w:ascii="Times New Roman" w:hAnsi="Times New Roman" w:cs="Times New Roman"/>
          <w:b/>
          <w:sz w:val="24"/>
          <w:szCs w:val="24"/>
        </w:rPr>
      </w:pPr>
      <w:r w:rsidRPr="00C70D2D">
        <w:rPr>
          <w:rFonts w:ascii="Times New Roman" w:hAnsi="Times New Roman" w:cs="Times New Roman"/>
          <w:b/>
          <w:sz w:val="24"/>
          <w:szCs w:val="24"/>
        </w:rPr>
        <w:t>Al fin y al cabo, éramos una excepción, una anormalidad: “la era industrial, con su bie</w:t>
      </w:r>
      <w:r w:rsidR="00764EFE">
        <w:rPr>
          <w:rFonts w:ascii="Times New Roman" w:hAnsi="Times New Roman" w:cs="Times New Roman"/>
          <w:b/>
          <w:sz w:val="24"/>
          <w:szCs w:val="24"/>
        </w:rPr>
        <w:t xml:space="preserve">nestar de masas, no es más que </w:t>
      </w:r>
      <w:r w:rsidRPr="00C70D2D">
        <w:rPr>
          <w:rFonts w:ascii="Times New Roman" w:hAnsi="Times New Roman" w:cs="Times New Roman"/>
          <w:b/>
          <w:sz w:val="24"/>
          <w:szCs w:val="24"/>
        </w:rPr>
        <w:t>un pestañeo en la historia de la economía”… dirán los</w:t>
      </w:r>
      <w:r w:rsidR="00764EFE">
        <w:rPr>
          <w:rFonts w:ascii="Times New Roman" w:hAnsi="Times New Roman" w:cs="Times New Roman"/>
          <w:b/>
          <w:sz w:val="24"/>
          <w:szCs w:val="24"/>
        </w:rPr>
        <w:t xml:space="preserve"> burócratas “woke”</w:t>
      </w:r>
      <w:r w:rsidRPr="00C70D2D">
        <w:rPr>
          <w:rFonts w:ascii="Times New Roman" w:hAnsi="Times New Roman" w:cs="Times New Roman"/>
          <w:b/>
          <w:sz w:val="24"/>
          <w:szCs w:val="24"/>
        </w:rPr>
        <w:t xml:space="preserve"> de Bruselas (acelerados, soberbios, arrogantes, fatuos… a veces ansiosos, vulgares,  y faltones… y siempre tóxicos, indignos, y mediocres. Profesionales de la confrontación, profetas del apocalipsis, y adictos al principio de que el fin justifica los medios (sembrar el miedo en busca de docilidad para cosechar sumisión).</w:t>
      </w:r>
    </w:p>
    <w:p w:rsidR="00BC6C22" w:rsidRDefault="00BC6C22" w:rsidP="00764EFE">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8224E4">
        <w:rPr>
          <w:rFonts w:ascii="Times New Roman" w:hAnsi="Times New Roman" w:cs="Times New Roman"/>
          <w:b/>
          <w:sz w:val="24"/>
          <w:szCs w:val="24"/>
        </w:rPr>
        <w:t>Euronews:</w:t>
      </w:r>
      <w:r>
        <w:rPr>
          <w:rFonts w:ascii="Times New Roman" w:hAnsi="Times New Roman" w:cs="Times New Roman"/>
          <w:b/>
          <w:sz w:val="24"/>
          <w:szCs w:val="24"/>
        </w:rPr>
        <w:t xml:space="preserve"> últimas noticias, al cierre de la edición (13/7/23)</w:t>
      </w:r>
      <w:r w:rsidR="008224E4">
        <w:rPr>
          <w:rFonts w:ascii="Times New Roman" w:hAnsi="Times New Roman" w:cs="Times New Roman"/>
          <w:b/>
          <w:sz w:val="24"/>
          <w:szCs w:val="24"/>
        </w:rPr>
        <w:t xml:space="preserve"> </w:t>
      </w:r>
    </w:p>
    <w:p w:rsidR="009F7F9C" w:rsidRDefault="00BC6C22" w:rsidP="00764EFE">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 xml:space="preserve">Coda: </w:t>
      </w:r>
      <w:r w:rsidR="008224E4">
        <w:rPr>
          <w:rFonts w:ascii="Times New Roman" w:hAnsi="Times New Roman" w:cs="Times New Roman"/>
          <w:b/>
          <w:sz w:val="24"/>
          <w:szCs w:val="24"/>
        </w:rPr>
        <w:t>“</w:t>
      </w:r>
      <w:r w:rsidR="009F7F9C">
        <w:rPr>
          <w:rFonts w:ascii="Times New Roman" w:hAnsi="Times New Roman" w:cs="Times New Roman"/>
          <w:b/>
          <w:sz w:val="24"/>
          <w:szCs w:val="24"/>
        </w:rPr>
        <w:t>fatos</w:t>
      </w:r>
      <w:r w:rsidR="008224E4">
        <w:rPr>
          <w:rFonts w:ascii="Times New Roman" w:hAnsi="Times New Roman" w:cs="Times New Roman"/>
          <w:b/>
          <w:sz w:val="24"/>
          <w:szCs w:val="24"/>
        </w:rPr>
        <w:t xml:space="preserve"> y fotos</w:t>
      </w:r>
      <w:r w:rsidR="002F6246">
        <w:rPr>
          <w:rFonts w:ascii="Times New Roman" w:hAnsi="Times New Roman" w:cs="Times New Roman"/>
          <w:b/>
          <w:sz w:val="24"/>
          <w:szCs w:val="24"/>
        </w:rPr>
        <w:t>” en la UE (</w:t>
      </w:r>
      <w:r>
        <w:rPr>
          <w:rFonts w:ascii="Times New Roman" w:hAnsi="Times New Roman" w:cs="Times New Roman"/>
          <w:b/>
          <w:sz w:val="24"/>
          <w:szCs w:val="24"/>
        </w:rPr>
        <w:t>ante la vergüenza de haber sido y el dolor de ya no ser)</w:t>
      </w:r>
    </w:p>
    <w:p w:rsidR="008224E4" w:rsidRDefault="008224E4" w:rsidP="00764EFE">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 xml:space="preserve">Primero, los </w:t>
      </w:r>
      <w:r w:rsidR="003A5D1E">
        <w:rPr>
          <w:rFonts w:ascii="Times New Roman" w:hAnsi="Times New Roman" w:cs="Times New Roman"/>
          <w:b/>
          <w:sz w:val="24"/>
          <w:szCs w:val="24"/>
        </w:rPr>
        <w:t>“</w:t>
      </w:r>
      <w:r>
        <w:rPr>
          <w:rFonts w:ascii="Times New Roman" w:hAnsi="Times New Roman" w:cs="Times New Roman"/>
          <w:b/>
          <w:sz w:val="24"/>
          <w:szCs w:val="24"/>
        </w:rPr>
        <w:t>fatos</w:t>
      </w:r>
      <w:r w:rsidR="003A5D1E">
        <w:rPr>
          <w:rFonts w:ascii="Times New Roman" w:hAnsi="Times New Roman" w:cs="Times New Roman"/>
          <w:b/>
          <w:sz w:val="24"/>
          <w:szCs w:val="24"/>
        </w:rPr>
        <w:t>”</w:t>
      </w:r>
      <w:r w:rsidR="00BC6C22">
        <w:rPr>
          <w:rFonts w:ascii="Times New Roman" w:hAnsi="Times New Roman" w:cs="Times New Roman"/>
          <w:b/>
          <w:sz w:val="24"/>
          <w:szCs w:val="24"/>
        </w:rPr>
        <w:t xml:space="preserve"> </w:t>
      </w:r>
      <w:r w:rsidR="00BC6C22" w:rsidRPr="00BC6C22">
        <w:rPr>
          <w:rFonts w:ascii="Times New Roman" w:hAnsi="Times New Roman" w:cs="Times New Roman"/>
          <w:sz w:val="24"/>
          <w:szCs w:val="24"/>
        </w:rPr>
        <w:t>(*)</w:t>
      </w:r>
      <w:r>
        <w:rPr>
          <w:rFonts w:ascii="Times New Roman" w:hAnsi="Times New Roman" w:cs="Times New Roman"/>
          <w:b/>
          <w:sz w:val="24"/>
          <w:szCs w:val="24"/>
        </w:rPr>
        <w:t>…</w:t>
      </w:r>
    </w:p>
    <w:p w:rsidR="00BC6C22" w:rsidRPr="00BC6C22" w:rsidRDefault="00BC6C22" w:rsidP="00764EFE">
      <w:pPr>
        <w:shd w:val="clear" w:color="auto" w:fill="FFFFFF"/>
        <w:spacing w:line="240" w:lineRule="auto"/>
        <w:jc w:val="both"/>
        <w:textAlignment w:val="baseline"/>
        <w:rPr>
          <w:rFonts w:ascii="Times New Roman" w:hAnsi="Times New Roman" w:cs="Times New Roman"/>
          <w:sz w:val="24"/>
          <w:szCs w:val="24"/>
        </w:rPr>
      </w:pPr>
      <w:r w:rsidRPr="00BC6C22">
        <w:rPr>
          <w:rFonts w:ascii="Times New Roman" w:hAnsi="Times New Roman" w:cs="Times New Roman"/>
          <w:sz w:val="24"/>
          <w:szCs w:val="24"/>
        </w:rPr>
        <w:t>(*) Hecho o acción, especialmente si es de carácter deshonesto o que no es legal.</w:t>
      </w:r>
    </w:p>
    <w:p w:rsidR="009F7F9C" w:rsidRPr="00F0691F" w:rsidRDefault="009F7F9C" w:rsidP="009F7F9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691F">
        <w:rPr>
          <w:rFonts w:ascii="Times New Roman" w:hAnsi="Times New Roman" w:cs="Times New Roman"/>
          <w:sz w:val="24"/>
          <w:szCs w:val="24"/>
          <w:u w:val="single"/>
        </w:rPr>
        <w:t>La izquierda europea rescata la ley de Restauración contra los agricultores a pesar del veto de tres comisiones</w:t>
      </w:r>
      <w:r>
        <w:rPr>
          <w:rFonts w:ascii="Times New Roman" w:hAnsi="Times New Roman" w:cs="Times New Roman"/>
          <w:sz w:val="24"/>
          <w:szCs w:val="24"/>
        </w:rPr>
        <w:t xml:space="preserve"> (Libertad Digital - </w:t>
      </w:r>
      <w:r w:rsidRPr="00F0691F">
        <w:rPr>
          <w:rFonts w:ascii="Times New Roman" w:hAnsi="Times New Roman" w:cs="Times New Roman"/>
          <w:b/>
          <w:sz w:val="24"/>
          <w:szCs w:val="24"/>
        </w:rPr>
        <w:t>12/7/23</w:t>
      </w:r>
      <w:r>
        <w:rPr>
          <w:rFonts w:ascii="Times New Roman" w:hAnsi="Times New Roman" w:cs="Times New Roman"/>
          <w:sz w:val="24"/>
          <w:szCs w:val="24"/>
        </w:rPr>
        <w:t>)</w:t>
      </w:r>
    </w:p>
    <w:p w:rsidR="009F7F9C" w:rsidRPr="00F0691F" w:rsidRDefault="009F7F9C" w:rsidP="009F7F9C">
      <w:pPr>
        <w:spacing w:line="240" w:lineRule="auto"/>
        <w:jc w:val="both"/>
        <w:rPr>
          <w:rFonts w:ascii="Times New Roman" w:hAnsi="Times New Roman" w:cs="Times New Roman"/>
          <w:sz w:val="24"/>
          <w:szCs w:val="24"/>
        </w:rPr>
      </w:pPr>
      <w:r w:rsidRPr="00F0691F">
        <w:rPr>
          <w:rFonts w:ascii="Times New Roman" w:hAnsi="Times New Roman" w:cs="Times New Roman"/>
          <w:sz w:val="24"/>
          <w:szCs w:val="24"/>
        </w:rPr>
        <w:t>Ni el voto en contra de las comisiones de Agricultura, Pesca y Medio Ambiente de la Unión Europea, ni el rechazo frontal por parte del mundo rural han conseguido frenar la última deriva ambientalista de Bruselas: la ley de Restauración de la Naturaleza. El pleno de la Eurocámara ha rechazado este miércoles el veto a la norma presentado por el Partido Popular Europeo (PPE), así que la ley que obligará a los estados miembros a restaurar todos los ecosistemas dañados de aquí al año 2050, con la consiguiente pérdida de tierras de cultivo y de caladeros, seguirá adelante gracias al respaldo de socialistas</w:t>
      </w:r>
      <w:r>
        <w:rPr>
          <w:rFonts w:ascii="Times New Roman" w:hAnsi="Times New Roman" w:cs="Times New Roman"/>
          <w:sz w:val="24"/>
          <w:szCs w:val="24"/>
        </w:rPr>
        <w:t>, liberales, verdes, izquierda.</w:t>
      </w:r>
    </w:p>
    <w:p w:rsidR="009F7F9C" w:rsidRPr="00F0691F" w:rsidRDefault="009F7F9C" w:rsidP="009F7F9C">
      <w:pPr>
        <w:spacing w:line="240" w:lineRule="auto"/>
        <w:jc w:val="both"/>
        <w:rPr>
          <w:rFonts w:ascii="Times New Roman" w:hAnsi="Times New Roman" w:cs="Times New Roman"/>
          <w:sz w:val="24"/>
          <w:szCs w:val="24"/>
        </w:rPr>
      </w:pPr>
      <w:r w:rsidRPr="00F0691F">
        <w:rPr>
          <w:rFonts w:ascii="Times New Roman" w:hAnsi="Times New Roman" w:cs="Times New Roman"/>
          <w:sz w:val="24"/>
          <w:szCs w:val="24"/>
        </w:rPr>
        <w:t>El rechazo a la ley planteado por el PPE no ha salido adelante por un ajustado voto de 324 eurodiputados en contra del rechazo y 312 a favor. Tras la votación inicial, que suponía el primer escollo para el texto,</w:t>
      </w:r>
      <w:r>
        <w:rPr>
          <w:rFonts w:ascii="Times New Roman" w:hAnsi="Times New Roman" w:cs="Times New Roman"/>
          <w:sz w:val="24"/>
          <w:szCs w:val="24"/>
        </w:rPr>
        <w:t xml:space="preserve"> los eurodiputados han votado lo</w:t>
      </w:r>
      <w:r w:rsidRPr="00F0691F">
        <w:rPr>
          <w:rFonts w:ascii="Times New Roman" w:hAnsi="Times New Roman" w:cs="Times New Roman"/>
          <w:sz w:val="24"/>
          <w:szCs w:val="24"/>
        </w:rPr>
        <w:t>s centenares de enmiendas que han perfilado un texto final aprobado por 336 votos a favor, 300 en contra y 13 abstenciones, una posición final que ahora les permitirá iniciar negociaciones con los Veintisiete.</w:t>
      </w:r>
    </w:p>
    <w:p w:rsidR="009F7F9C" w:rsidRDefault="009F7F9C" w:rsidP="009F7F9C">
      <w:pPr>
        <w:spacing w:line="240" w:lineRule="auto"/>
        <w:jc w:val="both"/>
        <w:rPr>
          <w:rFonts w:ascii="Times New Roman" w:hAnsi="Times New Roman" w:cs="Times New Roman"/>
          <w:sz w:val="24"/>
          <w:szCs w:val="24"/>
        </w:rPr>
      </w:pPr>
      <w:r w:rsidRPr="00F0691F">
        <w:rPr>
          <w:rFonts w:ascii="Times New Roman" w:hAnsi="Times New Roman" w:cs="Times New Roman"/>
          <w:sz w:val="24"/>
          <w:szCs w:val="24"/>
        </w:rPr>
        <w:t>De este modo, agricultores, ganaderos y pescadores se preparan para recibir un nuevo golpe europeo gracias a una ley que reconoce abiertamente que habrá una pérdida de ingresos para el sector, obligado a pagar la restauración de los ecosistemas dañados con los propios fondos de la PAC.</w:t>
      </w:r>
    </w:p>
    <w:p w:rsidR="009F7F9C" w:rsidRPr="00F0691F" w:rsidRDefault="009F7F9C" w:rsidP="009F7F9C">
      <w:pPr>
        <w:spacing w:line="240" w:lineRule="auto"/>
        <w:jc w:val="both"/>
        <w:rPr>
          <w:rFonts w:ascii="Times New Roman" w:hAnsi="Times New Roman" w:cs="Times New Roman"/>
          <w:sz w:val="24"/>
          <w:szCs w:val="24"/>
        </w:rPr>
      </w:pPr>
      <w:r w:rsidRPr="00F0691F">
        <w:rPr>
          <w:rFonts w:ascii="Times New Roman" w:hAnsi="Times New Roman" w:cs="Times New Roman"/>
          <w:sz w:val="24"/>
          <w:szCs w:val="24"/>
        </w:rPr>
        <w:t>El resultado de la votación de la Eurocámara resulta especialmente sorprendente después de que la Comisión de Pesca y la de Agricultura votasen a favor de abandonar la ley de Restauración de la Naturaleza. Posteriormente, a finales de junio, los eurodiputados de la Comisión de Medio Ambiente también votaron en contra del texto por 44 votos a favor y 44 en contra. Es decir, que a pesar de la opinión de las tres comisiones, los eurodiputados han decidido este miércoles seguir adelante con una norma que supone "la ruina para el mundo rural, ya que obliga a los agricultores a abandonar un 10% de las tierras cultivables", según ha denunciado el PPE.</w:t>
      </w:r>
    </w:p>
    <w:p w:rsidR="009F7F9C" w:rsidRDefault="009F7F9C" w:rsidP="009F7F9C">
      <w:pPr>
        <w:spacing w:line="240" w:lineRule="auto"/>
        <w:jc w:val="both"/>
        <w:rPr>
          <w:rFonts w:ascii="Times New Roman" w:hAnsi="Times New Roman" w:cs="Times New Roman"/>
          <w:sz w:val="24"/>
          <w:szCs w:val="24"/>
        </w:rPr>
      </w:pPr>
      <w:r w:rsidRPr="00F0691F">
        <w:rPr>
          <w:rFonts w:ascii="Times New Roman" w:hAnsi="Times New Roman" w:cs="Times New Roman"/>
          <w:sz w:val="24"/>
          <w:szCs w:val="24"/>
        </w:rPr>
        <w:t>El texto ahora regresará a la comisión de Medio Ambiente para pasar a la</w:t>
      </w:r>
      <w:r w:rsidR="00623DA6">
        <w:rPr>
          <w:rFonts w:ascii="Times New Roman" w:hAnsi="Times New Roman" w:cs="Times New Roman"/>
          <w:sz w:val="24"/>
          <w:szCs w:val="24"/>
        </w:rPr>
        <w:t>s</w:t>
      </w:r>
      <w:r w:rsidRPr="00F0691F">
        <w:rPr>
          <w:rFonts w:ascii="Times New Roman" w:hAnsi="Times New Roman" w:cs="Times New Roman"/>
          <w:sz w:val="24"/>
          <w:szCs w:val="24"/>
        </w:rPr>
        <w:t xml:space="preserve"> negociaciones a tres bandas con la Comisión y el Consejo, que en junio acordó apoyar la norma a pesar del voto en contra de Polonia, Italia, Finlandia y Suecia y la abstención de Austria, Bélgica y Países Bajos.</w:t>
      </w:r>
    </w:p>
    <w:p w:rsidR="00623DA6" w:rsidRPr="00623DA6" w:rsidRDefault="00623DA6" w:rsidP="00623DA6">
      <w:pPr>
        <w:spacing w:line="240" w:lineRule="auto"/>
        <w:jc w:val="both"/>
        <w:rPr>
          <w:rFonts w:ascii="Times New Roman" w:hAnsi="Times New Roman" w:cs="Times New Roman"/>
          <w:sz w:val="24"/>
          <w:szCs w:val="24"/>
        </w:rPr>
      </w:pPr>
      <w:r w:rsidRPr="00623DA6">
        <w:rPr>
          <w:rFonts w:ascii="Times New Roman" w:hAnsi="Times New Roman" w:cs="Times New Roman"/>
          <w:sz w:val="24"/>
          <w:szCs w:val="24"/>
        </w:rPr>
        <w:t>Pero los ganaderos, encima, se han enfrentado esta semana a una segunda amenaza: la búsqueda por la UE y su Agenda 2030 de l</w:t>
      </w:r>
      <w:r>
        <w:rPr>
          <w:rFonts w:ascii="Times New Roman" w:hAnsi="Times New Roman" w:cs="Times New Roman"/>
          <w:sz w:val="24"/>
          <w:szCs w:val="24"/>
        </w:rPr>
        <w:t>a calificación de contaminador “industrial”</w:t>
      </w:r>
      <w:r w:rsidRPr="00623DA6">
        <w:rPr>
          <w:rFonts w:ascii="Times New Roman" w:hAnsi="Times New Roman" w:cs="Times New Roman"/>
          <w:sz w:val="24"/>
          <w:szCs w:val="24"/>
        </w:rPr>
        <w:t xml:space="preserve"> para el campo, lo cual habría terminado de arruinar su futuro. Gracias al voto de la derecha europea y pese al voto de eurod</w:t>
      </w:r>
      <w:r>
        <w:rPr>
          <w:rFonts w:ascii="Times New Roman" w:hAnsi="Times New Roman" w:cs="Times New Roman"/>
          <w:sz w:val="24"/>
          <w:szCs w:val="24"/>
        </w:rPr>
        <w:t>iputados de la izquierda</w:t>
      </w:r>
      <w:r w:rsidRPr="00623DA6">
        <w:rPr>
          <w:rFonts w:ascii="Times New Roman" w:hAnsi="Times New Roman" w:cs="Times New Roman"/>
          <w:sz w:val="24"/>
          <w:szCs w:val="24"/>
        </w:rPr>
        <w:t>, el intento se ha quedado en</w:t>
      </w:r>
      <w:r>
        <w:rPr>
          <w:rFonts w:ascii="Times New Roman" w:hAnsi="Times New Roman" w:cs="Times New Roman"/>
          <w:sz w:val="24"/>
          <w:szCs w:val="24"/>
        </w:rPr>
        <w:t xml:space="preserve"> eso. Al menos, por el momento.</w:t>
      </w:r>
    </w:p>
    <w:p w:rsidR="00623DA6" w:rsidRPr="00623DA6" w:rsidRDefault="00623DA6" w:rsidP="00623DA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Algunas </w:t>
      </w:r>
      <w:r w:rsidRPr="00623DA6">
        <w:rPr>
          <w:rFonts w:ascii="Times New Roman" w:hAnsi="Times New Roman" w:cs="Times New Roman"/>
          <w:sz w:val="24"/>
          <w:szCs w:val="24"/>
        </w:rPr>
        <w:t>asociaciones</w:t>
      </w:r>
      <w:r>
        <w:rPr>
          <w:rFonts w:ascii="Times New Roman" w:hAnsi="Times New Roman" w:cs="Times New Roman"/>
          <w:sz w:val="24"/>
          <w:szCs w:val="24"/>
        </w:rPr>
        <w:t xml:space="preserve"> gremiales</w:t>
      </w:r>
      <w:r w:rsidRPr="00623DA6">
        <w:rPr>
          <w:rFonts w:ascii="Times New Roman" w:hAnsi="Times New Roman" w:cs="Times New Roman"/>
          <w:sz w:val="24"/>
          <w:szCs w:val="24"/>
        </w:rPr>
        <w:t xml:space="preserve"> que está</w:t>
      </w:r>
      <w:r>
        <w:rPr>
          <w:rFonts w:ascii="Times New Roman" w:hAnsi="Times New Roman" w:cs="Times New Roman"/>
          <w:sz w:val="24"/>
          <w:szCs w:val="24"/>
        </w:rPr>
        <w:t>n</w:t>
      </w:r>
      <w:r w:rsidRPr="00623DA6">
        <w:rPr>
          <w:rFonts w:ascii="Times New Roman" w:hAnsi="Times New Roman" w:cs="Times New Roman"/>
          <w:sz w:val="24"/>
          <w:szCs w:val="24"/>
        </w:rPr>
        <w:t xml:space="preserve"> siguiendo muy de cerca la cruzada ecologista de la UE contra </w:t>
      </w:r>
      <w:r>
        <w:rPr>
          <w:rFonts w:ascii="Times New Roman" w:hAnsi="Times New Roman" w:cs="Times New Roman"/>
          <w:sz w:val="24"/>
          <w:szCs w:val="24"/>
        </w:rPr>
        <w:t>el campo han remitido</w:t>
      </w:r>
      <w:r w:rsidRPr="00623DA6">
        <w:rPr>
          <w:rFonts w:ascii="Times New Roman" w:hAnsi="Times New Roman" w:cs="Times New Roman"/>
          <w:sz w:val="24"/>
          <w:szCs w:val="24"/>
        </w:rPr>
        <w:t xml:space="preserve"> cartas explicando el problema de una segunda norma que ha pasado más desapercibida pero que se suma al linchamiento a la rentabilidad y </w:t>
      </w:r>
      <w:r w:rsidRPr="00623DA6">
        <w:rPr>
          <w:rFonts w:ascii="Times New Roman" w:hAnsi="Times New Roman" w:cs="Times New Roman"/>
          <w:sz w:val="24"/>
          <w:szCs w:val="24"/>
        </w:rPr>
        <w:lastRenderedPageBreak/>
        <w:t>competitividad del campo. Se trata de la ampliación del ámbito de aplicación de la Directiva sobre Emisiones Industriales (DEI) en las explotaciones ganaderas. El intento ha sido frustrado gracias al respaldo de 367 votos contra 245. Pero se trataba de toda una bomba de relojería contra los ganaderos.</w:t>
      </w:r>
    </w:p>
    <w:p w:rsidR="00623DA6" w:rsidRPr="00623DA6" w:rsidRDefault="00623DA6" w:rsidP="00623DA6">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623DA6">
        <w:rPr>
          <w:rFonts w:ascii="Times New Roman" w:hAnsi="Times New Roman" w:cs="Times New Roman"/>
          <w:sz w:val="24"/>
          <w:szCs w:val="24"/>
        </w:rPr>
        <w:t>sta directiva pretendía equiparar al secto</w:t>
      </w:r>
      <w:r>
        <w:rPr>
          <w:rFonts w:ascii="Times New Roman" w:hAnsi="Times New Roman" w:cs="Times New Roman"/>
          <w:sz w:val="24"/>
          <w:szCs w:val="24"/>
        </w:rPr>
        <w:t>r ganadero “</w:t>
      </w:r>
      <w:r w:rsidRPr="00623DA6">
        <w:rPr>
          <w:rFonts w:ascii="Times New Roman" w:hAnsi="Times New Roman" w:cs="Times New Roman"/>
          <w:sz w:val="24"/>
          <w:szCs w:val="24"/>
        </w:rPr>
        <w:t>con una industria com</w:t>
      </w:r>
      <w:r>
        <w:rPr>
          <w:rFonts w:ascii="Times New Roman" w:hAnsi="Times New Roman" w:cs="Times New Roman"/>
          <w:sz w:val="24"/>
          <w:szCs w:val="24"/>
        </w:rPr>
        <w:t>o podría ser la automovilística”</w:t>
      </w:r>
      <w:r w:rsidRPr="00623DA6">
        <w:rPr>
          <w:rFonts w:ascii="Times New Roman" w:hAnsi="Times New Roman" w:cs="Times New Roman"/>
          <w:sz w:val="24"/>
          <w:szCs w:val="24"/>
        </w:rPr>
        <w:t xml:space="preserve"> a efectos de tratamiento en materia</w:t>
      </w:r>
      <w:r>
        <w:rPr>
          <w:rFonts w:ascii="Times New Roman" w:hAnsi="Times New Roman" w:cs="Times New Roman"/>
          <w:sz w:val="24"/>
          <w:szCs w:val="24"/>
        </w:rPr>
        <w:t xml:space="preserve"> de contaminación, señala el sector.</w:t>
      </w:r>
    </w:p>
    <w:p w:rsidR="00623DA6" w:rsidRPr="00623DA6" w:rsidRDefault="00623DA6" w:rsidP="00623DA6">
      <w:pPr>
        <w:spacing w:line="240" w:lineRule="auto"/>
        <w:jc w:val="both"/>
        <w:rPr>
          <w:rFonts w:ascii="Times New Roman" w:hAnsi="Times New Roman" w:cs="Times New Roman"/>
          <w:sz w:val="24"/>
          <w:szCs w:val="24"/>
        </w:rPr>
      </w:pPr>
      <w:r w:rsidRPr="00623DA6">
        <w:rPr>
          <w:rFonts w:ascii="Times New Roman" w:hAnsi="Times New Roman" w:cs="Times New Roman"/>
          <w:sz w:val="24"/>
          <w:szCs w:val="24"/>
        </w:rPr>
        <w:t>El Parlamento ha reconocido, por fin, que la DEI es un instrumento legislativo que ignora las realidades básicas del sect</w:t>
      </w:r>
      <w:r>
        <w:rPr>
          <w:rFonts w:ascii="Times New Roman" w:hAnsi="Times New Roman" w:cs="Times New Roman"/>
          <w:sz w:val="24"/>
          <w:szCs w:val="24"/>
        </w:rPr>
        <w:t>or ganadero. Y es que “</w:t>
      </w:r>
      <w:r w:rsidRPr="00623DA6">
        <w:rPr>
          <w:rFonts w:ascii="Times New Roman" w:hAnsi="Times New Roman" w:cs="Times New Roman"/>
          <w:sz w:val="24"/>
          <w:szCs w:val="24"/>
        </w:rPr>
        <w:t>la ampliación de esta propuesta habría causado un aumento de costes muy elevados, provocando el cierre de explotaciones ganaderas y desplazando la producción</w:t>
      </w:r>
      <w:r>
        <w:rPr>
          <w:rFonts w:ascii="Times New Roman" w:hAnsi="Times New Roman" w:cs="Times New Roman"/>
          <w:sz w:val="24"/>
          <w:szCs w:val="24"/>
        </w:rPr>
        <w:t xml:space="preserve"> hacia países extracomunitarios”, según los ganaderos. </w:t>
      </w:r>
    </w:p>
    <w:p w:rsidR="00623DA6" w:rsidRPr="00623DA6" w:rsidRDefault="00623DA6" w:rsidP="00623DA6">
      <w:pPr>
        <w:spacing w:line="240" w:lineRule="auto"/>
        <w:jc w:val="both"/>
        <w:rPr>
          <w:rFonts w:ascii="Times New Roman" w:hAnsi="Times New Roman" w:cs="Times New Roman"/>
          <w:sz w:val="24"/>
          <w:szCs w:val="24"/>
        </w:rPr>
      </w:pPr>
      <w:r w:rsidRPr="00623DA6">
        <w:rPr>
          <w:rFonts w:ascii="Times New Roman" w:hAnsi="Times New Roman" w:cs="Times New Roman"/>
          <w:sz w:val="24"/>
          <w:szCs w:val="24"/>
        </w:rPr>
        <w:t>Los eurodiputados han votado a favor de mantener el ámbito de aplicación en las explotaciones de cerdos y aves de corral y han rechazado la inclusión de las explotaciones de ganado vacuno</w:t>
      </w:r>
      <w:r>
        <w:rPr>
          <w:rFonts w:ascii="Times New Roman" w:hAnsi="Times New Roman" w:cs="Times New Roman"/>
          <w:sz w:val="24"/>
          <w:szCs w:val="24"/>
        </w:rPr>
        <w:t>,</w:t>
      </w:r>
      <w:r w:rsidRPr="00623DA6">
        <w:rPr>
          <w:rFonts w:ascii="Times New Roman" w:hAnsi="Times New Roman" w:cs="Times New Roman"/>
          <w:sz w:val="24"/>
          <w:szCs w:val="24"/>
        </w:rPr>
        <w:t xml:space="preserve"> o mixtas. Por otro lado, han decido mantener algunas disposiciones como la norma de agregación, con lo que se contabilizarán como una sola instalación aquellas que se encuentren próximas y</w:t>
      </w:r>
      <w:r>
        <w:rPr>
          <w:rFonts w:ascii="Times New Roman" w:hAnsi="Times New Roman" w:cs="Times New Roman"/>
          <w:sz w:val="24"/>
          <w:szCs w:val="24"/>
        </w:rPr>
        <w:t xml:space="preserve"> pertenezcan al mismo operador.</w:t>
      </w:r>
    </w:p>
    <w:p w:rsidR="00623DA6" w:rsidRPr="00623DA6" w:rsidRDefault="00623DA6" w:rsidP="00623DA6">
      <w:pPr>
        <w:spacing w:line="240" w:lineRule="auto"/>
        <w:jc w:val="both"/>
        <w:rPr>
          <w:rFonts w:ascii="Times New Roman" w:hAnsi="Times New Roman" w:cs="Times New Roman"/>
          <w:sz w:val="24"/>
          <w:szCs w:val="24"/>
        </w:rPr>
      </w:pPr>
      <w:r w:rsidRPr="00623DA6">
        <w:rPr>
          <w:rFonts w:ascii="Times New Roman" w:hAnsi="Times New Roman" w:cs="Times New Roman"/>
          <w:sz w:val="24"/>
          <w:szCs w:val="24"/>
        </w:rPr>
        <w:t>El Pleno de la Cámara de la UE ha apoyado, de este modo, mantener la legislación vigente e incluir granjas porcinas con más de 2.000 plazas para cerdos de producción (de más de 30 kg), o con más de 750 plazas para cerdas y granjas avícolas con más de 40.000 plazas para aves de corral, así como granjas con más de 750 unidades de ganado (LSU).</w:t>
      </w:r>
    </w:p>
    <w:p w:rsidR="00623DA6" w:rsidRDefault="00623DA6" w:rsidP="00623DA6">
      <w:pPr>
        <w:spacing w:line="240" w:lineRule="auto"/>
        <w:jc w:val="both"/>
        <w:rPr>
          <w:rFonts w:ascii="Times New Roman" w:hAnsi="Times New Roman" w:cs="Times New Roman"/>
          <w:sz w:val="24"/>
          <w:szCs w:val="24"/>
        </w:rPr>
      </w:pPr>
      <w:r w:rsidRPr="00623DA6">
        <w:rPr>
          <w:rFonts w:ascii="Times New Roman" w:hAnsi="Times New Roman" w:cs="Times New Roman"/>
          <w:sz w:val="24"/>
          <w:szCs w:val="24"/>
        </w:rPr>
        <w:t>En su proyecto inicial, la Comisión Europea proponía que la disposición se aplicase a las explotaciones de vacuno, aves y cerdos a partir de 150 UGM (unidad ganadera mayor).</w:t>
      </w:r>
    </w:p>
    <w:p w:rsidR="008224E4" w:rsidRDefault="00432A8B" w:rsidP="00432A8B">
      <w:pPr>
        <w:shd w:val="clear" w:color="auto" w:fill="F9F8F2"/>
        <w:spacing w:after="0" w:line="240" w:lineRule="auto"/>
        <w:jc w:val="both"/>
        <w:rPr>
          <w:rFonts w:ascii="Times New Roman" w:hAnsi="Times New Roman" w:cs="Times New Roman"/>
          <w:sz w:val="24"/>
          <w:szCs w:val="24"/>
        </w:rPr>
      </w:pPr>
      <w:r w:rsidRPr="00D46107">
        <w:rPr>
          <w:rFonts w:ascii="Times New Roman" w:hAnsi="Times New Roman" w:cs="Times New Roman"/>
          <w:sz w:val="24"/>
          <w:szCs w:val="24"/>
          <w:u w:val="single"/>
        </w:rPr>
        <w:t>Los agricultor</w:t>
      </w:r>
      <w:r>
        <w:rPr>
          <w:rFonts w:ascii="Times New Roman" w:hAnsi="Times New Roman" w:cs="Times New Roman"/>
          <w:sz w:val="24"/>
          <w:szCs w:val="24"/>
          <w:u w:val="single"/>
        </w:rPr>
        <w:t>es avi</w:t>
      </w:r>
      <w:r w:rsidR="008224E4">
        <w:rPr>
          <w:rFonts w:ascii="Times New Roman" w:hAnsi="Times New Roman" w:cs="Times New Roman"/>
          <w:sz w:val="24"/>
          <w:szCs w:val="24"/>
          <w:u w:val="single"/>
        </w:rPr>
        <w:t>san tras la diarrea legislativa de la UE</w:t>
      </w:r>
      <w:r>
        <w:rPr>
          <w:rFonts w:ascii="Times New Roman" w:hAnsi="Times New Roman" w:cs="Times New Roman"/>
          <w:sz w:val="24"/>
          <w:szCs w:val="24"/>
          <w:u w:val="single"/>
        </w:rPr>
        <w:t xml:space="preserve">: </w:t>
      </w:r>
      <w:r w:rsidRPr="00D46107">
        <w:rPr>
          <w:rFonts w:ascii="Times New Roman" w:hAnsi="Times New Roman" w:cs="Times New Roman"/>
          <w:sz w:val="24"/>
          <w:szCs w:val="24"/>
          <w:u w:val="single"/>
        </w:rPr>
        <w:t>Hay un despertar del mundo rural</w:t>
      </w:r>
      <w:r>
        <w:rPr>
          <w:rFonts w:ascii="Times New Roman" w:hAnsi="Times New Roman" w:cs="Times New Roman"/>
          <w:sz w:val="24"/>
          <w:szCs w:val="24"/>
        </w:rPr>
        <w:t>”</w:t>
      </w:r>
    </w:p>
    <w:p w:rsidR="00432A8B" w:rsidRDefault="00432A8B" w:rsidP="00432A8B">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432A8B" w:rsidRPr="00432A8B" w:rsidRDefault="00432A8B" w:rsidP="00432A8B">
      <w:pPr>
        <w:rPr>
          <w:rFonts w:ascii="Times New Roman" w:hAnsi="Times New Roman" w:cs="Times New Roman"/>
          <w:sz w:val="24"/>
          <w:szCs w:val="24"/>
        </w:rPr>
      </w:pPr>
      <w:r w:rsidRPr="00432A8B">
        <w:rPr>
          <w:rFonts w:ascii="Times New Roman" w:hAnsi="Times New Roman" w:cs="Times New Roman"/>
          <w:sz w:val="24"/>
          <w:szCs w:val="24"/>
        </w:rPr>
        <w:t>Las asociaciones agríco</w:t>
      </w:r>
      <w:r>
        <w:rPr>
          <w:rFonts w:ascii="Times New Roman" w:hAnsi="Times New Roman" w:cs="Times New Roman"/>
          <w:sz w:val="24"/>
          <w:szCs w:val="24"/>
        </w:rPr>
        <w:t>las denuncian el planteamiento “divisivo, punitivo e ideológico”</w:t>
      </w:r>
      <w:r w:rsidRPr="00432A8B">
        <w:rPr>
          <w:rFonts w:ascii="Times New Roman" w:hAnsi="Times New Roman" w:cs="Times New Roman"/>
          <w:sz w:val="24"/>
          <w:szCs w:val="24"/>
        </w:rPr>
        <w:t xml:space="preserve"> de la Comisión Europea.</w:t>
      </w:r>
    </w:p>
    <w:p w:rsidR="00432A8B" w:rsidRPr="00432A8B" w:rsidRDefault="00432A8B" w:rsidP="00432A8B">
      <w:pPr>
        <w:spacing w:line="240" w:lineRule="auto"/>
        <w:jc w:val="both"/>
        <w:rPr>
          <w:rFonts w:ascii="Times New Roman" w:hAnsi="Times New Roman" w:cs="Times New Roman"/>
          <w:sz w:val="24"/>
          <w:szCs w:val="24"/>
        </w:rPr>
      </w:pPr>
      <w:r w:rsidRPr="00432A8B">
        <w:rPr>
          <w:rFonts w:ascii="Times New Roman" w:hAnsi="Times New Roman" w:cs="Times New Roman"/>
          <w:sz w:val="24"/>
          <w:szCs w:val="24"/>
        </w:rPr>
        <w:t>As</w:t>
      </w:r>
      <w:r>
        <w:rPr>
          <w:rFonts w:ascii="Times New Roman" w:hAnsi="Times New Roman" w:cs="Times New Roman"/>
          <w:sz w:val="24"/>
          <w:szCs w:val="24"/>
        </w:rPr>
        <w:t>í pues, inciden, “</w:t>
      </w:r>
      <w:r w:rsidRPr="00432A8B">
        <w:rPr>
          <w:rFonts w:ascii="Times New Roman" w:hAnsi="Times New Roman" w:cs="Times New Roman"/>
          <w:sz w:val="24"/>
          <w:szCs w:val="24"/>
        </w:rPr>
        <w:t>la oposición a esta ley radica en la falta de equilibrio y flexibi</w:t>
      </w:r>
      <w:r>
        <w:rPr>
          <w:rFonts w:ascii="Times New Roman" w:hAnsi="Times New Roman" w:cs="Times New Roman"/>
          <w:sz w:val="24"/>
          <w:szCs w:val="24"/>
        </w:rPr>
        <w:t>lidad en las medidas propuestas”</w:t>
      </w:r>
      <w:r w:rsidRPr="00432A8B">
        <w:rPr>
          <w:rFonts w:ascii="Times New Roman" w:hAnsi="Times New Roman" w:cs="Times New Roman"/>
          <w:sz w:val="24"/>
          <w:szCs w:val="24"/>
        </w:rPr>
        <w:t>.</w:t>
      </w:r>
    </w:p>
    <w:p w:rsidR="00432A8B" w:rsidRPr="00432A8B" w:rsidRDefault="00432A8B" w:rsidP="00432A8B">
      <w:pPr>
        <w:spacing w:line="240" w:lineRule="auto"/>
        <w:jc w:val="both"/>
        <w:rPr>
          <w:rFonts w:ascii="Times New Roman" w:hAnsi="Times New Roman" w:cs="Times New Roman"/>
          <w:sz w:val="24"/>
          <w:szCs w:val="24"/>
        </w:rPr>
      </w:pPr>
      <w:r w:rsidRPr="00432A8B">
        <w:rPr>
          <w:rFonts w:ascii="Times New Roman" w:hAnsi="Times New Roman" w:cs="Times New Roman"/>
          <w:sz w:val="24"/>
          <w:szCs w:val="24"/>
        </w:rPr>
        <w:t>También recuerdan que los agricultores no están en contra de la restauración de la naturaleza</w:t>
      </w:r>
      <w:r>
        <w:rPr>
          <w:rFonts w:ascii="Times New Roman" w:hAnsi="Times New Roman" w:cs="Times New Roman"/>
          <w:sz w:val="24"/>
          <w:szCs w:val="24"/>
        </w:rPr>
        <w:t>. Sin embargo, consideran que, “</w:t>
      </w:r>
      <w:r w:rsidRPr="00432A8B">
        <w:rPr>
          <w:rFonts w:ascii="Times New Roman" w:hAnsi="Times New Roman" w:cs="Times New Roman"/>
          <w:sz w:val="24"/>
          <w:szCs w:val="24"/>
        </w:rPr>
        <w:t>a pesar de las enmiendas, esta ley sigue estando fundamentalmente mal preparada y seguirá siendo inaplicable para los agricul</w:t>
      </w:r>
      <w:r>
        <w:rPr>
          <w:rFonts w:ascii="Times New Roman" w:hAnsi="Times New Roman" w:cs="Times New Roman"/>
          <w:sz w:val="24"/>
          <w:szCs w:val="24"/>
        </w:rPr>
        <w:t>tores y propietarios forestales”</w:t>
      </w:r>
      <w:r w:rsidRPr="00432A8B">
        <w:rPr>
          <w:rFonts w:ascii="Times New Roman" w:hAnsi="Times New Roman" w:cs="Times New Roman"/>
          <w:sz w:val="24"/>
          <w:szCs w:val="24"/>
        </w:rPr>
        <w:t>.</w:t>
      </w:r>
    </w:p>
    <w:p w:rsidR="00432A8B" w:rsidRPr="00432A8B" w:rsidRDefault="00432A8B" w:rsidP="00432A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Igualmente, </w:t>
      </w:r>
      <w:r w:rsidRPr="00432A8B">
        <w:rPr>
          <w:rFonts w:ascii="Times New Roman" w:hAnsi="Times New Roman" w:cs="Times New Roman"/>
          <w:sz w:val="24"/>
          <w:szCs w:val="24"/>
        </w:rPr>
        <w:t>destaca</w:t>
      </w:r>
      <w:r>
        <w:rPr>
          <w:rFonts w:ascii="Times New Roman" w:hAnsi="Times New Roman" w:cs="Times New Roman"/>
          <w:sz w:val="24"/>
          <w:szCs w:val="24"/>
        </w:rPr>
        <w:t>n que “</w:t>
      </w:r>
      <w:r w:rsidRPr="00432A8B">
        <w:rPr>
          <w:rFonts w:ascii="Times New Roman" w:hAnsi="Times New Roman" w:cs="Times New Roman"/>
          <w:sz w:val="24"/>
          <w:szCs w:val="24"/>
        </w:rPr>
        <w:t>un aspecto alarmante de esta propuesta es que carece de presupuesto, por lo que no debemos permitir que financiación de la restauración de la naturaleza venga del ya maltrecho fondo de la PAC, sobrecargado por la incertidumbre de la guerra en Ucrania, la inflación y los altos costes de materias primas y energía, así como las condi</w:t>
      </w:r>
      <w:r>
        <w:rPr>
          <w:rFonts w:ascii="Times New Roman" w:hAnsi="Times New Roman" w:cs="Times New Roman"/>
          <w:sz w:val="24"/>
          <w:szCs w:val="24"/>
        </w:rPr>
        <w:t>ciones climáticas adversas”</w:t>
      </w:r>
      <w:r w:rsidRPr="00432A8B">
        <w:rPr>
          <w:rFonts w:ascii="Times New Roman" w:hAnsi="Times New Roman" w:cs="Times New Roman"/>
          <w:sz w:val="24"/>
          <w:szCs w:val="24"/>
        </w:rPr>
        <w:t>.</w:t>
      </w:r>
    </w:p>
    <w:p w:rsidR="00432A8B" w:rsidRDefault="00432A8B" w:rsidP="00432A8B">
      <w:pPr>
        <w:spacing w:line="240" w:lineRule="auto"/>
        <w:jc w:val="both"/>
        <w:rPr>
          <w:rFonts w:ascii="Times New Roman" w:hAnsi="Times New Roman" w:cs="Times New Roman"/>
          <w:sz w:val="24"/>
          <w:szCs w:val="24"/>
        </w:rPr>
      </w:pPr>
      <w:r>
        <w:rPr>
          <w:rFonts w:ascii="Times New Roman" w:hAnsi="Times New Roman" w:cs="Times New Roman"/>
          <w:sz w:val="24"/>
          <w:szCs w:val="24"/>
        </w:rPr>
        <w:t>Por ese motivo, alertan, “</w:t>
      </w:r>
      <w:r w:rsidRPr="00432A8B">
        <w:rPr>
          <w:rFonts w:ascii="Times New Roman" w:hAnsi="Times New Roman" w:cs="Times New Roman"/>
          <w:sz w:val="24"/>
          <w:szCs w:val="24"/>
        </w:rPr>
        <w:t>hay un despertar del mundo rural contra estas directrices legislativas que vienes de la Unión Europea y los agricultores de muchos países europeos estamos tomando conci</w:t>
      </w:r>
      <w:r>
        <w:rPr>
          <w:rFonts w:ascii="Times New Roman" w:hAnsi="Times New Roman" w:cs="Times New Roman"/>
          <w:sz w:val="24"/>
          <w:szCs w:val="24"/>
        </w:rPr>
        <w:t>encia de lo que está sucediendo”</w:t>
      </w:r>
      <w:r w:rsidRPr="00432A8B">
        <w:rPr>
          <w:rFonts w:ascii="Times New Roman" w:hAnsi="Times New Roman" w:cs="Times New Roman"/>
          <w:sz w:val="24"/>
          <w:szCs w:val="24"/>
        </w:rPr>
        <w:t>. Y ponen como ejemplo el Movimiento Campesino-Ciudadano de Holanda, que ganó las elecciones provinciales en marzo y, según las encuestas, puede convertirse en segunda fuerza en el Parlamento en las próximas elec</w:t>
      </w:r>
      <w:r>
        <w:rPr>
          <w:rFonts w:ascii="Times New Roman" w:hAnsi="Times New Roman" w:cs="Times New Roman"/>
          <w:sz w:val="24"/>
          <w:szCs w:val="24"/>
        </w:rPr>
        <w:t>ciones generales de noviembre. “</w:t>
      </w:r>
      <w:r w:rsidRPr="00432A8B">
        <w:rPr>
          <w:rFonts w:ascii="Times New Roman" w:hAnsi="Times New Roman" w:cs="Times New Roman"/>
          <w:sz w:val="24"/>
          <w:szCs w:val="24"/>
        </w:rPr>
        <w:t xml:space="preserve">Esta </w:t>
      </w:r>
      <w:r>
        <w:rPr>
          <w:rFonts w:ascii="Times New Roman" w:hAnsi="Times New Roman" w:cs="Times New Roman"/>
          <w:sz w:val="24"/>
          <w:szCs w:val="24"/>
        </w:rPr>
        <w:t>una ley que movilizará al campo”</w:t>
      </w:r>
      <w:r w:rsidRPr="00432A8B">
        <w:rPr>
          <w:rFonts w:ascii="Times New Roman" w:hAnsi="Times New Roman" w:cs="Times New Roman"/>
          <w:sz w:val="24"/>
          <w:szCs w:val="24"/>
        </w:rPr>
        <w:t>, insisten.</w:t>
      </w:r>
    </w:p>
    <w:p w:rsidR="008224E4" w:rsidRPr="008224E4" w:rsidRDefault="008224E4" w:rsidP="00432A8B">
      <w:pPr>
        <w:spacing w:line="240" w:lineRule="auto"/>
        <w:jc w:val="both"/>
        <w:rPr>
          <w:rFonts w:ascii="Times New Roman" w:hAnsi="Times New Roman" w:cs="Times New Roman"/>
          <w:b/>
          <w:sz w:val="24"/>
          <w:szCs w:val="24"/>
        </w:rPr>
      </w:pPr>
      <w:r w:rsidRPr="008224E4">
        <w:rPr>
          <w:rFonts w:ascii="Times New Roman" w:hAnsi="Times New Roman" w:cs="Times New Roman"/>
          <w:b/>
          <w:sz w:val="24"/>
          <w:szCs w:val="24"/>
        </w:rPr>
        <w:lastRenderedPageBreak/>
        <w:t>… y después</w:t>
      </w:r>
      <w:r>
        <w:rPr>
          <w:rFonts w:ascii="Times New Roman" w:hAnsi="Times New Roman" w:cs="Times New Roman"/>
          <w:b/>
          <w:sz w:val="24"/>
          <w:szCs w:val="24"/>
        </w:rPr>
        <w:t>,</w:t>
      </w:r>
      <w:r w:rsidRPr="008224E4">
        <w:rPr>
          <w:rFonts w:ascii="Times New Roman" w:hAnsi="Times New Roman" w:cs="Times New Roman"/>
          <w:b/>
          <w:sz w:val="24"/>
          <w:szCs w:val="24"/>
        </w:rPr>
        <w:t xml:space="preserve"> las </w:t>
      </w:r>
      <w:r w:rsidR="003A5D1E">
        <w:rPr>
          <w:rFonts w:ascii="Times New Roman" w:hAnsi="Times New Roman" w:cs="Times New Roman"/>
          <w:b/>
          <w:sz w:val="24"/>
          <w:szCs w:val="24"/>
        </w:rPr>
        <w:t>“</w:t>
      </w:r>
      <w:r w:rsidRPr="008224E4">
        <w:rPr>
          <w:rFonts w:ascii="Times New Roman" w:hAnsi="Times New Roman" w:cs="Times New Roman"/>
          <w:b/>
          <w:sz w:val="24"/>
          <w:szCs w:val="24"/>
        </w:rPr>
        <w:t>fotos</w:t>
      </w:r>
      <w:r w:rsidR="003A5D1E">
        <w:rPr>
          <w:rFonts w:ascii="Times New Roman" w:hAnsi="Times New Roman" w:cs="Times New Roman"/>
          <w:b/>
          <w:sz w:val="24"/>
          <w:szCs w:val="24"/>
        </w:rPr>
        <w:t>”</w:t>
      </w:r>
    </w:p>
    <w:p w:rsidR="008224E4" w:rsidRPr="008224E4" w:rsidRDefault="008224E4" w:rsidP="008224E4">
      <w:pPr>
        <w:spacing w:line="240" w:lineRule="auto"/>
        <w:jc w:val="both"/>
        <w:rPr>
          <w:rFonts w:ascii="Times New Roman" w:hAnsi="Times New Roman" w:cs="Times New Roman"/>
          <w:sz w:val="24"/>
          <w:szCs w:val="24"/>
        </w:rPr>
      </w:pPr>
      <w:r w:rsidRPr="008224E4">
        <w:rPr>
          <w:rFonts w:ascii="Times New Roman" w:hAnsi="Times New Roman" w:cs="Times New Roman"/>
          <w:sz w:val="24"/>
          <w:szCs w:val="24"/>
        </w:rPr>
        <w:t>El ridículo de Teresa Ribera</w:t>
      </w:r>
      <w:r w:rsidR="00BC6C22">
        <w:rPr>
          <w:rFonts w:ascii="Times New Roman" w:hAnsi="Times New Roman" w:cs="Times New Roman"/>
          <w:sz w:val="24"/>
          <w:szCs w:val="24"/>
        </w:rPr>
        <w:t xml:space="preserve"> (ministra del Gobierno de España)</w:t>
      </w:r>
      <w:r w:rsidRPr="008224E4">
        <w:rPr>
          <w:rFonts w:ascii="Times New Roman" w:hAnsi="Times New Roman" w:cs="Times New Roman"/>
          <w:sz w:val="24"/>
          <w:szCs w:val="24"/>
        </w:rPr>
        <w:t xml:space="preserve"> el pasado lunes (10/7/23), cuando llegó a la cumbre de ministros de Medio Ambiente de Valladolid en bicicleta, pero escoltada por varios coches oficiales, está dando la vuelta al mundo.</w:t>
      </w:r>
    </w:p>
    <w:p w:rsidR="008224E4" w:rsidRPr="002F6246" w:rsidRDefault="008224E4" w:rsidP="008224E4">
      <w:pPr>
        <w:spacing w:line="240" w:lineRule="auto"/>
        <w:jc w:val="both"/>
        <w:rPr>
          <w:rFonts w:ascii="Times New Roman" w:hAnsi="Times New Roman" w:cs="Times New Roman"/>
          <w:sz w:val="24"/>
          <w:szCs w:val="24"/>
        </w:rPr>
      </w:pPr>
      <w:r w:rsidRPr="00D46107">
        <w:rPr>
          <w:rFonts w:ascii="Times New Roman" w:hAnsi="Times New Roman" w:cs="Times New Roman"/>
          <w:noProof/>
          <w:color w:val="FF0000"/>
          <w:sz w:val="24"/>
          <w:szCs w:val="24"/>
          <w:lang w:eastAsia="es-ES"/>
        </w:rPr>
        <w:drawing>
          <wp:inline distT="0" distB="0" distL="0" distR="0" wp14:anchorId="4DBE9003" wp14:editId="22A7A519">
            <wp:extent cx="5734048" cy="3035300"/>
            <wp:effectExtent l="0" t="0" r="635" b="0"/>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033956"/>
                    </a:xfrm>
                    <a:prstGeom prst="rect">
                      <a:avLst/>
                    </a:prstGeom>
                  </pic:spPr>
                </pic:pic>
              </a:graphicData>
            </a:graphic>
          </wp:inline>
        </w:drawing>
      </w:r>
      <w:r w:rsidR="002F6246" w:rsidRPr="002F6246">
        <w:rPr>
          <w:rFonts w:ascii="Times New Roman" w:hAnsi="Times New Roman" w:cs="Times New Roman"/>
          <w:b/>
          <w:sz w:val="24"/>
          <w:szCs w:val="24"/>
        </w:rPr>
        <w:t>Nota</w:t>
      </w:r>
      <w:r w:rsidR="002F6246">
        <w:rPr>
          <w:rFonts w:ascii="Times New Roman" w:hAnsi="Times New Roman" w:cs="Times New Roman"/>
          <w:sz w:val="24"/>
          <w:szCs w:val="24"/>
        </w:rPr>
        <w:t xml:space="preserve">: </w:t>
      </w:r>
      <w:r w:rsidR="002F6246" w:rsidRPr="002F6246">
        <w:rPr>
          <w:rFonts w:ascii="Times New Roman" w:hAnsi="Times New Roman" w:cs="Times New Roman"/>
          <w:sz w:val="24"/>
          <w:szCs w:val="24"/>
        </w:rPr>
        <w:t>Pan y circo. El hecho de acudir con varios coches oficiales hasta Valladolid para luego hacer un recorrido de unos metros en bicicleta y pretender que alguien te tome en serio es muy propio de políticos que habitan burbujas desconectadas de la realidad social.</w:t>
      </w:r>
      <w:r w:rsidR="002F6246">
        <w:rPr>
          <w:rFonts w:ascii="Times New Roman" w:hAnsi="Times New Roman" w:cs="Times New Roman"/>
          <w:sz w:val="24"/>
          <w:szCs w:val="24"/>
        </w:rPr>
        <w:t xml:space="preserve"> </w:t>
      </w:r>
      <w:r w:rsidRPr="008224E4">
        <w:rPr>
          <w:rFonts w:ascii="Times New Roman" w:hAnsi="Times New Roman" w:cs="Times New Roman"/>
          <w:sz w:val="24"/>
          <w:szCs w:val="24"/>
        </w:rPr>
        <w:t>De hecho, el vídeo de</w:t>
      </w:r>
      <w:r w:rsidR="002F6246">
        <w:rPr>
          <w:rFonts w:ascii="Times New Roman" w:hAnsi="Times New Roman" w:cs="Times New Roman"/>
          <w:sz w:val="24"/>
          <w:szCs w:val="24"/>
        </w:rPr>
        <w:t>l</w:t>
      </w:r>
      <w:r w:rsidRPr="008224E4">
        <w:rPr>
          <w:rFonts w:ascii="Times New Roman" w:hAnsi="Times New Roman" w:cs="Times New Roman"/>
          <w:sz w:val="24"/>
          <w:szCs w:val="24"/>
        </w:rPr>
        <w:t xml:space="preserve"> show de Ribera</w:t>
      </w:r>
      <w:r w:rsidR="002F6246">
        <w:rPr>
          <w:rFonts w:ascii="Times New Roman" w:hAnsi="Times New Roman" w:cs="Times New Roman"/>
          <w:sz w:val="24"/>
          <w:szCs w:val="24"/>
        </w:rPr>
        <w:t xml:space="preserve"> </w:t>
      </w:r>
      <w:r w:rsidRPr="008224E4">
        <w:rPr>
          <w:rFonts w:ascii="Times New Roman" w:hAnsi="Times New Roman" w:cs="Times New Roman"/>
          <w:sz w:val="24"/>
          <w:szCs w:val="24"/>
        </w:rPr>
        <w:t>grabado por Europa Press se ha hecho viral. Las imágenes han llegado hasta el mismísimo luchador Conor McGregor, que e</w:t>
      </w:r>
      <w:r>
        <w:rPr>
          <w:rFonts w:ascii="Times New Roman" w:hAnsi="Times New Roman" w:cs="Times New Roman"/>
          <w:sz w:val="24"/>
          <w:szCs w:val="24"/>
        </w:rPr>
        <w:t>xpresa que “el ridículo continúa” y exclama: “¡suficiente!”</w:t>
      </w:r>
      <w:r w:rsidRPr="008224E4">
        <w:rPr>
          <w:rFonts w:ascii="Times New Roman" w:hAnsi="Times New Roman" w:cs="Times New Roman"/>
          <w:sz w:val="24"/>
          <w:szCs w:val="24"/>
        </w:rPr>
        <w:t>.</w:t>
      </w:r>
    </w:p>
    <w:p w:rsidR="008224E4" w:rsidRDefault="008224E4" w:rsidP="008224E4">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002F6246">
        <w:rPr>
          <w:rFonts w:ascii="Times New Roman" w:hAnsi="Times New Roman" w:cs="Times New Roman"/>
          <w:color w:val="FF0000"/>
          <w:sz w:val="24"/>
          <w:szCs w:val="24"/>
        </w:rPr>
        <w:t xml:space="preserve">             </w:t>
      </w:r>
      <w:r>
        <w:rPr>
          <w:rFonts w:ascii="Times New Roman" w:hAnsi="Times New Roman" w:cs="Times New Roman"/>
          <w:color w:val="FF0000"/>
          <w:sz w:val="24"/>
          <w:szCs w:val="24"/>
        </w:rPr>
        <w:t xml:space="preserve">    </w:t>
      </w:r>
      <w:r w:rsidRPr="00F0691F">
        <w:rPr>
          <w:rFonts w:ascii="Times New Roman" w:hAnsi="Times New Roman" w:cs="Times New Roman"/>
          <w:noProof/>
          <w:color w:val="FF0000"/>
          <w:sz w:val="24"/>
          <w:szCs w:val="24"/>
          <w:lang w:eastAsia="es-ES"/>
        </w:rPr>
        <w:drawing>
          <wp:inline distT="0" distB="0" distL="0" distR="0" wp14:anchorId="14757A0A" wp14:editId="79D78FD2">
            <wp:extent cx="3702050" cy="463550"/>
            <wp:effectExtent l="0" t="0" r="0" b="0"/>
            <wp:docPr id="358" name="Imagen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700413" cy="463345"/>
                    </a:xfrm>
                    <a:prstGeom prst="rect">
                      <a:avLst/>
                    </a:prstGeom>
                  </pic:spPr>
                </pic:pic>
              </a:graphicData>
            </a:graphic>
          </wp:inline>
        </w:drawing>
      </w:r>
    </w:p>
    <w:p w:rsidR="008224E4" w:rsidRPr="00DA5C5C" w:rsidRDefault="008224E4" w:rsidP="008224E4">
      <w:pPr>
        <w:spacing w:line="240" w:lineRule="auto"/>
        <w:jc w:val="both"/>
        <w:rPr>
          <w:rFonts w:ascii="Times New Roman" w:hAnsi="Times New Roman" w:cs="Times New Roman"/>
          <w:color w:val="FF0000"/>
          <w:sz w:val="24"/>
          <w:szCs w:val="24"/>
        </w:rPr>
      </w:pPr>
      <w:r w:rsidRPr="00483068">
        <w:rPr>
          <w:rFonts w:ascii="Times New Roman" w:hAnsi="Times New Roman" w:cs="Times New Roman"/>
          <w:noProof/>
          <w:color w:val="FF0000"/>
          <w:sz w:val="24"/>
          <w:szCs w:val="24"/>
          <w:lang w:eastAsia="es-ES"/>
        </w:rPr>
        <w:drawing>
          <wp:inline distT="0" distB="0" distL="0" distR="0" wp14:anchorId="5DB56259" wp14:editId="128AE24D">
            <wp:extent cx="5689600" cy="2781300"/>
            <wp:effectExtent l="0" t="0" r="6350" b="0"/>
            <wp:docPr id="362" name="Imagen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688825" cy="2780921"/>
                    </a:xfrm>
                    <a:prstGeom prst="rect">
                      <a:avLst/>
                    </a:prstGeom>
                  </pic:spPr>
                </pic:pic>
              </a:graphicData>
            </a:graphic>
          </wp:inline>
        </w:drawing>
      </w:r>
      <w:r>
        <w:rPr>
          <w:rFonts w:ascii="Times New Roman" w:hAnsi="Times New Roman" w:cs="Times New Roman"/>
          <w:color w:val="000000"/>
          <w:spacing w:val="3"/>
          <w:sz w:val="24"/>
          <w:szCs w:val="24"/>
        </w:rPr>
        <w:t>El eurodiputado</w:t>
      </w:r>
      <w:r w:rsidR="00BC6C22">
        <w:rPr>
          <w:rFonts w:ascii="Times New Roman" w:hAnsi="Times New Roman" w:cs="Times New Roman"/>
          <w:color w:val="000000"/>
          <w:spacing w:val="3"/>
          <w:sz w:val="24"/>
          <w:szCs w:val="24"/>
        </w:rPr>
        <w:t xml:space="preserve"> </w:t>
      </w:r>
      <w:r w:rsidRPr="00F0691F">
        <w:rPr>
          <w:rFonts w:ascii="Times New Roman" w:hAnsi="Times New Roman" w:cs="Times New Roman"/>
          <w:color w:val="000000"/>
          <w:spacing w:val="3"/>
          <w:sz w:val="24"/>
          <w:szCs w:val="24"/>
        </w:rPr>
        <w:t>César Luena</w:t>
      </w:r>
      <w:r>
        <w:rPr>
          <w:rFonts w:ascii="Times New Roman" w:hAnsi="Times New Roman" w:cs="Times New Roman"/>
          <w:color w:val="000000"/>
          <w:spacing w:val="3"/>
          <w:sz w:val="24"/>
          <w:szCs w:val="24"/>
        </w:rPr>
        <w:t xml:space="preserve"> (ponente de la norma</w:t>
      </w:r>
      <w:r w:rsidRPr="00F0691F">
        <w:rPr>
          <w:rFonts w:ascii="Times New Roman" w:hAnsi="Times New Roman" w:cs="Times New Roman"/>
          <w:color w:val="000000"/>
          <w:spacing w:val="3"/>
          <w:sz w:val="24"/>
          <w:szCs w:val="24"/>
        </w:rPr>
        <w:t xml:space="preserve">, en el pleno del Parlamento Europeo, </w:t>
      </w:r>
      <w:r w:rsidRPr="00F0691F">
        <w:rPr>
          <w:rFonts w:ascii="Times New Roman" w:hAnsi="Times New Roman" w:cs="Times New Roman"/>
          <w:color w:val="000000"/>
          <w:spacing w:val="3"/>
          <w:sz w:val="24"/>
          <w:szCs w:val="24"/>
        </w:rPr>
        <w:lastRenderedPageBreak/>
        <w:t>en Estrasburgo</w:t>
      </w:r>
      <w:r>
        <w:rPr>
          <w:rFonts w:ascii="Times New Roman" w:hAnsi="Times New Roman" w:cs="Times New Roman"/>
          <w:color w:val="000000"/>
          <w:spacing w:val="3"/>
          <w:sz w:val="24"/>
          <w:szCs w:val="24"/>
        </w:rPr>
        <w:t xml:space="preserve">), </w:t>
      </w:r>
      <w:r w:rsidRPr="00F0691F">
        <w:rPr>
          <w:rFonts w:ascii="Times New Roman" w:hAnsi="Times New Roman" w:cs="Times New Roman"/>
          <w:sz w:val="24"/>
          <w:szCs w:val="24"/>
        </w:rPr>
        <w:t>ha trasladado su agradecimiento a quienes han apoyado la ley de Restauración y, visiblemente emocionado, ha señalad</w:t>
      </w:r>
      <w:r>
        <w:rPr>
          <w:rFonts w:ascii="Times New Roman" w:hAnsi="Times New Roman" w:cs="Times New Roman"/>
          <w:sz w:val="24"/>
          <w:szCs w:val="24"/>
        </w:rPr>
        <w:t>o: “Amigos y amigas, adelante”.</w:t>
      </w:r>
    </w:p>
    <w:p w:rsidR="008224E4" w:rsidRPr="00F0691F" w:rsidRDefault="008224E4" w:rsidP="008224E4">
      <w:pPr>
        <w:pStyle w:val="NormalWeb"/>
        <w:spacing w:before="0" w:beforeAutospacing="0" w:after="360" w:afterAutospacing="0"/>
        <w:jc w:val="both"/>
      </w:pPr>
      <w:r w:rsidRPr="00121FB2">
        <w:t>El español César Luena, eurodiputado del PSOE y uno de los ponentes de esta norma, ha celebrado la victoria en el Pleno.</w:t>
      </w:r>
      <w:r>
        <w:rPr>
          <w:rStyle w:val="Textoennegrita"/>
          <w:b w:val="0"/>
        </w:rPr>
        <w:t> “</w:t>
      </w:r>
      <w:r w:rsidRPr="00121FB2">
        <w:rPr>
          <w:rStyle w:val="Textoennegrita"/>
          <w:b w:val="0"/>
        </w:rPr>
        <w:t>Quiero agradecer a los científicos y a los jóvenes que nos han convencido de que era neces</w:t>
      </w:r>
      <w:r>
        <w:rPr>
          <w:rStyle w:val="Textoennegrita"/>
          <w:b w:val="0"/>
        </w:rPr>
        <w:t>aria. Amigas y amigos, adelante”</w:t>
      </w:r>
      <w:r w:rsidRPr="00121FB2">
        <w:rPr>
          <w:rStyle w:val="Textoennegrita"/>
          <w:b w:val="0"/>
        </w:rPr>
        <w:t>,</w:t>
      </w:r>
      <w:r w:rsidRPr="00121FB2">
        <w:t> ha señalado. Canfin, por su parte, también ha señala</w:t>
      </w:r>
      <w:r>
        <w:t>do que el Parlamento ha estado “</w:t>
      </w:r>
      <w:r w:rsidRPr="00121FB2">
        <w:t>a la altura de las expectati</w:t>
      </w:r>
      <w:r>
        <w:t>vas de las generaciones futuras”. “</w:t>
      </w:r>
      <w:r w:rsidRPr="00121FB2">
        <w:t>La ultraderecha y la operación de Manfred Weber fracasaron. </w:t>
      </w:r>
      <w:r w:rsidRPr="00121FB2">
        <w:rPr>
          <w:rStyle w:val="Textoennegrita"/>
          <w:b w:val="0"/>
        </w:rPr>
        <w:t>¡U</w:t>
      </w:r>
      <w:r>
        <w:rPr>
          <w:rStyle w:val="Textoennegrita"/>
          <w:b w:val="0"/>
        </w:rPr>
        <w:t>n verdadero momento de alegría!”</w:t>
      </w:r>
      <w:r w:rsidRPr="00121FB2">
        <w:t>, ha escrito en redes sociales el presidente de</w:t>
      </w:r>
      <w:r>
        <w:t xml:space="preserve"> la comisión de Medioambiente. </w:t>
      </w:r>
      <w:r w:rsidR="00D059E8" w:rsidRPr="00D059E8">
        <w:rPr>
          <w:b/>
        </w:rPr>
        <w:t>Nota</w:t>
      </w:r>
      <w:r w:rsidR="00D059E8">
        <w:t>: Luena fue uno de los cómplices del fraude electoral en las elecciones internas del PSOE, por el que salió</w:t>
      </w:r>
      <w:r w:rsidR="00DA5C5C">
        <w:t xml:space="preserve"> elegido</w:t>
      </w:r>
      <w:r w:rsidR="00D059E8">
        <w:t xml:space="preserve"> Pedro Sánchez</w:t>
      </w:r>
      <w:r w:rsidR="00DA5C5C">
        <w:t xml:space="preserve"> como </w:t>
      </w:r>
      <w:r w:rsidR="00D059E8">
        <w:t>Secretario General.</w:t>
      </w:r>
    </w:p>
    <w:p w:rsidR="008224E4" w:rsidRPr="00DA5C5C" w:rsidRDefault="008224E4" w:rsidP="008224E4">
      <w:pPr>
        <w:spacing w:line="240" w:lineRule="auto"/>
        <w:jc w:val="both"/>
        <w:rPr>
          <w:rFonts w:ascii="Times New Roman" w:hAnsi="Times New Roman" w:cs="Times New Roman"/>
          <w:color w:val="000000"/>
          <w:spacing w:val="3"/>
          <w:sz w:val="24"/>
          <w:szCs w:val="24"/>
        </w:rPr>
      </w:pPr>
      <w:r w:rsidRPr="00483068">
        <w:rPr>
          <w:rFonts w:ascii="Times New Roman" w:hAnsi="Times New Roman" w:cs="Times New Roman"/>
          <w:noProof/>
          <w:color w:val="000000"/>
          <w:spacing w:val="3"/>
          <w:sz w:val="24"/>
          <w:szCs w:val="24"/>
          <w:lang w:eastAsia="es-ES"/>
        </w:rPr>
        <w:drawing>
          <wp:inline distT="0" distB="0" distL="0" distR="0" wp14:anchorId="75186203" wp14:editId="4374F637">
            <wp:extent cx="5731510" cy="3268063"/>
            <wp:effectExtent l="0" t="0" r="2540" b="889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3268063"/>
                    </a:xfrm>
                    <a:prstGeom prst="rect">
                      <a:avLst/>
                    </a:prstGeom>
                  </pic:spPr>
                </pic:pic>
              </a:graphicData>
            </a:graphic>
          </wp:inline>
        </w:drawing>
      </w:r>
      <w:r w:rsidRPr="00492B2B">
        <w:rPr>
          <w:rFonts w:ascii="Times New Roman" w:hAnsi="Times New Roman" w:cs="Times New Roman"/>
          <w:sz w:val="24"/>
          <w:szCs w:val="24"/>
        </w:rPr>
        <w:t>Muchos ojos estaban puestos sobre el edificio del Parlamento en Estrasburgo (Francia),</w:t>
      </w:r>
      <w:r w:rsidRPr="00492B2B">
        <w:rPr>
          <w:rStyle w:val="Textoennegrita"/>
          <w:rFonts w:ascii="Times New Roman" w:hAnsi="Times New Roman" w:cs="Times New Roman"/>
          <w:b w:val="0"/>
          <w:sz w:val="24"/>
          <w:szCs w:val="24"/>
        </w:rPr>
        <w:t> hasta donde se desplazaron muchos activistas climáticos</w:t>
      </w:r>
      <w:r w:rsidR="00BC6C22">
        <w:rPr>
          <w:rFonts w:ascii="Times New Roman" w:hAnsi="Times New Roman" w:cs="Times New Roman"/>
          <w:sz w:val="24"/>
          <w:szCs w:val="24"/>
        </w:rPr>
        <w:t xml:space="preserve">, </w:t>
      </w:r>
      <w:r w:rsidRPr="00492B2B">
        <w:rPr>
          <w:rFonts w:ascii="Times New Roman" w:hAnsi="Times New Roman" w:cs="Times New Roman"/>
          <w:sz w:val="24"/>
          <w:szCs w:val="24"/>
        </w:rPr>
        <w:t>entre ellos </w:t>
      </w:r>
      <w:hyperlink r:id="rId67" w:tgtFrame="_self" w:history="1">
        <w:r w:rsidRPr="008224E4">
          <w:rPr>
            <w:rStyle w:val="Hipervnculo"/>
            <w:rFonts w:ascii="Times New Roman" w:hAnsi="Times New Roman" w:cs="Times New Roman"/>
            <w:bCs/>
            <w:color w:val="auto"/>
            <w:sz w:val="24"/>
            <w:szCs w:val="24"/>
            <w:u w:val="none"/>
          </w:rPr>
          <w:t>Greta Thumberg</w:t>
        </w:r>
      </w:hyperlink>
      <w:r w:rsidRPr="00492B2B">
        <w:rPr>
          <w:rFonts w:ascii="Times New Roman" w:hAnsi="Times New Roman" w:cs="Times New Roman"/>
          <w:sz w:val="24"/>
          <w:szCs w:val="24"/>
        </w:rPr>
        <w:t>, para protestar contra la posición de los conservadores europeos.</w:t>
      </w:r>
      <w:r w:rsidR="00BC6C22">
        <w:rPr>
          <w:rFonts w:ascii="Times New Roman" w:hAnsi="Times New Roman" w:cs="Times New Roman"/>
          <w:sz w:val="24"/>
          <w:szCs w:val="24"/>
        </w:rPr>
        <w:t xml:space="preserve"> </w:t>
      </w:r>
      <w:r w:rsidR="00D570C5" w:rsidRPr="00DA5C5C">
        <w:rPr>
          <w:rFonts w:ascii="Times New Roman" w:hAnsi="Times New Roman" w:cs="Times New Roman"/>
          <w:b/>
          <w:sz w:val="24"/>
          <w:szCs w:val="24"/>
        </w:rPr>
        <w:t>Nota</w:t>
      </w:r>
      <w:r w:rsidR="00D570C5">
        <w:rPr>
          <w:rFonts w:ascii="Times New Roman" w:hAnsi="Times New Roman" w:cs="Times New Roman"/>
          <w:sz w:val="24"/>
          <w:szCs w:val="24"/>
        </w:rPr>
        <w:t>: G.T. (</w:t>
      </w:r>
      <w:r w:rsidR="002F6246">
        <w:rPr>
          <w:rFonts w:ascii="Times New Roman" w:hAnsi="Times New Roman" w:cs="Times New Roman"/>
          <w:sz w:val="24"/>
          <w:szCs w:val="24"/>
        </w:rPr>
        <w:t>¡</w:t>
      </w:r>
      <w:r w:rsidR="00D570C5">
        <w:rPr>
          <w:rFonts w:ascii="Times New Roman" w:hAnsi="Times New Roman" w:cs="Times New Roman"/>
          <w:sz w:val="24"/>
          <w:szCs w:val="24"/>
        </w:rPr>
        <w:t>dos veces candidata al Nobel de la Paz</w:t>
      </w:r>
      <w:r w:rsidR="002F6246">
        <w:rPr>
          <w:rFonts w:ascii="Times New Roman" w:hAnsi="Times New Roman" w:cs="Times New Roman"/>
          <w:sz w:val="24"/>
          <w:szCs w:val="24"/>
        </w:rPr>
        <w:t>!</w:t>
      </w:r>
      <w:r w:rsidR="00D570C5">
        <w:rPr>
          <w:rFonts w:ascii="Times New Roman" w:hAnsi="Times New Roman" w:cs="Times New Roman"/>
          <w:sz w:val="24"/>
          <w:szCs w:val="24"/>
        </w:rPr>
        <w:t>, es l</w:t>
      </w:r>
      <w:r w:rsidR="00D570C5" w:rsidRPr="00D570C5">
        <w:rPr>
          <w:rFonts w:ascii="Times New Roman" w:hAnsi="Times New Roman" w:cs="Times New Roman"/>
          <w:sz w:val="24"/>
          <w:szCs w:val="24"/>
        </w:rPr>
        <w:t>a mascota intern</w:t>
      </w:r>
      <w:r w:rsidR="00D570C5">
        <w:rPr>
          <w:rFonts w:ascii="Times New Roman" w:hAnsi="Times New Roman" w:cs="Times New Roman"/>
          <w:sz w:val="24"/>
          <w:szCs w:val="24"/>
        </w:rPr>
        <w:t>acional del alarmismo climático, me</w:t>
      </w:r>
      <w:r w:rsidR="00B331BC">
        <w:rPr>
          <w:rFonts w:ascii="Times New Roman" w:hAnsi="Times New Roman" w:cs="Times New Roman"/>
          <w:sz w:val="24"/>
          <w:szCs w:val="24"/>
        </w:rPr>
        <w:t xml:space="preserve">sías del catastrofismo, </w:t>
      </w:r>
      <w:r w:rsidR="00D570C5">
        <w:rPr>
          <w:rFonts w:ascii="Times New Roman" w:hAnsi="Times New Roman" w:cs="Times New Roman"/>
          <w:sz w:val="24"/>
          <w:szCs w:val="24"/>
        </w:rPr>
        <w:t>marioneta</w:t>
      </w:r>
      <w:r w:rsidR="00B331BC">
        <w:rPr>
          <w:rFonts w:ascii="Times New Roman" w:hAnsi="Times New Roman" w:cs="Times New Roman"/>
          <w:sz w:val="24"/>
          <w:szCs w:val="24"/>
        </w:rPr>
        <w:t xml:space="preserve"> de mano</w:t>
      </w:r>
      <w:r w:rsidR="00D570C5">
        <w:rPr>
          <w:rFonts w:ascii="Times New Roman" w:hAnsi="Times New Roman" w:cs="Times New Roman"/>
          <w:sz w:val="24"/>
          <w:szCs w:val="24"/>
        </w:rPr>
        <w:t xml:space="preserve"> de los ecologizadores</w:t>
      </w:r>
      <w:r w:rsidR="00D570C5" w:rsidRPr="00D570C5">
        <w:rPr>
          <w:rFonts w:ascii="Times New Roman" w:hAnsi="Times New Roman" w:cs="Times New Roman"/>
          <w:sz w:val="24"/>
          <w:szCs w:val="24"/>
        </w:rPr>
        <w:t xml:space="preserve"> de las economías occidentales.</w:t>
      </w:r>
    </w:p>
    <w:p w:rsidR="00BC6C22" w:rsidRPr="00BC6C22" w:rsidRDefault="00BC6C22" w:rsidP="008224E4">
      <w:pPr>
        <w:spacing w:line="240" w:lineRule="auto"/>
        <w:jc w:val="both"/>
        <w:rPr>
          <w:rFonts w:ascii="Times New Roman" w:hAnsi="Times New Roman" w:cs="Times New Roman"/>
          <w:b/>
          <w:color w:val="000000"/>
          <w:spacing w:val="3"/>
          <w:sz w:val="24"/>
          <w:szCs w:val="24"/>
        </w:rPr>
      </w:pPr>
      <w:r w:rsidRPr="00BC6C22">
        <w:rPr>
          <w:rFonts w:ascii="Times New Roman" w:hAnsi="Times New Roman" w:cs="Times New Roman"/>
          <w:b/>
          <w:color w:val="000000"/>
          <w:spacing w:val="3"/>
          <w:sz w:val="24"/>
          <w:szCs w:val="24"/>
        </w:rPr>
        <w:t>Sic transit gloria mundi</w:t>
      </w:r>
      <w:r w:rsidR="007E4FCC">
        <w:rPr>
          <w:rFonts w:ascii="Times New Roman" w:hAnsi="Times New Roman" w:cs="Times New Roman"/>
          <w:b/>
          <w:color w:val="000000"/>
          <w:spacing w:val="3"/>
          <w:sz w:val="24"/>
          <w:szCs w:val="24"/>
        </w:rPr>
        <w:t xml:space="preserve"> (mientras</w:t>
      </w:r>
      <w:r w:rsidR="00D059E8">
        <w:rPr>
          <w:rFonts w:ascii="Times New Roman" w:hAnsi="Times New Roman" w:cs="Times New Roman"/>
          <w:b/>
          <w:color w:val="000000"/>
          <w:spacing w:val="3"/>
          <w:sz w:val="24"/>
          <w:szCs w:val="24"/>
        </w:rPr>
        <w:t xml:space="preserve"> los ecofriendly</w:t>
      </w:r>
      <w:r w:rsidR="007E4FCC">
        <w:rPr>
          <w:rFonts w:ascii="Times New Roman" w:hAnsi="Times New Roman" w:cs="Times New Roman"/>
          <w:b/>
          <w:color w:val="000000"/>
          <w:spacing w:val="3"/>
          <w:sz w:val="24"/>
          <w:szCs w:val="24"/>
        </w:rPr>
        <w:t xml:space="preserve"> hacen de Europa un “mindundi”)</w:t>
      </w:r>
    </w:p>
    <w:p w:rsidR="008224E4" w:rsidRPr="007E4FCC" w:rsidRDefault="007E4FCC" w:rsidP="008224E4">
      <w:pPr>
        <w:spacing w:line="240" w:lineRule="auto"/>
        <w:jc w:val="both"/>
        <w:rPr>
          <w:rFonts w:ascii="Times New Roman" w:hAnsi="Times New Roman" w:cs="Times New Roman"/>
          <w:b/>
          <w:sz w:val="24"/>
          <w:szCs w:val="24"/>
        </w:rPr>
      </w:pPr>
      <w:r w:rsidRPr="007E4FCC">
        <w:rPr>
          <w:rFonts w:ascii="Times New Roman" w:hAnsi="Times New Roman" w:cs="Times New Roman"/>
          <w:b/>
          <w:sz w:val="24"/>
          <w:szCs w:val="24"/>
        </w:rPr>
        <w:t>La ley de Restauración de la Naturaleza</w:t>
      </w:r>
      <w:r>
        <w:rPr>
          <w:rFonts w:ascii="Times New Roman" w:hAnsi="Times New Roman" w:cs="Times New Roman"/>
          <w:b/>
          <w:sz w:val="24"/>
          <w:szCs w:val="24"/>
        </w:rPr>
        <w:t xml:space="preserve"> es</w:t>
      </w:r>
      <w:r w:rsidR="008224E4" w:rsidRPr="007E4FCC">
        <w:rPr>
          <w:rFonts w:ascii="Times New Roman" w:hAnsi="Times New Roman" w:cs="Times New Roman"/>
          <w:b/>
          <w:sz w:val="24"/>
          <w:szCs w:val="24"/>
        </w:rPr>
        <w:t xml:space="preserve"> una legislación mal pensada, poco realista e inaplicable que pone en peligro los medios de vida y la producción de alimentos de los agricultores y pescadores en la UE. Además, supondría la pérdida de la soberanía alimentaria de Europa, que pasará depender de terceros países, en la mayor parte de los casos no tan cuidadosos con la conservación de los hábitats como exige Bruselas.</w:t>
      </w:r>
    </w:p>
    <w:p w:rsidR="007E4FCC" w:rsidRDefault="008224E4" w:rsidP="007E4FCC">
      <w:pPr>
        <w:spacing w:line="240" w:lineRule="auto"/>
        <w:jc w:val="both"/>
        <w:rPr>
          <w:rFonts w:ascii="Times New Roman" w:hAnsi="Times New Roman" w:cs="Times New Roman"/>
          <w:b/>
          <w:sz w:val="24"/>
          <w:szCs w:val="24"/>
        </w:rPr>
      </w:pPr>
      <w:r w:rsidRPr="007E4FCC">
        <w:rPr>
          <w:rFonts w:ascii="Times New Roman" w:hAnsi="Times New Roman" w:cs="Times New Roman"/>
          <w:b/>
          <w:sz w:val="24"/>
          <w:szCs w:val="24"/>
        </w:rPr>
        <w:t>El campo acaba de recibir una de las peores noticias desde Europa. El Parlamento Europeo recuperó este pasado miércoles su ley de restauración de la naturaleza con el apoyo del Partido Socialista y, por lo tanto, los agricultores y ganaderos se enfrentarán a una norma que pretende quitarles tierras explotables para producir alimentos para todos y obligarles a destinar sus propias ayudas de la PAC para restaurar los campos como parte virgen de la naturaleza.</w:t>
      </w:r>
    </w:p>
    <w:p w:rsidR="00AF3A13" w:rsidRDefault="00FF0CC4" w:rsidP="007E4FC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Anexo - </w:t>
      </w:r>
      <w:r w:rsidR="00997370">
        <w:rPr>
          <w:rFonts w:ascii="Times New Roman" w:hAnsi="Times New Roman" w:cs="Times New Roman"/>
          <w:b/>
          <w:sz w:val="24"/>
          <w:szCs w:val="24"/>
        </w:rPr>
        <w:t>Los que no</w:t>
      </w:r>
      <w:r w:rsidR="00397891">
        <w:rPr>
          <w:rFonts w:ascii="Times New Roman" w:hAnsi="Times New Roman" w:cs="Times New Roman"/>
          <w:b/>
          <w:sz w:val="24"/>
          <w:szCs w:val="24"/>
        </w:rPr>
        <w:t xml:space="preserve"> tienen que “decrecer</w:t>
      </w:r>
      <w:r w:rsidR="00997370">
        <w:rPr>
          <w:rFonts w:ascii="Times New Roman" w:hAnsi="Times New Roman" w:cs="Times New Roman"/>
          <w:b/>
          <w:sz w:val="24"/>
          <w:szCs w:val="24"/>
        </w:rPr>
        <w:t>”</w:t>
      </w:r>
      <w:r w:rsidR="00354982">
        <w:rPr>
          <w:rFonts w:ascii="Times New Roman" w:hAnsi="Times New Roman" w:cs="Times New Roman"/>
          <w:b/>
          <w:sz w:val="24"/>
          <w:szCs w:val="24"/>
        </w:rPr>
        <w:t>,</w:t>
      </w:r>
      <w:r w:rsidR="00397891">
        <w:rPr>
          <w:rFonts w:ascii="Times New Roman" w:hAnsi="Times New Roman" w:cs="Times New Roman"/>
          <w:b/>
          <w:sz w:val="24"/>
          <w:szCs w:val="24"/>
        </w:rPr>
        <w:t xml:space="preserve"> </w:t>
      </w:r>
      <w:r w:rsidR="00997370">
        <w:rPr>
          <w:rFonts w:ascii="Times New Roman" w:hAnsi="Times New Roman" w:cs="Times New Roman"/>
          <w:b/>
          <w:sz w:val="24"/>
          <w:szCs w:val="24"/>
        </w:rPr>
        <w:t>y</w:t>
      </w:r>
      <w:r w:rsidR="00A00F7F">
        <w:rPr>
          <w:rFonts w:ascii="Times New Roman" w:hAnsi="Times New Roman" w:cs="Times New Roman"/>
          <w:b/>
          <w:sz w:val="24"/>
          <w:szCs w:val="24"/>
        </w:rPr>
        <w:t xml:space="preserve"> se ríen</w:t>
      </w:r>
      <w:r w:rsidR="00714827">
        <w:rPr>
          <w:rFonts w:ascii="Times New Roman" w:hAnsi="Times New Roman" w:cs="Times New Roman"/>
          <w:b/>
          <w:sz w:val="24"/>
          <w:szCs w:val="24"/>
        </w:rPr>
        <w:t xml:space="preserve"> de los “</w:t>
      </w:r>
      <w:r w:rsidR="00A00F7F">
        <w:rPr>
          <w:rFonts w:ascii="Times New Roman" w:hAnsi="Times New Roman" w:cs="Times New Roman"/>
          <w:b/>
          <w:sz w:val="24"/>
          <w:szCs w:val="24"/>
        </w:rPr>
        <w:t>decrecientes</w:t>
      </w:r>
      <w:r w:rsidR="00714827">
        <w:rPr>
          <w:rFonts w:ascii="Times New Roman" w:hAnsi="Times New Roman" w:cs="Times New Roman"/>
          <w:b/>
          <w:sz w:val="24"/>
          <w:szCs w:val="24"/>
        </w:rPr>
        <w:t>”</w:t>
      </w:r>
      <w:r w:rsidR="00997370">
        <w:rPr>
          <w:rFonts w:ascii="Times New Roman" w:hAnsi="Times New Roman" w:cs="Times New Roman"/>
          <w:b/>
          <w:sz w:val="24"/>
          <w:szCs w:val="24"/>
        </w:rPr>
        <w:t xml:space="preserve"> (</w:t>
      </w:r>
      <w:r w:rsidR="0059754A">
        <w:rPr>
          <w:rFonts w:ascii="Times New Roman" w:hAnsi="Times New Roman" w:cs="Times New Roman"/>
          <w:b/>
          <w:sz w:val="24"/>
          <w:szCs w:val="24"/>
        </w:rPr>
        <w:t>“</w:t>
      </w:r>
      <w:r w:rsidR="00997370">
        <w:rPr>
          <w:rFonts w:ascii="Times New Roman" w:hAnsi="Times New Roman" w:cs="Times New Roman"/>
          <w:b/>
          <w:sz w:val="24"/>
          <w:szCs w:val="24"/>
        </w:rPr>
        <w:t>hagámonos más ricos, y que salven el planeta los pobres, que son más</w:t>
      </w:r>
      <w:r w:rsidR="001E1578">
        <w:rPr>
          <w:rFonts w:ascii="Times New Roman" w:hAnsi="Times New Roman" w:cs="Times New Roman"/>
          <w:b/>
          <w:sz w:val="24"/>
          <w:szCs w:val="24"/>
        </w:rPr>
        <w:t>,</w:t>
      </w:r>
      <w:r w:rsidR="00997370">
        <w:rPr>
          <w:rFonts w:ascii="Times New Roman" w:hAnsi="Times New Roman" w:cs="Times New Roman"/>
          <w:b/>
          <w:sz w:val="24"/>
          <w:szCs w:val="24"/>
        </w:rPr>
        <w:t xml:space="preserve"> y no se enteran de nada</w:t>
      </w:r>
      <w:r w:rsidR="0059754A">
        <w:rPr>
          <w:rFonts w:ascii="Times New Roman" w:hAnsi="Times New Roman" w:cs="Times New Roman"/>
          <w:b/>
          <w:sz w:val="24"/>
          <w:szCs w:val="24"/>
        </w:rPr>
        <w:t>” -sic</w:t>
      </w:r>
      <w:r w:rsidR="00997370">
        <w:rPr>
          <w:rFonts w:ascii="Times New Roman" w:hAnsi="Times New Roman" w:cs="Times New Roman"/>
          <w:b/>
          <w:sz w:val="24"/>
          <w:szCs w:val="24"/>
        </w:rPr>
        <w:t>)</w:t>
      </w:r>
    </w:p>
    <w:p w:rsidR="00354982" w:rsidRPr="00354982" w:rsidRDefault="00354982" w:rsidP="00AF3A13">
      <w:pPr>
        <w:spacing w:line="240" w:lineRule="auto"/>
        <w:jc w:val="both"/>
        <w:rPr>
          <w:rFonts w:ascii="Times New Roman" w:hAnsi="Times New Roman" w:cs="Times New Roman"/>
          <w:sz w:val="24"/>
          <w:szCs w:val="24"/>
        </w:rPr>
      </w:pPr>
      <w:r w:rsidRPr="00263B12">
        <w:rPr>
          <w:rFonts w:ascii="Times New Roman" w:hAnsi="Times New Roman" w:cs="Times New Roman"/>
          <w:sz w:val="24"/>
          <w:szCs w:val="24"/>
        </w:rPr>
        <w:t>A continuación, y como final, le presento algunas muestras (seguramente, no las últimas), de la “</w:t>
      </w:r>
      <w:r>
        <w:rPr>
          <w:rFonts w:ascii="Times New Roman" w:hAnsi="Times New Roman" w:cs="Times New Roman"/>
          <w:sz w:val="24"/>
          <w:szCs w:val="24"/>
        </w:rPr>
        <w:t>conjura</w:t>
      </w:r>
      <w:r w:rsidRPr="00263B12">
        <w:rPr>
          <w:rFonts w:ascii="Times New Roman" w:hAnsi="Times New Roman" w:cs="Times New Roman"/>
          <w:sz w:val="24"/>
          <w:szCs w:val="24"/>
        </w:rPr>
        <w:t xml:space="preserve"> de los necios”: los mismos personajes que le piden a la gente de deje de consumir, que sea frugal, que no utilice el automóvil, que viaje en tren en vez de avión,</w:t>
      </w:r>
      <w:r>
        <w:rPr>
          <w:rFonts w:ascii="Times New Roman" w:hAnsi="Times New Roman" w:cs="Times New Roman"/>
          <w:sz w:val="24"/>
          <w:szCs w:val="24"/>
        </w:rPr>
        <w:t xml:space="preserve"> que coma polvo de grillos, o beba leche de cucarachas…</w:t>
      </w:r>
      <w:r w:rsidRPr="00263B12">
        <w:rPr>
          <w:rFonts w:ascii="Times New Roman" w:hAnsi="Times New Roman" w:cs="Times New Roman"/>
          <w:sz w:val="24"/>
          <w:szCs w:val="24"/>
        </w:rPr>
        <w:t xml:space="preserve"> son los que realizaron</w:t>
      </w:r>
      <w:r>
        <w:rPr>
          <w:rFonts w:ascii="Times New Roman" w:hAnsi="Times New Roman" w:cs="Times New Roman"/>
          <w:sz w:val="24"/>
          <w:szCs w:val="24"/>
        </w:rPr>
        <w:t xml:space="preserve"> </w:t>
      </w:r>
      <w:r w:rsidRPr="00745FC8">
        <w:rPr>
          <w:rFonts w:ascii="Times New Roman" w:hAnsi="Times New Roman" w:cs="Times New Roman"/>
          <w:sz w:val="24"/>
          <w:szCs w:val="24"/>
        </w:rPr>
        <w:t>5,3 millones de vuelos privados en todo el mundo,</w:t>
      </w:r>
      <w:r>
        <w:rPr>
          <w:rFonts w:ascii="Times New Roman" w:hAnsi="Times New Roman" w:cs="Times New Roman"/>
          <w:sz w:val="24"/>
          <w:szCs w:val="24"/>
        </w:rPr>
        <w:t xml:space="preserve"> durante el año 2022</w:t>
      </w:r>
      <w:r w:rsidRPr="00745FC8">
        <w:rPr>
          <w:rFonts w:ascii="Times New Roman" w:hAnsi="Times New Roman" w:cs="Times New Roman"/>
          <w:sz w:val="24"/>
          <w:szCs w:val="24"/>
        </w:rPr>
        <w:t xml:space="preserve"> según el informe elaborado por el think tank estadounidense Institute for Policy Studies</w:t>
      </w:r>
      <w:r>
        <w:rPr>
          <w:rFonts w:ascii="Times New Roman" w:hAnsi="Times New Roman" w:cs="Times New Roman"/>
          <w:sz w:val="24"/>
          <w:szCs w:val="24"/>
        </w:rPr>
        <w:t>.</w:t>
      </w:r>
      <w:r w:rsidR="0009371C">
        <w:rPr>
          <w:rFonts w:ascii="Times New Roman" w:hAnsi="Times New Roman" w:cs="Times New Roman"/>
          <w:sz w:val="24"/>
          <w:szCs w:val="24"/>
        </w:rPr>
        <w:t xml:space="preserve"> </w:t>
      </w:r>
    </w:p>
    <w:p w:rsidR="00AF3A13" w:rsidRDefault="00AF3A13" w:rsidP="00AF3A13">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55A8EA2A" wp14:editId="4C2C27FF">
            <wp:extent cx="5734050" cy="3498850"/>
            <wp:effectExtent l="0" t="0" r="0" b="6350"/>
            <wp:docPr id="9" name="Imagen 9" descr="https://phantom-expansion.unidadeditorial.es/c1ca425ddc7b6021c5dee924879881a5/resize/828/f/jpg/assets/multimedia/imagenes/2023/06/23/16875397637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c1ca425ddc7b6021c5dee924879881a5/resize/828/f/jpg/assets/multimedia/imagenes/2023/06/23/16875397637409.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3497300"/>
                    </a:xfrm>
                    <a:prstGeom prst="rect">
                      <a:avLst/>
                    </a:prstGeom>
                    <a:noFill/>
                    <a:ln>
                      <a:noFill/>
                    </a:ln>
                  </pic:spPr>
                </pic:pic>
              </a:graphicData>
            </a:graphic>
          </wp:inline>
        </w:drawing>
      </w:r>
    </w:p>
    <w:p w:rsidR="001E1578" w:rsidRPr="00C578F0" w:rsidRDefault="001E1578" w:rsidP="001E157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578F0">
        <w:rPr>
          <w:rFonts w:ascii="Times New Roman" w:hAnsi="Times New Roman" w:cs="Times New Roman"/>
          <w:sz w:val="24"/>
          <w:szCs w:val="24"/>
          <w:u w:val="single"/>
        </w:rPr>
        <w:t>Zuckerberg le sigue el juego a Musk: acepta pelear contra él dentro de una jaula</w:t>
      </w:r>
      <w:r>
        <w:rPr>
          <w:rFonts w:ascii="Times New Roman" w:hAnsi="Times New Roman" w:cs="Times New Roman"/>
          <w:sz w:val="24"/>
          <w:szCs w:val="24"/>
        </w:rPr>
        <w:t xml:space="preserve"> (El confidencial - </w:t>
      </w:r>
      <w:r w:rsidRPr="00C578F0">
        <w:rPr>
          <w:rFonts w:ascii="Times New Roman" w:hAnsi="Times New Roman" w:cs="Times New Roman"/>
          <w:b/>
          <w:sz w:val="24"/>
          <w:szCs w:val="24"/>
        </w:rPr>
        <w:t>22/6/23</w:t>
      </w:r>
      <w:r>
        <w:rPr>
          <w:rFonts w:ascii="Times New Roman" w:hAnsi="Times New Roman" w:cs="Times New Roman"/>
          <w:sz w:val="24"/>
          <w:szCs w:val="24"/>
        </w:rPr>
        <w:t>)</w:t>
      </w:r>
    </w:p>
    <w:p w:rsidR="001E1578" w:rsidRPr="00C578F0" w:rsidRDefault="001E1578" w:rsidP="001E1578">
      <w:pPr>
        <w:spacing w:line="240" w:lineRule="auto"/>
        <w:jc w:val="both"/>
        <w:rPr>
          <w:rFonts w:ascii="Times New Roman" w:hAnsi="Times New Roman" w:cs="Times New Roman"/>
          <w:sz w:val="24"/>
          <w:szCs w:val="24"/>
        </w:rPr>
      </w:pPr>
      <w:r w:rsidRPr="00C578F0">
        <w:rPr>
          <w:rFonts w:ascii="Times New Roman" w:hAnsi="Times New Roman" w:cs="Times New Roman"/>
          <w:sz w:val="24"/>
          <w:szCs w:val="24"/>
        </w:rPr>
        <w:t xml:space="preserve">La nueva ocurrencia del hombre más rico del mundo ha sido retar al fundador de Facebook a un combate. Para sorpresa de </w:t>
      </w:r>
      <w:r w:rsidR="00C44E13">
        <w:rPr>
          <w:rFonts w:ascii="Times New Roman" w:hAnsi="Times New Roman" w:cs="Times New Roman"/>
          <w:sz w:val="24"/>
          <w:szCs w:val="24"/>
        </w:rPr>
        <w:t>muchos, este le ha respondido: “</w:t>
      </w:r>
      <w:r w:rsidRPr="00C578F0">
        <w:rPr>
          <w:rFonts w:ascii="Times New Roman" w:hAnsi="Times New Roman" w:cs="Times New Roman"/>
          <w:sz w:val="24"/>
          <w:szCs w:val="24"/>
        </w:rPr>
        <w:t>Envíame la ub</w:t>
      </w:r>
      <w:r w:rsidR="00C44E13">
        <w:rPr>
          <w:rFonts w:ascii="Times New Roman" w:hAnsi="Times New Roman" w:cs="Times New Roman"/>
          <w:sz w:val="24"/>
          <w:szCs w:val="24"/>
        </w:rPr>
        <w:t>icación”</w:t>
      </w:r>
    </w:p>
    <w:p w:rsidR="001E1578" w:rsidRPr="00C578F0" w:rsidRDefault="001E1578" w:rsidP="001E157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578F0">
        <w:rPr>
          <w:rFonts w:ascii="Times New Roman" w:hAnsi="Times New Roman" w:cs="Times New Roman"/>
          <w:sz w:val="24"/>
          <w:szCs w:val="24"/>
        </w:rPr>
        <w:t>Por María del Pilar Díaz</w:t>
      </w:r>
      <w:r>
        <w:rPr>
          <w:rFonts w:ascii="Times New Roman" w:hAnsi="Times New Roman" w:cs="Times New Roman"/>
          <w:sz w:val="24"/>
          <w:szCs w:val="24"/>
        </w:rPr>
        <w:t>)</w:t>
      </w:r>
    </w:p>
    <w:p w:rsidR="001E1578" w:rsidRPr="00C578F0" w:rsidRDefault="001E1578" w:rsidP="001E1578">
      <w:pPr>
        <w:spacing w:line="240" w:lineRule="auto"/>
        <w:jc w:val="both"/>
        <w:rPr>
          <w:rFonts w:ascii="Times New Roman" w:hAnsi="Times New Roman" w:cs="Times New Roman"/>
          <w:sz w:val="24"/>
          <w:szCs w:val="24"/>
        </w:rPr>
      </w:pPr>
      <w:r w:rsidRPr="00C578F0">
        <w:rPr>
          <w:rFonts w:ascii="Times New Roman" w:hAnsi="Times New Roman" w:cs="Times New Roman"/>
          <w:sz w:val="24"/>
          <w:szCs w:val="24"/>
        </w:rPr>
        <w:t>Meta, la compañía de Mark Zuckerberg, quiere hacerle la competencia a Elon Musk con su propia versión de Twitter. Ya se ha filtrado que están trabajando en Proyecto 92, el prototipo de su propia plataforma de microblogging. Sin embargo, su nombre comercial sería Threads, cuya traducción es, literalmente, “hilos”, tal y como ha detallado el empresario Mario Nawfal. A raíz de esta publicación, Musk ironizó con que está seguro de que “la Tierra no puede esperar para estar exclusivamente bajo el control de Zuck, sin otras opciones”. Esta respuesta llevó a un extenso intercambio de mensajes, a lo que un usuario de Twitter le comentó a Musk que debía tener cuidado, ya que había escuchado que “Mark es</w:t>
      </w:r>
      <w:r>
        <w:rPr>
          <w:rFonts w:ascii="Times New Roman" w:hAnsi="Times New Roman" w:cs="Times New Roman"/>
          <w:sz w:val="24"/>
          <w:szCs w:val="24"/>
        </w:rPr>
        <w:t>tá aprendiendo jiujitsu ahora”.</w:t>
      </w:r>
    </w:p>
    <w:p w:rsidR="001E1578" w:rsidRDefault="001E1578" w:rsidP="001E1578">
      <w:pPr>
        <w:spacing w:line="240" w:lineRule="auto"/>
        <w:jc w:val="both"/>
        <w:rPr>
          <w:rFonts w:ascii="Times New Roman" w:hAnsi="Times New Roman" w:cs="Times New Roman"/>
          <w:sz w:val="24"/>
          <w:szCs w:val="24"/>
        </w:rPr>
      </w:pPr>
      <w:r w:rsidRPr="00C578F0">
        <w:rPr>
          <w:rFonts w:ascii="Times New Roman" w:hAnsi="Times New Roman" w:cs="Times New Roman"/>
          <w:sz w:val="24"/>
          <w:szCs w:val="24"/>
        </w:rPr>
        <w:t xml:space="preserve">Como era de esperar, el hombre más rico del mundo no pudo resistirse a proponer un reto, y comentó que estaba “listo para una pelea en la jaula si él también lo está”, refiriéndose a Zuckerberg. Pero el asunto no se quedó ahí y Zuckerberg entró en escena. Lo hizo </w:t>
      </w:r>
      <w:r w:rsidRPr="00C578F0">
        <w:rPr>
          <w:rFonts w:ascii="Times New Roman" w:hAnsi="Times New Roman" w:cs="Times New Roman"/>
          <w:sz w:val="24"/>
          <w:szCs w:val="24"/>
        </w:rPr>
        <w:lastRenderedPageBreak/>
        <w:t>respondiendo a Musk, pero obviamente no en Twitter, sino en su propio terreno, con una captura de pantalla del hilo de la discordia que publicó en sus Historias de Instagram. A esta captura, le agregó una escueta petición: “envíame la ubicación”.</w:t>
      </w:r>
    </w:p>
    <w:p w:rsidR="001E1578" w:rsidRPr="00C578F0" w:rsidRDefault="001E1578" w:rsidP="001E1578">
      <w:pPr>
        <w:spacing w:line="240" w:lineRule="auto"/>
        <w:jc w:val="both"/>
        <w:rPr>
          <w:rFonts w:ascii="Times New Roman" w:hAnsi="Times New Roman" w:cs="Times New Roman"/>
          <w:sz w:val="24"/>
          <w:szCs w:val="24"/>
        </w:rPr>
      </w:pPr>
      <w:r w:rsidRPr="00C578F0">
        <w:rPr>
          <w:rFonts w:ascii="Times New Roman" w:hAnsi="Times New Roman" w:cs="Times New Roman"/>
          <w:noProof/>
          <w:sz w:val="24"/>
          <w:szCs w:val="24"/>
          <w:lang w:eastAsia="es-ES"/>
        </w:rPr>
        <w:drawing>
          <wp:inline distT="0" distB="0" distL="0" distR="0" wp14:anchorId="17A3B57A" wp14:editId="7E75CB07">
            <wp:extent cx="5664200" cy="27622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669261" cy="2764718"/>
                    </a:xfrm>
                    <a:prstGeom prst="rect">
                      <a:avLst/>
                    </a:prstGeom>
                  </pic:spPr>
                </pic:pic>
              </a:graphicData>
            </a:graphic>
          </wp:inline>
        </w:drawing>
      </w:r>
    </w:p>
    <w:p w:rsidR="001E1578" w:rsidRPr="00C578F0" w:rsidRDefault="001E1578" w:rsidP="001E1578">
      <w:pPr>
        <w:spacing w:line="240" w:lineRule="auto"/>
        <w:jc w:val="both"/>
        <w:rPr>
          <w:rFonts w:ascii="Times New Roman" w:hAnsi="Times New Roman" w:cs="Times New Roman"/>
          <w:sz w:val="24"/>
          <w:szCs w:val="24"/>
        </w:rPr>
      </w:pPr>
      <w:r w:rsidRPr="00C578F0">
        <w:rPr>
          <w:rFonts w:ascii="Times New Roman" w:hAnsi="Times New Roman" w:cs="Times New Roman"/>
          <w:sz w:val="24"/>
          <w:szCs w:val="24"/>
        </w:rPr>
        <w:t xml:space="preserve">Dicho y hecho, el intercambio entre ambos CEO continuó, y Elon Musk sugirió el “octágono de Las Vegas” como lugar para la épica pelea. Para caldear más el ambiente, Musk añadió con humor que cuenta con un “gran movimiento que llamo ‘la morsa’, donde simplemente me acuesto encima </w:t>
      </w:r>
      <w:r>
        <w:rPr>
          <w:rFonts w:ascii="Times New Roman" w:hAnsi="Times New Roman" w:cs="Times New Roman"/>
          <w:sz w:val="24"/>
          <w:szCs w:val="24"/>
        </w:rPr>
        <w:t>de mi oponente y no hago nada”.</w:t>
      </w:r>
    </w:p>
    <w:p w:rsidR="001E1578" w:rsidRDefault="001E1578" w:rsidP="001E1578">
      <w:pPr>
        <w:spacing w:line="240" w:lineRule="auto"/>
        <w:jc w:val="both"/>
        <w:rPr>
          <w:rFonts w:ascii="Times New Roman" w:hAnsi="Times New Roman" w:cs="Times New Roman"/>
          <w:sz w:val="24"/>
          <w:szCs w:val="24"/>
        </w:rPr>
      </w:pPr>
      <w:r w:rsidRPr="00C578F0">
        <w:rPr>
          <w:rFonts w:ascii="Times New Roman" w:hAnsi="Times New Roman" w:cs="Times New Roman"/>
          <w:sz w:val="24"/>
          <w:szCs w:val="24"/>
        </w:rPr>
        <w:t>De momento, Zuckerberg no se ha vuelto a pronunciar al respecto. Sin embargo, hay que tener en cuenta que aunque Musk, de 51 años, tiene ventaja gracias a su envergadura física, se enfrentaría a una persona de 12 años más joven. Además, Zuckerberg es un aspirante a luchador de MMA y ha ganado torneos de jiujitsu. Para rematar el panorama, recientemente el CEO de Meta completó en 40 minutos el exigente entrenamiento llamado “Murph Challenge”, que consiste en correr un kilómetro y medio, hacer 100 dominadas, luego 200 flexiones, luego 300 sentadillas y otra carrera de un kilómetro y medio. ¿Acabarán celebrando el combate o es todo un troleo más?</w:t>
      </w:r>
    </w:p>
    <w:p w:rsidR="00AF3A13" w:rsidRPr="00C87421" w:rsidRDefault="00AF3A13" w:rsidP="00AF3A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E764B">
        <w:rPr>
          <w:rFonts w:ascii="Times New Roman" w:hAnsi="Times New Roman" w:cs="Times New Roman"/>
          <w:sz w:val="24"/>
          <w:szCs w:val="24"/>
          <w:u w:val="single"/>
        </w:rPr>
        <w:t>Medio millón por estar 90 minutos en el espacio: los otros viajes para ricos que llegan este verano</w:t>
      </w:r>
      <w:r>
        <w:rPr>
          <w:rFonts w:ascii="Times New Roman" w:hAnsi="Times New Roman" w:cs="Times New Roman"/>
          <w:sz w:val="24"/>
          <w:szCs w:val="24"/>
        </w:rPr>
        <w:t xml:space="preserve"> (El Confidencial - </w:t>
      </w:r>
      <w:r w:rsidRPr="000E764B">
        <w:rPr>
          <w:rFonts w:ascii="Times New Roman" w:hAnsi="Times New Roman" w:cs="Times New Roman"/>
          <w:b/>
          <w:sz w:val="24"/>
          <w:szCs w:val="24"/>
        </w:rPr>
        <w:t>24/6/23</w:t>
      </w:r>
      <w:r>
        <w:rPr>
          <w:rFonts w:ascii="Times New Roman" w:hAnsi="Times New Roman" w:cs="Times New Roman"/>
          <w:sz w:val="24"/>
          <w:szCs w:val="24"/>
        </w:rPr>
        <w:t>)</w:t>
      </w:r>
    </w:p>
    <w:p w:rsidR="00AF3A13" w:rsidRPr="00C87421" w:rsidRDefault="00AF3A13" w:rsidP="00AF3A13">
      <w:pPr>
        <w:spacing w:line="240" w:lineRule="auto"/>
        <w:jc w:val="both"/>
        <w:rPr>
          <w:rFonts w:ascii="Times New Roman" w:hAnsi="Times New Roman" w:cs="Times New Roman"/>
          <w:sz w:val="24"/>
          <w:szCs w:val="24"/>
        </w:rPr>
      </w:pPr>
      <w:r w:rsidRPr="00C87421">
        <w:rPr>
          <w:rFonts w:ascii="Times New Roman" w:hAnsi="Times New Roman" w:cs="Times New Roman"/>
          <w:sz w:val="24"/>
          <w:szCs w:val="24"/>
        </w:rPr>
        <w:t>Virgin Galactic, propiedad de Richard Branson, está a punto de ser la primera empresa en realizar viajes comerciales al espacio. Eso sí, rodeada de dudas sobre su viabilidad</w:t>
      </w:r>
    </w:p>
    <w:p w:rsidR="00AF3A13" w:rsidRPr="00C87421" w:rsidRDefault="00AF3A13" w:rsidP="00AF3A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87421">
        <w:rPr>
          <w:rFonts w:ascii="Times New Roman" w:hAnsi="Times New Roman" w:cs="Times New Roman"/>
          <w:sz w:val="24"/>
          <w:szCs w:val="24"/>
        </w:rPr>
        <w:t>Por Mario Escribano</w:t>
      </w:r>
      <w:r>
        <w:rPr>
          <w:rFonts w:ascii="Times New Roman" w:hAnsi="Times New Roman" w:cs="Times New Roman"/>
          <w:sz w:val="24"/>
          <w:szCs w:val="24"/>
        </w:rPr>
        <w:t>)</w:t>
      </w:r>
    </w:p>
    <w:p w:rsidR="00AF3A13" w:rsidRPr="00C87421" w:rsidRDefault="00AF3A13" w:rsidP="00AF3A13">
      <w:pPr>
        <w:spacing w:line="240" w:lineRule="auto"/>
        <w:jc w:val="both"/>
        <w:rPr>
          <w:rFonts w:ascii="Times New Roman" w:hAnsi="Times New Roman" w:cs="Times New Roman"/>
          <w:sz w:val="24"/>
          <w:szCs w:val="24"/>
        </w:rPr>
      </w:pPr>
      <w:r w:rsidRPr="00C87421">
        <w:rPr>
          <w:rFonts w:ascii="Times New Roman" w:hAnsi="Times New Roman" w:cs="Times New Roman"/>
          <w:sz w:val="24"/>
          <w:szCs w:val="24"/>
        </w:rPr>
        <w:t xml:space="preserve">Los viajes comerciales al espacio están a punto de convertirse en realidad, y esta vez no es un decir. El próximo martes, Virgin Galactic se pondrá la medalla de ser la primera empresa privada en realizar una expedición de </w:t>
      </w:r>
      <w:r w:rsidR="00745FC8">
        <w:rPr>
          <w:rFonts w:ascii="Times New Roman" w:hAnsi="Times New Roman" w:cs="Times New Roman"/>
          <w:sz w:val="24"/>
          <w:szCs w:val="24"/>
        </w:rPr>
        <w:t>este tipo. Esta misión inicial -</w:t>
      </w:r>
      <w:r w:rsidRPr="00C87421">
        <w:rPr>
          <w:rFonts w:ascii="Times New Roman" w:hAnsi="Times New Roman" w:cs="Times New Roman"/>
          <w:sz w:val="24"/>
          <w:szCs w:val="24"/>
        </w:rPr>
        <w:t xml:space="preserve">bautizada como Galactic </w:t>
      </w:r>
      <w:r w:rsidR="00745FC8">
        <w:rPr>
          <w:rFonts w:ascii="Times New Roman" w:hAnsi="Times New Roman" w:cs="Times New Roman"/>
          <w:sz w:val="24"/>
          <w:szCs w:val="24"/>
        </w:rPr>
        <w:t>01-</w:t>
      </w:r>
      <w:r w:rsidRPr="00C87421">
        <w:rPr>
          <w:rFonts w:ascii="Times New Roman" w:hAnsi="Times New Roman" w:cs="Times New Roman"/>
          <w:sz w:val="24"/>
          <w:szCs w:val="24"/>
        </w:rPr>
        <w:t xml:space="preserve"> tendrá un carácter</w:t>
      </w:r>
      <w:r w:rsidR="00714827">
        <w:rPr>
          <w:rFonts w:ascii="Times New Roman" w:hAnsi="Times New Roman" w:cs="Times New Roman"/>
          <w:sz w:val="24"/>
          <w:szCs w:val="24"/>
        </w:rPr>
        <w:t xml:space="preserve"> científico, pero la siguiente -Galactic 02-</w:t>
      </w:r>
      <w:r w:rsidRPr="00C87421">
        <w:rPr>
          <w:rFonts w:ascii="Times New Roman" w:hAnsi="Times New Roman" w:cs="Times New Roman"/>
          <w:sz w:val="24"/>
          <w:szCs w:val="24"/>
        </w:rPr>
        <w:t xml:space="preserve"> está prevista para este mismo agosto, y ahí sí que llegarán los primeros turistas espaciales. Estos últimos han pagado hasta 450.000 dólares para asegurarse una plaza. Si nada falla la semana que viene, el presidente y fundador de esta firma, Richard Branson, dará un nuevo paso en la carrera espacial de los multimillonarios, aunque enfrente tiene a dos de las mayores fortunas del mundo, Elon Musk y Jeff Bezos. Además, las dudas sobre su viabilidad son más que razonables. Según ha </w:t>
      </w:r>
      <w:r w:rsidRPr="00C87421">
        <w:rPr>
          <w:rFonts w:ascii="Times New Roman" w:hAnsi="Times New Roman" w:cs="Times New Roman"/>
          <w:sz w:val="24"/>
          <w:szCs w:val="24"/>
        </w:rPr>
        <w:lastRenderedPageBreak/>
        <w:t>informado Virgin Galactic, la semana que viene viajarán tres miembros de las Fuerzas Aéreas de Italia y del Consejo Nacional de Investigación (CNR, por sus siglas en inglés), que se dedicarán a estudiar las condiciones de microgravedad. La tripulación intentará despegar el 27 de junio, aunque si algo falla, podrán seguir intentándolo hasta el día 30. Se tratará de una misión suborbital, ya que la nave SpaceShip2 se elevará algo por encima de los 80 kilómetros, justo donde la NASA marca el inicio del espacio exterior. No obstante, la Federación Aeronáutica Internacional (FAI) considera que hay que superar la línea de Kárman, a 100 kilómetros de altura, para que se pueda considerar como tal.</w:t>
      </w:r>
    </w:p>
    <w:p w:rsidR="00AF3A13" w:rsidRDefault="00AF3A13" w:rsidP="00AF3A13">
      <w:pPr>
        <w:spacing w:line="240" w:lineRule="auto"/>
        <w:jc w:val="both"/>
        <w:rPr>
          <w:rFonts w:ascii="Times New Roman" w:hAnsi="Times New Roman" w:cs="Times New Roman"/>
          <w:sz w:val="24"/>
          <w:szCs w:val="24"/>
        </w:rPr>
      </w:pPr>
      <w:r w:rsidRPr="00C87421">
        <w:rPr>
          <w:rFonts w:ascii="Times New Roman" w:hAnsi="Times New Roman" w:cs="Times New Roman"/>
          <w:sz w:val="24"/>
          <w:szCs w:val="24"/>
        </w:rPr>
        <w:t>En caso de que todo salga según lo previsto, unas pocas semanas después llegará el turno de los primeros turistas espaciales, que han pagado entre 200.000 y 450.000 dólares por sus billetes. Es un precio similar al que pagaron los tripulantes del sumergible Titan para visitar el Titanic (en ese caso, 250.000 dólares). No obstante, aquí el precio ha variado según el momento de la reserva, ya que las primeras se hicieron hace ya diez años. De acuerdo con Bloomberg, cerca de 800 personas estarían en lista de espera para permanecer en el espacio durante 90 minutos, el tiempo estipulado para estas experiencias. Por ahora, se desconoce quiénes serán los primeros en hacer ese viaje. En caso de que todo salga según lo previsto, los planes de la empresa pasan por hacer un viaje de este tipo, en el que solo pueden ir seis tripulantes, con periodicidad mensual, algo que se iría acelerando para bajar precios</w:t>
      </w:r>
      <w:r>
        <w:rPr>
          <w:rFonts w:ascii="Times New Roman" w:hAnsi="Times New Roman" w:cs="Times New Roman"/>
          <w:sz w:val="24"/>
          <w:szCs w:val="24"/>
        </w:rPr>
        <w:t>…</w:t>
      </w:r>
    </w:p>
    <w:p w:rsidR="00FC1E10" w:rsidRDefault="00714827" w:rsidP="00FC1E10">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estas manos, y pies,</w:t>
      </w:r>
      <w:r w:rsidR="001E1578" w:rsidRPr="00191CA4">
        <w:rPr>
          <w:rFonts w:ascii="Times New Roman" w:hAnsi="Times New Roman" w:cs="Times New Roman"/>
          <w:b/>
          <w:sz w:val="24"/>
          <w:szCs w:val="24"/>
        </w:rPr>
        <w:t xml:space="preserve"> está el futuro del mundo (¡HELP!)</w:t>
      </w:r>
    </w:p>
    <w:p w:rsidR="00FC1E10" w:rsidRPr="00604EA3" w:rsidRDefault="00714827" w:rsidP="00FC1E10">
      <w:pPr>
        <w:spacing w:line="240" w:lineRule="auto"/>
        <w:jc w:val="both"/>
        <w:rPr>
          <w:rFonts w:ascii="Times New Roman" w:hAnsi="Times New Roman" w:cs="Times New Roman"/>
          <w:b/>
          <w:sz w:val="24"/>
          <w:szCs w:val="24"/>
        </w:rPr>
      </w:pPr>
      <w:r w:rsidRPr="00714827">
        <w:rPr>
          <w:rFonts w:ascii="Times New Roman" w:hAnsi="Times New Roman" w:cs="Times New Roman"/>
          <w:b/>
          <w:noProof/>
          <w:sz w:val="24"/>
          <w:szCs w:val="24"/>
          <w:lang w:eastAsia="es-ES"/>
        </w:rPr>
        <w:drawing>
          <wp:inline distT="0" distB="0" distL="0" distR="0" wp14:anchorId="59995C36" wp14:editId="45CC2C8B">
            <wp:extent cx="5689600" cy="2565400"/>
            <wp:effectExtent l="0" t="0" r="635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687081" cy="2564264"/>
                    </a:xfrm>
                    <a:prstGeom prst="rect">
                      <a:avLst/>
                    </a:prstGeom>
                  </pic:spPr>
                </pic:pic>
              </a:graphicData>
            </a:graphic>
          </wp:inline>
        </w:drawing>
      </w:r>
      <w:r w:rsidR="00FC1E10" w:rsidRPr="007A3E73">
        <w:rPr>
          <w:rFonts w:ascii="Times New Roman" w:hAnsi="Times New Roman" w:cs="Times New Roman"/>
          <w:sz w:val="24"/>
          <w:szCs w:val="24"/>
        </w:rPr>
        <w:t xml:space="preserve">Gomitas de </w:t>
      </w:r>
      <w:proofErr w:type="spellStart"/>
      <w:r w:rsidR="00FC1E10" w:rsidRPr="007A3E73">
        <w:rPr>
          <w:rFonts w:ascii="Times New Roman" w:hAnsi="Times New Roman" w:cs="Times New Roman"/>
          <w:sz w:val="24"/>
          <w:szCs w:val="24"/>
        </w:rPr>
        <w:t>psilocibina</w:t>
      </w:r>
      <w:proofErr w:type="spellEnd"/>
      <w:r w:rsidR="00191CA4">
        <w:rPr>
          <w:rFonts w:ascii="Times New Roman" w:hAnsi="Times New Roman" w:cs="Times New Roman"/>
          <w:sz w:val="24"/>
          <w:szCs w:val="24"/>
        </w:rPr>
        <w:t xml:space="preserve"> en la casa de Karl Goldfield. “</w:t>
      </w:r>
      <w:r w:rsidR="00FC1E10" w:rsidRPr="007A3E73">
        <w:rPr>
          <w:rFonts w:ascii="Times New Roman" w:hAnsi="Times New Roman" w:cs="Times New Roman"/>
          <w:sz w:val="24"/>
          <w:szCs w:val="24"/>
        </w:rPr>
        <w:t xml:space="preserve">Piense en </w:t>
      </w:r>
      <w:r w:rsidR="00191CA4">
        <w:rPr>
          <w:rFonts w:ascii="Times New Roman" w:hAnsi="Times New Roman" w:cs="Times New Roman"/>
          <w:sz w:val="24"/>
          <w:szCs w:val="24"/>
        </w:rPr>
        <w:t>ello como una droga inteligente”</w:t>
      </w:r>
      <w:r w:rsidR="00FC1E10" w:rsidRPr="007A3E73">
        <w:rPr>
          <w:rFonts w:ascii="Times New Roman" w:hAnsi="Times New Roman" w:cs="Times New Roman"/>
          <w:sz w:val="24"/>
          <w:szCs w:val="24"/>
        </w:rPr>
        <w:t>, dijo.</w:t>
      </w:r>
    </w:p>
    <w:p w:rsidR="00354982" w:rsidRPr="00C70D2D" w:rsidRDefault="00FC1E10" w:rsidP="003549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A3E73">
        <w:rPr>
          <w:rFonts w:ascii="Times New Roman" w:hAnsi="Times New Roman" w:cs="Times New Roman"/>
          <w:sz w:val="24"/>
          <w:szCs w:val="24"/>
          <w:u w:val="single"/>
        </w:rPr>
        <w:t>Setas mágicas. LSD. Ketamina. Las drogas que alimentan a Silicon Valley</w:t>
      </w:r>
      <w:r>
        <w:rPr>
          <w:rFonts w:ascii="Times New Roman" w:hAnsi="Times New Roman" w:cs="Times New Roman"/>
          <w:sz w:val="24"/>
          <w:szCs w:val="24"/>
        </w:rPr>
        <w:t xml:space="preserve"> (</w:t>
      </w:r>
      <w:r w:rsidR="00354982" w:rsidRPr="00C70D2D">
        <w:rPr>
          <w:rFonts w:ascii="Times New Roman" w:hAnsi="Times New Roman" w:cs="Times New Roman"/>
          <w:sz w:val="24"/>
          <w:szCs w:val="24"/>
        </w:rPr>
        <w:t xml:space="preserve">The Wall Street Journal - </w:t>
      </w:r>
      <w:r w:rsidR="00354982" w:rsidRPr="00C70D2D">
        <w:rPr>
          <w:rFonts w:ascii="Times New Roman" w:hAnsi="Times New Roman" w:cs="Times New Roman"/>
          <w:b/>
          <w:sz w:val="24"/>
          <w:szCs w:val="24"/>
        </w:rPr>
        <w:t>27/6/23</w:t>
      </w:r>
      <w:r w:rsidR="00354982" w:rsidRPr="00C70D2D">
        <w:rPr>
          <w:rFonts w:ascii="Times New Roman" w:hAnsi="Times New Roman" w:cs="Times New Roman"/>
          <w:sz w:val="24"/>
          <w:szCs w:val="24"/>
        </w:rPr>
        <w:t>)</w:t>
      </w:r>
    </w:p>
    <w:p w:rsidR="00FC1E10" w:rsidRPr="00354982" w:rsidRDefault="00714827" w:rsidP="00FC1E10">
      <w:pPr>
        <w:spacing w:line="240" w:lineRule="auto"/>
        <w:jc w:val="both"/>
        <w:rPr>
          <w:rFonts w:ascii="Times New Roman" w:hAnsi="Times New Roman" w:cs="Times New Roman"/>
          <w:sz w:val="24"/>
          <w:szCs w:val="24"/>
          <w:lang w:val="en-US"/>
        </w:rPr>
      </w:pPr>
      <w:r w:rsidRPr="00354982">
        <w:rPr>
          <w:rFonts w:ascii="Times New Roman" w:hAnsi="Times New Roman" w:cs="Times New Roman"/>
          <w:sz w:val="24"/>
          <w:szCs w:val="24"/>
          <w:lang w:val="en-US"/>
        </w:rPr>
        <w:t>(Por Kirsten Grind y Katherine Bindley</w:t>
      </w:r>
      <w:r w:rsidR="00FC1E10" w:rsidRPr="00354982">
        <w:rPr>
          <w:rFonts w:ascii="Times New Roman" w:hAnsi="Times New Roman" w:cs="Times New Roman"/>
          <w:sz w:val="24"/>
          <w:szCs w:val="24"/>
          <w:lang w:val="en-US"/>
        </w:rPr>
        <w:t>)</w:t>
      </w:r>
    </w:p>
    <w:p w:rsidR="00FC1E10" w:rsidRDefault="00FC1E10" w:rsidP="00FC1E10">
      <w:pPr>
        <w:spacing w:line="240" w:lineRule="auto"/>
        <w:jc w:val="both"/>
        <w:rPr>
          <w:rFonts w:ascii="Times New Roman" w:hAnsi="Times New Roman" w:cs="Times New Roman"/>
          <w:sz w:val="24"/>
          <w:szCs w:val="24"/>
        </w:rPr>
      </w:pPr>
      <w:r w:rsidRPr="007A3E73">
        <w:rPr>
          <w:rFonts w:ascii="Times New Roman" w:hAnsi="Times New Roman" w:cs="Times New Roman"/>
          <w:sz w:val="24"/>
          <w:szCs w:val="24"/>
        </w:rPr>
        <w:t>Los empresarios, incluidos Elon Musk y Sergey Brin, son parte de un movimiento de drogas que los defensores esperan que amplíe las mentes, mejore las vidas y produzca avances comerciales.</w:t>
      </w:r>
      <w:r w:rsidR="00714827">
        <w:rPr>
          <w:rFonts w:ascii="Times New Roman" w:hAnsi="Times New Roman" w:cs="Times New Roman"/>
          <w:sz w:val="24"/>
          <w:szCs w:val="24"/>
        </w:rPr>
        <w:t xml:space="preserve"> </w:t>
      </w:r>
      <w:r w:rsidRPr="007A3E73">
        <w:rPr>
          <w:rFonts w:ascii="Times New Roman" w:hAnsi="Times New Roman" w:cs="Times New Roman"/>
          <w:sz w:val="24"/>
          <w:szCs w:val="24"/>
        </w:rPr>
        <w:t xml:space="preserve">Elon Musk toma ketamina. Sergey Brin a veces disfruta de las setas mágicas. Los ejecutivos de la firma de capital de riesgo Founders Fund, conocida </w:t>
      </w:r>
      <w:r>
        <w:rPr>
          <w:rFonts w:ascii="Times New Roman" w:hAnsi="Times New Roman" w:cs="Times New Roman"/>
          <w:sz w:val="24"/>
          <w:szCs w:val="24"/>
        </w:rPr>
        <w:t>por sus inversiones en SpaceX y</w:t>
      </w:r>
      <w:r w:rsidRPr="007A3E73">
        <w:rPr>
          <w:rFonts w:ascii="Times New Roman" w:hAnsi="Times New Roman" w:cs="Times New Roman"/>
          <w:sz w:val="24"/>
          <w:szCs w:val="24"/>
        </w:rPr>
        <w:t>, han organizado fiestas qu</w:t>
      </w:r>
      <w:r>
        <w:rPr>
          <w:rFonts w:ascii="Times New Roman" w:hAnsi="Times New Roman" w:cs="Times New Roman"/>
          <w:sz w:val="24"/>
          <w:szCs w:val="24"/>
        </w:rPr>
        <w:t>e incluyen psicodélicos…</w:t>
      </w:r>
    </w:p>
    <w:sectPr w:rsidR="00FC1E1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haker 2 Lancet">
    <w:altName w:val="Shaker 2 Lancet"/>
    <w:panose1 w:val="00000000000000000000"/>
    <w:charset w:val="00"/>
    <w:family w:val="swiss"/>
    <w:notTrueType/>
    <w:pitch w:val="default"/>
    <w:sig w:usb0="00000003" w:usb1="00000000" w:usb2="00000000" w:usb3="00000000" w:csb0="00000001" w:csb1="00000000"/>
  </w:font>
  <w:font w:name="Open Sans">
    <w:panose1 w:val="020B0606030504020204"/>
    <w:charset w:val="00"/>
    <w:family w:val="swiss"/>
    <w:pitch w:val="variable"/>
    <w:sig w:usb0="E00002EF" w:usb1="4000205B" w:usb2="00000028"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D42755"/>
    <w:multiLevelType w:val="hybridMultilevel"/>
    <w:tmpl w:val="322648B6"/>
    <w:lvl w:ilvl="0" w:tplc="BB007036">
      <w:start w:val="30"/>
      <w:numFmt w:val="bullet"/>
      <w:lvlText w:val="-"/>
      <w:lvlJc w:val="left"/>
      <w:pPr>
        <w:ind w:left="720" w:hanging="360"/>
      </w:pPr>
      <w:rPr>
        <w:rFonts w:ascii="Times New Roman" w:eastAsiaTheme="minorHAnsi"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
    <w:nsid w:val="44F65747"/>
    <w:multiLevelType w:val="multilevel"/>
    <w:tmpl w:val="2A683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72795AB1"/>
    <w:multiLevelType w:val="multilevel"/>
    <w:tmpl w:val="FCBC6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C35419F"/>
    <w:multiLevelType w:val="hybridMultilevel"/>
    <w:tmpl w:val="61684828"/>
    <w:lvl w:ilvl="0" w:tplc="A476B72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45E0"/>
    <w:rsid w:val="0002311B"/>
    <w:rsid w:val="00052F5E"/>
    <w:rsid w:val="00054C5B"/>
    <w:rsid w:val="00054D3F"/>
    <w:rsid w:val="00061D99"/>
    <w:rsid w:val="00081947"/>
    <w:rsid w:val="00092A74"/>
    <w:rsid w:val="0009371C"/>
    <w:rsid w:val="000B0957"/>
    <w:rsid w:val="000C5DDC"/>
    <w:rsid w:val="000E5A56"/>
    <w:rsid w:val="000F7786"/>
    <w:rsid w:val="0010759D"/>
    <w:rsid w:val="00112E31"/>
    <w:rsid w:val="00130108"/>
    <w:rsid w:val="00157107"/>
    <w:rsid w:val="001619D2"/>
    <w:rsid w:val="001763BC"/>
    <w:rsid w:val="00181A47"/>
    <w:rsid w:val="00184B0A"/>
    <w:rsid w:val="00185AA6"/>
    <w:rsid w:val="00191CA4"/>
    <w:rsid w:val="00194699"/>
    <w:rsid w:val="001A1158"/>
    <w:rsid w:val="001B3153"/>
    <w:rsid w:val="001B7E3E"/>
    <w:rsid w:val="001D5210"/>
    <w:rsid w:val="001E1578"/>
    <w:rsid w:val="001E315F"/>
    <w:rsid w:val="00201AA0"/>
    <w:rsid w:val="00204728"/>
    <w:rsid w:val="002058B2"/>
    <w:rsid w:val="002121A0"/>
    <w:rsid w:val="0022147C"/>
    <w:rsid w:val="00230267"/>
    <w:rsid w:val="00256BF7"/>
    <w:rsid w:val="00263B12"/>
    <w:rsid w:val="00275D56"/>
    <w:rsid w:val="002A52A5"/>
    <w:rsid w:val="002B0701"/>
    <w:rsid w:val="002C2BE9"/>
    <w:rsid w:val="002D0CBE"/>
    <w:rsid w:val="002E0723"/>
    <w:rsid w:val="002E344F"/>
    <w:rsid w:val="002E68E5"/>
    <w:rsid w:val="002F3CF8"/>
    <w:rsid w:val="002F6246"/>
    <w:rsid w:val="00300849"/>
    <w:rsid w:val="00301FCE"/>
    <w:rsid w:val="00304EB2"/>
    <w:rsid w:val="00307413"/>
    <w:rsid w:val="00323BFF"/>
    <w:rsid w:val="00331EEC"/>
    <w:rsid w:val="00353CDC"/>
    <w:rsid w:val="00354982"/>
    <w:rsid w:val="00367FC2"/>
    <w:rsid w:val="00397891"/>
    <w:rsid w:val="003A5D1E"/>
    <w:rsid w:val="003A71F4"/>
    <w:rsid w:val="003B1C0C"/>
    <w:rsid w:val="003B79AC"/>
    <w:rsid w:val="003C5D18"/>
    <w:rsid w:val="003D38A2"/>
    <w:rsid w:val="003D4CE1"/>
    <w:rsid w:val="003D67AD"/>
    <w:rsid w:val="003D6C16"/>
    <w:rsid w:val="003E1828"/>
    <w:rsid w:val="003F7445"/>
    <w:rsid w:val="00401762"/>
    <w:rsid w:val="004111C4"/>
    <w:rsid w:val="00414457"/>
    <w:rsid w:val="00415EB5"/>
    <w:rsid w:val="004304B8"/>
    <w:rsid w:val="00432A8B"/>
    <w:rsid w:val="00483A43"/>
    <w:rsid w:val="004873B5"/>
    <w:rsid w:val="004C0AD0"/>
    <w:rsid w:val="004C1434"/>
    <w:rsid w:val="004C6075"/>
    <w:rsid w:val="004D022E"/>
    <w:rsid w:val="00544567"/>
    <w:rsid w:val="00546657"/>
    <w:rsid w:val="00551A78"/>
    <w:rsid w:val="0056184F"/>
    <w:rsid w:val="005627E1"/>
    <w:rsid w:val="0056446A"/>
    <w:rsid w:val="00574FC6"/>
    <w:rsid w:val="00587A84"/>
    <w:rsid w:val="0059101D"/>
    <w:rsid w:val="005941E8"/>
    <w:rsid w:val="0059754A"/>
    <w:rsid w:val="005C4CF2"/>
    <w:rsid w:val="005C77F8"/>
    <w:rsid w:val="005E16B0"/>
    <w:rsid w:val="0060357E"/>
    <w:rsid w:val="00604EA3"/>
    <w:rsid w:val="006204A6"/>
    <w:rsid w:val="006235E2"/>
    <w:rsid w:val="00623DA6"/>
    <w:rsid w:val="0062460F"/>
    <w:rsid w:val="0063037E"/>
    <w:rsid w:val="00652448"/>
    <w:rsid w:val="006636A7"/>
    <w:rsid w:val="006719C1"/>
    <w:rsid w:val="006722BE"/>
    <w:rsid w:val="00690CCF"/>
    <w:rsid w:val="006953EB"/>
    <w:rsid w:val="006975D7"/>
    <w:rsid w:val="006A57BE"/>
    <w:rsid w:val="006B12A4"/>
    <w:rsid w:val="006B331B"/>
    <w:rsid w:val="006D663C"/>
    <w:rsid w:val="006E4773"/>
    <w:rsid w:val="00700691"/>
    <w:rsid w:val="00714827"/>
    <w:rsid w:val="007178BA"/>
    <w:rsid w:val="00730B84"/>
    <w:rsid w:val="007403FB"/>
    <w:rsid w:val="00741637"/>
    <w:rsid w:val="00745FC8"/>
    <w:rsid w:val="007516C9"/>
    <w:rsid w:val="007527E7"/>
    <w:rsid w:val="00755690"/>
    <w:rsid w:val="00761C8A"/>
    <w:rsid w:val="00764EFE"/>
    <w:rsid w:val="00785B74"/>
    <w:rsid w:val="00786DC3"/>
    <w:rsid w:val="007B765F"/>
    <w:rsid w:val="007C711A"/>
    <w:rsid w:val="007E31FA"/>
    <w:rsid w:val="007E4FCC"/>
    <w:rsid w:val="007E5FC3"/>
    <w:rsid w:val="007E7BB7"/>
    <w:rsid w:val="0080388E"/>
    <w:rsid w:val="00810BB0"/>
    <w:rsid w:val="008145E0"/>
    <w:rsid w:val="00816EA1"/>
    <w:rsid w:val="008224E4"/>
    <w:rsid w:val="008347F2"/>
    <w:rsid w:val="00841CAC"/>
    <w:rsid w:val="00843504"/>
    <w:rsid w:val="008525CB"/>
    <w:rsid w:val="00866E3F"/>
    <w:rsid w:val="0087487A"/>
    <w:rsid w:val="008B5953"/>
    <w:rsid w:val="008D62CD"/>
    <w:rsid w:val="008E050A"/>
    <w:rsid w:val="008E0A61"/>
    <w:rsid w:val="008E13D0"/>
    <w:rsid w:val="00915F69"/>
    <w:rsid w:val="00931868"/>
    <w:rsid w:val="00932F68"/>
    <w:rsid w:val="009334CB"/>
    <w:rsid w:val="00934556"/>
    <w:rsid w:val="00942595"/>
    <w:rsid w:val="00963257"/>
    <w:rsid w:val="00965EB4"/>
    <w:rsid w:val="00997370"/>
    <w:rsid w:val="009B6861"/>
    <w:rsid w:val="009D26C0"/>
    <w:rsid w:val="009D711E"/>
    <w:rsid w:val="009F7F9C"/>
    <w:rsid w:val="00A00F7F"/>
    <w:rsid w:val="00A25E5B"/>
    <w:rsid w:val="00A263CD"/>
    <w:rsid w:val="00A34AEC"/>
    <w:rsid w:val="00A44C9F"/>
    <w:rsid w:val="00A46CCD"/>
    <w:rsid w:val="00A526E0"/>
    <w:rsid w:val="00A6787E"/>
    <w:rsid w:val="00A70C5C"/>
    <w:rsid w:val="00A74323"/>
    <w:rsid w:val="00A83403"/>
    <w:rsid w:val="00AB507F"/>
    <w:rsid w:val="00AD11C6"/>
    <w:rsid w:val="00AD4EA2"/>
    <w:rsid w:val="00AD5702"/>
    <w:rsid w:val="00AD780A"/>
    <w:rsid w:val="00AF11CF"/>
    <w:rsid w:val="00AF3A13"/>
    <w:rsid w:val="00B05BD5"/>
    <w:rsid w:val="00B121B7"/>
    <w:rsid w:val="00B153DE"/>
    <w:rsid w:val="00B20590"/>
    <w:rsid w:val="00B331BC"/>
    <w:rsid w:val="00B53A27"/>
    <w:rsid w:val="00B61269"/>
    <w:rsid w:val="00B75000"/>
    <w:rsid w:val="00B811BB"/>
    <w:rsid w:val="00B83AED"/>
    <w:rsid w:val="00B865FE"/>
    <w:rsid w:val="00BA5312"/>
    <w:rsid w:val="00BC6C22"/>
    <w:rsid w:val="00BE6B6B"/>
    <w:rsid w:val="00BF15D6"/>
    <w:rsid w:val="00C12E8D"/>
    <w:rsid w:val="00C40973"/>
    <w:rsid w:val="00C44C0B"/>
    <w:rsid w:val="00C44E13"/>
    <w:rsid w:val="00C70D2D"/>
    <w:rsid w:val="00C7142A"/>
    <w:rsid w:val="00CA3DD5"/>
    <w:rsid w:val="00CA695F"/>
    <w:rsid w:val="00CC7A9B"/>
    <w:rsid w:val="00CD1172"/>
    <w:rsid w:val="00CF5B70"/>
    <w:rsid w:val="00D00DC8"/>
    <w:rsid w:val="00D059E8"/>
    <w:rsid w:val="00D116FB"/>
    <w:rsid w:val="00D2014F"/>
    <w:rsid w:val="00D25517"/>
    <w:rsid w:val="00D46FC5"/>
    <w:rsid w:val="00D47D12"/>
    <w:rsid w:val="00D524D9"/>
    <w:rsid w:val="00D570C5"/>
    <w:rsid w:val="00D624C5"/>
    <w:rsid w:val="00D8125B"/>
    <w:rsid w:val="00D945A2"/>
    <w:rsid w:val="00DA57D1"/>
    <w:rsid w:val="00DA5C5C"/>
    <w:rsid w:val="00DA6FCF"/>
    <w:rsid w:val="00DD563A"/>
    <w:rsid w:val="00DF3D1E"/>
    <w:rsid w:val="00E06C91"/>
    <w:rsid w:val="00E22166"/>
    <w:rsid w:val="00E364E6"/>
    <w:rsid w:val="00E37E51"/>
    <w:rsid w:val="00E52EF5"/>
    <w:rsid w:val="00E61817"/>
    <w:rsid w:val="00E657B4"/>
    <w:rsid w:val="00E870F1"/>
    <w:rsid w:val="00E92372"/>
    <w:rsid w:val="00EF120B"/>
    <w:rsid w:val="00F36684"/>
    <w:rsid w:val="00F412E8"/>
    <w:rsid w:val="00F454F1"/>
    <w:rsid w:val="00F728A4"/>
    <w:rsid w:val="00FA2DB5"/>
    <w:rsid w:val="00FA7DAF"/>
    <w:rsid w:val="00FC1E10"/>
    <w:rsid w:val="00FC2409"/>
    <w:rsid w:val="00FC3525"/>
    <w:rsid w:val="00FC3F76"/>
    <w:rsid w:val="00FD5457"/>
    <w:rsid w:val="00FF0CC4"/>
    <w:rsid w:val="00FF3E1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2121A0"/>
    <w:pPr>
      <w:keepNext/>
      <w:spacing w:after="0" w:line="240" w:lineRule="auto"/>
      <w:jc w:val="both"/>
      <w:outlineLvl w:val="0"/>
    </w:pPr>
    <w:rPr>
      <w:rFonts w:ascii="Times New Roman" w:eastAsia="Times New Roman" w:hAnsi="Times New Roman" w:cs="Times New Roman"/>
      <w:b/>
      <w:sz w:val="24"/>
      <w:szCs w:val="24"/>
      <w:lang w:eastAsia="es-ES"/>
    </w:rPr>
  </w:style>
  <w:style w:type="paragraph" w:styleId="Ttulo2">
    <w:name w:val="heading 2"/>
    <w:basedOn w:val="Normal"/>
    <w:next w:val="Normal"/>
    <w:link w:val="Ttulo2Car"/>
    <w:uiPriority w:val="9"/>
    <w:semiHidden/>
    <w:unhideWhenUsed/>
    <w:qFormat/>
    <w:rsid w:val="003B1C0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145E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B121B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121B7"/>
    <w:rPr>
      <w:rFonts w:ascii="Tahoma" w:hAnsi="Tahoma" w:cs="Tahoma"/>
      <w:sz w:val="16"/>
      <w:szCs w:val="16"/>
    </w:rPr>
  </w:style>
  <w:style w:type="character" w:styleId="Hipervnculo">
    <w:name w:val="Hyperlink"/>
    <w:basedOn w:val="Fuentedeprrafopredeter"/>
    <w:uiPriority w:val="99"/>
    <w:unhideWhenUsed/>
    <w:rsid w:val="000E5A56"/>
    <w:rPr>
      <w:color w:val="0000FF"/>
      <w:u w:val="single"/>
    </w:rPr>
  </w:style>
  <w:style w:type="paragraph" w:styleId="Prrafodelista">
    <w:name w:val="List Paragraph"/>
    <w:basedOn w:val="Normal"/>
    <w:uiPriority w:val="34"/>
    <w:qFormat/>
    <w:rsid w:val="000E5A56"/>
    <w:pPr>
      <w:ind w:left="720"/>
      <w:contextualSpacing/>
    </w:pPr>
  </w:style>
  <w:style w:type="character" w:styleId="Textoennegrita">
    <w:name w:val="Strong"/>
    <w:basedOn w:val="Fuentedeprrafopredeter"/>
    <w:uiPriority w:val="22"/>
    <w:qFormat/>
    <w:rsid w:val="007403FB"/>
    <w:rPr>
      <w:b/>
      <w:bCs/>
    </w:rPr>
  </w:style>
  <w:style w:type="paragraph" w:customStyle="1" w:styleId="Estndar">
    <w:name w:val="Estándar"/>
    <w:rsid w:val="002121A0"/>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tulo1Car">
    <w:name w:val="Título 1 Car"/>
    <w:basedOn w:val="Fuentedeprrafopredeter"/>
    <w:link w:val="Ttulo1"/>
    <w:rsid w:val="002121A0"/>
    <w:rPr>
      <w:rFonts w:ascii="Times New Roman" w:eastAsia="Times New Roman" w:hAnsi="Times New Roman" w:cs="Times New Roman"/>
      <w:b/>
      <w:sz w:val="24"/>
      <w:szCs w:val="24"/>
      <w:lang w:eastAsia="es-ES"/>
    </w:rPr>
  </w:style>
  <w:style w:type="paragraph" w:customStyle="1" w:styleId="centro-texto-notis">
    <w:name w:val="centro-texto-notis"/>
    <w:basedOn w:val="Normal"/>
    <w:uiPriority w:val="99"/>
    <w:rsid w:val="004873B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
    <w:name w:val="firma"/>
    <w:basedOn w:val="Fuentedeprrafopredeter"/>
    <w:rsid w:val="004873B5"/>
  </w:style>
  <w:style w:type="character" w:customStyle="1" w:styleId="firma-negra-grande">
    <w:name w:val="firma-negra-grande"/>
    <w:basedOn w:val="Fuentedeprrafopredeter"/>
    <w:rsid w:val="004873B5"/>
  </w:style>
  <w:style w:type="character" w:customStyle="1" w:styleId="summary">
    <w:name w:val="summary"/>
    <w:basedOn w:val="Fuentedeprrafopredeter"/>
    <w:rsid w:val="006636A7"/>
  </w:style>
  <w:style w:type="character" w:customStyle="1" w:styleId="apple-converted-space">
    <w:name w:val="apple-converted-space"/>
    <w:basedOn w:val="Fuentedeprrafopredeter"/>
    <w:rsid w:val="00F36684"/>
  </w:style>
  <w:style w:type="paragraph" w:customStyle="1" w:styleId="selectionshareable">
    <w:name w:val="selectionshareable"/>
    <w:basedOn w:val="Normal"/>
    <w:rsid w:val="00F3668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Sinespaciado">
    <w:name w:val="No Spacing"/>
    <w:uiPriority w:val="1"/>
    <w:qFormat/>
    <w:rsid w:val="007C711A"/>
    <w:pPr>
      <w:spacing w:after="0" w:line="240" w:lineRule="auto"/>
    </w:pPr>
    <w:rPr>
      <w:rFonts w:eastAsiaTheme="minorEastAsia"/>
      <w:lang w:eastAsia="es-ES"/>
    </w:rPr>
  </w:style>
  <w:style w:type="character" w:customStyle="1" w:styleId="Ttulo2Car">
    <w:name w:val="Título 2 Car"/>
    <w:basedOn w:val="Fuentedeprrafopredeter"/>
    <w:link w:val="Ttulo2"/>
    <w:uiPriority w:val="9"/>
    <w:semiHidden/>
    <w:rsid w:val="003B1C0C"/>
    <w:rPr>
      <w:rFonts w:asciiTheme="majorHAnsi" w:eastAsiaTheme="majorEastAsia" w:hAnsiTheme="majorHAnsi" w:cstheme="majorBidi"/>
      <w:b/>
      <w:bCs/>
      <w:color w:val="4F81BD" w:themeColor="accent1"/>
      <w:sz w:val="26"/>
      <w:szCs w:val="26"/>
    </w:rPr>
  </w:style>
  <w:style w:type="character" w:customStyle="1" w:styleId="agencia">
    <w:name w:val="agencia"/>
    <w:basedOn w:val="Fuentedeprrafopredeter"/>
    <w:rsid w:val="003B1C0C"/>
  </w:style>
  <w:style w:type="character" w:styleId="nfasis">
    <w:name w:val="Emphasis"/>
    <w:basedOn w:val="Fuentedeprrafopredeter"/>
    <w:uiPriority w:val="20"/>
    <w:qFormat/>
    <w:rsid w:val="00A70C5C"/>
    <w:rPr>
      <w:i/>
      <w:iCs/>
    </w:rPr>
  </w:style>
  <w:style w:type="paragraph" w:customStyle="1" w:styleId="Default">
    <w:name w:val="Default"/>
    <w:rsid w:val="00AD11C6"/>
    <w:pPr>
      <w:autoSpaceDE w:val="0"/>
      <w:autoSpaceDN w:val="0"/>
      <w:adjustRightInd w:val="0"/>
      <w:spacing w:after="0" w:line="240" w:lineRule="auto"/>
    </w:pPr>
    <w:rPr>
      <w:rFonts w:ascii="Shaker 2 Lancet" w:hAnsi="Shaker 2 Lancet" w:cs="Shaker 2 Lancet"/>
      <w:color w:val="000000"/>
      <w:sz w:val="24"/>
      <w:szCs w:val="24"/>
    </w:rPr>
  </w:style>
  <w:style w:type="paragraph" w:customStyle="1" w:styleId="bbc-hhl7in">
    <w:name w:val="bbc-hhl7in"/>
    <w:basedOn w:val="Normal"/>
    <w:rsid w:val="00AD11C6"/>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2121A0"/>
    <w:pPr>
      <w:keepNext/>
      <w:spacing w:after="0" w:line="240" w:lineRule="auto"/>
      <w:jc w:val="both"/>
      <w:outlineLvl w:val="0"/>
    </w:pPr>
    <w:rPr>
      <w:rFonts w:ascii="Times New Roman" w:eastAsia="Times New Roman" w:hAnsi="Times New Roman" w:cs="Times New Roman"/>
      <w:b/>
      <w:sz w:val="24"/>
      <w:szCs w:val="24"/>
      <w:lang w:eastAsia="es-ES"/>
    </w:rPr>
  </w:style>
  <w:style w:type="paragraph" w:styleId="Ttulo2">
    <w:name w:val="heading 2"/>
    <w:basedOn w:val="Normal"/>
    <w:next w:val="Normal"/>
    <w:link w:val="Ttulo2Car"/>
    <w:uiPriority w:val="9"/>
    <w:semiHidden/>
    <w:unhideWhenUsed/>
    <w:qFormat/>
    <w:rsid w:val="003B1C0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145E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B121B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121B7"/>
    <w:rPr>
      <w:rFonts w:ascii="Tahoma" w:hAnsi="Tahoma" w:cs="Tahoma"/>
      <w:sz w:val="16"/>
      <w:szCs w:val="16"/>
    </w:rPr>
  </w:style>
  <w:style w:type="character" w:styleId="Hipervnculo">
    <w:name w:val="Hyperlink"/>
    <w:basedOn w:val="Fuentedeprrafopredeter"/>
    <w:uiPriority w:val="99"/>
    <w:unhideWhenUsed/>
    <w:rsid w:val="000E5A56"/>
    <w:rPr>
      <w:color w:val="0000FF"/>
      <w:u w:val="single"/>
    </w:rPr>
  </w:style>
  <w:style w:type="paragraph" w:styleId="Prrafodelista">
    <w:name w:val="List Paragraph"/>
    <w:basedOn w:val="Normal"/>
    <w:uiPriority w:val="34"/>
    <w:qFormat/>
    <w:rsid w:val="000E5A56"/>
    <w:pPr>
      <w:ind w:left="720"/>
      <w:contextualSpacing/>
    </w:pPr>
  </w:style>
  <w:style w:type="character" w:styleId="Textoennegrita">
    <w:name w:val="Strong"/>
    <w:basedOn w:val="Fuentedeprrafopredeter"/>
    <w:uiPriority w:val="22"/>
    <w:qFormat/>
    <w:rsid w:val="007403FB"/>
    <w:rPr>
      <w:b/>
      <w:bCs/>
    </w:rPr>
  </w:style>
  <w:style w:type="paragraph" w:customStyle="1" w:styleId="Estndar">
    <w:name w:val="Estándar"/>
    <w:rsid w:val="002121A0"/>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tulo1Car">
    <w:name w:val="Título 1 Car"/>
    <w:basedOn w:val="Fuentedeprrafopredeter"/>
    <w:link w:val="Ttulo1"/>
    <w:rsid w:val="002121A0"/>
    <w:rPr>
      <w:rFonts w:ascii="Times New Roman" w:eastAsia="Times New Roman" w:hAnsi="Times New Roman" w:cs="Times New Roman"/>
      <w:b/>
      <w:sz w:val="24"/>
      <w:szCs w:val="24"/>
      <w:lang w:eastAsia="es-ES"/>
    </w:rPr>
  </w:style>
  <w:style w:type="paragraph" w:customStyle="1" w:styleId="centro-texto-notis">
    <w:name w:val="centro-texto-notis"/>
    <w:basedOn w:val="Normal"/>
    <w:uiPriority w:val="99"/>
    <w:rsid w:val="004873B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
    <w:name w:val="firma"/>
    <w:basedOn w:val="Fuentedeprrafopredeter"/>
    <w:rsid w:val="004873B5"/>
  </w:style>
  <w:style w:type="character" w:customStyle="1" w:styleId="firma-negra-grande">
    <w:name w:val="firma-negra-grande"/>
    <w:basedOn w:val="Fuentedeprrafopredeter"/>
    <w:rsid w:val="004873B5"/>
  </w:style>
  <w:style w:type="character" w:customStyle="1" w:styleId="summary">
    <w:name w:val="summary"/>
    <w:basedOn w:val="Fuentedeprrafopredeter"/>
    <w:rsid w:val="006636A7"/>
  </w:style>
  <w:style w:type="character" w:customStyle="1" w:styleId="apple-converted-space">
    <w:name w:val="apple-converted-space"/>
    <w:basedOn w:val="Fuentedeprrafopredeter"/>
    <w:rsid w:val="00F36684"/>
  </w:style>
  <w:style w:type="paragraph" w:customStyle="1" w:styleId="selectionshareable">
    <w:name w:val="selectionshareable"/>
    <w:basedOn w:val="Normal"/>
    <w:rsid w:val="00F3668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Sinespaciado">
    <w:name w:val="No Spacing"/>
    <w:uiPriority w:val="1"/>
    <w:qFormat/>
    <w:rsid w:val="007C711A"/>
    <w:pPr>
      <w:spacing w:after="0" w:line="240" w:lineRule="auto"/>
    </w:pPr>
    <w:rPr>
      <w:rFonts w:eastAsiaTheme="minorEastAsia"/>
      <w:lang w:eastAsia="es-ES"/>
    </w:rPr>
  </w:style>
  <w:style w:type="character" w:customStyle="1" w:styleId="Ttulo2Car">
    <w:name w:val="Título 2 Car"/>
    <w:basedOn w:val="Fuentedeprrafopredeter"/>
    <w:link w:val="Ttulo2"/>
    <w:uiPriority w:val="9"/>
    <w:semiHidden/>
    <w:rsid w:val="003B1C0C"/>
    <w:rPr>
      <w:rFonts w:asciiTheme="majorHAnsi" w:eastAsiaTheme="majorEastAsia" w:hAnsiTheme="majorHAnsi" w:cstheme="majorBidi"/>
      <w:b/>
      <w:bCs/>
      <w:color w:val="4F81BD" w:themeColor="accent1"/>
      <w:sz w:val="26"/>
      <w:szCs w:val="26"/>
    </w:rPr>
  </w:style>
  <w:style w:type="character" w:customStyle="1" w:styleId="agencia">
    <w:name w:val="agencia"/>
    <w:basedOn w:val="Fuentedeprrafopredeter"/>
    <w:rsid w:val="003B1C0C"/>
  </w:style>
  <w:style w:type="character" w:styleId="nfasis">
    <w:name w:val="Emphasis"/>
    <w:basedOn w:val="Fuentedeprrafopredeter"/>
    <w:uiPriority w:val="20"/>
    <w:qFormat/>
    <w:rsid w:val="00A70C5C"/>
    <w:rPr>
      <w:i/>
      <w:iCs/>
    </w:rPr>
  </w:style>
  <w:style w:type="paragraph" w:customStyle="1" w:styleId="Default">
    <w:name w:val="Default"/>
    <w:rsid w:val="00AD11C6"/>
    <w:pPr>
      <w:autoSpaceDE w:val="0"/>
      <w:autoSpaceDN w:val="0"/>
      <w:adjustRightInd w:val="0"/>
      <w:spacing w:after="0" w:line="240" w:lineRule="auto"/>
    </w:pPr>
    <w:rPr>
      <w:rFonts w:ascii="Shaker 2 Lancet" w:hAnsi="Shaker 2 Lancet" w:cs="Shaker 2 Lancet"/>
      <w:color w:val="000000"/>
      <w:sz w:val="24"/>
      <w:szCs w:val="24"/>
    </w:rPr>
  </w:style>
  <w:style w:type="paragraph" w:customStyle="1" w:styleId="bbc-hhl7in">
    <w:name w:val="bbc-hhl7in"/>
    <w:basedOn w:val="Normal"/>
    <w:rsid w:val="00AD11C6"/>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457606">
      <w:bodyDiv w:val="1"/>
      <w:marLeft w:val="0"/>
      <w:marRight w:val="0"/>
      <w:marTop w:val="0"/>
      <w:marBottom w:val="0"/>
      <w:divBdr>
        <w:top w:val="none" w:sz="0" w:space="0" w:color="auto"/>
        <w:left w:val="none" w:sz="0" w:space="0" w:color="auto"/>
        <w:bottom w:val="none" w:sz="0" w:space="0" w:color="auto"/>
        <w:right w:val="none" w:sz="0" w:space="0" w:color="auto"/>
      </w:divBdr>
    </w:div>
    <w:div w:id="62533970">
      <w:bodyDiv w:val="1"/>
      <w:marLeft w:val="0"/>
      <w:marRight w:val="0"/>
      <w:marTop w:val="0"/>
      <w:marBottom w:val="0"/>
      <w:divBdr>
        <w:top w:val="none" w:sz="0" w:space="0" w:color="auto"/>
        <w:left w:val="none" w:sz="0" w:space="0" w:color="auto"/>
        <w:bottom w:val="none" w:sz="0" w:space="0" w:color="auto"/>
        <w:right w:val="none" w:sz="0" w:space="0" w:color="auto"/>
      </w:divBdr>
    </w:div>
    <w:div w:id="76876309">
      <w:bodyDiv w:val="1"/>
      <w:marLeft w:val="0"/>
      <w:marRight w:val="0"/>
      <w:marTop w:val="0"/>
      <w:marBottom w:val="0"/>
      <w:divBdr>
        <w:top w:val="none" w:sz="0" w:space="0" w:color="auto"/>
        <w:left w:val="none" w:sz="0" w:space="0" w:color="auto"/>
        <w:bottom w:val="none" w:sz="0" w:space="0" w:color="auto"/>
        <w:right w:val="none" w:sz="0" w:space="0" w:color="auto"/>
      </w:divBdr>
    </w:div>
    <w:div w:id="92626768">
      <w:bodyDiv w:val="1"/>
      <w:marLeft w:val="0"/>
      <w:marRight w:val="0"/>
      <w:marTop w:val="0"/>
      <w:marBottom w:val="0"/>
      <w:divBdr>
        <w:top w:val="none" w:sz="0" w:space="0" w:color="auto"/>
        <w:left w:val="none" w:sz="0" w:space="0" w:color="auto"/>
        <w:bottom w:val="none" w:sz="0" w:space="0" w:color="auto"/>
        <w:right w:val="none" w:sz="0" w:space="0" w:color="auto"/>
      </w:divBdr>
    </w:div>
    <w:div w:id="123741362">
      <w:bodyDiv w:val="1"/>
      <w:marLeft w:val="0"/>
      <w:marRight w:val="0"/>
      <w:marTop w:val="0"/>
      <w:marBottom w:val="0"/>
      <w:divBdr>
        <w:top w:val="none" w:sz="0" w:space="0" w:color="auto"/>
        <w:left w:val="none" w:sz="0" w:space="0" w:color="auto"/>
        <w:bottom w:val="none" w:sz="0" w:space="0" w:color="auto"/>
        <w:right w:val="none" w:sz="0" w:space="0" w:color="auto"/>
      </w:divBdr>
    </w:div>
    <w:div w:id="137453085">
      <w:bodyDiv w:val="1"/>
      <w:marLeft w:val="0"/>
      <w:marRight w:val="0"/>
      <w:marTop w:val="0"/>
      <w:marBottom w:val="0"/>
      <w:divBdr>
        <w:top w:val="none" w:sz="0" w:space="0" w:color="auto"/>
        <w:left w:val="none" w:sz="0" w:space="0" w:color="auto"/>
        <w:bottom w:val="none" w:sz="0" w:space="0" w:color="auto"/>
        <w:right w:val="none" w:sz="0" w:space="0" w:color="auto"/>
      </w:divBdr>
    </w:div>
    <w:div w:id="168297445">
      <w:bodyDiv w:val="1"/>
      <w:marLeft w:val="0"/>
      <w:marRight w:val="0"/>
      <w:marTop w:val="0"/>
      <w:marBottom w:val="0"/>
      <w:divBdr>
        <w:top w:val="none" w:sz="0" w:space="0" w:color="auto"/>
        <w:left w:val="none" w:sz="0" w:space="0" w:color="auto"/>
        <w:bottom w:val="none" w:sz="0" w:space="0" w:color="auto"/>
        <w:right w:val="none" w:sz="0" w:space="0" w:color="auto"/>
      </w:divBdr>
    </w:div>
    <w:div w:id="182288354">
      <w:bodyDiv w:val="1"/>
      <w:marLeft w:val="0"/>
      <w:marRight w:val="0"/>
      <w:marTop w:val="0"/>
      <w:marBottom w:val="0"/>
      <w:divBdr>
        <w:top w:val="none" w:sz="0" w:space="0" w:color="auto"/>
        <w:left w:val="none" w:sz="0" w:space="0" w:color="auto"/>
        <w:bottom w:val="none" w:sz="0" w:space="0" w:color="auto"/>
        <w:right w:val="none" w:sz="0" w:space="0" w:color="auto"/>
      </w:divBdr>
    </w:div>
    <w:div w:id="254675606">
      <w:bodyDiv w:val="1"/>
      <w:marLeft w:val="0"/>
      <w:marRight w:val="0"/>
      <w:marTop w:val="0"/>
      <w:marBottom w:val="0"/>
      <w:divBdr>
        <w:top w:val="none" w:sz="0" w:space="0" w:color="auto"/>
        <w:left w:val="none" w:sz="0" w:space="0" w:color="auto"/>
        <w:bottom w:val="none" w:sz="0" w:space="0" w:color="auto"/>
        <w:right w:val="none" w:sz="0" w:space="0" w:color="auto"/>
      </w:divBdr>
    </w:div>
    <w:div w:id="258608612">
      <w:bodyDiv w:val="1"/>
      <w:marLeft w:val="0"/>
      <w:marRight w:val="0"/>
      <w:marTop w:val="0"/>
      <w:marBottom w:val="0"/>
      <w:divBdr>
        <w:top w:val="none" w:sz="0" w:space="0" w:color="auto"/>
        <w:left w:val="none" w:sz="0" w:space="0" w:color="auto"/>
        <w:bottom w:val="none" w:sz="0" w:space="0" w:color="auto"/>
        <w:right w:val="none" w:sz="0" w:space="0" w:color="auto"/>
      </w:divBdr>
    </w:div>
    <w:div w:id="298146960">
      <w:bodyDiv w:val="1"/>
      <w:marLeft w:val="0"/>
      <w:marRight w:val="0"/>
      <w:marTop w:val="0"/>
      <w:marBottom w:val="0"/>
      <w:divBdr>
        <w:top w:val="none" w:sz="0" w:space="0" w:color="auto"/>
        <w:left w:val="none" w:sz="0" w:space="0" w:color="auto"/>
        <w:bottom w:val="none" w:sz="0" w:space="0" w:color="auto"/>
        <w:right w:val="none" w:sz="0" w:space="0" w:color="auto"/>
      </w:divBdr>
    </w:div>
    <w:div w:id="322859163">
      <w:bodyDiv w:val="1"/>
      <w:marLeft w:val="0"/>
      <w:marRight w:val="0"/>
      <w:marTop w:val="0"/>
      <w:marBottom w:val="0"/>
      <w:divBdr>
        <w:top w:val="none" w:sz="0" w:space="0" w:color="auto"/>
        <w:left w:val="none" w:sz="0" w:space="0" w:color="auto"/>
        <w:bottom w:val="none" w:sz="0" w:space="0" w:color="auto"/>
        <w:right w:val="none" w:sz="0" w:space="0" w:color="auto"/>
      </w:divBdr>
    </w:div>
    <w:div w:id="328751320">
      <w:bodyDiv w:val="1"/>
      <w:marLeft w:val="0"/>
      <w:marRight w:val="0"/>
      <w:marTop w:val="0"/>
      <w:marBottom w:val="0"/>
      <w:divBdr>
        <w:top w:val="none" w:sz="0" w:space="0" w:color="auto"/>
        <w:left w:val="none" w:sz="0" w:space="0" w:color="auto"/>
        <w:bottom w:val="none" w:sz="0" w:space="0" w:color="auto"/>
        <w:right w:val="none" w:sz="0" w:space="0" w:color="auto"/>
      </w:divBdr>
    </w:div>
    <w:div w:id="329067445">
      <w:bodyDiv w:val="1"/>
      <w:marLeft w:val="0"/>
      <w:marRight w:val="0"/>
      <w:marTop w:val="0"/>
      <w:marBottom w:val="0"/>
      <w:divBdr>
        <w:top w:val="none" w:sz="0" w:space="0" w:color="auto"/>
        <w:left w:val="none" w:sz="0" w:space="0" w:color="auto"/>
        <w:bottom w:val="none" w:sz="0" w:space="0" w:color="auto"/>
        <w:right w:val="none" w:sz="0" w:space="0" w:color="auto"/>
      </w:divBdr>
    </w:div>
    <w:div w:id="340591433">
      <w:bodyDiv w:val="1"/>
      <w:marLeft w:val="0"/>
      <w:marRight w:val="0"/>
      <w:marTop w:val="0"/>
      <w:marBottom w:val="0"/>
      <w:divBdr>
        <w:top w:val="none" w:sz="0" w:space="0" w:color="auto"/>
        <w:left w:val="none" w:sz="0" w:space="0" w:color="auto"/>
        <w:bottom w:val="none" w:sz="0" w:space="0" w:color="auto"/>
        <w:right w:val="none" w:sz="0" w:space="0" w:color="auto"/>
      </w:divBdr>
    </w:div>
    <w:div w:id="355160575">
      <w:bodyDiv w:val="1"/>
      <w:marLeft w:val="0"/>
      <w:marRight w:val="0"/>
      <w:marTop w:val="0"/>
      <w:marBottom w:val="0"/>
      <w:divBdr>
        <w:top w:val="none" w:sz="0" w:space="0" w:color="auto"/>
        <w:left w:val="none" w:sz="0" w:space="0" w:color="auto"/>
        <w:bottom w:val="none" w:sz="0" w:space="0" w:color="auto"/>
        <w:right w:val="none" w:sz="0" w:space="0" w:color="auto"/>
      </w:divBdr>
    </w:div>
    <w:div w:id="368267942">
      <w:bodyDiv w:val="1"/>
      <w:marLeft w:val="0"/>
      <w:marRight w:val="0"/>
      <w:marTop w:val="0"/>
      <w:marBottom w:val="0"/>
      <w:divBdr>
        <w:top w:val="none" w:sz="0" w:space="0" w:color="auto"/>
        <w:left w:val="none" w:sz="0" w:space="0" w:color="auto"/>
        <w:bottom w:val="none" w:sz="0" w:space="0" w:color="auto"/>
        <w:right w:val="none" w:sz="0" w:space="0" w:color="auto"/>
      </w:divBdr>
    </w:div>
    <w:div w:id="373509788">
      <w:bodyDiv w:val="1"/>
      <w:marLeft w:val="0"/>
      <w:marRight w:val="0"/>
      <w:marTop w:val="0"/>
      <w:marBottom w:val="0"/>
      <w:divBdr>
        <w:top w:val="none" w:sz="0" w:space="0" w:color="auto"/>
        <w:left w:val="none" w:sz="0" w:space="0" w:color="auto"/>
        <w:bottom w:val="none" w:sz="0" w:space="0" w:color="auto"/>
        <w:right w:val="none" w:sz="0" w:space="0" w:color="auto"/>
      </w:divBdr>
    </w:div>
    <w:div w:id="388499817">
      <w:bodyDiv w:val="1"/>
      <w:marLeft w:val="0"/>
      <w:marRight w:val="0"/>
      <w:marTop w:val="0"/>
      <w:marBottom w:val="0"/>
      <w:divBdr>
        <w:top w:val="none" w:sz="0" w:space="0" w:color="auto"/>
        <w:left w:val="none" w:sz="0" w:space="0" w:color="auto"/>
        <w:bottom w:val="none" w:sz="0" w:space="0" w:color="auto"/>
        <w:right w:val="none" w:sz="0" w:space="0" w:color="auto"/>
      </w:divBdr>
    </w:div>
    <w:div w:id="455685739">
      <w:bodyDiv w:val="1"/>
      <w:marLeft w:val="0"/>
      <w:marRight w:val="0"/>
      <w:marTop w:val="0"/>
      <w:marBottom w:val="0"/>
      <w:divBdr>
        <w:top w:val="none" w:sz="0" w:space="0" w:color="auto"/>
        <w:left w:val="none" w:sz="0" w:space="0" w:color="auto"/>
        <w:bottom w:val="none" w:sz="0" w:space="0" w:color="auto"/>
        <w:right w:val="none" w:sz="0" w:space="0" w:color="auto"/>
      </w:divBdr>
    </w:div>
    <w:div w:id="458884367">
      <w:bodyDiv w:val="1"/>
      <w:marLeft w:val="0"/>
      <w:marRight w:val="0"/>
      <w:marTop w:val="0"/>
      <w:marBottom w:val="0"/>
      <w:divBdr>
        <w:top w:val="none" w:sz="0" w:space="0" w:color="auto"/>
        <w:left w:val="none" w:sz="0" w:space="0" w:color="auto"/>
        <w:bottom w:val="none" w:sz="0" w:space="0" w:color="auto"/>
        <w:right w:val="none" w:sz="0" w:space="0" w:color="auto"/>
      </w:divBdr>
    </w:div>
    <w:div w:id="488135055">
      <w:bodyDiv w:val="1"/>
      <w:marLeft w:val="0"/>
      <w:marRight w:val="0"/>
      <w:marTop w:val="0"/>
      <w:marBottom w:val="0"/>
      <w:divBdr>
        <w:top w:val="none" w:sz="0" w:space="0" w:color="auto"/>
        <w:left w:val="none" w:sz="0" w:space="0" w:color="auto"/>
        <w:bottom w:val="none" w:sz="0" w:space="0" w:color="auto"/>
        <w:right w:val="none" w:sz="0" w:space="0" w:color="auto"/>
      </w:divBdr>
    </w:div>
    <w:div w:id="490684239">
      <w:bodyDiv w:val="1"/>
      <w:marLeft w:val="0"/>
      <w:marRight w:val="0"/>
      <w:marTop w:val="0"/>
      <w:marBottom w:val="0"/>
      <w:divBdr>
        <w:top w:val="none" w:sz="0" w:space="0" w:color="auto"/>
        <w:left w:val="none" w:sz="0" w:space="0" w:color="auto"/>
        <w:bottom w:val="none" w:sz="0" w:space="0" w:color="auto"/>
        <w:right w:val="none" w:sz="0" w:space="0" w:color="auto"/>
      </w:divBdr>
    </w:div>
    <w:div w:id="501240229">
      <w:bodyDiv w:val="1"/>
      <w:marLeft w:val="0"/>
      <w:marRight w:val="0"/>
      <w:marTop w:val="0"/>
      <w:marBottom w:val="0"/>
      <w:divBdr>
        <w:top w:val="none" w:sz="0" w:space="0" w:color="auto"/>
        <w:left w:val="none" w:sz="0" w:space="0" w:color="auto"/>
        <w:bottom w:val="none" w:sz="0" w:space="0" w:color="auto"/>
        <w:right w:val="none" w:sz="0" w:space="0" w:color="auto"/>
      </w:divBdr>
    </w:div>
    <w:div w:id="535318551">
      <w:bodyDiv w:val="1"/>
      <w:marLeft w:val="0"/>
      <w:marRight w:val="0"/>
      <w:marTop w:val="0"/>
      <w:marBottom w:val="0"/>
      <w:divBdr>
        <w:top w:val="none" w:sz="0" w:space="0" w:color="auto"/>
        <w:left w:val="none" w:sz="0" w:space="0" w:color="auto"/>
        <w:bottom w:val="none" w:sz="0" w:space="0" w:color="auto"/>
        <w:right w:val="none" w:sz="0" w:space="0" w:color="auto"/>
      </w:divBdr>
    </w:div>
    <w:div w:id="538206355">
      <w:bodyDiv w:val="1"/>
      <w:marLeft w:val="0"/>
      <w:marRight w:val="0"/>
      <w:marTop w:val="0"/>
      <w:marBottom w:val="0"/>
      <w:divBdr>
        <w:top w:val="none" w:sz="0" w:space="0" w:color="auto"/>
        <w:left w:val="none" w:sz="0" w:space="0" w:color="auto"/>
        <w:bottom w:val="none" w:sz="0" w:space="0" w:color="auto"/>
        <w:right w:val="none" w:sz="0" w:space="0" w:color="auto"/>
      </w:divBdr>
    </w:div>
    <w:div w:id="547762547">
      <w:bodyDiv w:val="1"/>
      <w:marLeft w:val="0"/>
      <w:marRight w:val="0"/>
      <w:marTop w:val="0"/>
      <w:marBottom w:val="0"/>
      <w:divBdr>
        <w:top w:val="none" w:sz="0" w:space="0" w:color="auto"/>
        <w:left w:val="none" w:sz="0" w:space="0" w:color="auto"/>
        <w:bottom w:val="none" w:sz="0" w:space="0" w:color="auto"/>
        <w:right w:val="none" w:sz="0" w:space="0" w:color="auto"/>
      </w:divBdr>
    </w:div>
    <w:div w:id="556475098">
      <w:bodyDiv w:val="1"/>
      <w:marLeft w:val="0"/>
      <w:marRight w:val="0"/>
      <w:marTop w:val="0"/>
      <w:marBottom w:val="0"/>
      <w:divBdr>
        <w:top w:val="none" w:sz="0" w:space="0" w:color="auto"/>
        <w:left w:val="none" w:sz="0" w:space="0" w:color="auto"/>
        <w:bottom w:val="none" w:sz="0" w:space="0" w:color="auto"/>
        <w:right w:val="none" w:sz="0" w:space="0" w:color="auto"/>
      </w:divBdr>
    </w:div>
    <w:div w:id="583226845">
      <w:bodyDiv w:val="1"/>
      <w:marLeft w:val="0"/>
      <w:marRight w:val="0"/>
      <w:marTop w:val="0"/>
      <w:marBottom w:val="0"/>
      <w:divBdr>
        <w:top w:val="none" w:sz="0" w:space="0" w:color="auto"/>
        <w:left w:val="none" w:sz="0" w:space="0" w:color="auto"/>
        <w:bottom w:val="none" w:sz="0" w:space="0" w:color="auto"/>
        <w:right w:val="none" w:sz="0" w:space="0" w:color="auto"/>
      </w:divBdr>
    </w:div>
    <w:div w:id="590746386">
      <w:bodyDiv w:val="1"/>
      <w:marLeft w:val="0"/>
      <w:marRight w:val="0"/>
      <w:marTop w:val="0"/>
      <w:marBottom w:val="0"/>
      <w:divBdr>
        <w:top w:val="none" w:sz="0" w:space="0" w:color="auto"/>
        <w:left w:val="none" w:sz="0" w:space="0" w:color="auto"/>
        <w:bottom w:val="none" w:sz="0" w:space="0" w:color="auto"/>
        <w:right w:val="none" w:sz="0" w:space="0" w:color="auto"/>
      </w:divBdr>
    </w:div>
    <w:div w:id="591158360">
      <w:bodyDiv w:val="1"/>
      <w:marLeft w:val="0"/>
      <w:marRight w:val="0"/>
      <w:marTop w:val="0"/>
      <w:marBottom w:val="0"/>
      <w:divBdr>
        <w:top w:val="none" w:sz="0" w:space="0" w:color="auto"/>
        <w:left w:val="none" w:sz="0" w:space="0" w:color="auto"/>
        <w:bottom w:val="none" w:sz="0" w:space="0" w:color="auto"/>
        <w:right w:val="none" w:sz="0" w:space="0" w:color="auto"/>
      </w:divBdr>
    </w:div>
    <w:div w:id="627705239">
      <w:bodyDiv w:val="1"/>
      <w:marLeft w:val="0"/>
      <w:marRight w:val="0"/>
      <w:marTop w:val="0"/>
      <w:marBottom w:val="0"/>
      <w:divBdr>
        <w:top w:val="none" w:sz="0" w:space="0" w:color="auto"/>
        <w:left w:val="none" w:sz="0" w:space="0" w:color="auto"/>
        <w:bottom w:val="none" w:sz="0" w:space="0" w:color="auto"/>
        <w:right w:val="none" w:sz="0" w:space="0" w:color="auto"/>
      </w:divBdr>
    </w:div>
    <w:div w:id="666371463">
      <w:bodyDiv w:val="1"/>
      <w:marLeft w:val="0"/>
      <w:marRight w:val="0"/>
      <w:marTop w:val="0"/>
      <w:marBottom w:val="0"/>
      <w:divBdr>
        <w:top w:val="none" w:sz="0" w:space="0" w:color="auto"/>
        <w:left w:val="none" w:sz="0" w:space="0" w:color="auto"/>
        <w:bottom w:val="none" w:sz="0" w:space="0" w:color="auto"/>
        <w:right w:val="none" w:sz="0" w:space="0" w:color="auto"/>
      </w:divBdr>
    </w:div>
    <w:div w:id="670522026">
      <w:bodyDiv w:val="1"/>
      <w:marLeft w:val="0"/>
      <w:marRight w:val="0"/>
      <w:marTop w:val="0"/>
      <w:marBottom w:val="0"/>
      <w:divBdr>
        <w:top w:val="none" w:sz="0" w:space="0" w:color="auto"/>
        <w:left w:val="none" w:sz="0" w:space="0" w:color="auto"/>
        <w:bottom w:val="none" w:sz="0" w:space="0" w:color="auto"/>
        <w:right w:val="none" w:sz="0" w:space="0" w:color="auto"/>
      </w:divBdr>
    </w:div>
    <w:div w:id="681665866">
      <w:bodyDiv w:val="1"/>
      <w:marLeft w:val="0"/>
      <w:marRight w:val="0"/>
      <w:marTop w:val="0"/>
      <w:marBottom w:val="0"/>
      <w:divBdr>
        <w:top w:val="none" w:sz="0" w:space="0" w:color="auto"/>
        <w:left w:val="none" w:sz="0" w:space="0" w:color="auto"/>
        <w:bottom w:val="none" w:sz="0" w:space="0" w:color="auto"/>
        <w:right w:val="none" w:sz="0" w:space="0" w:color="auto"/>
      </w:divBdr>
    </w:div>
    <w:div w:id="686252527">
      <w:bodyDiv w:val="1"/>
      <w:marLeft w:val="0"/>
      <w:marRight w:val="0"/>
      <w:marTop w:val="0"/>
      <w:marBottom w:val="0"/>
      <w:divBdr>
        <w:top w:val="none" w:sz="0" w:space="0" w:color="auto"/>
        <w:left w:val="none" w:sz="0" w:space="0" w:color="auto"/>
        <w:bottom w:val="none" w:sz="0" w:space="0" w:color="auto"/>
        <w:right w:val="none" w:sz="0" w:space="0" w:color="auto"/>
      </w:divBdr>
    </w:div>
    <w:div w:id="692193712">
      <w:bodyDiv w:val="1"/>
      <w:marLeft w:val="0"/>
      <w:marRight w:val="0"/>
      <w:marTop w:val="0"/>
      <w:marBottom w:val="0"/>
      <w:divBdr>
        <w:top w:val="none" w:sz="0" w:space="0" w:color="auto"/>
        <w:left w:val="none" w:sz="0" w:space="0" w:color="auto"/>
        <w:bottom w:val="none" w:sz="0" w:space="0" w:color="auto"/>
        <w:right w:val="none" w:sz="0" w:space="0" w:color="auto"/>
      </w:divBdr>
    </w:div>
    <w:div w:id="714356377">
      <w:bodyDiv w:val="1"/>
      <w:marLeft w:val="0"/>
      <w:marRight w:val="0"/>
      <w:marTop w:val="0"/>
      <w:marBottom w:val="0"/>
      <w:divBdr>
        <w:top w:val="none" w:sz="0" w:space="0" w:color="auto"/>
        <w:left w:val="none" w:sz="0" w:space="0" w:color="auto"/>
        <w:bottom w:val="none" w:sz="0" w:space="0" w:color="auto"/>
        <w:right w:val="none" w:sz="0" w:space="0" w:color="auto"/>
      </w:divBdr>
    </w:div>
    <w:div w:id="715131157">
      <w:bodyDiv w:val="1"/>
      <w:marLeft w:val="0"/>
      <w:marRight w:val="0"/>
      <w:marTop w:val="0"/>
      <w:marBottom w:val="0"/>
      <w:divBdr>
        <w:top w:val="none" w:sz="0" w:space="0" w:color="auto"/>
        <w:left w:val="none" w:sz="0" w:space="0" w:color="auto"/>
        <w:bottom w:val="none" w:sz="0" w:space="0" w:color="auto"/>
        <w:right w:val="none" w:sz="0" w:space="0" w:color="auto"/>
      </w:divBdr>
    </w:div>
    <w:div w:id="722606171">
      <w:bodyDiv w:val="1"/>
      <w:marLeft w:val="0"/>
      <w:marRight w:val="0"/>
      <w:marTop w:val="0"/>
      <w:marBottom w:val="0"/>
      <w:divBdr>
        <w:top w:val="none" w:sz="0" w:space="0" w:color="auto"/>
        <w:left w:val="none" w:sz="0" w:space="0" w:color="auto"/>
        <w:bottom w:val="none" w:sz="0" w:space="0" w:color="auto"/>
        <w:right w:val="none" w:sz="0" w:space="0" w:color="auto"/>
      </w:divBdr>
    </w:div>
    <w:div w:id="769471330">
      <w:bodyDiv w:val="1"/>
      <w:marLeft w:val="0"/>
      <w:marRight w:val="0"/>
      <w:marTop w:val="0"/>
      <w:marBottom w:val="0"/>
      <w:divBdr>
        <w:top w:val="none" w:sz="0" w:space="0" w:color="auto"/>
        <w:left w:val="none" w:sz="0" w:space="0" w:color="auto"/>
        <w:bottom w:val="none" w:sz="0" w:space="0" w:color="auto"/>
        <w:right w:val="none" w:sz="0" w:space="0" w:color="auto"/>
      </w:divBdr>
    </w:div>
    <w:div w:id="775753778">
      <w:bodyDiv w:val="1"/>
      <w:marLeft w:val="0"/>
      <w:marRight w:val="0"/>
      <w:marTop w:val="0"/>
      <w:marBottom w:val="0"/>
      <w:divBdr>
        <w:top w:val="none" w:sz="0" w:space="0" w:color="auto"/>
        <w:left w:val="none" w:sz="0" w:space="0" w:color="auto"/>
        <w:bottom w:val="none" w:sz="0" w:space="0" w:color="auto"/>
        <w:right w:val="none" w:sz="0" w:space="0" w:color="auto"/>
      </w:divBdr>
    </w:div>
    <w:div w:id="787696879">
      <w:bodyDiv w:val="1"/>
      <w:marLeft w:val="0"/>
      <w:marRight w:val="0"/>
      <w:marTop w:val="0"/>
      <w:marBottom w:val="0"/>
      <w:divBdr>
        <w:top w:val="none" w:sz="0" w:space="0" w:color="auto"/>
        <w:left w:val="none" w:sz="0" w:space="0" w:color="auto"/>
        <w:bottom w:val="none" w:sz="0" w:space="0" w:color="auto"/>
        <w:right w:val="none" w:sz="0" w:space="0" w:color="auto"/>
      </w:divBdr>
    </w:div>
    <w:div w:id="823161982">
      <w:bodyDiv w:val="1"/>
      <w:marLeft w:val="0"/>
      <w:marRight w:val="0"/>
      <w:marTop w:val="0"/>
      <w:marBottom w:val="0"/>
      <w:divBdr>
        <w:top w:val="none" w:sz="0" w:space="0" w:color="auto"/>
        <w:left w:val="none" w:sz="0" w:space="0" w:color="auto"/>
        <w:bottom w:val="none" w:sz="0" w:space="0" w:color="auto"/>
        <w:right w:val="none" w:sz="0" w:space="0" w:color="auto"/>
      </w:divBdr>
    </w:div>
    <w:div w:id="825702508">
      <w:bodyDiv w:val="1"/>
      <w:marLeft w:val="0"/>
      <w:marRight w:val="0"/>
      <w:marTop w:val="0"/>
      <w:marBottom w:val="0"/>
      <w:divBdr>
        <w:top w:val="none" w:sz="0" w:space="0" w:color="auto"/>
        <w:left w:val="none" w:sz="0" w:space="0" w:color="auto"/>
        <w:bottom w:val="none" w:sz="0" w:space="0" w:color="auto"/>
        <w:right w:val="none" w:sz="0" w:space="0" w:color="auto"/>
      </w:divBdr>
    </w:div>
    <w:div w:id="849876710">
      <w:bodyDiv w:val="1"/>
      <w:marLeft w:val="0"/>
      <w:marRight w:val="0"/>
      <w:marTop w:val="0"/>
      <w:marBottom w:val="0"/>
      <w:divBdr>
        <w:top w:val="none" w:sz="0" w:space="0" w:color="auto"/>
        <w:left w:val="none" w:sz="0" w:space="0" w:color="auto"/>
        <w:bottom w:val="none" w:sz="0" w:space="0" w:color="auto"/>
        <w:right w:val="none" w:sz="0" w:space="0" w:color="auto"/>
      </w:divBdr>
    </w:div>
    <w:div w:id="851382906">
      <w:bodyDiv w:val="1"/>
      <w:marLeft w:val="0"/>
      <w:marRight w:val="0"/>
      <w:marTop w:val="0"/>
      <w:marBottom w:val="0"/>
      <w:divBdr>
        <w:top w:val="none" w:sz="0" w:space="0" w:color="auto"/>
        <w:left w:val="none" w:sz="0" w:space="0" w:color="auto"/>
        <w:bottom w:val="none" w:sz="0" w:space="0" w:color="auto"/>
        <w:right w:val="none" w:sz="0" w:space="0" w:color="auto"/>
      </w:divBdr>
    </w:div>
    <w:div w:id="942154948">
      <w:bodyDiv w:val="1"/>
      <w:marLeft w:val="0"/>
      <w:marRight w:val="0"/>
      <w:marTop w:val="0"/>
      <w:marBottom w:val="0"/>
      <w:divBdr>
        <w:top w:val="none" w:sz="0" w:space="0" w:color="auto"/>
        <w:left w:val="none" w:sz="0" w:space="0" w:color="auto"/>
        <w:bottom w:val="none" w:sz="0" w:space="0" w:color="auto"/>
        <w:right w:val="none" w:sz="0" w:space="0" w:color="auto"/>
      </w:divBdr>
    </w:div>
    <w:div w:id="957219726">
      <w:bodyDiv w:val="1"/>
      <w:marLeft w:val="0"/>
      <w:marRight w:val="0"/>
      <w:marTop w:val="0"/>
      <w:marBottom w:val="0"/>
      <w:divBdr>
        <w:top w:val="none" w:sz="0" w:space="0" w:color="auto"/>
        <w:left w:val="none" w:sz="0" w:space="0" w:color="auto"/>
        <w:bottom w:val="none" w:sz="0" w:space="0" w:color="auto"/>
        <w:right w:val="none" w:sz="0" w:space="0" w:color="auto"/>
      </w:divBdr>
    </w:div>
    <w:div w:id="968903314">
      <w:bodyDiv w:val="1"/>
      <w:marLeft w:val="0"/>
      <w:marRight w:val="0"/>
      <w:marTop w:val="0"/>
      <w:marBottom w:val="0"/>
      <w:divBdr>
        <w:top w:val="none" w:sz="0" w:space="0" w:color="auto"/>
        <w:left w:val="none" w:sz="0" w:space="0" w:color="auto"/>
        <w:bottom w:val="none" w:sz="0" w:space="0" w:color="auto"/>
        <w:right w:val="none" w:sz="0" w:space="0" w:color="auto"/>
      </w:divBdr>
    </w:div>
    <w:div w:id="993491692">
      <w:bodyDiv w:val="1"/>
      <w:marLeft w:val="0"/>
      <w:marRight w:val="0"/>
      <w:marTop w:val="0"/>
      <w:marBottom w:val="0"/>
      <w:divBdr>
        <w:top w:val="none" w:sz="0" w:space="0" w:color="auto"/>
        <w:left w:val="none" w:sz="0" w:space="0" w:color="auto"/>
        <w:bottom w:val="none" w:sz="0" w:space="0" w:color="auto"/>
        <w:right w:val="none" w:sz="0" w:space="0" w:color="auto"/>
      </w:divBdr>
    </w:div>
    <w:div w:id="1003436856">
      <w:bodyDiv w:val="1"/>
      <w:marLeft w:val="0"/>
      <w:marRight w:val="0"/>
      <w:marTop w:val="0"/>
      <w:marBottom w:val="0"/>
      <w:divBdr>
        <w:top w:val="none" w:sz="0" w:space="0" w:color="auto"/>
        <w:left w:val="none" w:sz="0" w:space="0" w:color="auto"/>
        <w:bottom w:val="none" w:sz="0" w:space="0" w:color="auto"/>
        <w:right w:val="none" w:sz="0" w:space="0" w:color="auto"/>
      </w:divBdr>
    </w:div>
    <w:div w:id="1004091270">
      <w:bodyDiv w:val="1"/>
      <w:marLeft w:val="0"/>
      <w:marRight w:val="0"/>
      <w:marTop w:val="0"/>
      <w:marBottom w:val="0"/>
      <w:divBdr>
        <w:top w:val="none" w:sz="0" w:space="0" w:color="auto"/>
        <w:left w:val="none" w:sz="0" w:space="0" w:color="auto"/>
        <w:bottom w:val="none" w:sz="0" w:space="0" w:color="auto"/>
        <w:right w:val="none" w:sz="0" w:space="0" w:color="auto"/>
      </w:divBdr>
    </w:div>
    <w:div w:id="1039088285">
      <w:bodyDiv w:val="1"/>
      <w:marLeft w:val="0"/>
      <w:marRight w:val="0"/>
      <w:marTop w:val="0"/>
      <w:marBottom w:val="0"/>
      <w:divBdr>
        <w:top w:val="none" w:sz="0" w:space="0" w:color="auto"/>
        <w:left w:val="none" w:sz="0" w:space="0" w:color="auto"/>
        <w:bottom w:val="none" w:sz="0" w:space="0" w:color="auto"/>
        <w:right w:val="none" w:sz="0" w:space="0" w:color="auto"/>
      </w:divBdr>
    </w:div>
    <w:div w:id="1052967765">
      <w:bodyDiv w:val="1"/>
      <w:marLeft w:val="0"/>
      <w:marRight w:val="0"/>
      <w:marTop w:val="0"/>
      <w:marBottom w:val="0"/>
      <w:divBdr>
        <w:top w:val="none" w:sz="0" w:space="0" w:color="auto"/>
        <w:left w:val="none" w:sz="0" w:space="0" w:color="auto"/>
        <w:bottom w:val="none" w:sz="0" w:space="0" w:color="auto"/>
        <w:right w:val="none" w:sz="0" w:space="0" w:color="auto"/>
      </w:divBdr>
    </w:div>
    <w:div w:id="1085810572">
      <w:bodyDiv w:val="1"/>
      <w:marLeft w:val="0"/>
      <w:marRight w:val="0"/>
      <w:marTop w:val="0"/>
      <w:marBottom w:val="0"/>
      <w:divBdr>
        <w:top w:val="none" w:sz="0" w:space="0" w:color="auto"/>
        <w:left w:val="none" w:sz="0" w:space="0" w:color="auto"/>
        <w:bottom w:val="none" w:sz="0" w:space="0" w:color="auto"/>
        <w:right w:val="none" w:sz="0" w:space="0" w:color="auto"/>
      </w:divBdr>
    </w:div>
    <w:div w:id="1102533993">
      <w:bodyDiv w:val="1"/>
      <w:marLeft w:val="0"/>
      <w:marRight w:val="0"/>
      <w:marTop w:val="0"/>
      <w:marBottom w:val="0"/>
      <w:divBdr>
        <w:top w:val="none" w:sz="0" w:space="0" w:color="auto"/>
        <w:left w:val="none" w:sz="0" w:space="0" w:color="auto"/>
        <w:bottom w:val="none" w:sz="0" w:space="0" w:color="auto"/>
        <w:right w:val="none" w:sz="0" w:space="0" w:color="auto"/>
      </w:divBdr>
    </w:div>
    <w:div w:id="1120878196">
      <w:bodyDiv w:val="1"/>
      <w:marLeft w:val="0"/>
      <w:marRight w:val="0"/>
      <w:marTop w:val="0"/>
      <w:marBottom w:val="0"/>
      <w:divBdr>
        <w:top w:val="none" w:sz="0" w:space="0" w:color="auto"/>
        <w:left w:val="none" w:sz="0" w:space="0" w:color="auto"/>
        <w:bottom w:val="none" w:sz="0" w:space="0" w:color="auto"/>
        <w:right w:val="none" w:sz="0" w:space="0" w:color="auto"/>
      </w:divBdr>
    </w:div>
    <w:div w:id="1124156049">
      <w:bodyDiv w:val="1"/>
      <w:marLeft w:val="0"/>
      <w:marRight w:val="0"/>
      <w:marTop w:val="0"/>
      <w:marBottom w:val="0"/>
      <w:divBdr>
        <w:top w:val="none" w:sz="0" w:space="0" w:color="auto"/>
        <w:left w:val="none" w:sz="0" w:space="0" w:color="auto"/>
        <w:bottom w:val="none" w:sz="0" w:space="0" w:color="auto"/>
        <w:right w:val="none" w:sz="0" w:space="0" w:color="auto"/>
      </w:divBdr>
    </w:div>
    <w:div w:id="1155537184">
      <w:bodyDiv w:val="1"/>
      <w:marLeft w:val="0"/>
      <w:marRight w:val="0"/>
      <w:marTop w:val="0"/>
      <w:marBottom w:val="0"/>
      <w:divBdr>
        <w:top w:val="none" w:sz="0" w:space="0" w:color="auto"/>
        <w:left w:val="none" w:sz="0" w:space="0" w:color="auto"/>
        <w:bottom w:val="none" w:sz="0" w:space="0" w:color="auto"/>
        <w:right w:val="none" w:sz="0" w:space="0" w:color="auto"/>
      </w:divBdr>
    </w:div>
    <w:div w:id="1192499394">
      <w:bodyDiv w:val="1"/>
      <w:marLeft w:val="0"/>
      <w:marRight w:val="0"/>
      <w:marTop w:val="0"/>
      <w:marBottom w:val="0"/>
      <w:divBdr>
        <w:top w:val="none" w:sz="0" w:space="0" w:color="auto"/>
        <w:left w:val="none" w:sz="0" w:space="0" w:color="auto"/>
        <w:bottom w:val="none" w:sz="0" w:space="0" w:color="auto"/>
        <w:right w:val="none" w:sz="0" w:space="0" w:color="auto"/>
      </w:divBdr>
    </w:div>
    <w:div w:id="1192840887">
      <w:bodyDiv w:val="1"/>
      <w:marLeft w:val="0"/>
      <w:marRight w:val="0"/>
      <w:marTop w:val="0"/>
      <w:marBottom w:val="0"/>
      <w:divBdr>
        <w:top w:val="none" w:sz="0" w:space="0" w:color="auto"/>
        <w:left w:val="none" w:sz="0" w:space="0" w:color="auto"/>
        <w:bottom w:val="none" w:sz="0" w:space="0" w:color="auto"/>
        <w:right w:val="none" w:sz="0" w:space="0" w:color="auto"/>
      </w:divBdr>
    </w:div>
    <w:div w:id="1197236266">
      <w:bodyDiv w:val="1"/>
      <w:marLeft w:val="0"/>
      <w:marRight w:val="0"/>
      <w:marTop w:val="0"/>
      <w:marBottom w:val="0"/>
      <w:divBdr>
        <w:top w:val="none" w:sz="0" w:space="0" w:color="auto"/>
        <w:left w:val="none" w:sz="0" w:space="0" w:color="auto"/>
        <w:bottom w:val="none" w:sz="0" w:space="0" w:color="auto"/>
        <w:right w:val="none" w:sz="0" w:space="0" w:color="auto"/>
      </w:divBdr>
    </w:div>
    <w:div w:id="1197354645">
      <w:bodyDiv w:val="1"/>
      <w:marLeft w:val="0"/>
      <w:marRight w:val="0"/>
      <w:marTop w:val="0"/>
      <w:marBottom w:val="0"/>
      <w:divBdr>
        <w:top w:val="none" w:sz="0" w:space="0" w:color="auto"/>
        <w:left w:val="none" w:sz="0" w:space="0" w:color="auto"/>
        <w:bottom w:val="none" w:sz="0" w:space="0" w:color="auto"/>
        <w:right w:val="none" w:sz="0" w:space="0" w:color="auto"/>
      </w:divBdr>
    </w:div>
    <w:div w:id="1216696023">
      <w:bodyDiv w:val="1"/>
      <w:marLeft w:val="0"/>
      <w:marRight w:val="0"/>
      <w:marTop w:val="0"/>
      <w:marBottom w:val="0"/>
      <w:divBdr>
        <w:top w:val="none" w:sz="0" w:space="0" w:color="auto"/>
        <w:left w:val="none" w:sz="0" w:space="0" w:color="auto"/>
        <w:bottom w:val="none" w:sz="0" w:space="0" w:color="auto"/>
        <w:right w:val="none" w:sz="0" w:space="0" w:color="auto"/>
      </w:divBdr>
    </w:div>
    <w:div w:id="1216814710">
      <w:bodyDiv w:val="1"/>
      <w:marLeft w:val="0"/>
      <w:marRight w:val="0"/>
      <w:marTop w:val="0"/>
      <w:marBottom w:val="0"/>
      <w:divBdr>
        <w:top w:val="none" w:sz="0" w:space="0" w:color="auto"/>
        <w:left w:val="none" w:sz="0" w:space="0" w:color="auto"/>
        <w:bottom w:val="none" w:sz="0" w:space="0" w:color="auto"/>
        <w:right w:val="none" w:sz="0" w:space="0" w:color="auto"/>
      </w:divBdr>
    </w:div>
    <w:div w:id="1218324653">
      <w:bodyDiv w:val="1"/>
      <w:marLeft w:val="0"/>
      <w:marRight w:val="0"/>
      <w:marTop w:val="0"/>
      <w:marBottom w:val="0"/>
      <w:divBdr>
        <w:top w:val="none" w:sz="0" w:space="0" w:color="auto"/>
        <w:left w:val="none" w:sz="0" w:space="0" w:color="auto"/>
        <w:bottom w:val="none" w:sz="0" w:space="0" w:color="auto"/>
        <w:right w:val="none" w:sz="0" w:space="0" w:color="auto"/>
      </w:divBdr>
    </w:div>
    <w:div w:id="1226839898">
      <w:bodyDiv w:val="1"/>
      <w:marLeft w:val="0"/>
      <w:marRight w:val="0"/>
      <w:marTop w:val="0"/>
      <w:marBottom w:val="0"/>
      <w:divBdr>
        <w:top w:val="none" w:sz="0" w:space="0" w:color="auto"/>
        <w:left w:val="none" w:sz="0" w:space="0" w:color="auto"/>
        <w:bottom w:val="none" w:sz="0" w:space="0" w:color="auto"/>
        <w:right w:val="none" w:sz="0" w:space="0" w:color="auto"/>
      </w:divBdr>
    </w:div>
    <w:div w:id="1232350876">
      <w:bodyDiv w:val="1"/>
      <w:marLeft w:val="0"/>
      <w:marRight w:val="0"/>
      <w:marTop w:val="0"/>
      <w:marBottom w:val="0"/>
      <w:divBdr>
        <w:top w:val="none" w:sz="0" w:space="0" w:color="auto"/>
        <w:left w:val="none" w:sz="0" w:space="0" w:color="auto"/>
        <w:bottom w:val="none" w:sz="0" w:space="0" w:color="auto"/>
        <w:right w:val="none" w:sz="0" w:space="0" w:color="auto"/>
      </w:divBdr>
    </w:div>
    <w:div w:id="1233391892">
      <w:bodyDiv w:val="1"/>
      <w:marLeft w:val="0"/>
      <w:marRight w:val="0"/>
      <w:marTop w:val="0"/>
      <w:marBottom w:val="0"/>
      <w:divBdr>
        <w:top w:val="none" w:sz="0" w:space="0" w:color="auto"/>
        <w:left w:val="none" w:sz="0" w:space="0" w:color="auto"/>
        <w:bottom w:val="none" w:sz="0" w:space="0" w:color="auto"/>
        <w:right w:val="none" w:sz="0" w:space="0" w:color="auto"/>
      </w:divBdr>
    </w:div>
    <w:div w:id="1240168005">
      <w:bodyDiv w:val="1"/>
      <w:marLeft w:val="0"/>
      <w:marRight w:val="0"/>
      <w:marTop w:val="0"/>
      <w:marBottom w:val="0"/>
      <w:divBdr>
        <w:top w:val="none" w:sz="0" w:space="0" w:color="auto"/>
        <w:left w:val="none" w:sz="0" w:space="0" w:color="auto"/>
        <w:bottom w:val="none" w:sz="0" w:space="0" w:color="auto"/>
        <w:right w:val="none" w:sz="0" w:space="0" w:color="auto"/>
      </w:divBdr>
    </w:div>
    <w:div w:id="1257519666">
      <w:bodyDiv w:val="1"/>
      <w:marLeft w:val="0"/>
      <w:marRight w:val="0"/>
      <w:marTop w:val="0"/>
      <w:marBottom w:val="0"/>
      <w:divBdr>
        <w:top w:val="none" w:sz="0" w:space="0" w:color="auto"/>
        <w:left w:val="none" w:sz="0" w:space="0" w:color="auto"/>
        <w:bottom w:val="none" w:sz="0" w:space="0" w:color="auto"/>
        <w:right w:val="none" w:sz="0" w:space="0" w:color="auto"/>
      </w:divBdr>
    </w:div>
    <w:div w:id="1262756703">
      <w:bodyDiv w:val="1"/>
      <w:marLeft w:val="0"/>
      <w:marRight w:val="0"/>
      <w:marTop w:val="0"/>
      <w:marBottom w:val="0"/>
      <w:divBdr>
        <w:top w:val="none" w:sz="0" w:space="0" w:color="auto"/>
        <w:left w:val="none" w:sz="0" w:space="0" w:color="auto"/>
        <w:bottom w:val="none" w:sz="0" w:space="0" w:color="auto"/>
        <w:right w:val="none" w:sz="0" w:space="0" w:color="auto"/>
      </w:divBdr>
    </w:div>
    <w:div w:id="1290435363">
      <w:bodyDiv w:val="1"/>
      <w:marLeft w:val="0"/>
      <w:marRight w:val="0"/>
      <w:marTop w:val="0"/>
      <w:marBottom w:val="0"/>
      <w:divBdr>
        <w:top w:val="none" w:sz="0" w:space="0" w:color="auto"/>
        <w:left w:val="none" w:sz="0" w:space="0" w:color="auto"/>
        <w:bottom w:val="none" w:sz="0" w:space="0" w:color="auto"/>
        <w:right w:val="none" w:sz="0" w:space="0" w:color="auto"/>
      </w:divBdr>
    </w:div>
    <w:div w:id="1320424630">
      <w:bodyDiv w:val="1"/>
      <w:marLeft w:val="0"/>
      <w:marRight w:val="0"/>
      <w:marTop w:val="0"/>
      <w:marBottom w:val="0"/>
      <w:divBdr>
        <w:top w:val="none" w:sz="0" w:space="0" w:color="auto"/>
        <w:left w:val="none" w:sz="0" w:space="0" w:color="auto"/>
        <w:bottom w:val="none" w:sz="0" w:space="0" w:color="auto"/>
        <w:right w:val="none" w:sz="0" w:space="0" w:color="auto"/>
      </w:divBdr>
    </w:div>
    <w:div w:id="1323237747">
      <w:bodyDiv w:val="1"/>
      <w:marLeft w:val="0"/>
      <w:marRight w:val="0"/>
      <w:marTop w:val="0"/>
      <w:marBottom w:val="0"/>
      <w:divBdr>
        <w:top w:val="none" w:sz="0" w:space="0" w:color="auto"/>
        <w:left w:val="none" w:sz="0" w:space="0" w:color="auto"/>
        <w:bottom w:val="none" w:sz="0" w:space="0" w:color="auto"/>
        <w:right w:val="none" w:sz="0" w:space="0" w:color="auto"/>
      </w:divBdr>
    </w:div>
    <w:div w:id="1323587062">
      <w:bodyDiv w:val="1"/>
      <w:marLeft w:val="0"/>
      <w:marRight w:val="0"/>
      <w:marTop w:val="0"/>
      <w:marBottom w:val="0"/>
      <w:divBdr>
        <w:top w:val="none" w:sz="0" w:space="0" w:color="auto"/>
        <w:left w:val="none" w:sz="0" w:space="0" w:color="auto"/>
        <w:bottom w:val="none" w:sz="0" w:space="0" w:color="auto"/>
        <w:right w:val="none" w:sz="0" w:space="0" w:color="auto"/>
      </w:divBdr>
    </w:div>
    <w:div w:id="1344668048">
      <w:bodyDiv w:val="1"/>
      <w:marLeft w:val="0"/>
      <w:marRight w:val="0"/>
      <w:marTop w:val="0"/>
      <w:marBottom w:val="0"/>
      <w:divBdr>
        <w:top w:val="none" w:sz="0" w:space="0" w:color="auto"/>
        <w:left w:val="none" w:sz="0" w:space="0" w:color="auto"/>
        <w:bottom w:val="none" w:sz="0" w:space="0" w:color="auto"/>
        <w:right w:val="none" w:sz="0" w:space="0" w:color="auto"/>
      </w:divBdr>
    </w:div>
    <w:div w:id="1359812637">
      <w:bodyDiv w:val="1"/>
      <w:marLeft w:val="0"/>
      <w:marRight w:val="0"/>
      <w:marTop w:val="0"/>
      <w:marBottom w:val="0"/>
      <w:divBdr>
        <w:top w:val="none" w:sz="0" w:space="0" w:color="auto"/>
        <w:left w:val="none" w:sz="0" w:space="0" w:color="auto"/>
        <w:bottom w:val="none" w:sz="0" w:space="0" w:color="auto"/>
        <w:right w:val="none" w:sz="0" w:space="0" w:color="auto"/>
      </w:divBdr>
    </w:div>
    <w:div w:id="1369333101">
      <w:bodyDiv w:val="1"/>
      <w:marLeft w:val="0"/>
      <w:marRight w:val="0"/>
      <w:marTop w:val="0"/>
      <w:marBottom w:val="0"/>
      <w:divBdr>
        <w:top w:val="none" w:sz="0" w:space="0" w:color="auto"/>
        <w:left w:val="none" w:sz="0" w:space="0" w:color="auto"/>
        <w:bottom w:val="none" w:sz="0" w:space="0" w:color="auto"/>
        <w:right w:val="none" w:sz="0" w:space="0" w:color="auto"/>
      </w:divBdr>
    </w:div>
    <w:div w:id="1391734614">
      <w:bodyDiv w:val="1"/>
      <w:marLeft w:val="0"/>
      <w:marRight w:val="0"/>
      <w:marTop w:val="0"/>
      <w:marBottom w:val="0"/>
      <w:divBdr>
        <w:top w:val="none" w:sz="0" w:space="0" w:color="auto"/>
        <w:left w:val="none" w:sz="0" w:space="0" w:color="auto"/>
        <w:bottom w:val="none" w:sz="0" w:space="0" w:color="auto"/>
        <w:right w:val="none" w:sz="0" w:space="0" w:color="auto"/>
      </w:divBdr>
    </w:div>
    <w:div w:id="1392538594">
      <w:bodyDiv w:val="1"/>
      <w:marLeft w:val="0"/>
      <w:marRight w:val="0"/>
      <w:marTop w:val="0"/>
      <w:marBottom w:val="0"/>
      <w:divBdr>
        <w:top w:val="none" w:sz="0" w:space="0" w:color="auto"/>
        <w:left w:val="none" w:sz="0" w:space="0" w:color="auto"/>
        <w:bottom w:val="none" w:sz="0" w:space="0" w:color="auto"/>
        <w:right w:val="none" w:sz="0" w:space="0" w:color="auto"/>
      </w:divBdr>
    </w:div>
    <w:div w:id="1429886088">
      <w:bodyDiv w:val="1"/>
      <w:marLeft w:val="0"/>
      <w:marRight w:val="0"/>
      <w:marTop w:val="0"/>
      <w:marBottom w:val="0"/>
      <w:divBdr>
        <w:top w:val="none" w:sz="0" w:space="0" w:color="auto"/>
        <w:left w:val="none" w:sz="0" w:space="0" w:color="auto"/>
        <w:bottom w:val="none" w:sz="0" w:space="0" w:color="auto"/>
        <w:right w:val="none" w:sz="0" w:space="0" w:color="auto"/>
      </w:divBdr>
    </w:div>
    <w:div w:id="1433210655">
      <w:bodyDiv w:val="1"/>
      <w:marLeft w:val="0"/>
      <w:marRight w:val="0"/>
      <w:marTop w:val="0"/>
      <w:marBottom w:val="0"/>
      <w:divBdr>
        <w:top w:val="none" w:sz="0" w:space="0" w:color="auto"/>
        <w:left w:val="none" w:sz="0" w:space="0" w:color="auto"/>
        <w:bottom w:val="none" w:sz="0" w:space="0" w:color="auto"/>
        <w:right w:val="none" w:sz="0" w:space="0" w:color="auto"/>
      </w:divBdr>
    </w:div>
    <w:div w:id="1468012847">
      <w:bodyDiv w:val="1"/>
      <w:marLeft w:val="0"/>
      <w:marRight w:val="0"/>
      <w:marTop w:val="0"/>
      <w:marBottom w:val="0"/>
      <w:divBdr>
        <w:top w:val="none" w:sz="0" w:space="0" w:color="auto"/>
        <w:left w:val="none" w:sz="0" w:space="0" w:color="auto"/>
        <w:bottom w:val="none" w:sz="0" w:space="0" w:color="auto"/>
        <w:right w:val="none" w:sz="0" w:space="0" w:color="auto"/>
      </w:divBdr>
    </w:div>
    <w:div w:id="1542594502">
      <w:bodyDiv w:val="1"/>
      <w:marLeft w:val="0"/>
      <w:marRight w:val="0"/>
      <w:marTop w:val="0"/>
      <w:marBottom w:val="0"/>
      <w:divBdr>
        <w:top w:val="none" w:sz="0" w:space="0" w:color="auto"/>
        <w:left w:val="none" w:sz="0" w:space="0" w:color="auto"/>
        <w:bottom w:val="none" w:sz="0" w:space="0" w:color="auto"/>
        <w:right w:val="none" w:sz="0" w:space="0" w:color="auto"/>
      </w:divBdr>
    </w:div>
    <w:div w:id="1598249986">
      <w:bodyDiv w:val="1"/>
      <w:marLeft w:val="0"/>
      <w:marRight w:val="0"/>
      <w:marTop w:val="0"/>
      <w:marBottom w:val="0"/>
      <w:divBdr>
        <w:top w:val="none" w:sz="0" w:space="0" w:color="auto"/>
        <w:left w:val="none" w:sz="0" w:space="0" w:color="auto"/>
        <w:bottom w:val="none" w:sz="0" w:space="0" w:color="auto"/>
        <w:right w:val="none" w:sz="0" w:space="0" w:color="auto"/>
      </w:divBdr>
    </w:div>
    <w:div w:id="1623534698">
      <w:bodyDiv w:val="1"/>
      <w:marLeft w:val="0"/>
      <w:marRight w:val="0"/>
      <w:marTop w:val="0"/>
      <w:marBottom w:val="0"/>
      <w:divBdr>
        <w:top w:val="none" w:sz="0" w:space="0" w:color="auto"/>
        <w:left w:val="none" w:sz="0" w:space="0" w:color="auto"/>
        <w:bottom w:val="none" w:sz="0" w:space="0" w:color="auto"/>
        <w:right w:val="none" w:sz="0" w:space="0" w:color="auto"/>
      </w:divBdr>
    </w:div>
    <w:div w:id="1700815269">
      <w:bodyDiv w:val="1"/>
      <w:marLeft w:val="0"/>
      <w:marRight w:val="0"/>
      <w:marTop w:val="0"/>
      <w:marBottom w:val="0"/>
      <w:divBdr>
        <w:top w:val="none" w:sz="0" w:space="0" w:color="auto"/>
        <w:left w:val="none" w:sz="0" w:space="0" w:color="auto"/>
        <w:bottom w:val="none" w:sz="0" w:space="0" w:color="auto"/>
        <w:right w:val="none" w:sz="0" w:space="0" w:color="auto"/>
      </w:divBdr>
    </w:div>
    <w:div w:id="1702124525">
      <w:bodyDiv w:val="1"/>
      <w:marLeft w:val="0"/>
      <w:marRight w:val="0"/>
      <w:marTop w:val="0"/>
      <w:marBottom w:val="0"/>
      <w:divBdr>
        <w:top w:val="none" w:sz="0" w:space="0" w:color="auto"/>
        <w:left w:val="none" w:sz="0" w:space="0" w:color="auto"/>
        <w:bottom w:val="none" w:sz="0" w:space="0" w:color="auto"/>
        <w:right w:val="none" w:sz="0" w:space="0" w:color="auto"/>
      </w:divBdr>
    </w:div>
    <w:div w:id="1704859663">
      <w:bodyDiv w:val="1"/>
      <w:marLeft w:val="0"/>
      <w:marRight w:val="0"/>
      <w:marTop w:val="0"/>
      <w:marBottom w:val="0"/>
      <w:divBdr>
        <w:top w:val="none" w:sz="0" w:space="0" w:color="auto"/>
        <w:left w:val="none" w:sz="0" w:space="0" w:color="auto"/>
        <w:bottom w:val="none" w:sz="0" w:space="0" w:color="auto"/>
        <w:right w:val="none" w:sz="0" w:space="0" w:color="auto"/>
      </w:divBdr>
    </w:div>
    <w:div w:id="1705980067">
      <w:bodyDiv w:val="1"/>
      <w:marLeft w:val="0"/>
      <w:marRight w:val="0"/>
      <w:marTop w:val="0"/>
      <w:marBottom w:val="0"/>
      <w:divBdr>
        <w:top w:val="none" w:sz="0" w:space="0" w:color="auto"/>
        <w:left w:val="none" w:sz="0" w:space="0" w:color="auto"/>
        <w:bottom w:val="none" w:sz="0" w:space="0" w:color="auto"/>
        <w:right w:val="none" w:sz="0" w:space="0" w:color="auto"/>
      </w:divBdr>
    </w:div>
    <w:div w:id="1712727589">
      <w:bodyDiv w:val="1"/>
      <w:marLeft w:val="0"/>
      <w:marRight w:val="0"/>
      <w:marTop w:val="0"/>
      <w:marBottom w:val="0"/>
      <w:divBdr>
        <w:top w:val="none" w:sz="0" w:space="0" w:color="auto"/>
        <w:left w:val="none" w:sz="0" w:space="0" w:color="auto"/>
        <w:bottom w:val="none" w:sz="0" w:space="0" w:color="auto"/>
        <w:right w:val="none" w:sz="0" w:space="0" w:color="auto"/>
      </w:divBdr>
    </w:div>
    <w:div w:id="1714649065">
      <w:bodyDiv w:val="1"/>
      <w:marLeft w:val="0"/>
      <w:marRight w:val="0"/>
      <w:marTop w:val="0"/>
      <w:marBottom w:val="0"/>
      <w:divBdr>
        <w:top w:val="none" w:sz="0" w:space="0" w:color="auto"/>
        <w:left w:val="none" w:sz="0" w:space="0" w:color="auto"/>
        <w:bottom w:val="none" w:sz="0" w:space="0" w:color="auto"/>
        <w:right w:val="none" w:sz="0" w:space="0" w:color="auto"/>
      </w:divBdr>
    </w:div>
    <w:div w:id="1721054043">
      <w:bodyDiv w:val="1"/>
      <w:marLeft w:val="0"/>
      <w:marRight w:val="0"/>
      <w:marTop w:val="0"/>
      <w:marBottom w:val="0"/>
      <w:divBdr>
        <w:top w:val="none" w:sz="0" w:space="0" w:color="auto"/>
        <w:left w:val="none" w:sz="0" w:space="0" w:color="auto"/>
        <w:bottom w:val="none" w:sz="0" w:space="0" w:color="auto"/>
        <w:right w:val="none" w:sz="0" w:space="0" w:color="auto"/>
      </w:divBdr>
    </w:div>
    <w:div w:id="1743602946">
      <w:bodyDiv w:val="1"/>
      <w:marLeft w:val="0"/>
      <w:marRight w:val="0"/>
      <w:marTop w:val="0"/>
      <w:marBottom w:val="0"/>
      <w:divBdr>
        <w:top w:val="none" w:sz="0" w:space="0" w:color="auto"/>
        <w:left w:val="none" w:sz="0" w:space="0" w:color="auto"/>
        <w:bottom w:val="none" w:sz="0" w:space="0" w:color="auto"/>
        <w:right w:val="none" w:sz="0" w:space="0" w:color="auto"/>
      </w:divBdr>
    </w:div>
    <w:div w:id="1855993697">
      <w:bodyDiv w:val="1"/>
      <w:marLeft w:val="0"/>
      <w:marRight w:val="0"/>
      <w:marTop w:val="0"/>
      <w:marBottom w:val="0"/>
      <w:divBdr>
        <w:top w:val="none" w:sz="0" w:space="0" w:color="auto"/>
        <w:left w:val="none" w:sz="0" w:space="0" w:color="auto"/>
        <w:bottom w:val="none" w:sz="0" w:space="0" w:color="auto"/>
        <w:right w:val="none" w:sz="0" w:space="0" w:color="auto"/>
      </w:divBdr>
    </w:div>
    <w:div w:id="1870988927">
      <w:bodyDiv w:val="1"/>
      <w:marLeft w:val="0"/>
      <w:marRight w:val="0"/>
      <w:marTop w:val="0"/>
      <w:marBottom w:val="0"/>
      <w:divBdr>
        <w:top w:val="none" w:sz="0" w:space="0" w:color="auto"/>
        <w:left w:val="none" w:sz="0" w:space="0" w:color="auto"/>
        <w:bottom w:val="none" w:sz="0" w:space="0" w:color="auto"/>
        <w:right w:val="none" w:sz="0" w:space="0" w:color="auto"/>
      </w:divBdr>
    </w:div>
    <w:div w:id="1881699060">
      <w:bodyDiv w:val="1"/>
      <w:marLeft w:val="0"/>
      <w:marRight w:val="0"/>
      <w:marTop w:val="0"/>
      <w:marBottom w:val="0"/>
      <w:divBdr>
        <w:top w:val="none" w:sz="0" w:space="0" w:color="auto"/>
        <w:left w:val="none" w:sz="0" w:space="0" w:color="auto"/>
        <w:bottom w:val="none" w:sz="0" w:space="0" w:color="auto"/>
        <w:right w:val="none" w:sz="0" w:space="0" w:color="auto"/>
      </w:divBdr>
    </w:div>
    <w:div w:id="1882980365">
      <w:bodyDiv w:val="1"/>
      <w:marLeft w:val="0"/>
      <w:marRight w:val="0"/>
      <w:marTop w:val="0"/>
      <w:marBottom w:val="0"/>
      <w:divBdr>
        <w:top w:val="none" w:sz="0" w:space="0" w:color="auto"/>
        <w:left w:val="none" w:sz="0" w:space="0" w:color="auto"/>
        <w:bottom w:val="none" w:sz="0" w:space="0" w:color="auto"/>
        <w:right w:val="none" w:sz="0" w:space="0" w:color="auto"/>
      </w:divBdr>
    </w:div>
    <w:div w:id="1885830807">
      <w:bodyDiv w:val="1"/>
      <w:marLeft w:val="0"/>
      <w:marRight w:val="0"/>
      <w:marTop w:val="0"/>
      <w:marBottom w:val="0"/>
      <w:divBdr>
        <w:top w:val="none" w:sz="0" w:space="0" w:color="auto"/>
        <w:left w:val="none" w:sz="0" w:space="0" w:color="auto"/>
        <w:bottom w:val="none" w:sz="0" w:space="0" w:color="auto"/>
        <w:right w:val="none" w:sz="0" w:space="0" w:color="auto"/>
      </w:divBdr>
    </w:div>
    <w:div w:id="1930115239">
      <w:bodyDiv w:val="1"/>
      <w:marLeft w:val="0"/>
      <w:marRight w:val="0"/>
      <w:marTop w:val="0"/>
      <w:marBottom w:val="0"/>
      <w:divBdr>
        <w:top w:val="none" w:sz="0" w:space="0" w:color="auto"/>
        <w:left w:val="none" w:sz="0" w:space="0" w:color="auto"/>
        <w:bottom w:val="none" w:sz="0" w:space="0" w:color="auto"/>
        <w:right w:val="none" w:sz="0" w:space="0" w:color="auto"/>
      </w:divBdr>
    </w:div>
    <w:div w:id="2010600490">
      <w:bodyDiv w:val="1"/>
      <w:marLeft w:val="0"/>
      <w:marRight w:val="0"/>
      <w:marTop w:val="0"/>
      <w:marBottom w:val="0"/>
      <w:divBdr>
        <w:top w:val="none" w:sz="0" w:space="0" w:color="auto"/>
        <w:left w:val="none" w:sz="0" w:space="0" w:color="auto"/>
        <w:bottom w:val="none" w:sz="0" w:space="0" w:color="auto"/>
        <w:right w:val="none" w:sz="0" w:space="0" w:color="auto"/>
      </w:divBdr>
    </w:div>
    <w:div w:id="2014448469">
      <w:bodyDiv w:val="1"/>
      <w:marLeft w:val="0"/>
      <w:marRight w:val="0"/>
      <w:marTop w:val="0"/>
      <w:marBottom w:val="0"/>
      <w:divBdr>
        <w:top w:val="none" w:sz="0" w:space="0" w:color="auto"/>
        <w:left w:val="none" w:sz="0" w:space="0" w:color="auto"/>
        <w:bottom w:val="none" w:sz="0" w:space="0" w:color="auto"/>
        <w:right w:val="none" w:sz="0" w:space="0" w:color="auto"/>
      </w:divBdr>
    </w:div>
    <w:div w:id="2045593942">
      <w:bodyDiv w:val="1"/>
      <w:marLeft w:val="0"/>
      <w:marRight w:val="0"/>
      <w:marTop w:val="0"/>
      <w:marBottom w:val="0"/>
      <w:divBdr>
        <w:top w:val="none" w:sz="0" w:space="0" w:color="auto"/>
        <w:left w:val="none" w:sz="0" w:space="0" w:color="auto"/>
        <w:bottom w:val="none" w:sz="0" w:space="0" w:color="auto"/>
        <w:right w:val="none" w:sz="0" w:space="0" w:color="auto"/>
      </w:divBdr>
    </w:div>
    <w:div w:id="2048481096">
      <w:bodyDiv w:val="1"/>
      <w:marLeft w:val="0"/>
      <w:marRight w:val="0"/>
      <w:marTop w:val="0"/>
      <w:marBottom w:val="0"/>
      <w:divBdr>
        <w:top w:val="none" w:sz="0" w:space="0" w:color="auto"/>
        <w:left w:val="none" w:sz="0" w:space="0" w:color="auto"/>
        <w:bottom w:val="none" w:sz="0" w:space="0" w:color="auto"/>
        <w:right w:val="none" w:sz="0" w:space="0" w:color="auto"/>
      </w:divBdr>
    </w:div>
    <w:div w:id="2094887042">
      <w:bodyDiv w:val="1"/>
      <w:marLeft w:val="0"/>
      <w:marRight w:val="0"/>
      <w:marTop w:val="0"/>
      <w:marBottom w:val="0"/>
      <w:divBdr>
        <w:top w:val="none" w:sz="0" w:space="0" w:color="auto"/>
        <w:left w:val="none" w:sz="0" w:space="0" w:color="auto"/>
        <w:bottom w:val="none" w:sz="0" w:space="0" w:color="auto"/>
        <w:right w:val="none" w:sz="0" w:space="0" w:color="auto"/>
      </w:divBdr>
    </w:div>
    <w:div w:id="2119132148">
      <w:bodyDiv w:val="1"/>
      <w:marLeft w:val="0"/>
      <w:marRight w:val="0"/>
      <w:marTop w:val="0"/>
      <w:marBottom w:val="0"/>
      <w:divBdr>
        <w:top w:val="none" w:sz="0" w:space="0" w:color="auto"/>
        <w:left w:val="none" w:sz="0" w:space="0" w:color="auto"/>
        <w:bottom w:val="none" w:sz="0" w:space="0" w:color="auto"/>
        <w:right w:val="none" w:sz="0" w:space="0" w:color="auto"/>
      </w:divBdr>
    </w:div>
    <w:div w:id="2129159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hyperlink" Target="https://ec.europa.eu/commission/presscorner/detail/en/ip_21_4626" TargetMode="External"/><Relationship Id="rId42" Type="http://schemas.openxmlformats.org/officeDocument/2006/relationships/hyperlink" Target="https://www.elconfidencial.com/mundo/2020-06-23/amlo-enloquecido-populismo-buenista_2649615/" TargetMode="External"/><Relationship Id="rId47" Type="http://schemas.openxmlformats.org/officeDocument/2006/relationships/hyperlink" Target="https://www.imporalia.com/fabricar-en-china-o-vietnam/" TargetMode="External"/><Relationship Id="rId63" Type="http://schemas.openxmlformats.org/officeDocument/2006/relationships/image" Target="media/image26.png"/><Relationship Id="rId68" Type="http://schemas.openxmlformats.org/officeDocument/2006/relationships/image" Target="media/image30.jpeg"/><Relationship Id="rId7" Type="http://schemas.openxmlformats.org/officeDocument/2006/relationships/image" Target="media/image1.png"/><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hyperlink" Target="http://blogs.elconfidencial.com/economia/apuntes-de-enerconomia/2013-04-02/veintidos-tios-en-calzoncillos_436345/" TargetMode="Externa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hyperlink" Target="https://www.elconfidencial.com/mundo/2016-08-16/trump-elecciones-eeeuu-2016-virginia-clinton-obama_1246246/" TargetMode="External"/><Relationship Id="rId37" Type="http://schemas.openxmlformats.org/officeDocument/2006/relationships/hyperlink" Target="https://blogs.elconfidencial.com/alma-corazon-vida/tribuna/2017-09-05/trabajo-salario-desigualdad-robots_1438377/" TargetMode="External"/><Relationship Id="rId40" Type="http://schemas.openxmlformats.org/officeDocument/2006/relationships/hyperlink" Target="https://www.elconfidencial.com/alma-corazon-vida/2015-09-24/la-razon-del-hundimiento-de-nokia-y-es-algo-que-pasa-todos-los-dias-en-tu-empresa_1033982/" TargetMode="External"/><Relationship Id="rId45" Type="http://schemas.openxmlformats.org/officeDocument/2006/relationships/hyperlink" Target="https://blogs.elconfidencial.com/espana/mientras-tanto/2020-03-29/coronavirus-liberalismo-fmi-presupuestos-china_2523451/" TargetMode="External"/><Relationship Id="rId53" Type="http://schemas.openxmlformats.org/officeDocument/2006/relationships/hyperlink" Target="https://www.bbc.com/programmes/m001jkm4" TargetMode="External"/><Relationship Id="rId58" Type="http://schemas.openxmlformats.org/officeDocument/2006/relationships/hyperlink" Target="https://www.eiu.com/n/campaigns/democracy-index-2021/?utm_source=economist&amp;utm_medium=daily_chart&amp;utm_campaign=democracy-index-2021" TargetMode="External"/><Relationship Id="rId66" Type="http://schemas.openxmlformats.org/officeDocument/2006/relationships/image" Target="media/image29.png"/><Relationship Id="rId5" Type="http://schemas.openxmlformats.org/officeDocument/2006/relationships/settings" Target="settings.xml"/><Relationship Id="rId61" Type="http://schemas.openxmlformats.org/officeDocument/2006/relationships/image" Target="media/image24.jpe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hyperlink" Target="http://lamaletadeportbou.com/articulos/la-huida-las-elites/" TargetMode="External"/><Relationship Id="rId35" Type="http://schemas.openxmlformats.org/officeDocument/2006/relationships/hyperlink" Target="https://elpais.com/cultura/2014/11/20/babelia/1416489741_282230.html" TargetMode="External"/><Relationship Id="rId43" Type="http://schemas.openxmlformats.org/officeDocument/2006/relationships/hyperlink" Target="https://www.elconfidencial.com/mercados/the-wall-street-journal/2020-05-03/globalizacion-tocada-no-hundida_2574748/" TargetMode="External"/><Relationship Id="rId48" Type="http://schemas.openxmlformats.org/officeDocument/2006/relationships/hyperlink" Target="https://www.imporalia.com/fabricar-en-china-o-en-india/" TargetMode="External"/><Relationship Id="rId56" Type="http://schemas.openxmlformats.org/officeDocument/2006/relationships/hyperlink" Target="https://blogs.elconfidencial.com/espana/mientras-tanto/2020-03-29/coronavirus-liberalismo-fmi-presupuestos-china_2523451/" TargetMode="External"/><Relationship Id="rId64" Type="http://schemas.openxmlformats.org/officeDocument/2006/relationships/image" Target="media/image27.png"/><Relationship Id="rId69" Type="http://schemas.openxmlformats.org/officeDocument/2006/relationships/image" Target="media/image31.png"/><Relationship Id="rId8" Type="http://schemas.openxmlformats.org/officeDocument/2006/relationships/image" Target="media/image2.png"/><Relationship Id="rId51" Type="http://schemas.openxmlformats.org/officeDocument/2006/relationships/hyperlink" Target="https://www.imporalia.com/guia-para-crear-un-e-commerce-de-importacion-desde-china/"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jpeg"/><Relationship Id="rId33" Type="http://schemas.openxmlformats.org/officeDocument/2006/relationships/hyperlink" Target="https://www.elconfidencial.com/tags/temas/noticias-de-china-3841/" TargetMode="External"/><Relationship Id="rId38" Type="http://schemas.openxmlformats.org/officeDocument/2006/relationships/hyperlink" Target="https://blogs.elconfidencial.com/alma-corazon-vida/tribuna/2017-09-26/el-gran-problema-de-apple_1449441/" TargetMode="External"/><Relationship Id="rId46" Type="http://schemas.openxmlformats.org/officeDocument/2006/relationships/hyperlink" Target="https://www.imporalia.com/ventajas-de-fabricar-en-china/" TargetMode="External"/><Relationship Id="rId59" Type="http://schemas.openxmlformats.org/officeDocument/2006/relationships/image" Target="media/image22.jpeg"/><Relationship Id="rId67" Type="http://schemas.openxmlformats.org/officeDocument/2006/relationships/hyperlink" Target="https://www.elconfidencial.com/tags/personajes/greta-thunberg-20695/" TargetMode="External"/><Relationship Id="rId20" Type="http://schemas.openxmlformats.org/officeDocument/2006/relationships/image" Target="media/image14.png"/><Relationship Id="rId41" Type="http://schemas.openxmlformats.org/officeDocument/2006/relationships/hyperlink" Target="https://blogs.elconfidencial.com/espana/postpolitica/2017-08-25/revolucion-violencia-elites-silicon-valley-hedge-funds-spiderman-ozark_1433444/" TargetMode="External"/><Relationship Id="rId54" Type="http://schemas.openxmlformats.org/officeDocument/2006/relationships/hyperlink" Target="https://www.elconfidencial.com/mercados/the-wall-street-journal/2020-05-03/globalizacion-tocada-no-hundida_2574748/" TargetMode="External"/><Relationship Id="rId62" Type="http://schemas.openxmlformats.org/officeDocument/2006/relationships/image" Target="media/image25.jpeg"/><Relationship Id="rId70"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hyperlink" Target="http://www.elconfidencial.com/autores/Alejandra-Abad" TargetMode="External"/><Relationship Id="rId36" Type="http://schemas.openxmlformats.org/officeDocument/2006/relationships/hyperlink" Target="https://blogs.elconfidencial.com/espana/postpolitica/2017-09-08/violencia-igualdad_1440303/" TargetMode="External"/><Relationship Id="rId49" Type="http://schemas.openxmlformats.org/officeDocument/2006/relationships/hyperlink" Target="https://www.imporalia.com/fabricar-en-china/" TargetMode="External"/><Relationship Id="rId57" Type="http://schemas.openxmlformats.org/officeDocument/2006/relationships/image" Target="media/image21.jpeg"/><Relationship Id="rId10" Type="http://schemas.openxmlformats.org/officeDocument/2006/relationships/image" Target="media/image4.jpeg"/><Relationship Id="rId31" Type="http://schemas.openxmlformats.org/officeDocument/2006/relationships/hyperlink" Target="https://www.theguardian.com/us-news/2017/jun/04/american-dream-economics-uppper-middle-class-study" TargetMode="External"/><Relationship Id="rId44" Type="http://schemas.openxmlformats.org/officeDocument/2006/relationships/hyperlink" Target="https://www.elconfidencial.com/espana/2020-05-23/consejeros-veronica-casado-jesus-fernandez-hemos-llorado-covid_2607364/" TargetMode="External"/><Relationship Id="rId52" Type="http://schemas.openxmlformats.org/officeDocument/2006/relationships/hyperlink" Target="https://www.imporalia.com/blog/" TargetMode="External"/><Relationship Id="rId60" Type="http://schemas.openxmlformats.org/officeDocument/2006/relationships/image" Target="media/image23.jpeg"/><Relationship Id="rId65" Type="http://schemas.openxmlformats.org/officeDocument/2006/relationships/image" Target="media/image28.png"/><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hyperlink" Target="https://blogs.elconfidencial.com/espana/postpolitica/2017-02-17/ricos-pobres-jugando-fuego_1333277/" TargetMode="External"/><Relationship Id="rId34" Type="http://schemas.openxmlformats.org/officeDocument/2006/relationships/hyperlink" Target="https://www.elconfidencial.com/multimedia/video/economia/2017-08-13/crisis-hipoteca-subprime_1427890/" TargetMode="External"/><Relationship Id="rId50" Type="http://schemas.openxmlformats.org/officeDocument/2006/relationships/hyperlink" Target="https://www.alibaba.com/" TargetMode="External"/><Relationship Id="rId55" Type="http://schemas.openxmlformats.org/officeDocument/2006/relationships/hyperlink" Target="https://www.elconfidencial.com/espana/2020-05-23/consejeros-veronica-casado-jesus-fernandez-hemos-llorado-covid_2607364/"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E137EC-3135-44B2-A600-52A53488C4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217</Pages>
  <Words>103896</Words>
  <Characters>571429</Characters>
  <Application>Microsoft Office Word</Application>
  <DocSecurity>0</DocSecurity>
  <Lines>4761</Lines>
  <Paragraphs>1347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673978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2023-07-28T08:12:00Z</dcterms:created>
  <dcterms:modified xsi:type="dcterms:W3CDTF">2023-07-28T08:12:00Z</dcterms:modified>
</cp:coreProperties>
</file>