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6C74" w:rsidRPr="000D6699" w:rsidRDefault="00DD3C4A" w:rsidP="00D97E59">
      <w:pPr>
        <w:spacing w:line="240" w:lineRule="auto"/>
        <w:jc w:val="both"/>
        <w:rPr>
          <w:rFonts w:ascii="Times New Roman" w:hAnsi="Times New Roman" w:cs="Times New Roman"/>
          <w:b/>
          <w:sz w:val="24"/>
          <w:szCs w:val="24"/>
        </w:rPr>
      </w:pPr>
      <w:r w:rsidRPr="000D6699">
        <w:rPr>
          <w:rFonts w:ascii="Times New Roman" w:hAnsi="Times New Roman" w:cs="Times New Roman"/>
          <w:b/>
          <w:sz w:val="24"/>
          <w:szCs w:val="24"/>
        </w:rPr>
        <w:t xml:space="preserve">Paper - </w:t>
      </w:r>
      <w:r w:rsidR="00D97E59" w:rsidRPr="000D6699">
        <w:rPr>
          <w:rFonts w:ascii="Times New Roman" w:hAnsi="Times New Roman" w:cs="Times New Roman"/>
          <w:b/>
          <w:sz w:val="24"/>
          <w:szCs w:val="24"/>
        </w:rPr>
        <w:t xml:space="preserve">¿Adiós al modelo empresarial de Alemania? (la mano débil -¿o tonta?- de </w:t>
      </w:r>
      <w:r w:rsidR="000D6699">
        <w:rPr>
          <w:rFonts w:ascii="Times New Roman" w:hAnsi="Times New Roman" w:cs="Times New Roman"/>
          <w:b/>
          <w:sz w:val="24"/>
          <w:szCs w:val="24"/>
        </w:rPr>
        <w:t>la Unión Europea</w:t>
      </w:r>
      <w:r w:rsidR="00D97E59" w:rsidRPr="000D6699">
        <w:rPr>
          <w:rFonts w:ascii="Times New Roman" w:hAnsi="Times New Roman" w:cs="Times New Roman"/>
          <w:b/>
          <w:sz w:val="24"/>
          <w:szCs w:val="24"/>
        </w:rPr>
        <w:t>)</w:t>
      </w:r>
    </w:p>
    <w:p w:rsidR="00876C74" w:rsidRPr="00911C51" w:rsidRDefault="00876C74" w:rsidP="00D97E59">
      <w:pPr>
        <w:spacing w:line="240" w:lineRule="auto"/>
        <w:jc w:val="both"/>
        <w:rPr>
          <w:rFonts w:ascii="Times New Roman" w:hAnsi="Times New Roman" w:cs="Times New Roman"/>
          <w:b/>
          <w:color w:val="FF0000"/>
          <w:sz w:val="24"/>
          <w:szCs w:val="24"/>
        </w:rPr>
      </w:pPr>
      <w:r w:rsidRPr="00911C51">
        <w:rPr>
          <w:rFonts w:ascii="Times New Roman" w:hAnsi="Times New Roman" w:cs="Times New Roman"/>
          <w:noProof/>
          <w:sz w:val="24"/>
          <w:szCs w:val="24"/>
          <w:lang w:eastAsia="es-ES"/>
        </w:rPr>
        <w:drawing>
          <wp:inline distT="0" distB="0" distL="0" distR="0" wp14:anchorId="05520ADA" wp14:editId="37770FA8">
            <wp:extent cx="5733415" cy="3784600"/>
            <wp:effectExtent l="0" t="0" r="635"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783342"/>
                    </a:xfrm>
                    <a:prstGeom prst="rect">
                      <a:avLst/>
                    </a:prstGeom>
                  </pic:spPr>
                </pic:pic>
              </a:graphicData>
            </a:graphic>
          </wp:inline>
        </w:drawing>
      </w:r>
    </w:p>
    <w:p w:rsidR="00D97E59" w:rsidRPr="00876C74" w:rsidRDefault="00876C74"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97E59" w:rsidRPr="00876C74">
        <w:rPr>
          <w:rFonts w:ascii="Times New Roman" w:hAnsi="Times New Roman" w:cs="Times New Roman"/>
          <w:sz w:val="24"/>
          <w:szCs w:val="24"/>
          <w:u w:val="single"/>
        </w:rPr>
        <w:t>Volkswagen ha anunciado cierres de fábricas dentro del país por primera vez en su h</w:t>
      </w:r>
      <w:r w:rsidRPr="00876C74">
        <w:rPr>
          <w:rFonts w:ascii="Times New Roman" w:hAnsi="Times New Roman" w:cs="Times New Roman"/>
          <w:sz w:val="24"/>
          <w:szCs w:val="24"/>
          <w:u w:val="single"/>
        </w:rPr>
        <w:t>istoria</w:t>
      </w:r>
      <w:r>
        <w:rPr>
          <w:rFonts w:ascii="Times New Roman" w:hAnsi="Times New Roman" w:cs="Times New Roman"/>
          <w:sz w:val="24"/>
          <w:szCs w:val="24"/>
        </w:rPr>
        <w:t xml:space="preserve"> (Expansión - </w:t>
      </w:r>
      <w:r w:rsidRPr="00876C74">
        <w:rPr>
          <w:rFonts w:ascii="Times New Roman" w:hAnsi="Times New Roman" w:cs="Times New Roman"/>
          <w:b/>
          <w:sz w:val="24"/>
          <w:szCs w:val="24"/>
        </w:rPr>
        <w:t>10/11/24</w:t>
      </w:r>
      <w:r>
        <w:rPr>
          <w:rFonts w:ascii="Times New Roman" w:hAnsi="Times New Roman" w:cs="Times New Roman"/>
          <w:sz w:val="24"/>
          <w:szCs w:val="24"/>
        </w:rPr>
        <w:t>)</w:t>
      </w:r>
    </w:p>
    <w:p w:rsidR="00D97E59" w:rsidRPr="00911C51" w:rsidRDefault="00D97E59" w:rsidP="00D97E59">
      <w:pPr>
        <w:spacing w:line="240" w:lineRule="auto"/>
        <w:jc w:val="both"/>
        <w:rPr>
          <w:rFonts w:ascii="Times New Roman" w:hAnsi="Times New Roman" w:cs="Times New Roman"/>
          <w:sz w:val="24"/>
          <w:szCs w:val="24"/>
        </w:rPr>
      </w:pPr>
      <w:r w:rsidRPr="00911C51">
        <w:rPr>
          <w:rFonts w:ascii="Times New Roman" w:hAnsi="Times New Roman" w:cs="Times New Roman"/>
          <w:sz w:val="24"/>
          <w:szCs w:val="24"/>
        </w:rPr>
        <w:t>El fin de la disfuncional coalición de Alemania da esperanzas a Europa</w:t>
      </w:r>
      <w:r w:rsidR="00876C74">
        <w:rPr>
          <w:rFonts w:ascii="Times New Roman" w:hAnsi="Times New Roman" w:cs="Times New Roman"/>
          <w:sz w:val="24"/>
          <w:szCs w:val="24"/>
        </w:rPr>
        <w:t xml:space="preserve"> </w:t>
      </w:r>
    </w:p>
    <w:p w:rsidR="00D97E59" w:rsidRPr="00911C51" w:rsidRDefault="00D97E59" w:rsidP="00D97E59">
      <w:pPr>
        <w:spacing w:line="240" w:lineRule="auto"/>
        <w:jc w:val="both"/>
        <w:rPr>
          <w:rFonts w:ascii="Times New Roman" w:hAnsi="Times New Roman" w:cs="Times New Roman"/>
          <w:sz w:val="24"/>
          <w:szCs w:val="24"/>
        </w:rPr>
      </w:pPr>
      <w:r w:rsidRPr="00911C51">
        <w:rPr>
          <w:rFonts w:ascii="Times New Roman" w:hAnsi="Times New Roman" w:cs="Times New Roman"/>
          <w:sz w:val="24"/>
          <w:szCs w:val="24"/>
        </w:rPr>
        <w:t xml:space="preserve"> Volkswagen, Mercedes-Benz y BMW dejan de ganar más de 10.000 millones por la crisis en China</w:t>
      </w:r>
    </w:p>
    <w:p w:rsidR="00D97E59" w:rsidRPr="00911C51" w:rsidRDefault="00D97E59" w:rsidP="00D97E59">
      <w:pPr>
        <w:spacing w:line="240" w:lineRule="auto"/>
        <w:jc w:val="both"/>
        <w:rPr>
          <w:rFonts w:ascii="Times New Roman" w:hAnsi="Times New Roman" w:cs="Times New Roman"/>
          <w:sz w:val="24"/>
          <w:szCs w:val="24"/>
        </w:rPr>
      </w:pPr>
      <w:r w:rsidRPr="00911C51">
        <w:rPr>
          <w:rFonts w:ascii="Times New Roman" w:hAnsi="Times New Roman" w:cs="Times New Roman"/>
          <w:sz w:val="24"/>
          <w:szCs w:val="24"/>
        </w:rPr>
        <w:t>La ruptura del Gobierno alemán es consecuencia de la crisis económica que atraviesa el país, donde sus tres grandes industrias</w:t>
      </w:r>
      <w:r>
        <w:rPr>
          <w:rFonts w:ascii="Times New Roman" w:hAnsi="Times New Roman" w:cs="Times New Roman"/>
          <w:sz w:val="24"/>
          <w:szCs w:val="24"/>
        </w:rPr>
        <w:t xml:space="preserve"> atraviesan un momento difícil.</w:t>
      </w:r>
    </w:p>
    <w:p w:rsidR="00D97E59" w:rsidRDefault="00D97E59" w:rsidP="00D97E59">
      <w:pPr>
        <w:spacing w:line="240" w:lineRule="auto"/>
        <w:jc w:val="both"/>
        <w:rPr>
          <w:rFonts w:ascii="Times New Roman" w:hAnsi="Times New Roman" w:cs="Times New Roman"/>
          <w:sz w:val="24"/>
          <w:szCs w:val="24"/>
        </w:rPr>
      </w:pPr>
      <w:r w:rsidRPr="00911C51">
        <w:rPr>
          <w:rFonts w:ascii="Times New Roman" w:hAnsi="Times New Roman" w:cs="Times New Roman"/>
          <w:sz w:val="24"/>
          <w:szCs w:val="24"/>
        </w:rPr>
        <w:t>En 30 años de carrera, el consultor Andreas Rüter lo ha visto todo: la burbuja puntocom, el 11 de septiembre, el desastre financiero global, la crisis del euro, el Covid-19. Pero lo que está ocurrie</w:t>
      </w:r>
      <w:r w:rsidR="00876C74">
        <w:rPr>
          <w:rFonts w:ascii="Times New Roman" w:hAnsi="Times New Roman" w:cs="Times New Roman"/>
          <w:sz w:val="24"/>
          <w:szCs w:val="24"/>
        </w:rPr>
        <w:t>ndo en la Alemania corporativa “</w:t>
      </w:r>
      <w:r w:rsidRPr="00911C51">
        <w:rPr>
          <w:rFonts w:ascii="Times New Roman" w:hAnsi="Times New Roman" w:cs="Times New Roman"/>
          <w:sz w:val="24"/>
          <w:szCs w:val="24"/>
        </w:rPr>
        <w:t>no tiene precedentes</w:t>
      </w:r>
      <w:r w:rsidR="00876C74">
        <w:rPr>
          <w:rFonts w:ascii="Times New Roman" w:hAnsi="Times New Roman" w:cs="Times New Roman"/>
          <w:sz w:val="24"/>
          <w:szCs w:val="24"/>
        </w:rPr>
        <w:t>”</w:t>
      </w:r>
      <w:r>
        <w:rPr>
          <w:rFonts w:ascii="Times New Roman" w:hAnsi="Times New Roman" w:cs="Times New Roman"/>
          <w:sz w:val="24"/>
          <w:szCs w:val="24"/>
        </w:rPr>
        <w:t>…</w:t>
      </w:r>
    </w:p>
    <w:p w:rsidR="00876C74" w:rsidRDefault="00876C74" w:rsidP="00876C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1C51">
        <w:rPr>
          <w:rFonts w:ascii="Times New Roman" w:hAnsi="Times New Roman" w:cs="Times New Roman"/>
          <w:sz w:val="24"/>
          <w:szCs w:val="24"/>
          <w:u w:val="single"/>
        </w:rPr>
        <w:t>La guerra arancelaria y la incertidumbre empujan a Europa hacia la recesión</w:t>
      </w:r>
      <w:r>
        <w:rPr>
          <w:rFonts w:ascii="Times New Roman" w:hAnsi="Times New Roman" w:cs="Times New Roman"/>
          <w:sz w:val="24"/>
          <w:szCs w:val="24"/>
        </w:rPr>
        <w:t xml:space="preserve"> (Expansión - </w:t>
      </w:r>
      <w:r w:rsidRPr="00911C51">
        <w:rPr>
          <w:rFonts w:ascii="Times New Roman" w:hAnsi="Times New Roman" w:cs="Times New Roman"/>
          <w:b/>
          <w:sz w:val="24"/>
          <w:szCs w:val="24"/>
        </w:rPr>
        <w:t>8/11/24</w:t>
      </w:r>
      <w:r>
        <w:rPr>
          <w:rFonts w:ascii="Times New Roman" w:hAnsi="Times New Roman" w:cs="Times New Roman"/>
          <w:sz w:val="24"/>
          <w:szCs w:val="24"/>
        </w:rPr>
        <w:t>)</w:t>
      </w:r>
    </w:p>
    <w:p w:rsidR="00876C74" w:rsidRPr="00911C51" w:rsidRDefault="00876C74" w:rsidP="00876C74">
      <w:pPr>
        <w:spacing w:line="240" w:lineRule="auto"/>
        <w:jc w:val="both"/>
        <w:rPr>
          <w:rFonts w:ascii="Times New Roman" w:hAnsi="Times New Roman" w:cs="Times New Roman"/>
          <w:sz w:val="24"/>
          <w:szCs w:val="24"/>
        </w:rPr>
      </w:pPr>
      <w:r w:rsidRPr="00911C51">
        <w:rPr>
          <w:rFonts w:ascii="Times New Roman" w:hAnsi="Times New Roman" w:cs="Times New Roman"/>
          <w:sz w:val="24"/>
          <w:szCs w:val="24"/>
        </w:rPr>
        <w:t>Analistas de Natixis e ING advierten del riesgo de una contracción del PIB de la eurozona a corto plazo y de una caída abrupta de las exportaciones hacia EEUU. El impacto sobre el crecimiento será de al menos medio punto.</w:t>
      </w:r>
    </w:p>
    <w:p w:rsidR="00876C74" w:rsidRDefault="00876C74" w:rsidP="00876C74">
      <w:pPr>
        <w:spacing w:line="240" w:lineRule="auto"/>
        <w:jc w:val="both"/>
        <w:rPr>
          <w:rFonts w:ascii="Times New Roman" w:hAnsi="Times New Roman" w:cs="Times New Roman"/>
          <w:sz w:val="24"/>
          <w:szCs w:val="24"/>
        </w:rPr>
      </w:pPr>
      <w:r w:rsidRPr="00911C51">
        <w:rPr>
          <w:rFonts w:ascii="Times New Roman" w:hAnsi="Times New Roman" w:cs="Times New Roman"/>
          <w:sz w:val="24"/>
          <w:szCs w:val="24"/>
        </w:rPr>
        <w:t xml:space="preserve">El incremento de aranceles en Estados Unidos a las importaciones, pero sobre todo la incertidumbre que se puede generar en los próximos meses pueden empujar a Europa hacia una leve recesión, según advierten analistas </w:t>
      </w:r>
      <w:r>
        <w:rPr>
          <w:rFonts w:ascii="Times New Roman" w:hAnsi="Times New Roman" w:cs="Times New Roman"/>
          <w:sz w:val="24"/>
          <w:szCs w:val="24"/>
        </w:rPr>
        <w:t>de varios bancos y entidades…</w:t>
      </w:r>
    </w:p>
    <w:p w:rsidR="00876C74" w:rsidRDefault="00876C74" w:rsidP="00D97E59">
      <w:pPr>
        <w:spacing w:line="240" w:lineRule="auto"/>
        <w:jc w:val="both"/>
        <w:rPr>
          <w:rFonts w:ascii="Times New Roman" w:hAnsi="Times New Roman" w:cs="Times New Roman"/>
          <w:sz w:val="24"/>
          <w:szCs w:val="24"/>
        </w:rPr>
      </w:pPr>
    </w:p>
    <w:p w:rsidR="00D97E59" w:rsidRPr="00397A5E" w:rsidRDefault="00397A5E" w:rsidP="00397A5E">
      <w:pPr>
        <w:spacing w:line="240" w:lineRule="auto"/>
        <w:jc w:val="both"/>
        <w:rPr>
          <w:rFonts w:ascii="Times New Roman" w:hAnsi="Times New Roman" w:cs="Times New Roman"/>
          <w:b/>
          <w:sz w:val="24"/>
          <w:szCs w:val="24"/>
        </w:rPr>
      </w:pPr>
      <w:r w:rsidRPr="00397A5E">
        <w:rPr>
          <w:rFonts w:ascii="Times New Roman" w:hAnsi="Times New Roman" w:cs="Times New Roman"/>
          <w:b/>
          <w:sz w:val="24"/>
          <w:szCs w:val="24"/>
        </w:rPr>
        <w:lastRenderedPageBreak/>
        <w:t>- Introducción</w:t>
      </w:r>
    </w:p>
    <w:p w:rsidR="00D97E59" w:rsidRPr="007151A7" w:rsidRDefault="00D97E59" w:rsidP="00D97E59">
      <w:pPr>
        <w:spacing w:line="240" w:lineRule="auto"/>
        <w:jc w:val="both"/>
        <w:rPr>
          <w:rFonts w:ascii="Times New Roman" w:hAnsi="Times New Roman" w:cs="Times New Roman"/>
          <w:b/>
          <w:sz w:val="24"/>
          <w:szCs w:val="24"/>
        </w:rPr>
      </w:pPr>
      <w:r w:rsidRPr="007151A7">
        <w:rPr>
          <w:rFonts w:ascii="Times New Roman" w:hAnsi="Times New Roman" w:cs="Times New Roman"/>
          <w:b/>
          <w:sz w:val="24"/>
          <w:szCs w:val="24"/>
        </w:rPr>
        <w:t>“La verdad de la milanesa” (que Alemania se tragó, con la bendición de los ecolojetas)</w:t>
      </w:r>
    </w:p>
    <w:p w:rsidR="00D97E59" w:rsidRDefault="000D669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El “cambio climático”</w:t>
      </w:r>
      <w:r w:rsidR="00D97E59" w:rsidRPr="0068352E">
        <w:rPr>
          <w:rFonts w:ascii="Times New Roman" w:hAnsi="Times New Roman" w:cs="Times New Roman"/>
          <w:sz w:val="24"/>
          <w:szCs w:val="24"/>
        </w:rPr>
        <w:t xml:space="preserve"> es la mayor estafa ideológica del último siglo. Es el caballo de Troya comunista para destruir la competitividad europea frente a China, y bajo el patrocinio de Xi Jinping tuvo lugar el aquelarre de Davos del que salió ungida la Agenda 2030 como diseño de futuro mundial. El empresario que daba credibilidad al tinglado, mientras ocultaba su negocio de compra masiva de tierras para cultivar el césped de las falsas hamburguesas o el polvo de grillo como alternativa proteínica a la ternera era Bill Gates. Los que braman contra Elon Musk por su cercanía a Trump olvidan de que la alianza político-empresarial para lle</w:t>
      </w:r>
      <w:r>
        <w:rPr>
          <w:rFonts w:ascii="Times New Roman" w:hAnsi="Times New Roman" w:cs="Times New Roman"/>
          <w:sz w:val="24"/>
          <w:szCs w:val="24"/>
        </w:rPr>
        <w:t>var a Occidente al rebaño woke -“</w:t>
      </w:r>
      <w:r w:rsidR="00D97E59" w:rsidRPr="0068352E">
        <w:rPr>
          <w:rFonts w:ascii="Times New Roman" w:hAnsi="Times New Roman" w:cs="Times New Roman"/>
          <w:sz w:val="24"/>
          <w:szCs w:val="24"/>
        </w:rPr>
        <w:t>En 2030</w:t>
      </w:r>
      <w:r>
        <w:rPr>
          <w:rFonts w:ascii="Times New Roman" w:hAnsi="Times New Roman" w:cs="Times New Roman"/>
          <w:sz w:val="24"/>
          <w:szCs w:val="24"/>
        </w:rPr>
        <w:t xml:space="preserve"> no tendrás nada y serás feliz”-</w:t>
      </w:r>
      <w:r w:rsidR="00D97E59" w:rsidRPr="0068352E">
        <w:rPr>
          <w:rFonts w:ascii="Times New Roman" w:hAnsi="Times New Roman" w:cs="Times New Roman"/>
          <w:sz w:val="24"/>
          <w:szCs w:val="24"/>
        </w:rPr>
        <w:t xml:space="preserve"> empezó en Davos.</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París y Berlín, que se han regocijado las últimas décadas en dar lecciones a muchos de sus socios en la Unión Europea en el apartado de ortodoxia y respeto a las exigencias fiscales de Bruselas, se disputan ahora un novedoso concurso de eurovisión que debe elegir al nuevo “hombre enfermo de Europa”. Tras años de desprecio a ciertos países miembros de la UE, Francia y Alemania temen que se les señale como los nuevos “Pigs”, o un nuevo “Club Med” que incluiría también al mar Báltico.</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Con la locomotora europea a punto de descarrilar, desde Florida Donald Trump se frota las manos y se prepara para desencadenar la gran ofensiva comercial contra lo que el que el inquilino de Mar a Lago denomina “la pequeña China”, por sus exigencias de una apertura comercial que perjudica, según el futuro presidente, a la industria “Made in USA”.</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Las marcas icónicas, </w:t>
      </w:r>
      <w:r w:rsidR="007752BA" w:rsidRPr="000D6699">
        <w:rPr>
          <w:rFonts w:ascii="Times New Roman" w:hAnsi="Times New Roman" w:cs="Times New Roman"/>
          <w:sz w:val="24"/>
          <w:szCs w:val="24"/>
        </w:rPr>
        <w:t>Volkswagen</w:t>
      </w:r>
      <w:r w:rsidRPr="000D6699">
        <w:rPr>
          <w:rFonts w:ascii="Times New Roman" w:hAnsi="Times New Roman" w:cs="Times New Roman"/>
          <w:sz w:val="24"/>
          <w:szCs w:val="24"/>
        </w:rPr>
        <w:t xml:space="preserve"> o Bayer, en cabeza, sufren una crisis que puede afectar su expectativa electoral. En la vecina Francia se multiplican los planes sociales y también sus emblemas históricos, como Michelin o Auchan, entran en crisis y se disponen a cerrar algunas de sus fábricas y centros comerciales. La venta de automóviles ha sufrido un descenso de un 15%. El sector de la construcción se desploma, el del textil agoniza.</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La Europa que un día decidió convertir a China en su taller barato para rebajar los precios de producción vive ahora un efecto búmeran. El monstruo asiático ha destrozado buena parte de la industria europea y ya ni siquiera se pueden poner peros a la calidad de sus productos. Una prueba evidente es la invasión de automóviles eléctricos chinos, mientras sus rivales europeos ven caer las ventas de vehículos “verdes” y también, por miedo al ogro reglamentista de Bruselas, a los de motor térmico.</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Y si con Pekín los europeos no tienen muchas agallas para defender sus intereses, está por ver el papel que van a hacer ante la subida de tasas aduaneras que prepara la próxima Administración Trump. Ya antes de la llegada del futuro inquilino de la Casa Blanca, Francia ha sufrido un zarpazo del otro lado del Atlántico que, si bien no tiene que ver con lo que vendrá en el futuro, es otra muestra de la debilidad de la industria continental. El célebre medicamento francés, “Doliprane”, un compuesto de paracetamol que los franceses consumen como los alemanes la cerveza y que ha alcanzado el honor de figurar casi como distintivo nacional junto a la “baguette” de pan, va a pasar a manos de un fondo de inversión de Estados Unidos. En París no se oculta que ello supone un golpe brutal al orgullo del gallo francés.</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Esperando el hachazo aduanero de Trump</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En Alemania, las voces de alerta ante la subida de aranceles que vendrá del Atlántico forman un coro de horror que los políticos escuchan con pánico. “La victoria de Trump marca el </w:t>
      </w:r>
      <w:r w:rsidRPr="000D6699">
        <w:rPr>
          <w:rFonts w:ascii="Times New Roman" w:hAnsi="Times New Roman" w:cs="Times New Roman"/>
          <w:sz w:val="24"/>
          <w:szCs w:val="24"/>
        </w:rPr>
        <w:lastRenderedPageBreak/>
        <w:t>inicio del momento más difícil de la historia alemana en el plano económico ya que, a la crisis estructural interna se añaden ahora los masivos desafíos en materia económica exterior y de la política de seguridad, para los cuales no estamos preparados”. Así se expresa Motitz Schularick, presidente del Instituto de Economía de Kiel y profesor en “SciencesPo” de París.</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Para el Instituto de Economía de Colonia, si Trump aumenta en un 10% los derechos de aduana a las importaciones, Alemania perderá una parte del PIB estimada en más de 127.000 millones de euros; si el alza es del 20%, como amenazó, la factura será de 180.000 millones. </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Fuera del campo teórico y de la investigación, las alertas son similares. Para el presidente de la Federación alemana de Industria, Siegfried Russwurm, “las relaciones transatlánticas están a punto de cambiar de era. Los derechos de aduana aumentarán el valor del dólar y encarecerá las importaciones provenientes de Estados Unidos. Las medidas de retorsión de la UE implicarán un aumento de precios en Alemania”.</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Visto así, la ley IRA (Inflation reduction Act) de Joe Biden, que propició la deslocalización de empresas europeas, entre otras, a Estados Unidos, no será nada con lo que se avecina, porque, además, Trump quiere rebajar el impuesto de sociedades del 21% al 15%, cuando en Alemania es del 30-33%. En Francia, el tipo medio es del 25%.</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En la reunión europea del jueves y viernes pasado en Budapest, Trump, aunque ausente, fue el protagonista indiscutible. Los miembros de la UE, temblorosos, pero desunidos incluso ante su respuesta al “informe Draghi” sobre competitividad, intentaban calmar los nervios y aseguraban que negociarán “con firmeza” frente a su competidor norteamericano.</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Pero bastaba observar fotos y videos de encuentro para comprobar que el único participante con la sonrisa permanente era el anfitrión, Víktor Orban, que reconoció haber brindado con champán por la victoria de Donald Trump y estuvo a punto de provocar un infarto entre algunos de los presentes cuando dejó correr la posibilidad de conectar en videoconferencia con el nuevo presidente de Estados Unidos durante la cena. Europa no está para bromas.</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(Fuente: Alemania se suma a Francia en una profunda crisis política que amenaza con hacer descarrilar la locomotora europea - Luis Rivas - Vozpópuli - 10/11/24)</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Entre la avaricia empresarial (delocalización) y la indulgencia política (multilateralismo - ecologismo), Alemania, y por consiguiente la UE, van de culo. Cuesta abajo, en la rodada… </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No debería sorprendernos demasiado que los partidos socialdemócratas europeos que han abandonado a la clase trabajadora descubran que la clase trabajadora los ha abandonado a ellos. El pueblo europeo está enfadado y quiere un cambio. Y tiene razón, porque a los muy ricos les ha ido fantásticamente bien, pero los trabajadores viven peor que hace 50 años.  </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Espero, en fin, que, una nueva clase política y empresarial contribuya a restaurar los valores de ese ciudadano común que trabaja, crea una familia y aspira a hacerla feliz sobre los principios que hicieron grande la civilización europea, que levantaron el mundo. La honestidad, el esfuerzo, el sentido común, el respeto a la palabra dada. El triunfo de la gente normal.</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“Uno de los aspectos que hoy más preocupan a los europeos es la relación del nuevo presidente de los EEUU con una UE hoy en brazos de una elite burocrática espléndidamente pagada y dispuesta a defender con uñas y dientes sus privilegiados, una elite entregada a esas ideologías basura importadas de las universidades de la Ivy League, partidaria del decrecimiento, de asfixiar a las empresas con una montaña regulatoria y dispuesta a asistir </w:t>
      </w:r>
      <w:r w:rsidRPr="000D6699">
        <w:rPr>
          <w:rFonts w:ascii="Times New Roman" w:hAnsi="Times New Roman" w:cs="Times New Roman"/>
          <w:sz w:val="24"/>
          <w:szCs w:val="24"/>
        </w:rPr>
        <w:lastRenderedPageBreak/>
        <w:t>impasible a la desindustrialización del viejo continente y su conversión en un parque temático para disfrute de ricos chinos”, sostiene Jesús Cacho, en su artículo: El triunfo de la gente normal, pu</w:t>
      </w:r>
      <w:r w:rsidR="000D6699">
        <w:rPr>
          <w:rFonts w:ascii="Times New Roman" w:hAnsi="Times New Roman" w:cs="Times New Roman"/>
          <w:sz w:val="24"/>
          <w:szCs w:val="24"/>
        </w:rPr>
        <w:t>blicado en Vozpópuli (10/11/24)</w:t>
      </w:r>
      <w:r w:rsidRPr="000D6699">
        <w:rPr>
          <w:rFonts w:ascii="Times New Roman" w:hAnsi="Times New Roman" w:cs="Times New Roman"/>
          <w:sz w:val="24"/>
          <w:szCs w:val="24"/>
        </w:rPr>
        <w:t>.</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 xml:space="preserve">La amenaza del Trump candidato de imponer aranceles de hasta el 20% a todos los productos importados podría suponer un duro golpe para la economía europea (Alemania y Francia, por este orden) y naturalmente para el resto de la UE. </w:t>
      </w:r>
    </w:p>
    <w:p w:rsidR="00D97E59" w:rsidRPr="000D6699" w:rsidRDefault="00D97E59" w:rsidP="00D97E59">
      <w:pPr>
        <w:spacing w:line="240" w:lineRule="auto"/>
        <w:jc w:val="both"/>
        <w:rPr>
          <w:rFonts w:ascii="Times New Roman" w:hAnsi="Times New Roman" w:cs="Times New Roman"/>
          <w:sz w:val="24"/>
          <w:szCs w:val="24"/>
        </w:rPr>
      </w:pPr>
      <w:r w:rsidRPr="000D6699">
        <w:rPr>
          <w:rFonts w:ascii="Times New Roman" w:hAnsi="Times New Roman" w:cs="Times New Roman"/>
          <w:sz w:val="24"/>
          <w:szCs w:val="24"/>
        </w:rPr>
        <w:t>El retorno de Trump debería implicar el inicio de un replanteamiento general del proyecto comunitario sobre los valores que alumbraron su nacimiento en 1957 (Tratado de Roma). Tal vez sea esta la última oportunidad de una Unión obligada con urgencia a enmendar el rumbo.</w:t>
      </w:r>
    </w:p>
    <w:p w:rsidR="00D97E59" w:rsidRPr="000D6699" w:rsidRDefault="00D97E59" w:rsidP="00D97E59">
      <w:pPr>
        <w:spacing w:line="240" w:lineRule="auto"/>
        <w:jc w:val="both"/>
        <w:rPr>
          <w:rFonts w:ascii="Times New Roman" w:hAnsi="Times New Roman" w:cs="Times New Roman"/>
          <w:b/>
          <w:sz w:val="24"/>
          <w:szCs w:val="24"/>
        </w:rPr>
      </w:pPr>
      <w:r w:rsidRPr="000D6699">
        <w:rPr>
          <w:rFonts w:ascii="Times New Roman" w:hAnsi="Times New Roman" w:cs="Times New Roman"/>
          <w:b/>
          <w:sz w:val="24"/>
          <w:szCs w:val="24"/>
        </w:rPr>
        <w:t xml:space="preserve">La </w:t>
      </w:r>
      <w:r w:rsidR="007752BA" w:rsidRPr="000D6699">
        <w:rPr>
          <w:rFonts w:ascii="Times New Roman" w:hAnsi="Times New Roman" w:cs="Times New Roman"/>
          <w:b/>
          <w:sz w:val="24"/>
          <w:szCs w:val="24"/>
        </w:rPr>
        <w:t>debacle</w:t>
      </w:r>
      <w:r w:rsidRPr="000D6699">
        <w:rPr>
          <w:rFonts w:ascii="Times New Roman" w:hAnsi="Times New Roman" w:cs="Times New Roman"/>
          <w:b/>
          <w:sz w:val="24"/>
          <w:szCs w:val="24"/>
        </w:rPr>
        <w:t xml:space="preserve"> de la Unión Europa ante Trump (en su segunda versión) y de China (un fracaso de ida</w:t>
      </w:r>
      <w:r w:rsidR="00876C74" w:rsidRPr="000D6699">
        <w:rPr>
          <w:rFonts w:ascii="Times New Roman" w:hAnsi="Times New Roman" w:cs="Times New Roman"/>
          <w:b/>
          <w:sz w:val="24"/>
          <w:szCs w:val="24"/>
        </w:rPr>
        <w:t>,</w:t>
      </w:r>
      <w:r w:rsidRPr="000D6699">
        <w:rPr>
          <w:rFonts w:ascii="Times New Roman" w:hAnsi="Times New Roman" w:cs="Times New Roman"/>
          <w:b/>
          <w:sz w:val="24"/>
          <w:szCs w:val="24"/>
        </w:rPr>
        <w:t xml:space="preserve"> y vuelta) tiene un lado positivo: el reduccionismo de lo políticamente correcto (el fin de la levedad de la percepción “guay” de la realidad)</w:t>
      </w:r>
    </w:p>
    <w:p w:rsidR="00D97E59" w:rsidRPr="00E45997" w:rsidRDefault="00D97E59" w:rsidP="00D97E59">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“Del ridículo no se vuelve” </w:t>
      </w:r>
      <w:r>
        <w:rPr>
          <w:rFonts w:ascii="Times New Roman" w:hAnsi="Times New Roman" w:cs="Times New Roman"/>
          <w:sz w:val="24"/>
          <w:szCs w:val="24"/>
        </w:rPr>
        <w:t>(Domingo Faustino Sarmiento)</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E398E">
        <w:rPr>
          <w:rFonts w:ascii="Times New Roman" w:hAnsi="Times New Roman" w:cs="Times New Roman"/>
          <w:sz w:val="24"/>
          <w:szCs w:val="24"/>
        </w:rPr>
        <w:t>Siempre m</w:t>
      </w:r>
      <w:r w:rsidR="00B750FF">
        <w:rPr>
          <w:rFonts w:ascii="Times New Roman" w:hAnsi="Times New Roman" w:cs="Times New Roman"/>
          <w:sz w:val="24"/>
          <w:szCs w:val="24"/>
        </w:rPr>
        <w:t>e gustó ese dicho que reza que “</w:t>
      </w:r>
      <w:r w:rsidRPr="00BE398E">
        <w:rPr>
          <w:rFonts w:ascii="Times New Roman" w:hAnsi="Times New Roman" w:cs="Times New Roman"/>
          <w:sz w:val="24"/>
          <w:szCs w:val="24"/>
        </w:rPr>
        <w:t>somos dueños de nuestros silencios, per</w:t>
      </w:r>
      <w:r w:rsidR="00B750FF">
        <w:rPr>
          <w:rFonts w:ascii="Times New Roman" w:hAnsi="Times New Roman" w:cs="Times New Roman"/>
          <w:sz w:val="24"/>
          <w:szCs w:val="24"/>
        </w:rPr>
        <w:t>o esclavos de nuestras palabras”</w:t>
      </w:r>
      <w:r w:rsidRPr="00BE398E">
        <w:rPr>
          <w:rFonts w:ascii="Times New Roman" w:hAnsi="Times New Roman" w:cs="Times New Roman"/>
          <w:sz w:val="24"/>
          <w:szCs w:val="24"/>
        </w:rPr>
        <w:t>. Me gusta porque nos recuerda que tengamos cuidado con nuestras promesas o con aquello que soltamos sin pensar mucho, porque siempre puede haber alguien que nos pase la factura cuando menos lo esperamos. Pero tiene una segunda derivada todavía más interesante. Y es la que tiene que ver con el sentido de lo que decimos. En nuestra cabeza, nuestros pensamientos están rodeados de matices y cada término tiene el significado que nosotros le damos. Una vez que lo verbalizamos, son los demás los que interpretan nuestras palabras y no siempre lo hacen como lo imaginábamos</w:t>
      </w:r>
      <w:r>
        <w:rPr>
          <w:rFonts w:ascii="Times New Roman" w:hAnsi="Times New Roman" w:cs="Times New Roman"/>
          <w:sz w:val="24"/>
          <w:szCs w:val="24"/>
        </w:rPr>
        <w:t>”..</w:t>
      </w:r>
      <w:r w:rsidRPr="00BE398E">
        <w:rPr>
          <w:rFonts w:ascii="Times New Roman" w:hAnsi="Times New Roman" w:cs="Times New Roman"/>
          <w:sz w:val="24"/>
          <w:szCs w:val="24"/>
        </w:rPr>
        <w:t>.</w:t>
      </w:r>
      <w:r>
        <w:rPr>
          <w:rFonts w:ascii="Times New Roman" w:hAnsi="Times New Roman" w:cs="Times New Roman"/>
          <w:sz w:val="24"/>
          <w:szCs w:val="24"/>
        </w:rPr>
        <w:t xml:space="preserve"> (El fracaso del Estado - Domingo Soriano - Libertad Digital - 11/10/24)</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Dejo una pregunta en el alero (luego les prometo que habrá más, muchas más): </w:t>
      </w:r>
      <w:r w:rsidR="00B750FF">
        <w:rPr>
          <w:rFonts w:ascii="Times New Roman" w:hAnsi="Times New Roman" w:cs="Times New Roman"/>
          <w:sz w:val="24"/>
          <w:szCs w:val="24"/>
        </w:rPr>
        <w:t>¿</w:t>
      </w:r>
      <w:r>
        <w:rPr>
          <w:rFonts w:ascii="Times New Roman" w:hAnsi="Times New Roman" w:cs="Times New Roman"/>
          <w:sz w:val="24"/>
          <w:szCs w:val="24"/>
        </w:rPr>
        <w:t>Se animaría el esta</w:t>
      </w:r>
      <w:r w:rsidR="007752BA">
        <w:rPr>
          <w:rFonts w:ascii="Times New Roman" w:hAnsi="Times New Roman" w:cs="Times New Roman"/>
          <w:sz w:val="24"/>
          <w:szCs w:val="24"/>
        </w:rPr>
        <w:t>blishment alemán (y/o el apparat</w:t>
      </w:r>
      <w:r>
        <w:rPr>
          <w:rFonts w:ascii="Times New Roman" w:hAnsi="Times New Roman" w:cs="Times New Roman"/>
          <w:sz w:val="24"/>
          <w:szCs w:val="24"/>
        </w:rPr>
        <w:t xml:space="preserve">chik de Bruselas), a aclarar en qué circunstancia histórica se encuentra Alemania (y/o la Unión Europea) para dar respuesta a la sentencia de Oscar Wilde: </w:t>
      </w:r>
      <w:r w:rsidRPr="00F468FF">
        <w:rPr>
          <w:rFonts w:ascii="Times New Roman" w:hAnsi="Times New Roman" w:cs="Times New Roman"/>
          <w:sz w:val="24"/>
          <w:szCs w:val="24"/>
        </w:rPr>
        <w:t>hay momentos en que “somos todo lo que hemos sido y todo lo que serem</w:t>
      </w:r>
      <w:r>
        <w:rPr>
          <w:rFonts w:ascii="Times New Roman" w:hAnsi="Times New Roman" w:cs="Times New Roman"/>
          <w:sz w:val="24"/>
          <w:szCs w:val="24"/>
        </w:rPr>
        <w:t>os”</w:t>
      </w:r>
      <w:r w:rsidR="00B750FF">
        <w:rPr>
          <w:rFonts w:ascii="Times New Roman" w:hAnsi="Times New Roman" w:cs="Times New Roman"/>
          <w:sz w:val="24"/>
          <w:szCs w:val="24"/>
        </w:rPr>
        <w:t>?</w:t>
      </w:r>
    </w:p>
    <w:p w:rsidR="00D97E59" w:rsidRPr="00A65966" w:rsidRDefault="00D97E59" w:rsidP="00D97E59">
      <w:pPr>
        <w:spacing w:line="240" w:lineRule="auto"/>
        <w:jc w:val="both"/>
        <w:rPr>
          <w:rFonts w:ascii="Times New Roman" w:hAnsi="Times New Roman" w:cs="Times New Roman"/>
          <w:sz w:val="24"/>
          <w:szCs w:val="24"/>
        </w:rPr>
      </w:pPr>
      <w:r w:rsidRPr="00A65966">
        <w:rPr>
          <w:rFonts w:ascii="Times New Roman" w:hAnsi="Times New Roman" w:cs="Times New Roman"/>
          <w:sz w:val="24"/>
          <w:szCs w:val="24"/>
        </w:rPr>
        <w:t xml:space="preserve">Como </w:t>
      </w:r>
      <w:r w:rsidR="000D6699" w:rsidRPr="00A65966">
        <w:rPr>
          <w:rFonts w:ascii="Times New Roman" w:hAnsi="Times New Roman" w:cs="Times New Roman"/>
          <w:sz w:val="24"/>
          <w:szCs w:val="24"/>
        </w:rPr>
        <w:t>“</w:t>
      </w:r>
      <w:r w:rsidRPr="00A65966">
        <w:rPr>
          <w:rFonts w:ascii="Times New Roman" w:hAnsi="Times New Roman" w:cs="Times New Roman"/>
          <w:sz w:val="24"/>
          <w:szCs w:val="24"/>
        </w:rPr>
        <w:t>viejo tanguero</w:t>
      </w:r>
      <w:r w:rsidR="000D6699" w:rsidRPr="00A65966">
        <w:rPr>
          <w:rFonts w:ascii="Times New Roman" w:hAnsi="Times New Roman" w:cs="Times New Roman"/>
          <w:sz w:val="24"/>
          <w:szCs w:val="24"/>
        </w:rPr>
        <w:t>”</w:t>
      </w:r>
      <w:r w:rsidR="00B750FF">
        <w:rPr>
          <w:rFonts w:ascii="Times New Roman" w:hAnsi="Times New Roman" w:cs="Times New Roman"/>
          <w:sz w:val="24"/>
          <w:szCs w:val="24"/>
        </w:rPr>
        <w:t>, les aporto</w:t>
      </w:r>
      <w:r w:rsidRPr="00A65966">
        <w:rPr>
          <w:rFonts w:ascii="Times New Roman" w:hAnsi="Times New Roman" w:cs="Times New Roman"/>
          <w:sz w:val="24"/>
          <w:szCs w:val="24"/>
        </w:rPr>
        <w:t xml:space="preserve"> una frase que puede servir para adelantar el porvenir (tanto alemán, como europeo): “si arrastré por este mundo… la vergüenza de haber sido y el dolor de ya no ser”…  </w:t>
      </w:r>
    </w:p>
    <w:p w:rsidR="00D97E59" w:rsidRPr="00A65966" w:rsidRDefault="00D97E59" w:rsidP="00D97E59">
      <w:pPr>
        <w:spacing w:line="240" w:lineRule="auto"/>
        <w:jc w:val="both"/>
        <w:rPr>
          <w:rFonts w:ascii="Times New Roman" w:hAnsi="Times New Roman" w:cs="Times New Roman"/>
          <w:sz w:val="24"/>
          <w:szCs w:val="24"/>
        </w:rPr>
      </w:pPr>
      <w:r w:rsidRPr="00A65966">
        <w:rPr>
          <w:rFonts w:ascii="Times New Roman" w:hAnsi="Times New Roman" w:cs="Times New Roman"/>
          <w:sz w:val="24"/>
          <w:szCs w:val="24"/>
        </w:rPr>
        <w:t xml:space="preserve">“Ahora, cuesta abajo en mi rodada… Las ilusiones pasadas, yo no las puedo arrancar. Sueño con el pasado que añoro… El tiempo viejo que lloro y que nunca volverá”... (Letra del Tango: </w:t>
      </w:r>
      <w:r w:rsidR="000D6699" w:rsidRPr="00A65966">
        <w:rPr>
          <w:rFonts w:ascii="Times New Roman" w:hAnsi="Times New Roman" w:cs="Times New Roman"/>
          <w:sz w:val="24"/>
          <w:szCs w:val="24"/>
        </w:rPr>
        <w:t>“</w:t>
      </w:r>
      <w:r w:rsidRPr="00A65966">
        <w:rPr>
          <w:rFonts w:ascii="Times New Roman" w:hAnsi="Times New Roman" w:cs="Times New Roman"/>
          <w:sz w:val="24"/>
          <w:szCs w:val="24"/>
        </w:rPr>
        <w:t>Cuesta abajo</w:t>
      </w:r>
      <w:r w:rsidR="000D6699" w:rsidRPr="00A65966">
        <w:rPr>
          <w:rFonts w:ascii="Times New Roman" w:hAnsi="Times New Roman" w:cs="Times New Roman"/>
          <w:sz w:val="24"/>
          <w:szCs w:val="24"/>
        </w:rPr>
        <w:t>”,</w:t>
      </w:r>
      <w:r w:rsidRPr="00A65966">
        <w:rPr>
          <w:rFonts w:ascii="Times New Roman" w:hAnsi="Times New Roman" w:cs="Times New Roman"/>
          <w:sz w:val="24"/>
          <w:szCs w:val="24"/>
        </w:rPr>
        <w:t xml:space="preserve"> de Carlos Gardel).</w:t>
      </w:r>
    </w:p>
    <w:p w:rsidR="000D6699" w:rsidRPr="00A65966" w:rsidRDefault="00D97E59" w:rsidP="00D97E59">
      <w:pPr>
        <w:spacing w:line="240" w:lineRule="auto"/>
        <w:jc w:val="both"/>
        <w:rPr>
          <w:rFonts w:ascii="Times New Roman" w:hAnsi="Times New Roman" w:cs="Times New Roman"/>
          <w:sz w:val="24"/>
          <w:szCs w:val="24"/>
        </w:rPr>
      </w:pPr>
      <w:r w:rsidRPr="00A65966">
        <w:rPr>
          <w:rFonts w:ascii="Times New Roman" w:hAnsi="Times New Roman" w:cs="Times New Roman"/>
          <w:sz w:val="24"/>
          <w:szCs w:val="24"/>
        </w:rPr>
        <w:t xml:space="preserve">Como “observador adelantado”, desde mi “speakers’ corner”, dejo algunas incógnitas que tendrán que bucear los historiadores: ¿cómo pudieron desentenderse las autoridades alemanas, y las instituciones europeas, de una emergencia industrial tan grave? </w:t>
      </w:r>
    </w:p>
    <w:p w:rsidR="00D97E59" w:rsidRPr="00A65966" w:rsidRDefault="00D97E59" w:rsidP="00D97E59">
      <w:pPr>
        <w:spacing w:line="240" w:lineRule="auto"/>
        <w:jc w:val="both"/>
        <w:rPr>
          <w:rFonts w:ascii="Times New Roman" w:hAnsi="Times New Roman" w:cs="Times New Roman"/>
          <w:sz w:val="24"/>
          <w:szCs w:val="24"/>
        </w:rPr>
      </w:pPr>
      <w:r w:rsidRPr="00A65966">
        <w:rPr>
          <w:rFonts w:ascii="Times New Roman" w:hAnsi="Times New Roman" w:cs="Times New Roman"/>
          <w:sz w:val="24"/>
          <w:szCs w:val="24"/>
        </w:rPr>
        <w:t>En este brete, cabe reinterpretar una frase de Azorín: “¿Y en las manos de todos estos hombres está el porvenir de Europa? ¿Y éstos son los hombres que monopolizan el poder mientras Europa se desquicia, se hunde?”</w:t>
      </w:r>
    </w:p>
    <w:p w:rsidR="00D97E59" w:rsidRPr="00A65966" w:rsidRDefault="00D97E59" w:rsidP="00D97E59">
      <w:pPr>
        <w:spacing w:line="240" w:lineRule="auto"/>
        <w:jc w:val="both"/>
        <w:rPr>
          <w:rFonts w:ascii="Times New Roman" w:hAnsi="Times New Roman" w:cs="Times New Roman"/>
          <w:sz w:val="24"/>
          <w:szCs w:val="24"/>
        </w:rPr>
      </w:pPr>
      <w:r w:rsidRPr="00A65966">
        <w:rPr>
          <w:rFonts w:ascii="Times New Roman" w:hAnsi="Times New Roman" w:cs="Times New Roman"/>
          <w:sz w:val="24"/>
          <w:szCs w:val="24"/>
        </w:rPr>
        <w:t xml:space="preserve">Si quieren modernizar a Azorín, sustituyan “hombres” por “troles”, y el resultado no cambia. </w:t>
      </w:r>
    </w:p>
    <w:p w:rsidR="00A65966" w:rsidRPr="00A65966" w:rsidRDefault="00A65966" w:rsidP="00A65966">
      <w:pPr>
        <w:spacing w:line="240" w:lineRule="auto"/>
        <w:jc w:val="both"/>
        <w:rPr>
          <w:rFonts w:ascii="Times New Roman" w:hAnsi="Times New Roman" w:cs="Times New Roman"/>
          <w:b/>
          <w:sz w:val="24"/>
          <w:szCs w:val="24"/>
        </w:rPr>
      </w:pPr>
      <w:r w:rsidRPr="00A65966">
        <w:rPr>
          <w:rFonts w:ascii="Times New Roman" w:hAnsi="Times New Roman" w:cs="Times New Roman"/>
          <w:b/>
          <w:sz w:val="24"/>
          <w:szCs w:val="24"/>
        </w:rPr>
        <w:t>La “tanguedia”</w:t>
      </w:r>
      <w:r>
        <w:rPr>
          <w:rFonts w:ascii="Times New Roman" w:hAnsi="Times New Roman" w:cs="Times New Roman"/>
          <w:b/>
          <w:sz w:val="24"/>
          <w:szCs w:val="24"/>
        </w:rPr>
        <w:t xml:space="preserve"> </w:t>
      </w:r>
      <w:r w:rsidRPr="00A65966">
        <w:rPr>
          <w:rFonts w:ascii="Times New Roman" w:hAnsi="Times New Roman" w:cs="Times New Roman"/>
          <w:b/>
          <w:sz w:val="24"/>
          <w:szCs w:val="24"/>
        </w:rPr>
        <w:t>(*) de Alemania y Europa: ¿se cuidan los zapatos, andando de rodillas?</w:t>
      </w:r>
    </w:p>
    <w:p w:rsidR="00A65966" w:rsidRDefault="00A65966" w:rsidP="00397A5E">
      <w:pPr>
        <w:spacing w:line="240" w:lineRule="auto"/>
        <w:jc w:val="both"/>
        <w:rPr>
          <w:rFonts w:ascii="Times New Roman" w:hAnsi="Times New Roman" w:cs="Times New Roman"/>
          <w:b/>
          <w:sz w:val="24"/>
          <w:szCs w:val="24"/>
        </w:rPr>
      </w:pPr>
      <w:r w:rsidRPr="00A65966">
        <w:rPr>
          <w:rFonts w:ascii="Times New Roman" w:hAnsi="Times New Roman" w:cs="Times New Roman"/>
          <w:b/>
          <w:sz w:val="24"/>
          <w:szCs w:val="24"/>
        </w:rPr>
        <w:t xml:space="preserve">(*) </w:t>
      </w:r>
      <w:r w:rsidRPr="001868A6">
        <w:rPr>
          <w:rFonts w:ascii="Times New Roman" w:hAnsi="Times New Roman" w:cs="Times New Roman"/>
          <w:sz w:val="24"/>
          <w:szCs w:val="24"/>
        </w:rPr>
        <w:t>Mezcla de tango y tragedia.</w:t>
      </w:r>
    </w:p>
    <w:p w:rsidR="00397A5E" w:rsidRPr="00B750FF" w:rsidRDefault="00397A5E" w:rsidP="00397A5E">
      <w:pPr>
        <w:spacing w:line="240" w:lineRule="auto"/>
        <w:jc w:val="both"/>
        <w:rPr>
          <w:rFonts w:ascii="Times New Roman" w:hAnsi="Times New Roman" w:cs="Times New Roman"/>
          <w:b/>
          <w:sz w:val="24"/>
          <w:szCs w:val="24"/>
        </w:rPr>
      </w:pPr>
      <w:r w:rsidRPr="00B750FF">
        <w:rPr>
          <w:rFonts w:ascii="Times New Roman" w:hAnsi="Times New Roman" w:cs="Times New Roman"/>
          <w:b/>
          <w:sz w:val="24"/>
          <w:szCs w:val="24"/>
          <w:shd w:val="clear" w:color="auto" w:fill="FFFFFF"/>
        </w:rPr>
        <w:lastRenderedPageBreak/>
        <w:t>Los pecados más caros de Alemania (la estulticia “progre”, y el eclipse de la inteligencia)</w:t>
      </w:r>
    </w:p>
    <w:p w:rsidR="006B102E" w:rsidRPr="00A65966" w:rsidRDefault="00397A5E" w:rsidP="00397A5E">
      <w:pPr>
        <w:spacing w:line="240" w:lineRule="auto"/>
        <w:jc w:val="both"/>
        <w:rPr>
          <w:rFonts w:ascii="Times New Roman" w:hAnsi="Times New Roman" w:cs="Times New Roman"/>
          <w:sz w:val="24"/>
          <w:szCs w:val="24"/>
          <w:shd w:val="clear" w:color="auto" w:fill="FFFFFF"/>
        </w:rPr>
      </w:pPr>
      <w:r w:rsidRPr="00A65966">
        <w:rPr>
          <w:rFonts w:ascii="Times New Roman" w:hAnsi="Times New Roman" w:cs="Times New Roman"/>
          <w:sz w:val="24"/>
          <w:szCs w:val="24"/>
          <w:shd w:val="clear" w:color="auto" w:fill="FFFFFF"/>
        </w:rPr>
        <w:t>“Gestos idiotas”</w:t>
      </w:r>
    </w:p>
    <w:p w:rsidR="00397A5E" w:rsidRPr="00A65966" w:rsidRDefault="006B102E" w:rsidP="006B102E">
      <w:pPr>
        <w:spacing w:line="240" w:lineRule="auto"/>
        <w:jc w:val="both"/>
        <w:rPr>
          <w:rFonts w:ascii="Times New Roman" w:hAnsi="Times New Roman" w:cs="Times New Roman"/>
          <w:sz w:val="24"/>
          <w:szCs w:val="24"/>
        </w:rPr>
      </w:pPr>
      <w:r w:rsidRPr="00A65966">
        <w:rPr>
          <w:rFonts w:ascii="Times New Roman" w:hAnsi="Times New Roman" w:cs="Times New Roman"/>
          <w:sz w:val="24"/>
          <w:szCs w:val="24"/>
          <w:shd w:val="clear" w:color="auto" w:fill="FFFFFF"/>
        </w:rPr>
        <w:t>El acatamiento “suicida” de la Unión Europea al paradigma del ecologismo radical (Agenda 2030). M</w:t>
      </w:r>
      <w:r w:rsidR="00397A5E" w:rsidRPr="00A65966">
        <w:rPr>
          <w:rFonts w:ascii="Times New Roman" w:hAnsi="Times New Roman" w:cs="Times New Roman"/>
          <w:sz w:val="24"/>
          <w:szCs w:val="24"/>
          <w:shd w:val="clear" w:color="auto" w:fill="FFFFFF"/>
        </w:rPr>
        <w:t xml:space="preserve">ientras Europa sacrifica su </w:t>
      </w:r>
      <w:r w:rsidR="007752BA" w:rsidRPr="00A65966">
        <w:rPr>
          <w:rFonts w:ascii="Times New Roman" w:hAnsi="Times New Roman" w:cs="Times New Roman"/>
          <w:sz w:val="24"/>
          <w:szCs w:val="24"/>
          <w:shd w:val="clear" w:color="auto" w:fill="FFFFFF"/>
        </w:rPr>
        <w:t>autonomía</w:t>
      </w:r>
      <w:r w:rsidR="00397A5E" w:rsidRPr="00A65966">
        <w:rPr>
          <w:rFonts w:ascii="Times New Roman" w:hAnsi="Times New Roman" w:cs="Times New Roman"/>
          <w:sz w:val="24"/>
          <w:szCs w:val="24"/>
          <w:shd w:val="clear" w:color="auto" w:fill="FFFFFF"/>
        </w:rPr>
        <w:t xml:space="preserve"> energética (y alimentaria</w:t>
      </w:r>
      <w:r w:rsidRPr="00A65966">
        <w:rPr>
          <w:rFonts w:ascii="Times New Roman" w:hAnsi="Times New Roman" w:cs="Times New Roman"/>
          <w:sz w:val="24"/>
          <w:szCs w:val="24"/>
          <w:shd w:val="clear" w:color="auto" w:fill="FFFFFF"/>
        </w:rPr>
        <w:t>),</w:t>
      </w:r>
      <w:r w:rsidRPr="00A65966">
        <w:rPr>
          <w:sz w:val="24"/>
          <w:szCs w:val="24"/>
        </w:rPr>
        <w:t xml:space="preserve"> </w:t>
      </w:r>
      <w:r w:rsidRPr="00A65966">
        <w:rPr>
          <w:rFonts w:ascii="Times New Roman" w:hAnsi="Times New Roman" w:cs="Times New Roman"/>
          <w:sz w:val="24"/>
          <w:szCs w:val="24"/>
          <w:shd w:val="clear" w:color="auto" w:fill="FFFFFF"/>
        </w:rPr>
        <w:t>China continúa inaugurando plantas de carbón, y Estados Unidos se convierte en el principal proveedor de gas natural licuado de la región</w:t>
      </w:r>
      <w:r w:rsidR="00B750FF">
        <w:rPr>
          <w:rFonts w:ascii="Times New Roman" w:hAnsi="Times New Roman" w:cs="Times New Roman"/>
          <w:sz w:val="24"/>
          <w:szCs w:val="24"/>
          <w:shd w:val="clear" w:color="auto" w:fill="FFFFFF"/>
        </w:rPr>
        <w:t xml:space="preserve"> (que extrae por fracking, una técnica prohibida en la UE)</w:t>
      </w:r>
      <w:r w:rsidRPr="00A65966">
        <w:rPr>
          <w:rFonts w:ascii="Times New Roman" w:hAnsi="Times New Roman" w:cs="Times New Roman"/>
          <w:sz w:val="24"/>
          <w:szCs w:val="24"/>
          <w:shd w:val="clear" w:color="auto" w:fill="FFFFFF"/>
        </w:rPr>
        <w:t xml:space="preserve">. </w:t>
      </w:r>
    </w:p>
    <w:p w:rsidR="006B102E" w:rsidRDefault="006B102E" w:rsidP="006B102E">
      <w:pPr>
        <w:spacing w:line="240" w:lineRule="auto"/>
        <w:jc w:val="both"/>
        <w:rPr>
          <w:rFonts w:ascii="Times New Roman" w:hAnsi="Times New Roman" w:cs="Times New Roman"/>
          <w:sz w:val="24"/>
          <w:szCs w:val="24"/>
        </w:rPr>
      </w:pPr>
      <w:r>
        <w:rPr>
          <w:rFonts w:ascii="Times New Roman" w:hAnsi="Times New Roman" w:cs="Times New Roman"/>
          <w:sz w:val="24"/>
          <w:szCs w:val="24"/>
        </w:rPr>
        <w:t>Así se pasó del European Grean Dream, al European Black Nightmare (de eco-friendly a eco-</w:t>
      </w:r>
      <w:r w:rsidR="007752BA">
        <w:rPr>
          <w:rFonts w:ascii="Times New Roman" w:hAnsi="Times New Roman" w:cs="Times New Roman"/>
          <w:sz w:val="24"/>
          <w:szCs w:val="24"/>
        </w:rPr>
        <w:t>suicida</w:t>
      </w:r>
      <w:r>
        <w:rPr>
          <w:rFonts w:ascii="Times New Roman" w:hAnsi="Times New Roman" w:cs="Times New Roman"/>
          <w:sz w:val="24"/>
          <w:szCs w:val="24"/>
        </w:rPr>
        <w:t xml:space="preserve">). </w:t>
      </w:r>
      <w:r>
        <w:rPr>
          <w:b/>
          <w:bCs/>
          <w:sz w:val="24"/>
          <w:szCs w:val="24"/>
        </w:rPr>
        <w:t>L</w:t>
      </w:r>
      <w:r w:rsidRPr="00397A5E">
        <w:rPr>
          <w:rFonts w:ascii="Times New Roman" w:hAnsi="Times New Roman" w:cs="Times New Roman"/>
          <w:sz w:val="24"/>
          <w:szCs w:val="24"/>
        </w:rPr>
        <w:t>as nuevas políticas energéticas han dado un inmenso golpe a la industria europea</w:t>
      </w:r>
      <w:r>
        <w:rPr>
          <w:rFonts w:ascii="Times New Roman" w:hAnsi="Times New Roman" w:cs="Times New Roman"/>
          <w:sz w:val="24"/>
          <w:szCs w:val="24"/>
        </w:rPr>
        <w:t>.</w:t>
      </w:r>
    </w:p>
    <w:p w:rsidR="00397A5E" w:rsidRPr="006B102E" w:rsidRDefault="006B102E" w:rsidP="00397A5E">
      <w:pPr>
        <w:spacing w:line="240" w:lineRule="auto"/>
        <w:jc w:val="both"/>
        <w:rPr>
          <w:rFonts w:ascii="Times New Roman" w:hAnsi="Times New Roman" w:cs="Times New Roman"/>
          <w:sz w:val="24"/>
          <w:szCs w:val="24"/>
        </w:rPr>
      </w:pPr>
      <w:r w:rsidRPr="006B102E">
        <w:rPr>
          <w:rFonts w:ascii="Times New Roman" w:hAnsi="Times New Roman" w:cs="Times New Roman"/>
          <w:sz w:val="24"/>
          <w:szCs w:val="24"/>
        </w:rPr>
        <w:t xml:space="preserve">El capitalismo woke </w:t>
      </w:r>
      <w:hyperlink r:id="rId8" w:tgtFrame="_self" w:history="1">
        <w:r w:rsidR="00397A5E" w:rsidRPr="006B102E">
          <w:rPr>
            <w:rStyle w:val="Hipervnculo"/>
            <w:rFonts w:ascii="Times New Roman" w:hAnsi="Times New Roman" w:cs="Times New Roman"/>
            <w:bCs/>
            <w:color w:val="auto"/>
            <w:sz w:val="24"/>
            <w:szCs w:val="24"/>
            <w:u w:val="none"/>
          </w:rPr>
          <w:t>solo</w:t>
        </w:r>
        <w:r w:rsidRPr="006B102E">
          <w:rPr>
            <w:rStyle w:val="Hipervnculo"/>
            <w:rFonts w:ascii="Times New Roman" w:hAnsi="Times New Roman" w:cs="Times New Roman"/>
            <w:bCs/>
            <w:color w:val="auto"/>
            <w:sz w:val="24"/>
            <w:szCs w:val="24"/>
            <w:u w:val="none"/>
          </w:rPr>
          <w:t xml:space="preserve"> ha interesado</w:t>
        </w:r>
        <w:r w:rsidR="00397A5E" w:rsidRPr="006B102E">
          <w:rPr>
            <w:rStyle w:val="Hipervnculo"/>
            <w:rFonts w:ascii="Times New Roman" w:hAnsi="Times New Roman" w:cs="Times New Roman"/>
            <w:bCs/>
            <w:color w:val="auto"/>
            <w:sz w:val="24"/>
            <w:szCs w:val="24"/>
            <w:u w:val="none"/>
          </w:rPr>
          <w:t xml:space="preserve"> a una pequeña parte de la población, a las clases medias formadas y medias altas con recursos</w:t>
        </w:r>
      </w:hyperlink>
      <w:r w:rsidR="00397A5E" w:rsidRPr="006B102E">
        <w:rPr>
          <w:rFonts w:ascii="Times New Roman" w:hAnsi="Times New Roman" w:cs="Times New Roman"/>
          <w:sz w:val="24"/>
          <w:szCs w:val="24"/>
        </w:rPr>
        <w:t>. </w:t>
      </w:r>
      <w:r w:rsidRPr="006B102E">
        <w:rPr>
          <w:rStyle w:val="Textoennegrita"/>
          <w:rFonts w:ascii="Times New Roman" w:hAnsi="Times New Roman" w:cs="Times New Roman"/>
          <w:b w:val="0"/>
          <w:sz w:val="24"/>
          <w:szCs w:val="24"/>
        </w:rPr>
        <w:t>Fuera de ahí, ha sido</w:t>
      </w:r>
      <w:r w:rsidR="00397A5E" w:rsidRPr="006B102E">
        <w:rPr>
          <w:rStyle w:val="Textoennegrita"/>
          <w:rFonts w:ascii="Times New Roman" w:hAnsi="Times New Roman" w:cs="Times New Roman"/>
          <w:b w:val="0"/>
          <w:sz w:val="24"/>
          <w:szCs w:val="24"/>
        </w:rPr>
        <w:t xml:space="preserve"> un discurso</w:t>
      </w:r>
      <w:r w:rsidR="00397A5E" w:rsidRPr="006B102E">
        <w:rPr>
          <w:rStyle w:val="Textoennegrita"/>
          <w:rFonts w:ascii="Times New Roman" w:hAnsi="Times New Roman" w:cs="Times New Roman"/>
          <w:sz w:val="24"/>
          <w:szCs w:val="24"/>
        </w:rPr>
        <w:t xml:space="preserve"> </w:t>
      </w:r>
      <w:r w:rsidR="00397A5E" w:rsidRPr="006B102E">
        <w:rPr>
          <w:rStyle w:val="Textoennegrita"/>
          <w:rFonts w:ascii="Times New Roman" w:hAnsi="Times New Roman" w:cs="Times New Roman"/>
          <w:b w:val="0"/>
          <w:sz w:val="24"/>
          <w:szCs w:val="24"/>
        </w:rPr>
        <w:t>acabado</w:t>
      </w:r>
      <w:r w:rsidR="00397A5E" w:rsidRPr="006B102E">
        <w:rPr>
          <w:rFonts w:ascii="Times New Roman" w:hAnsi="Times New Roman" w:cs="Times New Roman"/>
          <w:b/>
          <w:sz w:val="24"/>
          <w:szCs w:val="24"/>
        </w:rPr>
        <w:t> </w:t>
      </w:r>
      <w:r w:rsidR="00397A5E" w:rsidRPr="006B102E">
        <w:rPr>
          <w:rFonts w:ascii="Times New Roman" w:hAnsi="Times New Roman" w:cs="Times New Roman"/>
          <w:sz w:val="24"/>
          <w:szCs w:val="24"/>
        </w:rPr>
        <w:t xml:space="preserve">porque la gran mayoría de la gente </w:t>
      </w:r>
      <w:r w:rsidRPr="006B102E">
        <w:rPr>
          <w:rFonts w:ascii="Times New Roman" w:hAnsi="Times New Roman" w:cs="Times New Roman"/>
          <w:sz w:val="24"/>
          <w:szCs w:val="24"/>
        </w:rPr>
        <w:t xml:space="preserve">no solo lo rechaza, sino que </w:t>
      </w:r>
      <w:r w:rsidR="00397A5E" w:rsidRPr="006B102E">
        <w:rPr>
          <w:rFonts w:ascii="Times New Roman" w:hAnsi="Times New Roman" w:cs="Times New Roman"/>
          <w:sz w:val="24"/>
          <w:szCs w:val="24"/>
        </w:rPr>
        <w:t>lo ignora: sus preocupaciones están en otro lugar.</w:t>
      </w:r>
    </w:p>
    <w:p w:rsidR="00397A5E" w:rsidRPr="006B102E" w:rsidRDefault="00397A5E" w:rsidP="00397A5E">
      <w:pPr>
        <w:spacing w:line="240" w:lineRule="auto"/>
        <w:jc w:val="both"/>
        <w:rPr>
          <w:rFonts w:ascii="Times New Roman" w:hAnsi="Times New Roman" w:cs="Times New Roman"/>
          <w:sz w:val="24"/>
          <w:szCs w:val="24"/>
        </w:rPr>
      </w:pPr>
      <w:r w:rsidRPr="006B102E">
        <w:rPr>
          <w:rFonts w:ascii="Times New Roman" w:hAnsi="Times New Roman" w:cs="Times New Roman"/>
          <w:sz w:val="24"/>
          <w:szCs w:val="24"/>
        </w:rPr>
        <w:t>Lo </w:t>
      </w:r>
      <w:r w:rsidRPr="006B102E">
        <w:rPr>
          <w:rStyle w:val="nfasis"/>
          <w:rFonts w:ascii="Times New Roman" w:hAnsi="Times New Roman" w:cs="Times New Roman"/>
          <w:i w:val="0"/>
          <w:sz w:val="24"/>
          <w:szCs w:val="24"/>
        </w:rPr>
        <w:t>woke</w:t>
      </w:r>
      <w:r w:rsidRPr="006B102E">
        <w:rPr>
          <w:rFonts w:ascii="Times New Roman" w:hAnsi="Times New Roman" w:cs="Times New Roman"/>
          <w:sz w:val="24"/>
          <w:szCs w:val="24"/>
        </w:rPr>
        <w:t> no es importante de por sí, sino porque demuestra cómo, durante años,</w:t>
      </w:r>
      <w:r w:rsidRPr="006B102E">
        <w:rPr>
          <w:rStyle w:val="Textoennegrita"/>
          <w:rFonts w:ascii="Times New Roman" w:hAnsi="Times New Roman" w:cs="Times New Roman"/>
          <w:sz w:val="24"/>
          <w:szCs w:val="24"/>
        </w:rPr>
        <w:t> </w:t>
      </w:r>
      <w:r w:rsidRPr="006B102E">
        <w:rPr>
          <w:rStyle w:val="Textoennegrita"/>
          <w:rFonts w:ascii="Times New Roman" w:hAnsi="Times New Roman" w:cs="Times New Roman"/>
          <w:b w:val="0"/>
          <w:sz w:val="24"/>
          <w:szCs w:val="24"/>
        </w:rPr>
        <w:t>ha existido una profunda desconexión de las clases con más recursos </w:t>
      </w:r>
      <w:r w:rsidRPr="006B102E">
        <w:rPr>
          <w:rFonts w:ascii="Times New Roman" w:hAnsi="Times New Roman" w:cs="Times New Roman"/>
          <w:sz w:val="24"/>
          <w:szCs w:val="24"/>
        </w:rPr>
        <w:t>y formación, típicamente urbanitas, respecto del resto de la sociedad: </w:t>
      </w:r>
      <w:hyperlink r:id="rId9" w:tgtFrame="_blank" w:history="1">
        <w:r w:rsidRPr="006B102E">
          <w:rPr>
            <w:rStyle w:val="Hipervnculo"/>
            <w:rFonts w:ascii="Times New Roman" w:hAnsi="Times New Roman" w:cs="Times New Roman"/>
            <w:bCs/>
            <w:color w:val="auto"/>
            <w:sz w:val="24"/>
            <w:szCs w:val="24"/>
            <w:u w:val="none"/>
          </w:rPr>
          <w:t>no conocen el país en el que viven ni las necesidades de sus ciudadanos</w:t>
        </w:r>
      </w:hyperlink>
      <w:r w:rsidRPr="006B102E">
        <w:rPr>
          <w:rFonts w:ascii="Times New Roman" w:hAnsi="Times New Roman" w:cs="Times New Roman"/>
          <w:sz w:val="24"/>
          <w:szCs w:val="24"/>
        </w:rPr>
        <w:t>.</w:t>
      </w:r>
    </w:p>
    <w:p w:rsidR="00397A5E" w:rsidRPr="007C293D" w:rsidRDefault="007752BA" w:rsidP="00397A5E">
      <w:pPr>
        <w:spacing w:line="240" w:lineRule="auto"/>
        <w:jc w:val="both"/>
        <w:rPr>
          <w:rFonts w:ascii="Times New Roman" w:hAnsi="Times New Roman" w:cs="Times New Roman"/>
          <w:sz w:val="24"/>
          <w:szCs w:val="24"/>
        </w:rPr>
      </w:pPr>
      <w:hyperlink r:id="rId10" w:tgtFrame="_self" w:history="1">
        <w:r w:rsidR="007C293D" w:rsidRPr="007C293D">
          <w:rPr>
            <w:rStyle w:val="Hipervnculo"/>
            <w:rFonts w:ascii="Times New Roman" w:hAnsi="Times New Roman" w:cs="Times New Roman"/>
            <w:bCs/>
            <w:color w:val="auto"/>
            <w:sz w:val="24"/>
            <w:szCs w:val="24"/>
            <w:u w:val="none"/>
          </w:rPr>
          <w:t>Gente así no puede</w:t>
        </w:r>
        <w:r w:rsidR="00397A5E" w:rsidRPr="007C293D">
          <w:rPr>
            <w:rStyle w:val="Hipervnculo"/>
            <w:rFonts w:ascii="Times New Roman" w:hAnsi="Times New Roman" w:cs="Times New Roman"/>
            <w:bCs/>
            <w:color w:val="auto"/>
            <w:sz w:val="24"/>
            <w:szCs w:val="24"/>
            <w:u w:val="none"/>
          </w:rPr>
          <w:t xml:space="preserve"> entender nada de la realidad</w:t>
        </w:r>
      </w:hyperlink>
      <w:r w:rsidR="00397A5E" w:rsidRPr="007C293D">
        <w:rPr>
          <w:rFonts w:ascii="Times New Roman" w:hAnsi="Times New Roman" w:cs="Times New Roman"/>
          <w:sz w:val="24"/>
          <w:szCs w:val="24"/>
        </w:rPr>
        <w:t> de sus conciudadanos, y tampoco dar forma a un modelo aspiracional con el qu</w:t>
      </w:r>
      <w:r w:rsidR="007C293D" w:rsidRPr="007C293D">
        <w:rPr>
          <w:rFonts w:ascii="Times New Roman" w:hAnsi="Times New Roman" w:cs="Times New Roman"/>
          <w:sz w:val="24"/>
          <w:szCs w:val="24"/>
        </w:rPr>
        <w:t>e se identifiquen</w:t>
      </w:r>
      <w:r w:rsidR="00397A5E" w:rsidRPr="007C293D">
        <w:rPr>
          <w:rFonts w:ascii="Times New Roman" w:hAnsi="Times New Roman" w:cs="Times New Roman"/>
          <w:sz w:val="24"/>
          <w:szCs w:val="24"/>
        </w:rPr>
        <w:t>. </w:t>
      </w:r>
      <w:r w:rsidR="007C293D" w:rsidRPr="007C293D">
        <w:rPr>
          <w:rStyle w:val="Textoennegrita"/>
          <w:rFonts w:ascii="Times New Roman" w:hAnsi="Times New Roman" w:cs="Times New Roman"/>
          <w:b w:val="0"/>
          <w:sz w:val="24"/>
          <w:szCs w:val="24"/>
        </w:rPr>
        <w:t>Constituye</w:t>
      </w:r>
      <w:r w:rsidR="00397A5E" w:rsidRPr="007C293D">
        <w:rPr>
          <w:rStyle w:val="Textoennegrita"/>
          <w:rFonts w:ascii="Times New Roman" w:hAnsi="Times New Roman" w:cs="Times New Roman"/>
          <w:b w:val="0"/>
          <w:sz w:val="24"/>
          <w:szCs w:val="24"/>
        </w:rPr>
        <w:t>, más bien, el tipo de pers</w:t>
      </w:r>
      <w:r w:rsidR="007C293D" w:rsidRPr="007C293D">
        <w:rPr>
          <w:rStyle w:val="Textoennegrita"/>
          <w:rFonts w:ascii="Times New Roman" w:hAnsi="Times New Roman" w:cs="Times New Roman"/>
          <w:b w:val="0"/>
          <w:sz w:val="24"/>
          <w:szCs w:val="24"/>
        </w:rPr>
        <w:t xml:space="preserve">onas que </w:t>
      </w:r>
      <w:r w:rsidR="007C293D">
        <w:rPr>
          <w:rStyle w:val="Textoennegrita"/>
          <w:rFonts w:ascii="Times New Roman" w:hAnsi="Times New Roman" w:cs="Times New Roman"/>
          <w:b w:val="0"/>
          <w:sz w:val="24"/>
          <w:szCs w:val="24"/>
        </w:rPr>
        <w:t>rechaza la sociedad</w:t>
      </w:r>
      <w:r w:rsidR="007C293D" w:rsidRPr="007C293D">
        <w:rPr>
          <w:rFonts w:ascii="Times New Roman" w:hAnsi="Times New Roman" w:cs="Times New Roman"/>
          <w:sz w:val="24"/>
          <w:szCs w:val="24"/>
        </w:rPr>
        <w:t>. Es difícil que conozcan su país porque no les importa: es</w:t>
      </w:r>
      <w:r w:rsidR="00397A5E" w:rsidRPr="007C293D">
        <w:rPr>
          <w:rFonts w:ascii="Times New Roman" w:hAnsi="Times New Roman" w:cs="Times New Roman"/>
          <w:sz w:val="24"/>
          <w:szCs w:val="24"/>
        </w:rPr>
        <w:t xml:space="preserve"> un mundo de pijos</w:t>
      </w:r>
      <w:r w:rsidR="007C293D" w:rsidRPr="007C293D">
        <w:rPr>
          <w:rFonts w:ascii="Times New Roman" w:hAnsi="Times New Roman" w:cs="Times New Roman"/>
          <w:sz w:val="24"/>
          <w:szCs w:val="24"/>
        </w:rPr>
        <w:t xml:space="preserve"> progres que miran</w:t>
      </w:r>
      <w:r w:rsidR="00397A5E" w:rsidRPr="007C293D">
        <w:rPr>
          <w:rFonts w:ascii="Times New Roman" w:hAnsi="Times New Roman" w:cs="Times New Roman"/>
          <w:sz w:val="24"/>
          <w:szCs w:val="24"/>
        </w:rPr>
        <w:t xml:space="preserve"> por encima del hombro a sus conciudadanos, y lo </w:t>
      </w:r>
      <w:r w:rsidR="00397A5E" w:rsidRPr="007C293D">
        <w:rPr>
          <w:rStyle w:val="nfasis"/>
          <w:rFonts w:ascii="Times New Roman" w:hAnsi="Times New Roman" w:cs="Times New Roman"/>
          <w:i w:val="0"/>
          <w:sz w:val="24"/>
          <w:szCs w:val="24"/>
        </w:rPr>
        <w:t>woke</w:t>
      </w:r>
      <w:r w:rsidR="007C293D" w:rsidRPr="007C293D">
        <w:rPr>
          <w:rFonts w:ascii="Times New Roman" w:hAnsi="Times New Roman" w:cs="Times New Roman"/>
          <w:sz w:val="24"/>
          <w:szCs w:val="24"/>
        </w:rPr>
        <w:t> ha sido</w:t>
      </w:r>
      <w:r w:rsidR="00397A5E" w:rsidRPr="007C293D">
        <w:rPr>
          <w:rFonts w:ascii="Times New Roman" w:hAnsi="Times New Roman" w:cs="Times New Roman"/>
          <w:sz w:val="24"/>
          <w:szCs w:val="24"/>
        </w:rPr>
        <w:t xml:space="preserve"> una muestra, como tantas otras.</w:t>
      </w:r>
    </w:p>
    <w:p w:rsidR="006E78EE" w:rsidRDefault="007752BA" w:rsidP="00397A5E">
      <w:pPr>
        <w:pStyle w:val="NormalWeb"/>
        <w:spacing w:before="0" w:beforeAutospacing="0" w:after="360" w:afterAutospacing="0"/>
        <w:jc w:val="both"/>
        <w:rPr>
          <w:color w:val="000000"/>
        </w:rPr>
      </w:pPr>
      <w:hyperlink r:id="rId11" w:tgtFrame="_self" w:history="1">
        <w:r w:rsidR="00397A5E" w:rsidRPr="003B17F1">
          <w:rPr>
            <w:rStyle w:val="Hipervnculo"/>
            <w:bCs/>
            <w:color w:val="auto"/>
            <w:u w:val="none"/>
          </w:rPr>
          <w:t>La política</w:t>
        </w:r>
        <w:r w:rsidR="007C293D" w:rsidRPr="003B17F1">
          <w:rPr>
            <w:rStyle w:val="Hipervnculo"/>
            <w:bCs/>
            <w:color w:val="auto"/>
            <w:u w:val="none"/>
          </w:rPr>
          <w:t xml:space="preserve"> alemana (y de las instituciones eur</w:t>
        </w:r>
        <w:r w:rsidR="00A65966">
          <w:rPr>
            <w:rStyle w:val="Hipervnculo"/>
            <w:bCs/>
            <w:color w:val="auto"/>
            <w:u w:val="none"/>
          </w:rPr>
          <w:t>o</w:t>
        </w:r>
        <w:r w:rsidR="007C293D" w:rsidRPr="003B17F1">
          <w:rPr>
            <w:rStyle w:val="Hipervnculo"/>
            <w:bCs/>
            <w:color w:val="auto"/>
            <w:u w:val="none"/>
          </w:rPr>
          <w:t>peas)</w:t>
        </w:r>
        <w:r w:rsidR="00397A5E" w:rsidRPr="003B17F1">
          <w:rPr>
            <w:rStyle w:val="Hipervnculo"/>
            <w:bCs/>
            <w:color w:val="auto"/>
            <w:u w:val="none"/>
          </w:rPr>
          <w:t xml:space="preserve"> lleva mucho tiempo convertida un discurso de élites</w:t>
        </w:r>
      </w:hyperlink>
      <w:r w:rsidR="00397A5E" w:rsidRPr="007C293D">
        <w:t> </w:t>
      </w:r>
      <w:r w:rsidR="00397A5E" w:rsidRPr="007C293D">
        <w:rPr>
          <w:color w:val="000000"/>
        </w:rPr>
        <w:t xml:space="preserve">para clases medias altas (las más politizadas, las más atentas a los medios, las que más pendientes están de las noticias) y buena parte de las ideas que circulan en esa </w:t>
      </w:r>
      <w:r>
        <w:rPr>
          <w:color w:val="000000"/>
        </w:rPr>
        <w:t>esfera simplemente generan auto-</w:t>
      </w:r>
      <w:r w:rsidR="00397A5E" w:rsidRPr="007C293D">
        <w:rPr>
          <w:color w:val="000000"/>
        </w:rPr>
        <w:t xml:space="preserve">refuerzo. </w:t>
      </w:r>
      <w:r w:rsidR="007C293D">
        <w:rPr>
          <w:color w:val="000000"/>
        </w:rPr>
        <w:t>No es un problema exclusivo de determinada clase dirigente</w:t>
      </w:r>
      <w:r w:rsidR="00397A5E" w:rsidRPr="007C293D">
        <w:rPr>
          <w:color w:val="000000"/>
        </w:rPr>
        <w:t>, sino un mal común occidental. </w:t>
      </w:r>
      <w:r w:rsidR="00397A5E" w:rsidRPr="007C293D">
        <w:rPr>
          <w:rStyle w:val="Textoennegrita"/>
          <w:b w:val="0"/>
          <w:color w:val="000000"/>
        </w:rPr>
        <w:t>Los mapas mentales de la sociedad que las élites trazan suelen corresponderse escasamente con la realidad de los ciudadanos</w:t>
      </w:r>
      <w:r w:rsidR="00397A5E" w:rsidRPr="007C293D">
        <w:rPr>
          <w:b/>
          <w:color w:val="000000"/>
        </w:rPr>
        <w:t>.</w:t>
      </w:r>
      <w:r w:rsidR="00397A5E" w:rsidRPr="007C293D">
        <w:rPr>
          <w:color w:val="000000"/>
        </w:rPr>
        <w:t xml:space="preserve"> </w:t>
      </w:r>
    </w:p>
    <w:p w:rsidR="00397A5E" w:rsidRPr="007C293D" w:rsidRDefault="00397A5E" w:rsidP="00397A5E">
      <w:pPr>
        <w:pStyle w:val="NormalWeb"/>
        <w:spacing w:before="0" w:beforeAutospacing="0" w:after="360" w:afterAutospacing="0"/>
        <w:jc w:val="both"/>
        <w:rPr>
          <w:color w:val="000000"/>
        </w:rPr>
      </w:pPr>
      <w:r w:rsidRPr="007C293D">
        <w:rPr>
          <w:color w:val="000000"/>
        </w:rPr>
        <w:t>Y vivimos un momento histórico, en dos niveles. El deterioro en el nivel de vida y en la esperanza de futuro de las clases medias y trabajadoras occidentales tras décadas de globalización genera falta de cohesión in</w:t>
      </w:r>
      <w:r w:rsidR="00DC0656">
        <w:rPr>
          <w:color w:val="000000"/>
        </w:rPr>
        <w:t>terna, y con ella inestabilidad;</w:t>
      </w:r>
      <w:r w:rsidRPr="007C293D">
        <w:rPr>
          <w:color w:val="000000"/>
        </w:rPr>
        <w:t xml:space="preserve"> y la transformación del orden global provoca fuertes tensiones militares y económicas. Por un lado y por otro se producen consecuencias que agitan la política interna. Los ganadores de las elecciones tienen difícil gobernar y mucho más ser reelegidos. </w:t>
      </w:r>
      <w:r w:rsidRPr="007C293D">
        <w:rPr>
          <w:rStyle w:val="Textoennegrita"/>
          <w:b w:val="0"/>
          <w:color w:val="000000"/>
        </w:rPr>
        <w:t>Ya no es una época en la que las élites puedan permanecer en sus reductos</w:t>
      </w:r>
      <w:r w:rsidRPr="007C293D">
        <w:rPr>
          <w:rStyle w:val="Textoennegrita"/>
          <w:color w:val="000000"/>
        </w:rPr>
        <w:t> </w:t>
      </w:r>
      <w:r w:rsidRPr="007C293D">
        <w:rPr>
          <w:color w:val="000000"/>
        </w:rPr>
        <w:t>contándose cosas que solo e</w:t>
      </w:r>
      <w:r w:rsidR="007C293D">
        <w:rPr>
          <w:color w:val="000000"/>
        </w:rPr>
        <w:t xml:space="preserve">llos creen. </w:t>
      </w:r>
    </w:p>
    <w:p w:rsidR="00397A5E" w:rsidRDefault="00397A5E" w:rsidP="007C293D">
      <w:pPr>
        <w:spacing w:line="240" w:lineRule="auto"/>
        <w:jc w:val="both"/>
        <w:rPr>
          <w:rFonts w:ascii="Times New Roman" w:hAnsi="Times New Roman" w:cs="Times New Roman"/>
          <w:color w:val="000000"/>
          <w:sz w:val="24"/>
          <w:szCs w:val="24"/>
        </w:rPr>
      </w:pPr>
      <w:r w:rsidRPr="007C293D">
        <w:rPr>
          <w:rFonts w:ascii="Times New Roman" w:hAnsi="Times New Roman" w:cs="Times New Roman"/>
          <w:color w:val="000000"/>
          <w:sz w:val="24"/>
          <w:szCs w:val="24"/>
        </w:rPr>
        <w:t>Pero eso no significa que</w:t>
      </w:r>
      <w:r w:rsidR="007C293D" w:rsidRPr="007C293D">
        <w:rPr>
          <w:rStyle w:val="Textoennegrita"/>
          <w:rFonts w:ascii="Times New Roman" w:hAnsi="Times New Roman" w:cs="Times New Roman"/>
          <w:color w:val="000000"/>
          <w:sz w:val="24"/>
          <w:szCs w:val="24"/>
        </w:rPr>
        <w:t> </w:t>
      </w:r>
      <w:r w:rsidR="007C293D" w:rsidRPr="007C293D">
        <w:rPr>
          <w:rStyle w:val="Textoennegrita"/>
          <w:rFonts w:ascii="Times New Roman" w:hAnsi="Times New Roman" w:cs="Times New Roman"/>
          <w:b w:val="0"/>
          <w:color w:val="000000"/>
          <w:sz w:val="24"/>
          <w:szCs w:val="24"/>
        </w:rPr>
        <w:t>los responsables de esos</w:t>
      </w:r>
      <w:r w:rsidRPr="007C293D">
        <w:rPr>
          <w:rStyle w:val="Textoennegrita"/>
          <w:rFonts w:ascii="Times New Roman" w:hAnsi="Times New Roman" w:cs="Times New Roman"/>
          <w:b w:val="0"/>
          <w:color w:val="000000"/>
          <w:sz w:val="24"/>
          <w:szCs w:val="24"/>
        </w:rPr>
        <w:t xml:space="preserve"> errores abandonen sus posturas de superioridad</w:t>
      </w:r>
      <w:r w:rsidRPr="007C293D">
        <w:rPr>
          <w:rFonts w:ascii="Times New Roman" w:hAnsi="Times New Roman" w:cs="Times New Roman"/>
          <w:b/>
          <w:color w:val="000000"/>
          <w:sz w:val="24"/>
          <w:szCs w:val="24"/>
        </w:rPr>
        <w:t>. </w:t>
      </w:r>
      <w:r w:rsidR="007C293D" w:rsidRPr="007C293D">
        <w:rPr>
          <w:rFonts w:ascii="Times New Roman" w:hAnsi="Times New Roman" w:cs="Times New Roman"/>
          <w:color w:val="000000"/>
          <w:sz w:val="24"/>
          <w:szCs w:val="24"/>
        </w:rPr>
        <w:t>S</w:t>
      </w:r>
      <w:r w:rsidRPr="007C293D">
        <w:rPr>
          <w:rFonts w:ascii="Times New Roman" w:hAnsi="Times New Roman" w:cs="Times New Roman"/>
          <w:color w:val="000000"/>
          <w:sz w:val="24"/>
          <w:szCs w:val="24"/>
        </w:rPr>
        <w:t xml:space="preserve">i en lugar de adoptar políticas económicas que beneficien a la mayoría de la población les ofrecen una mezcla de neoliberalismo tecnológico y  </w:t>
      </w:r>
      <w:hyperlink r:id="rId12" w:tgtFrame="_blank" w:history="1">
        <w:r w:rsidRPr="007C293D">
          <w:rPr>
            <w:rStyle w:val="Hipervnculo"/>
            <w:rFonts w:ascii="Times New Roman" w:hAnsi="Times New Roman" w:cs="Times New Roman"/>
            <w:bCs/>
            <w:color w:val="auto"/>
            <w:sz w:val="24"/>
            <w:szCs w:val="24"/>
            <w:u w:val="none"/>
          </w:rPr>
          <w:t xml:space="preserve">políticas culturalistas </w:t>
        </w:r>
        <w:r w:rsidRPr="007C293D">
          <w:rPr>
            <w:rStyle w:val="nfasis"/>
            <w:rFonts w:ascii="Times New Roman" w:hAnsi="Times New Roman" w:cs="Times New Roman"/>
            <w:bCs/>
            <w:i w:val="0"/>
            <w:sz w:val="24"/>
            <w:szCs w:val="24"/>
          </w:rPr>
          <w:t>woke</w:t>
        </w:r>
      </w:hyperlink>
      <w:r w:rsidRPr="007C293D">
        <w:rPr>
          <w:rFonts w:ascii="Times New Roman" w:hAnsi="Times New Roman" w:cs="Times New Roman"/>
          <w:sz w:val="24"/>
          <w:szCs w:val="24"/>
        </w:rPr>
        <w:t>…</w:t>
      </w:r>
      <w:r w:rsidRPr="007C293D">
        <w:rPr>
          <w:rFonts w:ascii="Times New Roman" w:hAnsi="Times New Roman" w:cs="Times New Roman"/>
          <w:color w:val="000000"/>
          <w:sz w:val="24"/>
          <w:szCs w:val="24"/>
        </w:rPr>
        <w:t xml:space="preserve"> se continuará navegando por el mapa mental de la burbuja</w:t>
      </w:r>
      <w:r w:rsidR="007C293D">
        <w:rPr>
          <w:rFonts w:ascii="Times New Roman" w:hAnsi="Times New Roman" w:cs="Times New Roman"/>
          <w:color w:val="000000"/>
          <w:sz w:val="24"/>
          <w:szCs w:val="24"/>
        </w:rPr>
        <w:t>.</w:t>
      </w:r>
    </w:p>
    <w:p w:rsidR="003B17F1" w:rsidRPr="007C293D" w:rsidRDefault="003B17F1" w:rsidP="007C293D">
      <w:pPr>
        <w:spacing w:line="24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El “gran reseteo” de Davos y la “fórmula” de la felicidad según Xi Jinping (“en 2030 no tendrás nada y serás feliz”), -</w:t>
      </w:r>
      <w:r w:rsidR="006E78EE" w:rsidRPr="006E78EE">
        <w:rPr>
          <w:rFonts w:ascii="Times New Roman" w:hAnsi="Times New Roman" w:cs="Times New Roman"/>
          <w:sz w:val="24"/>
          <w:szCs w:val="24"/>
        </w:rPr>
        <w:t>Enero 2021</w:t>
      </w:r>
      <w:r>
        <w:rPr>
          <w:rFonts w:ascii="Times New Roman" w:hAnsi="Times New Roman" w:cs="Times New Roman"/>
          <w:color w:val="000000"/>
          <w:sz w:val="24"/>
          <w:szCs w:val="24"/>
        </w:rPr>
        <w:t xml:space="preserve">, forman parte del </w:t>
      </w:r>
      <w:r w:rsidR="007752BA">
        <w:rPr>
          <w:rFonts w:ascii="Times New Roman" w:hAnsi="Times New Roman" w:cs="Times New Roman"/>
          <w:color w:val="000000"/>
          <w:sz w:val="24"/>
          <w:szCs w:val="24"/>
        </w:rPr>
        <w:t>guion</w:t>
      </w:r>
      <w:r>
        <w:rPr>
          <w:rFonts w:ascii="Times New Roman" w:hAnsi="Times New Roman" w:cs="Times New Roman"/>
          <w:color w:val="000000"/>
          <w:sz w:val="24"/>
          <w:szCs w:val="24"/>
        </w:rPr>
        <w:t xml:space="preserve"> del capitalismo liberticida.</w:t>
      </w:r>
    </w:p>
    <w:p w:rsidR="00397A5E" w:rsidRPr="003B17F1" w:rsidRDefault="00397A5E" w:rsidP="003B17F1">
      <w:pPr>
        <w:spacing w:line="240" w:lineRule="auto"/>
        <w:jc w:val="both"/>
        <w:rPr>
          <w:rFonts w:ascii="Times New Roman" w:hAnsi="Times New Roman" w:cs="Times New Roman"/>
          <w:b/>
          <w:sz w:val="24"/>
          <w:szCs w:val="24"/>
        </w:rPr>
      </w:pPr>
      <w:r w:rsidRPr="003B17F1">
        <w:rPr>
          <w:rFonts w:ascii="Times New Roman" w:hAnsi="Times New Roman" w:cs="Times New Roman"/>
          <w:sz w:val="24"/>
          <w:szCs w:val="24"/>
        </w:rPr>
        <w:lastRenderedPageBreak/>
        <w:t>Se persigue tener razón por encima de todo, incluida la verdad, para gana</w:t>
      </w:r>
      <w:r w:rsidR="00DC0656">
        <w:rPr>
          <w:rFonts w:ascii="Times New Roman" w:hAnsi="Times New Roman" w:cs="Times New Roman"/>
          <w:sz w:val="24"/>
          <w:szCs w:val="24"/>
        </w:rPr>
        <w:t xml:space="preserve">r dialécticamente lo que </w:t>
      </w:r>
      <w:r w:rsidRPr="003B17F1">
        <w:rPr>
          <w:rFonts w:ascii="Times New Roman" w:hAnsi="Times New Roman" w:cs="Times New Roman"/>
          <w:sz w:val="24"/>
          <w:szCs w:val="24"/>
        </w:rPr>
        <w:t>los datos refutan a fin de que la gente se crea lo que no es. No en vano, ver lo que se tiene ante las narices precisa una lucha constante, como aseveró </w:t>
      </w:r>
      <w:r w:rsidRPr="003B17F1">
        <w:rPr>
          <w:rStyle w:val="Textoennegrita"/>
          <w:rFonts w:ascii="Times New Roman" w:hAnsi="Times New Roman" w:cs="Times New Roman"/>
          <w:b w:val="0"/>
          <w:sz w:val="24"/>
          <w:szCs w:val="24"/>
        </w:rPr>
        <w:t>Orwell</w:t>
      </w:r>
      <w:r w:rsidRPr="003B17F1">
        <w:rPr>
          <w:rFonts w:ascii="Times New Roman" w:hAnsi="Times New Roman" w:cs="Times New Roman"/>
          <w:b/>
          <w:sz w:val="24"/>
          <w:szCs w:val="24"/>
        </w:rPr>
        <w:t>.</w:t>
      </w:r>
    </w:p>
    <w:p w:rsidR="00876C74" w:rsidRDefault="003B17F1"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Y así siguen, hasta que a su país (Alemania, para el caso, o la Unión Europea, si generalizamos), se le terminan todas las “mentiras confortables”</w:t>
      </w:r>
      <w:r w:rsidR="00EC1130">
        <w:rPr>
          <w:rFonts w:ascii="Times New Roman" w:hAnsi="Times New Roman" w:cs="Times New Roman"/>
          <w:sz w:val="24"/>
          <w:szCs w:val="24"/>
        </w:rPr>
        <w:t>, descubriendo, tarde y mal, los límites del librecambio.</w:t>
      </w:r>
    </w:p>
    <w:p w:rsidR="003B17F1" w:rsidRDefault="003B17F1" w:rsidP="00D97E5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rPr>
        <w:t>A pesar de ello,</w:t>
      </w:r>
      <w:r w:rsidR="00EC1130">
        <w:rPr>
          <w:rFonts w:ascii="Times New Roman" w:hAnsi="Times New Roman" w:cs="Times New Roman"/>
          <w:sz w:val="24"/>
          <w:szCs w:val="24"/>
        </w:rPr>
        <w:t xml:space="preserve"> en vez de aceptar el fracaso del modelo de globalización económica, y r</w:t>
      </w:r>
      <w:r w:rsidR="007752BA">
        <w:rPr>
          <w:rFonts w:ascii="Times New Roman" w:hAnsi="Times New Roman" w:cs="Times New Roman"/>
          <w:sz w:val="24"/>
          <w:szCs w:val="24"/>
        </w:rPr>
        <w:t>ectificar (abandonando el multil</w:t>
      </w:r>
      <w:r w:rsidR="00EC1130">
        <w:rPr>
          <w:rFonts w:ascii="Times New Roman" w:hAnsi="Times New Roman" w:cs="Times New Roman"/>
          <w:sz w:val="24"/>
          <w:szCs w:val="24"/>
        </w:rPr>
        <w:t>ateralismo, el librecambio, la deslocalización, y la financierización… siguen intentando</w:t>
      </w:r>
      <w:r>
        <w:rPr>
          <w:rFonts w:ascii="Times New Roman" w:hAnsi="Times New Roman" w:cs="Times New Roman"/>
          <w:sz w:val="24"/>
          <w:szCs w:val="24"/>
        </w:rPr>
        <w:t xml:space="preserve"> “</w:t>
      </w:r>
      <w:r w:rsidR="00EC1130">
        <w:rPr>
          <w:rFonts w:ascii="Times New Roman" w:hAnsi="Times New Roman" w:cs="Times New Roman"/>
          <w:sz w:val="24"/>
          <w:szCs w:val="24"/>
        </w:rPr>
        <w:t>empujar</w:t>
      </w:r>
      <w:r>
        <w:rPr>
          <w:rFonts w:ascii="Times New Roman" w:hAnsi="Times New Roman" w:cs="Times New Roman"/>
          <w:sz w:val="24"/>
          <w:szCs w:val="24"/>
        </w:rPr>
        <w:t xml:space="preserve"> la soga</w:t>
      </w:r>
      <w:r w:rsidR="00EC1130">
        <w:rPr>
          <w:rFonts w:ascii="Times New Roman" w:hAnsi="Times New Roman" w:cs="Times New Roman"/>
          <w:sz w:val="24"/>
          <w:szCs w:val="24"/>
        </w:rPr>
        <w:t xml:space="preserve">”. </w:t>
      </w:r>
      <w:r w:rsidR="00EC1130" w:rsidRPr="00EC1130">
        <w:rPr>
          <w:rFonts w:ascii="Times New Roman" w:hAnsi="Times New Roman" w:cs="Times New Roman"/>
          <w:sz w:val="24"/>
          <w:szCs w:val="24"/>
          <w:lang w:val="en-GB"/>
        </w:rPr>
        <w:t>Realizan disparatados intentos de hacer “soft landing” de la globalización: decoupling, reshoring, onshor</w:t>
      </w:r>
      <w:r w:rsidR="00F20B42">
        <w:rPr>
          <w:rFonts w:ascii="Times New Roman" w:hAnsi="Times New Roman" w:cs="Times New Roman"/>
          <w:sz w:val="24"/>
          <w:szCs w:val="24"/>
          <w:lang w:val="en-GB"/>
        </w:rPr>
        <w:t>ing, friendshoring, nearshoring</w:t>
      </w:r>
      <w:r w:rsidR="00EC1130" w:rsidRPr="00EC1130">
        <w:rPr>
          <w:rFonts w:ascii="Times New Roman" w:hAnsi="Times New Roman" w:cs="Times New Roman"/>
          <w:sz w:val="24"/>
          <w:szCs w:val="24"/>
          <w:lang w:val="en-GB"/>
        </w:rPr>
        <w:t>…</w:t>
      </w:r>
      <w:r w:rsidR="00EC1130">
        <w:rPr>
          <w:rFonts w:ascii="Times New Roman" w:hAnsi="Times New Roman" w:cs="Times New Roman"/>
          <w:sz w:val="24"/>
          <w:szCs w:val="24"/>
          <w:lang w:val="en-GB"/>
        </w:rPr>
        <w:t xml:space="preserve"> (</w:t>
      </w:r>
      <w:r w:rsidR="00EC1130" w:rsidRPr="00EC1130">
        <w:rPr>
          <w:rFonts w:ascii="Times New Roman" w:hAnsi="Times New Roman" w:cs="Times New Roman"/>
          <w:sz w:val="24"/>
          <w:szCs w:val="24"/>
          <w:lang w:val="en-GB"/>
        </w:rPr>
        <w:t>and so on</w:t>
      </w:r>
      <w:r w:rsidR="00EC1130">
        <w:rPr>
          <w:rFonts w:ascii="Times New Roman" w:hAnsi="Times New Roman" w:cs="Times New Roman"/>
          <w:sz w:val="24"/>
          <w:szCs w:val="24"/>
          <w:lang w:val="en-GB"/>
        </w:rPr>
        <w:t>).</w:t>
      </w:r>
    </w:p>
    <w:p w:rsidR="008841D0" w:rsidRDefault="008841D0" w:rsidP="00D97E59">
      <w:pPr>
        <w:spacing w:line="240" w:lineRule="auto"/>
        <w:jc w:val="both"/>
        <w:rPr>
          <w:rFonts w:ascii="Times New Roman" w:hAnsi="Times New Roman" w:cs="Times New Roman"/>
          <w:sz w:val="24"/>
          <w:szCs w:val="24"/>
        </w:rPr>
      </w:pPr>
      <w:r w:rsidRPr="008841D0">
        <w:rPr>
          <w:rFonts w:ascii="Times New Roman" w:hAnsi="Times New Roman" w:cs="Times New Roman"/>
          <w:sz w:val="24"/>
          <w:szCs w:val="24"/>
        </w:rPr>
        <w:t xml:space="preserve">Pero hay más… en vez de </w:t>
      </w:r>
      <w:r>
        <w:rPr>
          <w:rFonts w:ascii="Times New Roman" w:hAnsi="Times New Roman" w:cs="Times New Roman"/>
          <w:sz w:val="24"/>
          <w:szCs w:val="24"/>
        </w:rPr>
        <w:t>“</w:t>
      </w:r>
      <w:r w:rsidR="007752BA" w:rsidRPr="008841D0">
        <w:rPr>
          <w:rFonts w:ascii="Times New Roman" w:hAnsi="Times New Roman" w:cs="Times New Roman"/>
          <w:sz w:val="24"/>
          <w:szCs w:val="24"/>
        </w:rPr>
        <w:t>oír</w:t>
      </w:r>
      <w:r w:rsidRPr="008841D0">
        <w:rPr>
          <w:rFonts w:ascii="Times New Roman" w:hAnsi="Times New Roman" w:cs="Times New Roman"/>
          <w:sz w:val="24"/>
          <w:szCs w:val="24"/>
        </w:rPr>
        <w:t xml:space="preserve"> el ruido de las rotas cadenas de abastecimiento</w:t>
      </w:r>
      <w:r w:rsidR="006E78EE">
        <w:rPr>
          <w:rFonts w:ascii="Times New Roman" w:hAnsi="Times New Roman" w:cs="Times New Roman"/>
          <w:sz w:val="24"/>
          <w:szCs w:val="24"/>
        </w:rPr>
        <w:t>”</w:t>
      </w:r>
      <w:r>
        <w:rPr>
          <w:rFonts w:ascii="Times New Roman" w:hAnsi="Times New Roman" w:cs="Times New Roman"/>
          <w:sz w:val="24"/>
          <w:szCs w:val="24"/>
        </w:rPr>
        <w:t>, niegan la mayor y proponen, como solución de todos los males (industriales, alimenticios, energéticos, laborales, ecológicos) el último desvarío de los “davosianos”: el “decrecionismo” (que es ni más, ni menos, que negar la opción de progreso.</w:t>
      </w:r>
    </w:p>
    <w:p w:rsidR="00F20B42" w:rsidRPr="001B40A3" w:rsidRDefault="00F20B42" w:rsidP="00F20B42">
      <w:pPr>
        <w:pStyle w:val="NormalWeb"/>
        <w:spacing w:after="0"/>
        <w:jc w:val="both"/>
      </w:pPr>
      <w:r w:rsidRPr="001B40A3">
        <w:t xml:space="preserve">Aunque los europeos llevamos ya una temporada siendo más pobres que los estadounidenses, la diferencia era hasta hace poco modesta y se consideraba más un signo de distinción que una manifestación de incapacidad. Los estadounidenses eran como esos nuevos ricos que carecen de cualquier refinamiento y se matan a trabajar para hacer luego ostentación de sus gigantescos monovolúmenes y de sus casas descomunales, mientras que nosotros, los europeos, apreciamos más el tiempo libre, el buen </w:t>
      </w:r>
      <w:r w:rsidR="00DC0656">
        <w:t>vino y, por supuesto, la cultura</w:t>
      </w:r>
      <w:r w:rsidRPr="001B40A3">
        <w:t>.</w:t>
      </w:r>
    </w:p>
    <w:p w:rsidR="00F20B42" w:rsidRDefault="00F20B42" w:rsidP="00F20B42">
      <w:pPr>
        <w:pStyle w:val="NormalWeb"/>
        <w:spacing w:after="0"/>
        <w:jc w:val="both"/>
      </w:pPr>
      <w:r w:rsidRPr="001B40A3">
        <w:t>Pero en lo que va de siglo la brecha entre el PIB per cápita de Europa y el de Estados Unidos no ha hecho más que agrandarse y en ningún caso puede calificarse ya de modesta. Un estudio de</w:t>
      </w:r>
      <w:r w:rsidRPr="001B40A3">
        <w:rPr>
          <w:b/>
        </w:rPr>
        <w:t xml:space="preserve"> </w:t>
      </w:r>
      <w:r w:rsidRPr="00F20B42">
        <w:t>Ecipe, el Centro Europeo de Economía Política Internacional</w:t>
      </w:r>
      <w:r>
        <w:t xml:space="preserve">, alertaba en el año 2023 </w:t>
      </w:r>
      <w:r w:rsidRPr="001B40A3">
        <w:t>que, si las actuales tasas de progresión se mantienen, con Estados Unidos creciendo a ritmos anuales del 3% y Europa a ritmos del 0,5%, en 2035 el PIB per cápita medio de los estadounidenses será de 96.000 dólares y el de los europeos de 60.000 dólares, que es “la misma diferencia (…) que existe hoy entre Japón y Ecuador”.</w:t>
      </w:r>
    </w:p>
    <w:p w:rsidR="00F20B42" w:rsidRPr="00DC0656" w:rsidRDefault="00F20B42" w:rsidP="00F20B42">
      <w:pPr>
        <w:pStyle w:val="NormalWeb"/>
        <w:spacing w:after="0"/>
        <w:jc w:val="both"/>
        <w:rPr>
          <w:b/>
        </w:rPr>
      </w:pPr>
      <w:r w:rsidRPr="001B40A3">
        <w:t>Como diría Vargas Ll</w:t>
      </w:r>
      <w:r>
        <w:t xml:space="preserve">osa, </w:t>
      </w:r>
      <w:r w:rsidRPr="00DC0656">
        <w:rPr>
          <w:b/>
        </w:rPr>
        <w:t>¿en qué momento se jodió Alemania (y</w:t>
      </w:r>
      <w:r w:rsidR="0027114A" w:rsidRPr="00DC0656">
        <w:rPr>
          <w:b/>
        </w:rPr>
        <w:t>/o</w:t>
      </w:r>
      <w:r w:rsidRPr="00DC0656">
        <w:rPr>
          <w:b/>
        </w:rPr>
        <w:t xml:space="preserve"> la Unión Europea)</w:t>
      </w:r>
      <w:r w:rsidR="0027114A" w:rsidRPr="00DC0656">
        <w:rPr>
          <w:b/>
        </w:rPr>
        <w:t xml:space="preserve">? </w:t>
      </w:r>
    </w:p>
    <w:p w:rsidR="0027114A" w:rsidRDefault="0027114A" w:rsidP="00F20B42">
      <w:pPr>
        <w:pStyle w:val="NormalWeb"/>
        <w:spacing w:after="0"/>
        <w:jc w:val="both"/>
      </w:pPr>
      <w:r>
        <w:t>Para saberlo, habría que buscar respuesta a alguna de las siguientes preguntas:</w:t>
      </w:r>
    </w:p>
    <w:p w:rsidR="0027114A" w:rsidRPr="001B40A3" w:rsidRDefault="0027114A" w:rsidP="0027114A">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¿La “</w:t>
      </w:r>
      <w:r w:rsidR="007752BA" w:rsidRPr="001B40A3">
        <w:rPr>
          <w:rFonts w:ascii="Times New Roman" w:hAnsi="Times New Roman" w:cs="Times New Roman"/>
          <w:sz w:val="24"/>
          <w:szCs w:val="24"/>
        </w:rPr>
        <w:t>desindustrialización</w:t>
      </w:r>
      <w:r w:rsidR="00835BC5">
        <w:rPr>
          <w:rFonts w:ascii="Times New Roman" w:hAnsi="Times New Roman" w:cs="Times New Roman"/>
          <w:sz w:val="24"/>
          <w:szCs w:val="24"/>
        </w:rPr>
        <w:t>” se enfrenta</w:t>
      </w:r>
      <w:r w:rsidRPr="001B40A3">
        <w:rPr>
          <w:rFonts w:ascii="Times New Roman" w:hAnsi="Times New Roman" w:cs="Times New Roman"/>
          <w:sz w:val="24"/>
          <w:szCs w:val="24"/>
        </w:rPr>
        <w:t xml:space="preserve"> con más “libre</w:t>
      </w:r>
      <w:r w:rsidR="00835BC5">
        <w:rPr>
          <w:rFonts w:ascii="Times New Roman" w:hAnsi="Times New Roman" w:cs="Times New Roman"/>
          <w:sz w:val="24"/>
          <w:szCs w:val="24"/>
        </w:rPr>
        <w:t xml:space="preserve"> </w:t>
      </w:r>
      <w:r w:rsidRPr="001B40A3">
        <w:rPr>
          <w:rFonts w:ascii="Times New Roman" w:hAnsi="Times New Roman" w:cs="Times New Roman"/>
          <w:sz w:val="24"/>
          <w:szCs w:val="24"/>
        </w:rPr>
        <w:t>mercado” o con más “proteccionismo”?</w:t>
      </w:r>
    </w:p>
    <w:p w:rsidR="0027114A" w:rsidRPr="001B40A3" w:rsidRDefault="0027114A" w:rsidP="0027114A">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 xml:space="preserve">¿La “seguridad alimentaria” se alcanza con menos “regulación” o con más “Agenda 2030”? </w:t>
      </w:r>
    </w:p>
    <w:p w:rsidR="0027114A" w:rsidRPr="001B40A3" w:rsidRDefault="0027114A" w:rsidP="0027114A">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¿La “seguridad energética” se alcanza con más “energía nuclear” o con más “renovables”?</w:t>
      </w:r>
    </w:p>
    <w:p w:rsidR="0027114A" w:rsidRDefault="0027114A" w:rsidP="0027114A">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¿El “euroescepticismo” se combate con más “intervención” o con más “libertad”?</w:t>
      </w:r>
    </w:p>
    <w:p w:rsidR="00377865" w:rsidRDefault="00377865" w:rsidP="00377865">
      <w:pPr>
        <w:spacing w:line="240" w:lineRule="auto"/>
        <w:jc w:val="both"/>
        <w:rPr>
          <w:rFonts w:ascii="Times New Roman" w:hAnsi="Times New Roman" w:cs="Times New Roman"/>
          <w:i/>
          <w:sz w:val="24"/>
          <w:szCs w:val="24"/>
        </w:rPr>
      </w:pPr>
      <w:r>
        <w:rPr>
          <w:rFonts w:ascii="Times New Roman" w:hAnsi="Times New Roman" w:cs="Times New Roman"/>
          <w:sz w:val="24"/>
          <w:szCs w:val="24"/>
        </w:rPr>
        <w:t>Para dar respuesta</w:t>
      </w:r>
      <w:r w:rsidRPr="00377865">
        <w:rPr>
          <w:rFonts w:ascii="Times New Roman" w:hAnsi="Times New Roman" w:cs="Times New Roman"/>
          <w:sz w:val="24"/>
          <w:szCs w:val="24"/>
        </w:rPr>
        <w:t xml:space="preserve"> </w:t>
      </w:r>
      <w:r>
        <w:rPr>
          <w:rFonts w:ascii="Times New Roman" w:hAnsi="Times New Roman" w:cs="Times New Roman"/>
          <w:sz w:val="24"/>
          <w:szCs w:val="24"/>
        </w:rPr>
        <w:t>(</w:t>
      </w:r>
      <w:r w:rsidRPr="00377865">
        <w:rPr>
          <w:rFonts w:ascii="Times New Roman" w:hAnsi="Times New Roman" w:cs="Times New Roman"/>
          <w:sz w:val="24"/>
          <w:szCs w:val="24"/>
        </w:rPr>
        <w:t>lo que “necesita(ría)” Alemania y/o Europa para volver a crecer</w:t>
      </w:r>
      <w:r>
        <w:rPr>
          <w:rFonts w:ascii="Times New Roman" w:hAnsi="Times New Roman" w:cs="Times New Roman"/>
          <w:sz w:val="24"/>
          <w:szCs w:val="24"/>
        </w:rPr>
        <w:t>) sugiero basarse</w:t>
      </w:r>
      <w:r w:rsidR="0027114A" w:rsidRPr="00377865">
        <w:rPr>
          <w:rFonts w:ascii="Times New Roman" w:hAnsi="Times New Roman" w:cs="Times New Roman"/>
          <w:sz w:val="24"/>
          <w:szCs w:val="24"/>
        </w:rPr>
        <w:t xml:space="preserve"> en el “ideario” de </w:t>
      </w:r>
      <w:r w:rsidR="0027114A" w:rsidRPr="00377865">
        <w:rPr>
          <w:rFonts w:ascii="Times New Roman" w:hAnsi="Times New Roman" w:cs="Times New Roman"/>
          <w:b/>
          <w:sz w:val="24"/>
          <w:szCs w:val="24"/>
        </w:rPr>
        <w:t>Friedrich List</w:t>
      </w:r>
      <w:r w:rsidR="0027114A" w:rsidRPr="00377865">
        <w:rPr>
          <w:rFonts w:ascii="Times New Roman" w:hAnsi="Times New Roman" w:cs="Times New Roman"/>
          <w:sz w:val="24"/>
          <w:szCs w:val="24"/>
        </w:rPr>
        <w:t xml:space="preserve">, y su obra </w:t>
      </w:r>
      <w:r w:rsidR="0027114A" w:rsidRPr="00377865">
        <w:rPr>
          <w:rFonts w:ascii="Times New Roman" w:hAnsi="Times New Roman" w:cs="Times New Roman"/>
          <w:b/>
          <w:sz w:val="24"/>
          <w:szCs w:val="24"/>
        </w:rPr>
        <w:t>El Sistema Nacional de Economía Política</w:t>
      </w:r>
      <w:r w:rsidR="0027114A" w:rsidRPr="00377865">
        <w:rPr>
          <w:rFonts w:ascii="Times New Roman" w:hAnsi="Times New Roman" w:cs="Times New Roman"/>
          <w:sz w:val="24"/>
          <w:szCs w:val="24"/>
        </w:rPr>
        <w:t xml:space="preserve"> (Das System de</w:t>
      </w:r>
      <w:r>
        <w:rPr>
          <w:rFonts w:ascii="Times New Roman" w:hAnsi="Times New Roman" w:cs="Times New Roman"/>
          <w:sz w:val="24"/>
          <w:szCs w:val="24"/>
        </w:rPr>
        <w:t>r Politischen Ökonomie) de 1841:</w:t>
      </w:r>
      <w:r w:rsidR="00F20B42" w:rsidRPr="00377865">
        <w:rPr>
          <w:rFonts w:ascii="Times New Roman" w:hAnsi="Times New Roman" w:cs="Times New Roman"/>
          <w:i/>
          <w:sz w:val="24"/>
          <w:szCs w:val="24"/>
        </w:rPr>
        <w:t>“Una industria totalmente abandonada a su suerte no tardaría en arruinarse, y una nación que lo dejara todo por sí solo se suicidaría”</w:t>
      </w:r>
      <w:r>
        <w:rPr>
          <w:rFonts w:ascii="Times New Roman" w:hAnsi="Times New Roman" w:cs="Times New Roman"/>
          <w:i/>
          <w:sz w:val="24"/>
          <w:szCs w:val="24"/>
        </w:rPr>
        <w:t>…</w:t>
      </w:r>
      <w:r w:rsidRPr="00377865">
        <w:rPr>
          <w:rFonts w:ascii="Times New Roman" w:hAnsi="Times New Roman" w:cs="Times New Roman"/>
          <w:i/>
          <w:sz w:val="24"/>
          <w:szCs w:val="24"/>
        </w:rPr>
        <w:t xml:space="preserve"> “Hemos observado ya que las suertes o desgracias de los individuos dependen del mantenimiento de la independencia y el progreso de toda la nación”</w:t>
      </w:r>
      <w:r>
        <w:rPr>
          <w:rFonts w:ascii="Times New Roman" w:hAnsi="Times New Roman" w:cs="Times New Roman"/>
          <w:i/>
          <w:sz w:val="24"/>
          <w:szCs w:val="24"/>
        </w:rPr>
        <w:t>…</w:t>
      </w:r>
    </w:p>
    <w:p w:rsidR="00B14DB6" w:rsidRPr="00377865" w:rsidRDefault="00DD3C4A" w:rsidP="00377865">
      <w:pPr>
        <w:spacing w:line="240" w:lineRule="auto"/>
        <w:jc w:val="both"/>
        <w:rPr>
          <w:rFonts w:ascii="Times New Roman" w:hAnsi="Times New Roman" w:cs="Times New Roman"/>
          <w:i/>
          <w:sz w:val="24"/>
          <w:szCs w:val="24"/>
        </w:rPr>
      </w:pPr>
      <w:r>
        <w:rPr>
          <w:rFonts w:ascii="Times New Roman" w:hAnsi="Times New Roman" w:cs="Times New Roman"/>
          <w:b/>
          <w:sz w:val="24"/>
          <w:szCs w:val="24"/>
        </w:rPr>
        <w:lastRenderedPageBreak/>
        <w:t xml:space="preserve">- </w:t>
      </w:r>
      <w:r w:rsidR="00526FB7" w:rsidRPr="00526FB7">
        <w:rPr>
          <w:rFonts w:ascii="Times New Roman" w:hAnsi="Times New Roman" w:cs="Times New Roman"/>
          <w:b/>
          <w:sz w:val="24"/>
          <w:szCs w:val="24"/>
        </w:rPr>
        <w:t>La conjura de los necios</w:t>
      </w:r>
      <w:r w:rsidR="00526FB7">
        <w:rPr>
          <w:rFonts w:ascii="Times New Roman" w:hAnsi="Times New Roman" w:cs="Times New Roman"/>
          <w:b/>
          <w:sz w:val="24"/>
          <w:szCs w:val="24"/>
        </w:rPr>
        <w:t xml:space="preserve"> I</w:t>
      </w:r>
      <w:r w:rsidR="00526FB7" w:rsidRPr="00526FB7">
        <w:rPr>
          <w:rFonts w:ascii="Times New Roman" w:hAnsi="Times New Roman" w:cs="Times New Roman"/>
          <w:b/>
          <w:sz w:val="24"/>
          <w:szCs w:val="24"/>
        </w:rPr>
        <w:t xml:space="preserve"> (parte de la “maldita hemeroteca”</w:t>
      </w:r>
      <w:r w:rsidR="00526FB7">
        <w:rPr>
          <w:rFonts w:ascii="Times New Roman" w:hAnsi="Times New Roman" w:cs="Times New Roman"/>
          <w:b/>
          <w:sz w:val="24"/>
          <w:szCs w:val="24"/>
        </w:rPr>
        <w:t xml:space="preserve"> referida a</w:t>
      </w:r>
      <w:r w:rsidR="00526FB7" w:rsidRPr="00526FB7">
        <w:rPr>
          <w:rFonts w:ascii="Times New Roman" w:hAnsi="Times New Roman" w:cs="Times New Roman"/>
          <w:b/>
          <w:sz w:val="24"/>
          <w:szCs w:val="24"/>
        </w:rPr>
        <w:t xml:space="preserve"> Alemania)</w:t>
      </w:r>
    </w:p>
    <w:p w:rsidR="009A204F" w:rsidRPr="0064639F" w:rsidRDefault="00774F1B" w:rsidP="0064639F">
      <w:pPr>
        <w:spacing w:line="240" w:lineRule="auto"/>
        <w:jc w:val="both"/>
        <w:rPr>
          <w:rFonts w:ascii="Times New Roman" w:hAnsi="Times New Roman" w:cs="Times New Roman"/>
          <w:sz w:val="24"/>
          <w:szCs w:val="24"/>
        </w:rPr>
      </w:pPr>
      <w:r w:rsidRPr="00774F1B">
        <w:rPr>
          <w:rFonts w:ascii="Times New Roman" w:hAnsi="Times New Roman" w:cs="Times New Roman"/>
          <w:b/>
          <w:noProof/>
          <w:sz w:val="24"/>
          <w:szCs w:val="24"/>
          <w:lang w:eastAsia="es-ES"/>
        </w:rPr>
        <w:drawing>
          <wp:inline distT="0" distB="0" distL="0" distR="0" wp14:anchorId="06C654B7" wp14:editId="01ACA0F7">
            <wp:extent cx="5731510" cy="3856522"/>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856522"/>
                    </a:xfrm>
                    <a:prstGeom prst="rect">
                      <a:avLst/>
                    </a:prstGeom>
                  </pic:spPr>
                </pic:pic>
              </a:graphicData>
            </a:graphic>
          </wp:inline>
        </w:drawing>
      </w:r>
      <w:r w:rsidRPr="0064639F">
        <w:rPr>
          <w:rFonts w:ascii="Times New Roman" w:hAnsi="Times New Roman" w:cs="Times New Roman"/>
          <w:sz w:val="24"/>
          <w:szCs w:val="24"/>
        </w:rPr>
        <w:t>Fábrica de la empresa automotriz Volkswagen en la ciudad alemana de Wolfsburg el 29 de octubre</w:t>
      </w:r>
      <w:r w:rsidR="0064639F">
        <w:rPr>
          <w:rFonts w:ascii="Times New Roman" w:hAnsi="Times New Roman" w:cs="Times New Roman"/>
          <w:sz w:val="24"/>
          <w:szCs w:val="24"/>
        </w:rPr>
        <w:t xml:space="preserve"> de 2024</w:t>
      </w:r>
      <w:r w:rsidRPr="0064639F">
        <w:rPr>
          <w:rFonts w:ascii="Times New Roman" w:hAnsi="Times New Roman" w:cs="Times New Roman"/>
          <w:sz w:val="24"/>
          <w:szCs w:val="24"/>
        </w:rPr>
        <w:t>.</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 </w:t>
      </w:r>
      <w:r w:rsidRPr="00604D56">
        <w:rPr>
          <w:rFonts w:ascii="Times New Roman" w:eastAsia="Times New Roman" w:hAnsi="Times New Roman" w:cs="Times New Roman"/>
          <w:sz w:val="24"/>
          <w:szCs w:val="24"/>
          <w:u w:val="single"/>
          <w:lang w:eastAsia="es-ES"/>
        </w:rPr>
        <w:t>El milagro industrial de Alemania toca fondo y dispara las alarmas sobre cómo salir de esta crisis existencial</w:t>
      </w:r>
      <w:r w:rsidRPr="00604D56">
        <w:rPr>
          <w:rFonts w:ascii="Times New Roman" w:eastAsia="Times New Roman" w:hAnsi="Times New Roman" w:cs="Times New Roman"/>
          <w:sz w:val="24"/>
          <w:szCs w:val="24"/>
          <w:lang w:eastAsia="es-ES"/>
        </w:rPr>
        <w:t xml:space="preserve"> (El Economista - </w:t>
      </w:r>
      <w:r w:rsidRPr="00604D56">
        <w:rPr>
          <w:rFonts w:ascii="Times New Roman" w:eastAsia="Times New Roman" w:hAnsi="Times New Roman" w:cs="Times New Roman"/>
          <w:b/>
          <w:sz w:val="24"/>
          <w:szCs w:val="24"/>
          <w:lang w:eastAsia="es-ES"/>
        </w:rPr>
        <w:t>11/1/24</w:t>
      </w:r>
      <w:r w:rsidRPr="00604D56">
        <w:rPr>
          <w:rFonts w:ascii="Times New Roman" w:eastAsia="Times New Roman" w:hAnsi="Times New Roman" w:cs="Times New Roman"/>
          <w:sz w:val="24"/>
          <w:szCs w:val="24"/>
          <w:lang w:eastAsia="es-ES"/>
        </w:rPr>
        <w:t>)</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La producción industrial cayó en noviembre por sexto mes consecutivo</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La producción se sitúa ya un 9,4% por debajo de su nivel anterior al covid</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ING: "Los problemas vienen de antes de la crisis energética por Rusia"</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(Por Mario Becedas)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Algo está pasando en la 'fábrica' de Europa. La industria alemana no levanta cabeza y sus datos siguen mostrando un cuadro general preocupante. A una trayectoria ya descendente antes del covid le han seguido una guerra en Ucrania que ha hecho trizas su estrategia de éxito de importar energía barata desde Rusia y un incierto escenario económico que han agrandado el agujero. De fondo, tendencias como una débil inversión y una creciente competencia mundial encabezada por China aceleran el proceso. Los expertos avisan de que los problemas vienen de antes, lo que invita a hablar de 'crisis existencial'.</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Aunque su sector servicios ya representa el 70% del total de la economía, el poderoso sector industrial alemán no ha tenido igual en la región. Durante décadas auténtico punta de lanza de una locomotora europea (Alemania representa aproximadamente el 25% del PIB de la eurozona) basada en las exportaciones, este sector industrial aún tiene un peso en el PIB nacional notablemente mayor que el de sus socios de la eurozona con un 24% en 2022, según los datos de la Comisión Económica de las Naciones Unidas para Europa (UNECE), frente a, por ejemplo, el 21% de Italia, el 17% de España o el 13% de Francia.</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El 10% de las empresas manufactureras europeas son alemanas y solo en el sector manufacturero generan más del 30% del valor añadido bruto de la Unión Europea. De hecho, representan más de una quinta parte de todo el valor añadido de Alemania, uno de los porcentajes más altos de Europa. Las exportaciones están impulsadas por la columna vertebral alemana de pequeñas y medianas empresas (pymes) altamente innovadoras. Éstas constituyen más del 99,3% de todas las empresas y emplean al 55% de todos los trabajadores de Alemania. Muchas de estas pymes son líderes del mercado mundial en sus respectivos segmentos. Junto con empresas líderes a escala internacional -como Bayer, BASF, Daimler, Volkswagen y Siemens, por citar sólo algunas-, constituyen la base industrial manufacturera de Alemania.</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Todo ese currículum se ha visto arrugado a medida que llegan nuevos y preocupantes datos. El último aviso lo han dado los números de noviembre publicados este martes por el órgano estadístico federal Destatis. La producción industrial alemana cayó en noviembre por sexto mes consecutivo con un retroceso del 0,7% intermensual (se esperaba un leve repunte mensual), mientras que la cifra de octubre apenas se revisó ligeramente al alza, pasando de un descenso del 0,4% a uno del 0,3%. En el conjunto del año, la producción industrial bajó casi un 5%. Ampliando la mira, la producción está un 9,4% por debajo de su nivel anterior a la pandemia. Un dato escalofriante.</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hAnsi="Times New Roman" w:cs="Times New Roman"/>
          <w:noProof/>
          <w:sz w:val="24"/>
          <w:szCs w:val="24"/>
          <w:lang w:eastAsia="es-ES"/>
        </w:rPr>
        <w:drawing>
          <wp:inline distT="0" distB="0" distL="0" distR="0" wp14:anchorId="11B136A7" wp14:editId="568A6D92">
            <wp:extent cx="5727700" cy="3054350"/>
            <wp:effectExtent l="0" t="0" r="6350" b="0"/>
            <wp:docPr id="18" name="Imagen 18" descr="https://s03.s3c.es/imag/_v0/2310x1500/b/4/d/120124_preocupante_alem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b/4/d/120124_preocupante_alemania.g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3056382"/>
                    </a:xfrm>
                    <a:prstGeom prst="rect">
                      <a:avLst/>
                    </a:prstGeom>
                    <a:noFill/>
                    <a:ln>
                      <a:noFill/>
                    </a:ln>
                  </pic:spPr>
                </pic:pic>
              </a:graphicData>
            </a:graphic>
          </wp:inline>
        </w:drawing>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El desglose mostró que el descenso se debió en parte a una contundente caída del 2,9% mensual en la construcción, mientras que la producción de bienes intensivos en energía, duramente golpeada desde el estallido de la guerra en Ucrania, subió un 3,1%, quizá en respuesta a la reciente bajada de los precios del gas natural. No obstante, aun excluyendo estos dos componentes, la producción cayó un 0,5% intermensual.</w:t>
      </w:r>
    </w:p>
    <w:p w:rsidR="00377865" w:rsidRPr="00604D56" w:rsidRDefault="00377865"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Los detalles de la publicación indicaban que prácticamente todos los principales grupos industriales registraron malos resultados. Los bienes de consumo duraderos se contrajeron un 2% intermensual en noviembre, arrastrando a la categoría de bienes de consumo a territorio negativo. Por su parte, la producción de bienes intermedios y de capital se contrajo por tercer mes consecutivo (0,7% y 0,5% intermensual, respectivamente). A nivel sectorial, la </w:t>
      </w:r>
      <w:r w:rsidRPr="00604D56">
        <w:rPr>
          <w:rFonts w:ascii="Times New Roman" w:eastAsia="Times New Roman" w:hAnsi="Times New Roman" w:cs="Times New Roman"/>
          <w:sz w:val="24"/>
          <w:szCs w:val="24"/>
          <w:lang w:eastAsia="es-ES"/>
        </w:rPr>
        <w:lastRenderedPageBreak/>
        <w:t>producción de ordenadores y productos electrónicos fue especialmente negativa, con una caída de la producción del 4,6% en el mes, lo que amplía a tres las contracciones mensuales consecutivas. La fabricación de material de transporte se contrajo un 0,9% en noviembre, aunque tras un notable repunte en el mes anterior. Al mismo tiempo, varias industrias intensivas en energía, como la química y la papelera, registraron expansiones mensuales del 1,8%.</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"Si bien el descenso de noviembre fue la sexta caída mensual consecutiva de la producción industrial, también forma parte de una tendencia a la baja más prolongada en la industria alemana que se remonta a finales de 2017, cuando la producción alcanzó su punto máximo. La industria intensiva en energía ha sido particularmente débil en los últimos dos años, ya que las empresas han tenido que destetarse de la energía rusa barata que había alimentado la producción antes de la invasión de Ucrania", explica Bradley Saunders, analista de Capital Economics. Con este repunte en noviembre, la producción de los sectores intensivos en energía lima su golpe en el año a un 4%.</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hAnsi="Times New Roman" w:cs="Times New Roman"/>
          <w:noProof/>
          <w:sz w:val="24"/>
          <w:szCs w:val="24"/>
          <w:lang w:eastAsia="es-ES"/>
        </w:rPr>
        <w:drawing>
          <wp:inline distT="0" distB="0" distL="0" distR="0" wp14:anchorId="179A7021" wp14:editId="1ACC5FA8">
            <wp:extent cx="5730494" cy="3416300"/>
            <wp:effectExtent l="0" t="0" r="3810" b="0"/>
            <wp:docPr id="48" name="Imagen 48" descr="https://s03.s3c.es/imag/_v0/2310x1500/f/c/d/120124_alemania_produc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f/c/d/120124_alemania_produccion.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3416906"/>
                    </a:xfrm>
                    <a:prstGeom prst="rect">
                      <a:avLst/>
                    </a:prstGeom>
                    <a:noFill/>
                    <a:ln>
                      <a:noFill/>
                    </a:ln>
                  </pic:spPr>
                </pic:pic>
              </a:graphicData>
            </a:graphic>
          </wp:inline>
        </w:drawing>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377865">
        <w:rPr>
          <w:rFonts w:ascii="Times New Roman" w:eastAsia="Times New Roman" w:hAnsi="Times New Roman" w:cs="Times New Roman"/>
          <w:sz w:val="24"/>
          <w:szCs w:val="24"/>
          <w:lang w:eastAsia="es-ES"/>
        </w:rPr>
        <w:t>Sin embargo, recalcan los analistas de ING</w:t>
      </w:r>
      <w:r w:rsidRPr="00604D56">
        <w:rPr>
          <w:rFonts w:ascii="Times New Roman" w:eastAsia="Times New Roman" w:hAnsi="Times New Roman" w:cs="Times New Roman"/>
          <w:sz w:val="24"/>
          <w:szCs w:val="24"/>
          <w:lang w:eastAsia="es-ES"/>
        </w:rPr>
        <w:t xml:space="preserve"> Carsten Brzeski y Franziska Biehl en un informe del departamento de estudios del banco holandés, los problemas vienen de antes de la crisis energética: "En la actualidad, a los vientos en contra cíclicos, como el impacto aún no dilucidado del endurecimiento de la política monetaria del Banco Central Europeo (BCE) y la aún elevada inflación -además de la tambaleante economía china-, se oponen retos estructurales como la transición energética y los cambios en la economía mundial, junto con la falta de inversión en digitalización, infraestructuras y educación. Para ser claros, </w:t>
      </w:r>
      <w:r w:rsidRPr="00604D56">
        <w:rPr>
          <w:rFonts w:ascii="Times New Roman" w:eastAsia="Times New Roman" w:hAnsi="Times New Roman" w:cs="Times New Roman"/>
          <w:sz w:val="24"/>
          <w:szCs w:val="24"/>
          <w:u w:val="single"/>
          <w:lang w:eastAsia="es-ES"/>
        </w:rPr>
        <w:t>la competitividad internacional de Alemania ya se había deteriorado antes de la pandemia y la guerra de Ucrania".</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 xml:space="preserve">Para ambos expertos, los de Alemania son, en gran medida, problemas 'caseros': "Las fricciones en la cadena de suministro a raíz de la pandemia, la guerra de Ucrania y la crisis energética no han hecho sino poner de manifiesto estas deficiencias estructurales. Estas deficiencias son la otra cara de la moneda de la austeridad fiscal y las preferencias políticas </w:t>
      </w:r>
      <w:r w:rsidRPr="00604D56">
        <w:rPr>
          <w:rFonts w:ascii="Times New Roman" w:eastAsia="Times New Roman" w:hAnsi="Times New Roman" w:cs="Times New Roman"/>
          <w:color w:val="FF0000"/>
          <w:sz w:val="24"/>
          <w:szCs w:val="24"/>
          <w:u w:val="single"/>
          <w:lang w:eastAsia="es-ES"/>
        </w:rPr>
        <w:lastRenderedPageBreak/>
        <w:t>erróneas de la última década". Los economistas de ING ponen en el foco el bajo nivel de actividad inversora de Alemania en los últimos años como prueba de que "el país ha descansado durante mucho tiempo en su modelo empresarial de importación de energía barata y exportación de bienes". Mientras que la inversión en capital fijo en Alemania creció una media del 4,4% anual entre 2010 y 2015, el crecimiento fue de solo el 3,1% entre 2016 y 2022, apuntalan.</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04D56">
        <w:rPr>
          <w:rFonts w:ascii="Times New Roman" w:eastAsia="Times New Roman" w:hAnsi="Times New Roman" w:cs="Times New Roman"/>
          <w:sz w:val="24"/>
          <w:szCs w:val="24"/>
          <w:u w:val="single"/>
          <w:lang w:eastAsia="es-ES"/>
        </w:rPr>
        <w:t>Brzeski y Biehl ponen el acento en las transiciones estructurales a las que se enfrenta la economía y en el coste que tendrán</w:t>
      </w:r>
      <w:r w:rsidRPr="00604D56">
        <w:rPr>
          <w:rFonts w:ascii="Times New Roman" w:eastAsia="Times New Roman" w:hAnsi="Times New Roman" w:cs="Times New Roman"/>
          <w:sz w:val="24"/>
          <w:szCs w:val="24"/>
          <w:lang w:eastAsia="es-ES"/>
        </w:rPr>
        <w:t xml:space="preserve">. Un ejemplo se ve en la propia energía más allá de la crisis de estos dos últimos años a raíz de lo ocurrido con Rusia: "Basta pensar en la producción intensiva en energía. En la producción de alimentos, bebidas y tabaco, por ejemplo, más de la mitad del consumo total de energía se cubre con gas natural. Una parte tan grande del consumo sólo se cubre con fuentes de energía renovables en la fabricación de madera y productos derivados. </w:t>
      </w:r>
      <w:r w:rsidRPr="00604D56">
        <w:rPr>
          <w:rFonts w:ascii="Times New Roman" w:eastAsia="Times New Roman" w:hAnsi="Times New Roman" w:cs="Times New Roman"/>
          <w:sz w:val="24"/>
          <w:szCs w:val="24"/>
          <w:u w:val="single"/>
          <w:lang w:eastAsia="es-ES"/>
        </w:rPr>
        <w:t>El paso de la producción de gas natural a formas de producción más ecológicas conllevará inicialmente pérdidas de productividad y, en consecuencia, un encarecimiento de los productos".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04D56">
        <w:rPr>
          <w:rFonts w:ascii="Times New Roman" w:eastAsia="Times New Roman" w:hAnsi="Times New Roman" w:cs="Times New Roman"/>
          <w:sz w:val="24"/>
          <w:szCs w:val="24"/>
          <w:u w:val="single"/>
          <w:lang w:eastAsia="es-ES"/>
        </w:rPr>
        <w:t>La falta general de inversión también se refleja en el desmoronamiento de las infraestructuras. "La calidad de las carreteras alemanas ha ido empeorando según diversos índices desde 2010, y la infraestructura digital en Alemania también sigue necesitando mejoras. Las conexiones de fibra, o Internet de alta velocidad, solo representaban alrededor del 8% del total de conexiones de banda ancha alemanas en 2022. La media de la OCDE en el mismo año era del 36%", continúan ambos expertos.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color w:val="FF0000"/>
          <w:sz w:val="24"/>
          <w:szCs w:val="24"/>
          <w:u w:val="single"/>
          <w:lang w:eastAsia="es-ES"/>
        </w:rPr>
        <w:t>El contexto internacional tampoco se antoja favorable ahora mismo. "El viejo motor del crecimiento, las exportaciones, también se tambalea. Por un lado, la debilidad económica de China y la previsible desaceleración de EEUU son un lastre para las exportaciones alemanas.</w:t>
      </w:r>
      <w:r w:rsidRPr="00604D56">
        <w:rPr>
          <w:rFonts w:ascii="Times New Roman" w:eastAsia="Times New Roman" w:hAnsi="Times New Roman" w:cs="Times New Roman"/>
          <w:color w:val="FF0000"/>
          <w:sz w:val="24"/>
          <w:szCs w:val="24"/>
          <w:lang w:eastAsia="es-ES"/>
        </w:rPr>
        <w:t xml:space="preserve"> </w:t>
      </w:r>
      <w:r w:rsidRPr="00604D56">
        <w:rPr>
          <w:rFonts w:ascii="Times New Roman" w:eastAsia="Times New Roman" w:hAnsi="Times New Roman" w:cs="Times New Roman"/>
          <w:b/>
          <w:color w:val="FF0000"/>
          <w:sz w:val="24"/>
          <w:szCs w:val="24"/>
          <w:u w:val="single"/>
          <w:lang w:eastAsia="es-ES"/>
        </w:rPr>
        <w:t>Si a sus dos principales socios comerciales no les va bien económicamente, esto automáticamente no augura nada bueno para el comercio alemán. En segundo lugar, el mundo globalizado tal como lo conocemos cambiará. Esto no significa necesariamente desglobalización, sino que los flujos comerciales cambiarán</w:t>
      </w:r>
      <w:r w:rsidRPr="00604D56">
        <w:rPr>
          <w:rFonts w:ascii="Times New Roman" w:eastAsia="Times New Roman" w:hAnsi="Times New Roman" w:cs="Times New Roman"/>
          <w:sz w:val="24"/>
          <w:szCs w:val="24"/>
          <w:lang w:eastAsia="es-ES"/>
        </w:rPr>
        <w:t xml:space="preserve">. Ya sea por las interrupciones de la cadena de suministro en los últimos años o por las tensiones geopolíticas, </w:t>
      </w:r>
      <w:r w:rsidRPr="00604D56">
        <w:rPr>
          <w:rFonts w:ascii="Times New Roman" w:eastAsia="Times New Roman" w:hAnsi="Times New Roman" w:cs="Times New Roman"/>
          <w:b/>
          <w:color w:val="FF0000"/>
          <w:sz w:val="24"/>
          <w:szCs w:val="24"/>
          <w:u w:val="single"/>
          <w:lang w:eastAsia="es-ES"/>
        </w:rPr>
        <w:t>sin duda hay motivos para diversificar más los socios comerciales y, si es posible, acercar la producción a casa.</w:t>
      </w:r>
      <w:r w:rsidRPr="00604D56">
        <w:rPr>
          <w:rFonts w:ascii="Times New Roman" w:eastAsia="Times New Roman" w:hAnsi="Times New Roman" w:cs="Times New Roman"/>
          <w:sz w:val="24"/>
          <w:szCs w:val="24"/>
          <w:lang w:eastAsia="es-ES"/>
        </w:rPr>
        <w:t xml:space="preserve"> Sin embargo, esta evolución también irá acompañada de pérdidas de eficiencia y precios más altos", dibujan los dos analistas de ING.</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El caso de Alemania con China es especialmente revelador. "Durante años, las empresas alemanas prosperaron gracias al apetito chino por la maquinaria, los productos químicos y los automóviles. China sigue siendo el mayor socio comercial de Alemania y casi la mitad de los fabricantes alemanes dependen de insumos intermedios procedentes de China (tres cuartas partes en el caso de la industria automovilística). El comercio chino-alemán mantiene más de un millón de puestos de trabajo directos y de las diez empresas cotizadas más valiosas de Alemania, nueve obtienen al menos el 10% de sus ingresos de China (frente a dos en EEUU). Sin embargo, despertando a la realidad del chantaje energético ruso, la creciente dependencia china de Alemania ha empezado a plantear interrogantes", exponía hace meses en un observatorio sobre el futuro de Alemania Aila Mihr, analista sénior de Danske Bank.</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 xml:space="preserve">Los políticos alemanes han emprendido una estrategia de de-risking (o minimización de riesgos) poniendo distancias con Pekín, conscientes de su gran dependencia. Uno de los motivos ha sido la feroz competencia china en sectores clave. "Para un país que ha dominado </w:t>
      </w:r>
      <w:r w:rsidRPr="00604D56">
        <w:rPr>
          <w:rFonts w:ascii="Times New Roman" w:eastAsia="Times New Roman" w:hAnsi="Times New Roman" w:cs="Times New Roman"/>
          <w:color w:val="FF0000"/>
          <w:sz w:val="24"/>
          <w:szCs w:val="24"/>
          <w:u w:val="single"/>
          <w:lang w:eastAsia="es-ES"/>
        </w:rPr>
        <w:lastRenderedPageBreak/>
        <w:t>la producción de vehículos de motor durante tanto tiempo, la rápida aparición de la competencia de los fabricantes chinos en el segmento de los vehículos eléctricos supone un verdadero reto, que suscita preocupación por las 'injustas' subvenciones chinas a los fabricantes de automóviles (se espera que la reciente investigación de la Comisión Europea sobre las subvenciones dure un año) y pide que se 'desprotejan' las líneas de suministro mundiales", incide Anatoli Annenkov, estratega de Société Générale.</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Malas perspectivas a corto plazo</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A corto plazo, las perspectivas no son las mejores. "Hay razones para pensar que la producción podría aumentar a corto plazo. Los precios europeos del gas natural han bajado constantemente en los últimos tres meses, ya que el clima más benigno y la menor demanda industrial han mantenido el almacenamiento muy por encima de su media estacional. Esto podría dar a las empresas que han estado produciendo por debajo de su capacidad ante el aumento de los costes la oportunidad de aumentar la producción. Estos últimos movimientos también pueden explicar en parte por qué el PMI de producción manufacturera ha empezado a invertir parte de los descensos del año pasado, tras parecer tocar fondo en septiembre (aunque sigue en un nivel coherente con la recesión manufacturera)", plantea Saunders, de Capital Economics.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"Sin embargo, a pesar de estos aspectos positivos, las perspectivas siguen siendo sombrías. Volver a poner en marcha una producción paralizada puede llevar meses en el caso de las tecnologías que consumen mucha energía, como los hornos industriales, y parece que las empresas necesitan que los precios bajen aún más -y que se mantengan así durante algún tiempo- antes de aumentar la producción de forma considerable. De hecho, a pesar de la subida de noviembre, la producción intensiva en energía sigue siendo muy baja más de un año después de que los precios del gas natural retrocedieran desde sus máximos de 2022. Por tanto, cualquier impulso a corto plazo de un posible aumento de la producción intensiva en energía puede ser limitado, incluso si los precios siguen cayendo. Además, aunque el gas natural europeo se ha abaratado, sigue siendo un 60% más caro que su media anterior a la pandemia", prosigue Saunders.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Las cosas no pintan mucho mejor por el lado de la demanda. "El débil crecimiento económico está lastrando los pedidos de clientes nacionales y extranjeros. Mientras tanto, en la industria del automóvil, el impulso a la producción derivado de la eliminación gradual de los atrasos acumulados durante la pandemia parece haber agotado su curso, mientras que los nuevos pedidos ofrecen poco apoyo. En el sector de la construcción ocurre algo parecido: el porcentaje de empresas de construcción residencial que declaran haber cancelado pedidos y/o la falta de pedidos como limitación de la producción se ha disparado", desarrolla el analista de Capital Economics.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Saunders tampoco ve probable que la industria reciba ayudas fiscales a gran escala: "Aunque el Gobierno ha logrado elaborar un nuevo presupuesto para el año siguiente al fiasco del freno de la deuda a finales de 2023, es probable que las ayudas sean limitadas. De hecho, el ministro de Finanzas, Christian Lindner, restó importancia a la posibilidad de que se apliquen subsidios relacionados con el crecimiento, similares a la Ley de Reducción de la Inflación estadounidense durante el fin de semana. Dicho esto, ayer se aprobó una ayuda estatal de casi 1.000 millones de euros para que el fabricante de baterías Northvolt construya una nueva fábrica en el norte de Alemania, lo que sugiere que el Gobierno aún puede encontrar financiación para proyectos que considera esenciales". "En consecuencia, creemos que la </w:t>
      </w:r>
      <w:r w:rsidRPr="00604D56">
        <w:rPr>
          <w:rFonts w:ascii="Times New Roman" w:eastAsia="Times New Roman" w:hAnsi="Times New Roman" w:cs="Times New Roman"/>
          <w:sz w:val="24"/>
          <w:szCs w:val="24"/>
          <w:lang w:eastAsia="es-ES"/>
        </w:rPr>
        <w:lastRenderedPageBreak/>
        <w:t>producción industrial seguirá tendiendo a la baja a lo largo del año, ya que la debilidad de la demanda y los elevados costes de la energía limitan cualquier subida", concluye.</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"Tras el fallo, la propia estrategia del gobierno anunciada en julio, podría estar en peligro. Los 60.000 millones de euros, o el 2,5% del PIB, del Fondo para el Clima y la Transformación ya no pueden utilizarse debido a la violación del freno de la deuda. Además de menos medidas para la eficiencia energética y el sistema ferroviario, también podría verse afectado negativamente el desarrollo y la ampliación de la industria alemana de semiconductores", apunta también desde UniCredit Andreas Rees. "Anteriormente, el gobierno había planeado apoyar a las fábricas de semiconductores, especialmente en Alemania Oriental, con alrededor de 12.000 millones de euros para 2027. Reducir sustancialmente la dependencia de Alemania de los productos de alta tecnología chinos y taiwaneses probablemente requeriría incluso más dinero, y no menos".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"El panorama a corto plazo de la industria alemana ofrece muy pocos motivos para el optimismo. La deflación de la cartera de pedidos de los dos últimos años deja huellas claras, así como la continua incertidumbre energética y política. </w:t>
      </w:r>
      <w:r w:rsidRPr="00604D56">
        <w:rPr>
          <w:rFonts w:ascii="Times New Roman" w:eastAsia="Times New Roman" w:hAnsi="Times New Roman" w:cs="Times New Roman"/>
          <w:color w:val="FF0000"/>
          <w:sz w:val="24"/>
          <w:szCs w:val="24"/>
          <w:u w:val="single"/>
          <w:lang w:eastAsia="es-ES"/>
        </w:rPr>
        <w:t>Con un aterrizaje suave o duro de la economía de EEUU y todavía muy poco impulso de crecimiento positivo en China, es probable que la demanda externa de la producción industrial alemana siga siendo débil</w:t>
      </w:r>
      <w:r w:rsidRPr="00604D56">
        <w:rPr>
          <w:rFonts w:ascii="Times New Roman" w:eastAsia="Times New Roman" w:hAnsi="Times New Roman" w:cs="Times New Roman"/>
          <w:sz w:val="24"/>
          <w:szCs w:val="24"/>
          <w:lang w:eastAsia="es-ES"/>
        </w:rPr>
        <w:t>. La única mejora podría venir de un giro en el ciclo de inventarios. Sin embargo, aunque hay algunas señales muy tímidas de reducción de inventarios, aún habría que esperar hasta finales de la primavera para ver un impacto significativo en la producción real", argumenta Brzeski en un otro análisis de ING.</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"Aunque pensamos que la industria alemana se hundió en el cuarto trimestre, el inminente repunte será, en el mejor de los casos, gradual. De hecho, aunque los pedidos industriales repuntaron en noviembre, el dato principal se vio impulsado por los tradicionalmente volátiles productos de gran consumo, mientras que los pedidos básicos mantuvieron una tendencia a la baja. Ante la debilidad de la confianza y los escasos indicios de cambio de ciclo de los inventarios, creemos que la recuperación de la demanda será larga y lenta. Los malos resultados de la industria y de la construcción en particular, que parecen haberse contagiado de los sombríos datos de las encuestas y de la utilización de la capacidad, son negativos para el cuarto trimestre de 2023. En consonancia con ello, hemos recortado la previsión de crecimiento del PIB al -0,4% intertrimestral, con riesgos inclinados a la baja", escribe Mateusz Urban, economista sénior de Oxford Economics en una nota para clientes.</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A más largo plazo, Brzeski y Biehl, de ING, lo tienen claro: "Alemania ha demostrado regularmente en el pasado que puede dominar las crisis. En la coyuntura actual, sin embargo, el remedio para los actuales problemas económicos del país no es sencillo. Hace falta una larga lista de medidas políticas, reformas estructurales e inversiones para que la economía recupere su velocidad de crucero. Hace más de 20 años (cuando se habló la primera vez de Alemania como 'hombre enfermo' de Europa), transcurrieron unos cinco años entre el primer diagnóstico y el inicio de reformas estructurales serias. Esperemos que esta vez sean menos".</w:t>
      </w:r>
    </w:p>
    <w:p w:rsidR="00C25A84" w:rsidRPr="00604D56" w:rsidRDefault="00C25A84" w:rsidP="00C25A84">
      <w:pPr>
        <w:shd w:val="clear" w:color="auto" w:fill="FFFFFF"/>
        <w:spacing w:after="0" w:line="240" w:lineRule="auto"/>
        <w:jc w:val="both"/>
        <w:textAlignment w:val="baseline"/>
        <w:rPr>
          <w:rFonts w:ascii="Times New Roman" w:hAnsi="Times New Roman" w:cs="Times New Roman"/>
          <w:b/>
          <w:color w:val="FF0000"/>
          <w:sz w:val="24"/>
          <w:szCs w:val="24"/>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4639F">
        <w:rPr>
          <w:rFonts w:ascii="Times New Roman" w:eastAsia="Times New Roman" w:hAnsi="Times New Roman" w:cs="Times New Roman"/>
          <w:sz w:val="24"/>
          <w:szCs w:val="24"/>
          <w:lang w:eastAsia="es-ES"/>
        </w:rPr>
        <w:t xml:space="preserve">- </w:t>
      </w:r>
      <w:r w:rsidRPr="0064639F">
        <w:rPr>
          <w:rFonts w:ascii="Times New Roman" w:eastAsia="Times New Roman" w:hAnsi="Times New Roman" w:cs="Times New Roman"/>
          <w:sz w:val="24"/>
          <w:szCs w:val="24"/>
          <w:u w:val="single"/>
          <w:lang w:eastAsia="es-ES"/>
        </w:rPr>
        <w:t>China superó en 2023 a Japón y Alemania: ya es la mayor exportadora mundial de coches</w:t>
      </w:r>
      <w:r w:rsidRPr="0064639F">
        <w:rPr>
          <w:rFonts w:ascii="Times New Roman" w:eastAsia="Times New Roman" w:hAnsi="Times New Roman" w:cs="Times New Roman"/>
          <w:sz w:val="24"/>
          <w:szCs w:val="24"/>
          <w:lang w:eastAsia="es-ES"/>
        </w:rPr>
        <w:t xml:space="preserve"> (Vozpópuli - </w:t>
      </w:r>
      <w:r w:rsidRPr="0064639F">
        <w:rPr>
          <w:rFonts w:ascii="Times New Roman" w:eastAsia="Times New Roman" w:hAnsi="Times New Roman" w:cs="Times New Roman"/>
          <w:b/>
          <w:sz w:val="24"/>
          <w:szCs w:val="24"/>
          <w:lang w:eastAsia="es-ES"/>
        </w:rPr>
        <w:t>16/1/24</w:t>
      </w:r>
      <w:r w:rsidRPr="0064639F">
        <w:rPr>
          <w:rFonts w:ascii="Times New Roman" w:eastAsia="Times New Roman" w:hAnsi="Times New Roman" w:cs="Times New Roman"/>
          <w:sz w:val="24"/>
          <w:szCs w:val="24"/>
          <w:lang w:eastAsia="es-ES"/>
        </w:rPr>
        <w:t>)</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Europa abrió las puertas a China con el coche eléctrico y le ha permitido en apenas cinco años convertir a su industria automovilística en la mayor exportadora mundial</w:t>
      </w:r>
    </w:p>
    <w:p w:rsidR="00C25A84" w:rsidRPr="00604D56"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4639F">
        <w:rPr>
          <w:rFonts w:ascii="Times New Roman" w:eastAsia="Times New Roman" w:hAnsi="Times New Roman" w:cs="Times New Roman"/>
          <w:sz w:val="24"/>
          <w:szCs w:val="24"/>
          <w:lang w:eastAsia="es-ES"/>
        </w:rPr>
        <w:lastRenderedPageBreak/>
        <w:t>(Por Alfonso Aguilera)</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4639F">
        <w:rPr>
          <w:rFonts w:ascii="Times New Roman" w:eastAsia="Times New Roman" w:hAnsi="Times New Roman" w:cs="Times New Roman"/>
          <w:color w:val="FF0000"/>
          <w:sz w:val="24"/>
          <w:szCs w:val="24"/>
          <w:u w:val="single"/>
          <w:lang w:eastAsia="es-ES"/>
        </w:rPr>
        <w:t>China finalizó 2023 como líder mundial entre los países exportadores de vehículos, según estimaciones de una de las principales patronales del sector, que cree que el gigante asiático logró mantener al cierre del año la ventaja sobre Japón obtenida a principios del ejercicio.</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4639F">
        <w:rPr>
          <w:rFonts w:ascii="Times New Roman" w:eastAsia="Times New Roman" w:hAnsi="Times New Roman" w:cs="Times New Roman"/>
          <w:sz w:val="24"/>
          <w:szCs w:val="24"/>
          <w:u w:val="single"/>
          <w:lang w:eastAsia="es-ES"/>
        </w:rPr>
        <w:t>La</w:t>
      </w:r>
      <w:r w:rsidR="0064639F">
        <w:rPr>
          <w:rFonts w:ascii="Times New Roman" w:eastAsia="Times New Roman" w:hAnsi="Times New Roman" w:cs="Times New Roman"/>
          <w:sz w:val="24"/>
          <w:szCs w:val="24"/>
          <w:u w:val="single"/>
          <w:lang w:eastAsia="es-ES"/>
        </w:rPr>
        <w:t>s</w:t>
      </w:r>
      <w:r w:rsidRPr="0064639F">
        <w:rPr>
          <w:rFonts w:ascii="Times New Roman" w:eastAsia="Times New Roman" w:hAnsi="Times New Roman" w:cs="Times New Roman"/>
          <w:sz w:val="24"/>
          <w:szCs w:val="24"/>
          <w:u w:val="single"/>
          <w:lang w:eastAsia="es-ES"/>
        </w:rPr>
        <w:t xml:space="preserve"> proyecciones que maneja la Asociación de Turismos de China (CPCA) apuntan a que el país podría haber terminado 2023 con unas ventas exteriores de en torno a</w:t>
      </w:r>
      <w:r w:rsidR="0064639F" w:rsidRPr="0064639F">
        <w:rPr>
          <w:rFonts w:ascii="Times New Roman" w:eastAsia="Times New Roman" w:hAnsi="Times New Roman" w:cs="Times New Roman"/>
          <w:sz w:val="24"/>
          <w:szCs w:val="24"/>
          <w:u w:val="single"/>
          <w:lang w:eastAsia="es-ES"/>
        </w:rPr>
        <w:t xml:space="preserve"> los 5,26 millones de unidades -</w:t>
      </w:r>
      <w:r w:rsidRPr="0064639F">
        <w:rPr>
          <w:rFonts w:ascii="Times New Roman" w:eastAsia="Times New Roman" w:hAnsi="Times New Roman" w:cs="Times New Roman"/>
          <w:sz w:val="24"/>
          <w:szCs w:val="24"/>
          <w:u w:val="single"/>
          <w:lang w:eastAsia="es-ES"/>
        </w:rPr>
        <w:t>y un valor de u</w:t>
      </w:r>
      <w:r w:rsidR="0064639F" w:rsidRPr="0064639F">
        <w:rPr>
          <w:rFonts w:ascii="Times New Roman" w:eastAsia="Times New Roman" w:hAnsi="Times New Roman" w:cs="Times New Roman"/>
          <w:sz w:val="24"/>
          <w:szCs w:val="24"/>
          <w:u w:val="single"/>
          <w:lang w:eastAsia="es-ES"/>
        </w:rPr>
        <w:t>nos 102.000 millones de dólares-</w:t>
      </w:r>
      <w:r w:rsidRPr="0064639F">
        <w:rPr>
          <w:rFonts w:ascii="Times New Roman" w:eastAsia="Times New Roman" w:hAnsi="Times New Roman" w:cs="Times New Roman"/>
          <w:sz w:val="24"/>
          <w:szCs w:val="24"/>
          <w:u w:val="single"/>
          <w:lang w:eastAsia="es-ES"/>
        </w:rPr>
        <w:t>, mientras que Japón lo haría hecho en unos 4,3 millones.</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4639F">
        <w:rPr>
          <w:rFonts w:ascii="Times New Roman" w:eastAsia="Times New Roman" w:hAnsi="Times New Roman" w:cs="Times New Roman"/>
          <w:sz w:val="24"/>
          <w:szCs w:val="24"/>
          <w:lang w:eastAsia="es-ES"/>
        </w:rPr>
        <w:t>"En 2023, las exportaciones de automóviles de China superarán a las de Japón en casi un millón, y es seguro que China se convertirá en el mayor exportador del mundo", avanzó el organismo antes de conocer los datos definitivos del comercio internacional chino en 2023 por parte de la Administración General de Aduanas y a la espera también de las cifras oficiales niponas.</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4639F">
        <w:rPr>
          <w:rFonts w:ascii="Times New Roman" w:eastAsia="Times New Roman" w:hAnsi="Times New Roman" w:cs="Times New Roman"/>
          <w:color w:val="FF0000"/>
          <w:sz w:val="24"/>
          <w:szCs w:val="24"/>
          <w:u w:val="single"/>
          <w:lang w:eastAsia="es-ES"/>
        </w:rPr>
        <w:t>En los primeros once meses del año, China vendió unos 4,76 millones de automóviles al resto del mundo por unos 92.700 millones de dólares, lo que supone un aumento de casi un 60% en términos de volumen y de más del 70% en valor. El gigante asiático ya había superado a Japón en el primer trimestre tras haber adelantado ya a Alemania, situada entonces en el segundo puesto, en 2022.</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4639F">
        <w:rPr>
          <w:rFonts w:ascii="Times New Roman" w:eastAsia="Times New Roman" w:hAnsi="Times New Roman" w:cs="Times New Roman"/>
          <w:sz w:val="24"/>
          <w:szCs w:val="24"/>
          <w:u w:val="single"/>
          <w:lang w:eastAsia="es-ES"/>
        </w:rPr>
        <w:t>"Los coches fabricados en China se han vuelto cada vez más competitivos en el mercado global gracias a un estricto control de calidad, una sofisticada cadena industrial y avanzados servicios de mantenimiento", indicó en mayo el ingeniero general adjunto de la Asociación China de Fabricantes de Automóviles (CAAM), Xu Haidong.</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4639F">
        <w:rPr>
          <w:rFonts w:ascii="Times New Roman" w:eastAsia="Times New Roman" w:hAnsi="Times New Roman" w:cs="Times New Roman"/>
          <w:color w:val="FF0000"/>
          <w:sz w:val="24"/>
          <w:szCs w:val="24"/>
          <w:u w:val="single"/>
          <w:lang w:eastAsia="es-ES"/>
        </w:rPr>
        <w:t>Esta semana, la CPCA también planteó esa tesis sobre el aumento de las ventas al exterior: no se trata solo de la fuerte demanda en los mercados internacionales o del control sobre la cadena de suministros, sino también de la mayor competitividad de los vehículos chinos gracias a la mejora de la calidad de los impulsados por motores de combustible y, sobre todo, al liderazgo en el segmento de los eléctricos.</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4639F">
        <w:rPr>
          <w:rFonts w:ascii="Times New Roman" w:eastAsia="Times New Roman" w:hAnsi="Times New Roman" w:cs="Times New Roman"/>
          <w:sz w:val="24"/>
          <w:szCs w:val="24"/>
          <w:lang w:eastAsia="es-ES"/>
        </w:rPr>
        <w:t>Los eléctricos, el “boom” del automóvil chino</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4639F">
        <w:rPr>
          <w:rFonts w:ascii="Times New Roman" w:eastAsia="Times New Roman" w:hAnsi="Times New Roman" w:cs="Times New Roman"/>
          <w:color w:val="FF0000"/>
          <w:sz w:val="24"/>
          <w:szCs w:val="24"/>
          <w:u w:val="single"/>
          <w:lang w:eastAsia="es-ES"/>
        </w:rPr>
        <w:t>Son precisamente los eléctricos los que han puesto a China en el punto de mira, tanto de los compradores internacionales como de las autoridades de otros países productores que empiezan a verlos como una posible amenaza en el marco de sus planes de transición energética.</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64639F">
        <w:rPr>
          <w:rFonts w:ascii="Times New Roman" w:eastAsia="Times New Roman" w:hAnsi="Times New Roman" w:cs="Times New Roman"/>
          <w:b/>
          <w:color w:val="FF0000"/>
          <w:sz w:val="24"/>
          <w:szCs w:val="24"/>
          <w:u w:val="single"/>
          <w:lang w:eastAsia="es-ES"/>
        </w:rPr>
        <w:t>Tras la “guerra” emprendida por Europa contra sus propios coches de combustión imponiendo la llegada acelerada del coche eléctrico penalizando a los motores tradicionales por sus emisiones, la avalancha de coches eléctricos chinos en Europa no se hizo esperar, y la propia Comisión Europea dio inicio en octubre a una investigación sobre las subvenciones que ofrece Pekín a los eléctricos, al considerar que China las emplea para "inundar" los mercados globales con vehículos más baratos.</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64639F">
        <w:rPr>
          <w:rFonts w:ascii="Times New Roman" w:eastAsia="Times New Roman" w:hAnsi="Times New Roman" w:cs="Times New Roman"/>
          <w:b/>
          <w:color w:val="FF0000"/>
          <w:sz w:val="24"/>
          <w:szCs w:val="24"/>
          <w:u w:val="single"/>
          <w:lang w:eastAsia="es-ES"/>
        </w:rPr>
        <w:t xml:space="preserve">Analistas citados por la prensa económica china a principios del año pasado ya habían apuntado que las marcas del país asiático se beneficiarán de la prohibición, avalada por </w:t>
      </w:r>
      <w:r w:rsidRPr="0064639F">
        <w:rPr>
          <w:rFonts w:ascii="Times New Roman" w:eastAsia="Times New Roman" w:hAnsi="Times New Roman" w:cs="Times New Roman"/>
          <w:b/>
          <w:color w:val="FF0000"/>
          <w:sz w:val="24"/>
          <w:szCs w:val="24"/>
          <w:u w:val="single"/>
          <w:lang w:eastAsia="es-ES"/>
        </w:rPr>
        <w:lastRenderedPageBreak/>
        <w:t>el Parlamento Europeo, de la venta de vehículos de gasolina y diésel a partir de 2035 en la Unión Europea.</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4639F">
        <w:rPr>
          <w:rFonts w:ascii="Times New Roman" w:eastAsia="Times New Roman" w:hAnsi="Times New Roman" w:cs="Times New Roman"/>
          <w:sz w:val="24"/>
          <w:szCs w:val="24"/>
          <w:lang w:eastAsia="es-ES"/>
        </w:rPr>
        <w:t>Además, el Gobierno estadounidense también estaría planteándose una subida de arance</w:t>
      </w:r>
      <w:r w:rsidR="0064639F">
        <w:rPr>
          <w:rFonts w:ascii="Times New Roman" w:eastAsia="Times New Roman" w:hAnsi="Times New Roman" w:cs="Times New Roman"/>
          <w:sz w:val="24"/>
          <w:szCs w:val="24"/>
          <w:lang w:eastAsia="es-ES"/>
        </w:rPr>
        <w:t>les para los eléctricos chinos -sujetos ya a una tasa del 25%-</w:t>
      </w:r>
      <w:r w:rsidRPr="0064639F">
        <w:rPr>
          <w:rFonts w:ascii="Times New Roman" w:eastAsia="Times New Roman" w:hAnsi="Times New Roman" w:cs="Times New Roman"/>
          <w:sz w:val="24"/>
          <w:szCs w:val="24"/>
          <w:lang w:eastAsia="es-ES"/>
        </w:rPr>
        <w:t xml:space="preserve"> para tratar de reforzar la industria local ante unas importaciones más baratas, según informó a finales de diciembre el rotativo The Wall Street Journal.</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4639F">
        <w:rPr>
          <w:rFonts w:ascii="Times New Roman" w:eastAsia="Times New Roman" w:hAnsi="Times New Roman" w:cs="Times New Roman"/>
          <w:sz w:val="24"/>
          <w:szCs w:val="24"/>
          <w:u w:val="single"/>
          <w:lang w:eastAsia="es-ES"/>
        </w:rPr>
        <w:t>En diciembre, el Ministerio de Industria y Tecnologías de la Información de China anunció que más del 90% de los modelos de vehículos eléctricos del país podrán seguir acogiéndose a las exenciones fiscales ofrecidas por las autoridades desde 2014 para impulsar las ventas, ya que los eléctricos todavía van por detrás de los vehículos tradicionales en lo que a costes se refiere.</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4639F">
        <w:rPr>
          <w:rFonts w:ascii="Times New Roman" w:eastAsia="Times New Roman" w:hAnsi="Times New Roman" w:cs="Times New Roman"/>
          <w:sz w:val="24"/>
          <w:szCs w:val="24"/>
          <w:lang w:eastAsia="es-ES"/>
        </w:rPr>
        <w:t>Esta iniciativa se enmarca en un nuevo plan de incentivos fiscales anunciado a mediados del año pasado por las autoridades por importe de unos 73.000 millones de dólares hasta 2027.</w:t>
      </w: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25A84" w:rsidRPr="0064639F" w:rsidRDefault="00C25A84" w:rsidP="00C25A8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4639F">
        <w:rPr>
          <w:rFonts w:ascii="Times New Roman" w:eastAsia="Times New Roman" w:hAnsi="Times New Roman" w:cs="Times New Roman"/>
          <w:color w:val="FF0000"/>
          <w:sz w:val="24"/>
          <w:szCs w:val="24"/>
          <w:u w:val="single"/>
          <w:lang w:eastAsia="es-ES"/>
        </w:rPr>
        <w:t>El mejor ejemplo del crecimiento es BYD, que se coronó en el cuarto trimestre de 2023 como mayor vendedor mundial de eléctricos puros por delante de Tesla, con especial presencia en el mercado local: dos de cada cinco vehículos que se venden en China son eléctricos, y estas ventas suponen el 60% del total mundial.</w:t>
      </w:r>
    </w:p>
    <w:p w:rsidR="00C25A84" w:rsidRPr="00604D56" w:rsidRDefault="00C25A84" w:rsidP="00C25A84">
      <w:pPr>
        <w:pStyle w:val="Ttulo2"/>
        <w:spacing w:after="0"/>
        <w:jc w:val="both"/>
        <w:rPr>
          <w:b w:val="0"/>
          <w:bCs w:val="0"/>
          <w:sz w:val="24"/>
          <w:szCs w:val="24"/>
        </w:rPr>
      </w:pPr>
      <w:r w:rsidRPr="00604D56">
        <w:rPr>
          <w:b w:val="0"/>
          <w:bCs w:val="0"/>
          <w:sz w:val="24"/>
          <w:szCs w:val="24"/>
        </w:rPr>
        <w:t xml:space="preserve">- </w:t>
      </w:r>
      <w:r w:rsidRPr="00604D56">
        <w:rPr>
          <w:b w:val="0"/>
          <w:bCs w:val="0"/>
          <w:sz w:val="24"/>
          <w:szCs w:val="24"/>
          <w:u w:val="single"/>
        </w:rPr>
        <w:t>Los hechos que vuelven a colocar a Alemania como el enfermo de Europa</w:t>
      </w:r>
      <w:r w:rsidRPr="00604D56">
        <w:rPr>
          <w:b w:val="0"/>
          <w:bCs w:val="0"/>
          <w:sz w:val="24"/>
          <w:szCs w:val="24"/>
        </w:rPr>
        <w:t xml:space="preserve"> (El Economista - </w:t>
      </w:r>
      <w:r w:rsidRPr="00604D56">
        <w:rPr>
          <w:bCs w:val="0"/>
          <w:sz w:val="24"/>
          <w:szCs w:val="24"/>
        </w:rPr>
        <w:t>28/1/24</w:t>
      </w:r>
      <w:r w:rsidRPr="00604D56">
        <w:rPr>
          <w:b w:val="0"/>
          <w:bCs w:val="0"/>
          <w:sz w:val="24"/>
          <w:szCs w:val="24"/>
        </w:rPr>
        <w:t>)</w:t>
      </w:r>
    </w:p>
    <w:p w:rsidR="00C25A84" w:rsidRPr="00604D56" w:rsidRDefault="00C25A84" w:rsidP="00C25A84">
      <w:pPr>
        <w:pStyle w:val="Ttulo2"/>
        <w:spacing w:after="0"/>
        <w:jc w:val="both"/>
        <w:rPr>
          <w:b w:val="0"/>
          <w:bCs w:val="0"/>
          <w:color w:val="FF0000"/>
          <w:sz w:val="24"/>
          <w:szCs w:val="24"/>
        </w:rPr>
      </w:pPr>
      <w:r w:rsidRPr="00604D56">
        <w:rPr>
          <w:b w:val="0"/>
          <w:bCs w:val="0"/>
          <w:color w:val="FF0000"/>
          <w:sz w:val="24"/>
          <w:szCs w:val="24"/>
        </w:rPr>
        <w:t>"El problema de Alemania no es el desarrollo económico, sino la transformación de la industria"</w:t>
      </w:r>
    </w:p>
    <w:p w:rsidR="00C25A84" w:rsidRPr="00604D56" w:rsidRDefault="00C25A84" w:rsidP="00C25A84">
      <w:pPr>
        <w:pStyle w:val="Ttulo2"/>
        <w:spacing w:after="0"/>
        <w:jc w:val="both"/>
        <w:rPr>
          <w:b w:val="0"/>
          <w:bCs w:val="0"/>
          <w:sz w:val="24"/>
          <w:szCs w:val="24"/>
          <w:u w:val="single"/>
        </w:rPr>
      </w:pPr>
      <w:r w:rsidRPr="00604D56">
        <w:rPr>
          <w:b w:val="0"/>
          <w:bCs w:val="0"/>
          <w:sz w:val="24"/>
          <w:szCs w:val="24"/>
          <w:u w:val="single"/>
        </w:rPr>
        <w:t>La situación de la economía alemana, con una contracción del PIB en 2023 y algunos indicadores como el clima de consumo o el de inversiones a la baja, generan preocupación y han puesto en el orden del día la pregunta de si el gigante económico europeo no se ha convertido en el hombre enfermo de Europa.</w:t>
      </w:r>
    </w:p>
    <w:p w:rsidR="00C25A84" w:rsidRPr="0064639F" w:rsidRDefault="00C25A84" w:rsidP="00C25A84">
      <w:pPr>
        <w:pStyle w:val="Ttulo2"/>
        <w:spacing w:after="0"/>
        <w:jc w:val="both"/>
        <w:rPr>
          <w:b w:val="0"/>
          <w:bCs w:val="0"/>
          <w:color w:val="FF0000"/>
          <w:sz w:val="24"/>
          <w:szCs w:val="24"/>
          <w:u w:val="single"/>
        </w:rPr>
      </w:pPr>
      <w:r w:rsidRPr="0064639F">
        <w:rPr>
          <w:b w:val="0"/>
          <w:bCs w:val="0"/>
          <w:color w:val="FF0000"/>
          <w:sz w:val="24"/>
          <w:szCs w:val="24"/>
          <w:u w:val="single"/>
        </w:rPr>
        <w:t>La imagen del hombre enfermo de Europa fue usada con frecuencia para referirse a la crisis de la economía alemana en los años del cambio del siglo. El economista Hans Werner Sinn, exdirector del instituto Ifo, la usó en su ensayo ´¿Se puede salvar Alemania?´ (2003).</w:t>
      </w:r>
    </w:p>
    <w:p w:rsidR="00C25A84" w:rsidRPr="00604D56" w:rsidRDefault="00C25A84" w:rsidP="00C25A84">
      <w:pPr>
        <w:pStyle w:val="Ttulo2"/>
        <w:spacing w:after="0"/>
        <w:jc w:val="both"/>
        <w:rPr>
          <w:b w:val="0"/>
          <w:bCs w:val="0"/>
          <w:sz w:val="24"/>
          <w:szCs w:val="24"/>
        </w:rPr>
      </w:pPr>
      <w:r w:rsidRPr="00604D56">
        <w:rPr>
          <w:b w:val="0"/>
          <w:bCs w:val="0"/>
          <w:sz w:val="24"/>
          <w:szCs w:val="24"/>
        </w:rPr>
        <w:t>Después vendría el programa de reformas de la llamada Agenda 2010, con recortes sociales y flexibilización del mercado laboral, que muchos vieron como la medicina, amarga, para el hombre enfermo.</w:t>
      </w:r>
    </w:p>
    <w:p w:rsidR="00C25A84" w:rsidRPr="00604D56" w:rsidRDefault="00C25A84" w:rsidP="00C25A84">
      <w:pPr>
        <w:pStyle w:val="Ttulo2"/>
        <w:spacing w:after="0"/>
        <w:jc w:val="both"/>
        <w:rPr>
          <w:b w:val="0"/>
          <w:bCs w:val="0"/>
          <w:sz w:val="24"/>
          <w:szCs w:val="24"/>
        </w:rPr>
      </w:pPr>
      <w:r w:rsidRPr="00604D56">
        <w:rPr>
          <w:b w:val="0"/>
          <w:bCs w:val="0"/>
          <w:sz w:val="24"/>
          <w:szCs w:val="24"/>
        </w:rPr>
        <w:t>En todo caso, durante décadas la imagen había desaparecido de la discusión política y económica, pero ahora, en vista de los datos recientes, ha resurgido.</w:t>
      </w:r>
    </w:p>
    <w:p w:rsidR="00C25A84" w:rsidRPr="00604D56" w:rsidRDefault="00C25A84" w:rsidP="00C25A84">
      <w:pPr>
        <w:pStyle w:val="Ttulo2"/>
        <w:spacing w:after="0"/>
        <w:jc w:val="both"/>
        <w:rPr>
          <w:b w:val="0"/>
          <w:bCs w:val="0"/>
          <w:sz w:val="24"/>
          <w:szCs w:val="24"/>
        </w:rPr>
      </w:pPr>
      <w:r w:rsidRPr="00604D56">
        <w:rPr>
          <w:b w:val="0"/>
          <w:bCs w:val="0"/>
          <w:sz w:val="24"/>
          <w:szCs w:val="24"/>
        </w:rPr>
        <w:t>El ministro de Finanzas, Christian Lindner, tuvo que confrontarse con ella durante la cumbre económica de Davos y procuró zanjar la discusión recurriendo a otra imagen según la cual Alemania no es un hombre enfermo, sino un hombre que tras una mala noche la pandemia y la crisis energética generada por la guerra de Ucrania, necesitaba un café muy fuerte.</w:t>
      </w:r>
    </w:p>
    <w:p w:rsidR="00C25A84" w:rsidRPr="00604D56" w:rsidRDefault="00C25A84" w:rsidP="00C25A84">
      <w:pPr>
        <w:pStyle w:val="Ttulo2"/>
        <w:spacing w:after="0"/>
        <w:jc w:val="both"/>
        <w:rPr>
          <w:b w:val="0"/>
          <w:bCs w:val="0"/>
          <w:sz w:val="24"/>
          <w:szCs w:val="24"/>
        </w:rPr>
      </w:pPr>
      <w:r w:rsidRPr="00604D56">
        <w:rPr>
          <w:b w:val="0"/>
          <w:bCs w:val="0"/>
          <w:sz w:val="24"/>
          <w:szCs w:val="24"/>
        </w:rPr>
        <w:lastRenderedPageBreak/>
        <w:t>En el mismo sentido, aunque en términos más técnicos, respondió a EFE el director del Instituto de Investigaciones Económicas, Marcel Fratzscher. "Alemania no es el hombre enfermo de Europa", aseguró Fratzscher y añadió que, aunque la economía pasa por un periodo de estancamiento, tiene muchas fortalezas y señaló el alto nivel de empleo y el bajo nivel de paro y el hecho de que muchas empresas tienen beneficios altos.</w:t>
      </w:r>
    </w:p>
    <w:p w:rsidR="00C25A84" w:rsidRPr="00604D56" w:rsidRDefault="00C25A84" w:rsidP="00C25A84">
      <w:pPr>
        <w:pStyle w:val="Ttulo2"/>
        <w:spacing w:after="0"/>
        <w:jc w:val="both"/>
        <w:rPr>
          <w:b w:val="0"/>
          <w:bCs w:val="0"/>
          <w:sz w:val="24"/>
          <w:szCs w:val="24"/>
        </w:rPr>
      </w:pPr>
      <w:r w:rsidRPr="00604D56">
        <w:rPr>
          <w:b w:val="0"/>
          <w:bCs w:val="0"/>
          <w:sz w:val="24"/>
          <w:szCs w:val="24"/>
        </w:rPr>
        <w:t>Alemania fue golpeada en dos frentes por la crisis energética</w:t>
      </w:r>
    </w:p>
    <w:p w:rsidR="00C25A84" w:rsidRPr="00604D56" w:rsidRDefault="00C25A84" w:rsidP="00C25A84">
      <w:pPr>
        <w:pStyle w:val="Ttulo2"/>
        <w:spacing w:after="0"/>
        <w:jc w:val="both"/>
        <w:rPr>
          <w:b w:val="0"/>
          <w:bCs w:val="0"/>
          <w:color w:val="FF0000"/>
          <w:sz w:val="24"/>
          <w:szCs w:val="24"/>
          <w:u w:val="single"/>
        </w:rPr>
      </w:pPr>
      <w:r w:rsidRPr="00604D56">
        <w:rPr>
          <w:b w:val="0"/>
          <w:bCs w:val="0"/>
          <w:color w:val="FF0000"/>
          <w:sz w:val="24"/>
          <w:szCs w:val="24"/>
          <w:u w:val="single"/>
        </w:rPr>
        <w:t xml:space="preserve">"Sin embargo, Alemania fue golpeada en dos frentes por la crisis energética. Por un lado, porque la economía alemana depende en alto grado de las exportaciones, y por otro lado antes de la crisis era dependiente del gas y del </w:t>
      </w:r>
      <w:r w:rsidR="00835BC5" w:rsidRPr="00604D56">
        <w:rPr>
          <w:b w:val="0"/>
          <w:bCs w:val="0"/>
          <w:color w:val="FF0000"/>
          <w:sz w:val="24"/>
          <w:szCs w:val="24"/>
          <w:u w:val="single"/>
        </w:rPr>
        <w:t>petróleo</w:t>
      </w:r>
      <w:r w:rsidRPr="00604D56">
        <w:rPr>
          <w:b w:val="0"/>
          <w:bCs w:val="0"/>
          <w:color w:val="FF0000"/>
          <w:sz w:val="24"/>
          <w:szCs w:val="24"/>
          <w:u w:val="single"/>
        </w:rPr>
        <w:t xml:space="preserve"> rusos", explicó.</w:t>
      </w:r>
    </w:p>
    <w:p w:rsidR="00C25A84" w:rsidRPr="00604D56" w:rsidRDefault="00C25A84" w:rsidP="00C25A84">
      <w:pPr>
        <w:pStyle w:val="Ttulo2"/>
        <w:spacing w:after="0"/>
        <w:jc w:val="both"/>
        <w:rPr>
          <w:b w:val="0"/>
          <w:bCs w:val="0"/>
          <w:color w:val="FF0000"/>
          <w:sz w:val="24"/>
          <w:szCs w:val="24"/>
          <w:u w:val="single"/>
        </w:rPr>
      </w:pPr>
      <w:r w:rsidRPr="00604D56">
        <w:rPr>
          <w:b w:val="0"/>
          <w:bCs w:val="0"/>
          <w:color w:val="FF0000"/>
          <w:sz w:val="24"/>
          <w:szCs w:val="24"/>
          <w:u w:val="single"/>
        </w:rPr>
        <w:t>No obstante, para Fratzscher "el problema central de Alemania no es el desarrollo económico a corto plazo, sino la transformación de la industria porque muchas empresas tienen dificultades en hacer inversiones y desarrollar nuevas tecnologías".</w:t>
      </w:r>
    </w:p>
    <w:p w:rsidR="00C25A84" w:rsidRPr="00604D56" w:rsidRDefault="00C25A84" w:rsidP="00C25A84">
      <w:pPr>
        <w:pStyle w:val="Ttulo2"/>
        <w:spacing w:after="0"/>
        <w:jc w:val="both"/>
        <w:rPr>
          <w:b w:val="0"/>
          <w:bCs w:val="0"/>
          <w:sz w:val="24"/>
          <w:szCs w:val="24"/>
        </w:rPr>
      </w:pPr>
      <w:r w:rsidRPr="00604D56">
        <w:rPr>
          <w:b w:val="0"/>
          <w:bCs w:val="0"/>
          <w:sz w:val="24"/>
          <w:szCs w:val="24"/>
        </w:rPr>
        <w:t>Sensación de inseguridad</w:t>
      </w:r>
    </w:p>
    <w:p w:rsidR="00C25A84" w:rsidRPr="00604D56" w:rsidRDefault="00C25A84" w:rsidP="00C25A84">
      <w:pPr>
        <w:pStyle w:val="Ttulo2"/>
        <w:spacing w:after="0"/>
        <w:jc w:val="both"/>
        <w:rPr>
          <w:b w:val="0"/>
          <w:bCs w:val="0"/>
          <w:sz w:val="24"/>
          <w:szCs w:val="24"/>
        </w:rPr>
      </w:pPr>
      <w:r w:rsidRPr="00604D56">
        <w:rPr>
          <w:b w:val="0"/>
          <w:bCs w:val="0"/>
          <w:sz w:val="24"/>
          <w:szCs w:val="24"/>
        </w:rPr>
        <w:t>Esa situación se da en medio de un panorama político difícil con una coalición de Gobierno debilitada y con diferencias entre los tres partidos de la misma que suelen ser discutidas públicamente, lo que genera una sensación de inseguridad.</w:t>
      </w:r>
    </w:p>
    <w:p w:rsidR="00C25A84" w:rsidRPr="00604D56" w:rsidRDefault="00C25A84" w:rsidP="00C25A84">
      <w:pPr>
        <w:pStyle w:val="Ttulo2"/>
        <w:spacing w:after="0"/>
        <w:jc w:val="both"/>
        <w:rPr>
          <w:b w:val="0"/>
          <w:bCs w:val="0"/>
          <w:sz w:val="24"/>
          <w:szCs w:val="24"/>
        </w:rPr>
      </w:pPr>
      <w:r w:rsidRPr="00604D56">
        <w:rPr>
          <w:b w:val="0"/>
          <w:bCs w:val="0"/>
          <w:sz w:val="24"/>
          <w:szCs w:val="24"/>
        </w:rPr>
        <w:t>La capacidad de maniobra del Gobierno, además, se vio limitada por una sentencia del Tribunal Constitucional (TC) que impide que se usen autorizaciones de crédito recibidas en años anteriores para enfrentar la crisis de la pandemia para crear fondos especiales.</w:t>
      </w:r>
    </w:p>
    <w:p w:rsidR="00C25A84" w:rsidRPr="00604D56" w:rsidRDefault="00C25A84" w:rsidP="00C25A84">
      <w:pPr>
        <w:pStyle w:val="Ttulo2"/>
        <w:spacing w:after="0"/>
        <w:jc w:val="both"/>
        <w:rPr>
          <w:b w:val="0"/>
          <w:bCs w:val="0"/>
          <w:sz w:val="24"/>
          <w:szCs w:val="24"/>
        </w:rPr>
      </w:pPr>
      <w:r w:rsidRPr="00604D56">
        <w:rPr>
          <w:b w:val="0"/>
          <w:bCs w:val="0"/>
          <w:sz w:val="24"/>
          <w:szCs w:val="24"/>
        </w:rPr>
        <w:t>Concretamente la sentencia fue contra al llamado Fondo para el Clima y la Transformación (FTC) un plan de inversiones destinadas a la transformación energética.</w:t>
      </w:r>
    </w:p>
    <w:p w:rsidR="00C25A84" w:rsidRPr="00604D56" w:rsidRDefault="00C25A84" w:rsidP="00C25A84">
      <w:pPr>
        <w:pStyle w:val="Ttulo2"/>
        <w:spacing w:after="0"/>
        <w:jc w:val="both"/>
        <w:rPr>
          <w:b w:val="0"/>
          <w:bCs w:val="0"/>
          <w:sz w:val="24"/>
          <w:szCs w:val="24"/>
        </w:rPr>
      </w:pPr>
      <w:r w:rsidRPr="00604D56">
        <w:rPr>
          <w:b w:val="0"/>
          <w:bCs w:val="0"/>
          <w:sz w:val="24"/>
          <w:szCs w:val="24"/>
        </w:rPr>
        <w:t>Esas inversiones, a partir de este año, tendrán que financiarse con el presupuesto ordinario y cumpliendo el llamado freno a la deuda, la norma constitucional que exige que el déficit no supere el 0,35 por ciento del PIB.</w:t>
      </w:r>
    </w:p>
    <w:p w:rsidR="00C25A84" w:rsidRPr="00604D56" w:rsidRDefault="00C25A84" w:rsidP="00C25A84">
      <w:pPr>
        <w:pStyle w:val="Ttulo2"/>
        <w:spacing w:after="0"/>
        <w:jc w:val="both"/>
        <w:rPr>
          <w:b w:val="0"/>
          <w:bCs w:val="0"/>
          <w:sz w:val="24"/>
          <w:szCs w:val="24"/>
        </w:rPr>
      </w:pPr>
      <w:r w:rsidRPr="00604D56">
        <w:rPr>
          <w:b w:val="0"/>
          <w:bCs w:val="0"/>
          <w:sz w:val="24"/>
          <w:szCs w:val="24"/>
        </w:rPr>
        <w:t>Para el año pasado, el Parlamento decretó la perturbación del orden económico, lo que permite suspender el cumplimiento del freno a la deuda, pero este año el plan es cumplirla, lo que implica un curso de austeridad.</w:t>
      </w:r>
    </w:p>
    <w:p w:rsidR="00C25A84" w:rsidRPr="00604D56" w:rsidRDefault="00C25A84" w:rsidP="00C25A84">
      <w:pPr>
        <w:pStyle w:val="Ttulo2"/>
        <w:spacing w:after="0"/>
        <w:jc w:val="both"/>
        <w:rPr>
          <w:b w:val="0"/>
          <w:bCs w:val="0"/>
          <w:sz w:val="24"/>
          <w:szCs w:val="24"/>
        </w:rPr>
      </w:pPr>
      <w:r w:rsidRPr="00604D56">
        <w:rPr>
          <w:b w:val="0"/>
          <w:bCs w:val="0"/>
          <w:sz w:val="24"/>
          <w:szCs w:val="24"/>
        </w:rPr>
        <w:t>Pudo ser peor</w:t>
      </w:r>
    </w:p>
    <w:p w:rsidR="00C25A84" w:rsidRPr="00604D56" w:rsidRDefault="00C25A84" w:rsidP="00C25A84">
      <w:pPr>
        <w:pStyle w:val="Ttulo2"/>
        <w:spacing w:after="0"/>
        <w:jc w:val="both"/>
        <w:rPr>
          <w:b w:val="0"/>
          <w:bCs w:val="0"/>
          <w:sz w:val="24"/>
          <w:szCs w:val="24"/>
        </w:rPr>
      </w:pPr>
      <w:r w:rsidRPr="00604D56">
        <w:rPr>
          <w:b w:val="0"/>
          <w:bCs w:val="0"/>
          <w:sz w:val="24"/>
          <w:szCs w:val="24"/>
        </w:rPr>
        <w:t>Fratzscher sostiene que el Gobierno ha tenido en parte una buena reacción ante la crisis y ha logrado evitar una recesión más profunda pero señala que le falta claridad sobre las prioridades y la dirección a seguir.</w:t>
      </w:r>
    </w:p>
    <w:p w:rsidR="00C25A84" w:rsidRPr="00604D56" w:rsidRDefault="00C25A84" w:rsidP="00C25A84">
      <w:pPr>
        <w:pStyle w:val="Ttulo2"/>
        <w:spacing w:after="0"/>
        <w:jc w:val="both"/>
        <w:rPr>
          <w:b w:val="0"/>
          <w:bCs w:val="0"/>
          <w:sz w:val="24"/>
          <w:szCs w:val="24"/>
          <w:u w:val="single"/>
        </w:rPr>
      </w:pPr>
      <w:r w:rsidRPr="00604D56">
        <w:rPr>
          <w:b w:val="0"/>
          <w:bCs w:val="0"/>
          <w:sz w:val="24"/>
          <w:szCs w:val="24"/>
          <w:u w:val="single"/>
        </w:rPr>
        <w:t>El freno a la deuda, según Fratzscher, se ha convertido "en un freno a las inversiones" y debería reformarse -lo que implicaría una reforma constitucional-, pero para ello falta unidad y valentía política.</w:t>
      </w:r>
    </w:p>
    <w:p w:rsidR="00C25A84" w:rsidRPr="00604D56" w:rsidRDefault="00C25A84" w:rsidP="00C25A84">
      <w:pPr>
        <w:pStyle w:val="Ttulo2"/>
        <w:spacing w:after="0"/>
        <w:jc w:val="both"/>
        <w:rPr>
          <w:b w:val="0"/>
          <w:bCs w:val="0"/>
          <w:sz w:val="24"/>
          <w:szCs w:val="24"/>
          <w:u w:val="single"/>
        </w:rPr>
      </w:pPr>
      <w:r w:rsidRPr="00604D56">
        <w:rPr>
          <w:b w:val="0"/>
          <w:bCs w:val="0"/>
          <w:sz w:val="24"/>
          <w:szCs w:val="24"/>
          <w:u w:val="single"/>
        </w:rPr>
        <w:t>La opinión de Fratzscher sobre el freno a la deuda tampoco es un consenso entre los economistas alemanes, pero el debate al respecto está abierto, tanto en el ámbito político como en el académico.</w:t>
      </w:r>
    </w:p>
    <w:p w:rsidR="00C25A84" w:rsidRPr="00604D56" w:rsidRDefault="00C25A84" w:rsidP="00C25A84">
      <w:pPr>
        <w:pStyle w:val="Ttulo2"/>
        <w:spacing w:after="0"/>
        <w:jc w:val="both"/>
        <w:rPr>
          <w:b w:val="0"/>
          <w:bCs w:val="0"/>
          <w:sz w:val="24"/>
          <w:szCs w:val="24"/>
        </w:rPr>
      </w:pPr>
      <w:r w:rsidRPr="00604D56">
        <w:rPr>
          <w:b w:val="0"/>
          <w:bCs w:val="0"/>
          <w:sz w:val="24"/>
          <w:szCs w:val="24"/>
        </w:rPr>
        <w:lastRenderedPageBreak/>
        <w:t>El director del Instituto de la Economía Alemania (IW), Michael Hüther ha propuesto como alternativa la creación de un Fondo de Transformación e Infraestructura (FTI) que, similar al fondo especial de Defensa creado tras el comienzo de la guerra de Ucrania, estuviese anclado en la constitución y funcionase de forma paralela al presupuesto ordinario.</w:t>
      </w:r>
    </w:p>
    <w:p w:rsidR="00C25A84" w:rsidRPr="00604D56" w:rsidRDefault="00C25A84" w:rsidP="00C25A84">
      <w:pPr>
        <w:pStyle w:val="Ttulo2"/>
        <w:spacing w:after="0"/>
        <w:jc w:val="both"/>
        <w:rPr>
          <w:b w:val="0"/>
          <w:bCs w:val="0"/>
          <w:sz w:val="24"/>
          <w:szCs w:val="24"/>
        </w:rPr>
      </w:pPr>
      <w:r w:rsidRPr="00604D56">
        <w:rPr>
          <w:b w:val="0"/>
          <w:bCs w:val="0"/>
          <w:sz w:val="24"/>
          <w:szCs w:val="24"/>
        </w:rPr>
        <w:t xml:space="preserve">- </w:t>
      </w:r>
      <w:r w:rsidRPr="00604D56">
        <w:rPr>
          <w:b w:val="0"/>
          <w:bCs w:val="0"/>
          <w:sz w:val="24"/>
          <w:szCs w:val="24"/>
          <w:u w:val="single"/>
        </w:rPr>
        <w:t>Alemania, el corazón industrial y económico de Europa necesita reanimación</w:t>
      </w:r>
      <w:r w:rsidRPr="00604D56">
        <w:rPr>
          <w:b w:val="0"/>
          <w:bCs w:val="0"/>
          <w:sz w:val="24"/>
          <w:szCs w:val="24"/>
        </w:rPr>
        <w:t xml:space="preserve"> (Cinco Días - </w:t>
      </w:r>
      <w:r w:rsidRPr="00604D56">
        <w:rPr>
          <w:bCs w:val="0"/>
          <w:sz w:val="24"/>
          <w:szCs w:val="24"/>
        </w:rPr>
        <w:t>29/1/24</w:t>
      </w:r>
      <w:r w:rsidRPr="00604D56">
        <w:rPr>
          <w:b w:val="0"/>
          <w:bCs w:val="0"/>
          <w:sz w:val="24"/>
          <w:szCs w:val="24"/>
        </w:rPr>
        <w:t>)</w:t>
      </w:r>
    </w:p>
    <w:p w:rsidR="00C25A84" w:rsidRPr="00604D56" w:rsidRDefault="00C25A84" w:rsidP="00C25A84">
      <w:pPr>
        <w:pStyle w:val="Ttulo2"/>
        <w:spacing w:after="0"/>
        <w:jc w:val="both"/>
        <w:rPr>
          <w:b w:val="0"/>
          <w:bCs w:val="0"/>
          <w:color w:val="FF0000"/>
          <w:sz w:val="24"/>
          <w:szCs w:val="24"/>
        </w:rPr>
      </w:pPr>
      <w:r w:rsidRPr="00604D56">
        <w:rPr>
          <w:b w:val="0"/>
          <w:bCs w:val="0"/>
          <w:color w:val="FF0000"/>
          <w:sz w:val="24"/>
          <w:szCs w:val="24"/>
        </w:rPr>
        <w:t>La economía más grande de Europa ha entrado en recesión técnica por múltiples factores, entre ellos, un deterioro de la industria y una reducción del consumo. Sin embargo, su aversión a la deuda impide que el Gobierno estimule la economía</w:t>
      </w:r>
    </w:p>
    <w:p w:rsidR="00C25A84" w:rsidRPr="00604D56" w:rsidRDefault="00C25A84" w:rsidP="00C25A84">
      <w:pPr>
        <w:pStyle w:val="Ttulo2"/>
        <w:spacing w:after="0"/>
        <w:jc w:val="both"/>
        <w:rPr>
          <w:b w:val="0"/>
          <w:bCs w:val="0"/>
          <w:sz w:val="24"/>
          <w:szCs w:val="24"/>
        </w:rPr>
      </w:pPr>
      <w:r w:rsidRPr="00604D56">
        <w:rPr>
          <w:b w:val="0"/>
          <w:bCs w:val="0"/>
          <w:sz w:val="24"/>
          <w:szCs w:val="24"/>
        </w:rPr>
        <w:t>(Por Luis Alberto Peralta)</w:t>
      </w:r>
    </w:p>
    <w:p w:rsidR="00C25A84" w:rsidRPr="00604D56" w:rsidRDefault="00C25A84" w:rsidP="00C25A84">
      <w:pPr>
        <w:pStyle w:val="Ttulo2"/>
        <w:spacing w:after="0"/>
        <w:jc w:val="both"/>
        <w:rPr>
          <w:b w:val="0"/>
          <w:bCs w:val="0"/>
          <w:color w:val="FF0000"/>
          <w:sz w:val="24"/>
          <w:szCs w:val="24"/>
          <w:u w:val="single"/>
        </w:rPr>
      </w:pPr>
      <w:r w:rsidRPr="00604D56">
        <w:rPr>
          <w:b w:val="0"/>
          <w:bCs w:val="0"/>
          <w:sz w:val="24"/>
          <w:szCs w:val="24"/>
        </w:rPr>
        <w:t xml:space="preserve">La principal economía de la Unión Europea ha entrado en recesión técnica. Se trata de Alemania, cuyo PIB se contrajo un 0,3% en 2023, su peor cifra de crecimiento desde 2009 (exceptuando los años de la pandemia). </w:t>
      </w:r>
      <w:r w:rsidRPr="00604D56">
        <w:rPr>
          <w:b w:val="0"/>
          <w:bCs w:val="0"/>
          <w:color w:val="FF0000"/>
          <w:sz w:val="24"/>
          <w:szCs w:val="24"/>
          <w:u w:val="single"/>
        </w:rPr>
        <w:t>La Oficina Federal de Estadística (Destatis) reconoce que el desarrollo económico general de Alemania “fracasó” en 2023, en un entorno que sigue marcado por “múltiples crisis”. En esta línea, los analistas temen que la industria germana y otros sectores de su economía continúen deteriorándose como consecuencia de la caída en el consumo y la limitada inversión pública, afectando al crecimiento del país y la estabilidad del Gobierno liderado por el canciller Olaf Scholz.</w:t>
      </w:r>
    </w:p>
    <w:p w:rsidR="00C25A84" w:rsidRPr="00604D56" w:rsidRDefault="00C25A84" w:rsidP="00C25A84">
      <w:pPr>
        <w:pStyle w:val="Ttulo2"/>
        <w:spacing w:after="0"/>
        <w:jc w:val="both"/>
        <w:rPr>
          <w:b w:val="0"/>
          <w:bCs w:val="0"/>
          <w:sz w:val="24"/>
          <w:szCs w:val="24"/>
          <w:u w:val="single"/>
        </w:rPr>
      </w:pPr>
      <w:r w:rsidRPr="00604D56">
        <w:rPr>
          <w:b w:val="0"/>
          <w:bCs w:val="0"/>
          <w:sz w:val="24"/>
          <w:szCs w:val="24"/>
        </w:rPr>
        <w:t xml:space="preserve">Ruth Brand, presidenta de Destatis, señaló recientemente que, a pesar de las recientes bajadas, los precios en 2023 se mantuvieron altos en todas las etapas del proceso económico, frenando el crecimiento. Esto habría impedido que se consolide una recuperación tras la pandemia. </w:t>
      </w:r>
      <w:r w:rsidRPr="00604D56">
        <w:rPr>
          <w:b w:val="0"/>
          <w:bCs w:val="0"/>
          <w:sz w:val="24"/>
          <w:szCs w:val="24"/>
          <w:u w:val="single"/>
        </w:rPr>
        <w:t>Según la funcionaria, las condiciones de financiación desfavorables debido al aumento de los tipos de interés y la menor demanda interna y externa también pasaron factura.</w:t>
      </w:r>
    </w:p>
    <w:p w:rsidR="00C25A84" w:rsidRPr="00604D56" w:rsidRDefault="00C25A84" w:rsidP="00C25A84">
      <w:pPr>
        <w:pStyle w:val="Ttulo2"/>
        <w:spacing w:after="0"/>
        <w:jc w:val="both"/>
        <w:rPr>
          <w:bCs w:val="0"/>
          <w:color w:val="FF0000"/>
          <w:sz w:val="24"/>
          <w:szCs w:val="24"/>
          <w:u w:val="single"/>
        </w:rPr>
      </w:pPr>
      <w:r w:rsidRPr="00604D56">
        <w:rPr>
          <w:bCs w:val="0"/>
          <w:color w:val="FF0000"/>
          <w:sz w:val="24"/>
          <w:szCs w:val="24"/>
          <w:u w:val="single"/>
        </w:rPr>
        <w:t>“El modelo de crecimiento orientado a la exportación se convierte en una carga en tiempos de debilidad de la actividad mundial, incertidumbre geopolítica y necesidades de deslocalización. Al mismo tiempo, la escasez de mano de obra se intensificará debido a la demografía. Alemania no invirtió lo suficiente en infraestructuras en la pasada década y es demasiado lenta en la digitalización. Todos estos factores pesarán sobre el crecimiento potencial en los próximos años”, responde a CincoDías Martin Wolburg, economista sénior en Generali AM.</w:t>
      </w:r>
    </w:p>
    <w:p w:rsidR="00C25A84" w:rsidRPr="00604D56" w:rsidRDefault="00C25A84" w:rsidP="00C25A84">
      <w:pPr>
        <w:pStyle w:val="Ttulo2"/>
        <w:spacing w:after="0"/>
        <w:jc w:val="both"/>
        <w:rPr>
          <w:b w:val="0"/>
          <w:bCs w:val="0"/>
          <w:sz w:val="24"/>
          <w:szCs w:val="24"/>
        </w:rPr>
      </w:pPr>
      <w:r w:rsidRPr="00604D56">
        <w:rPr>
          <w:b w:val="0"/>
          <w:bCs w:val="0"/>
          <w:sz w:val="24"/>
          <w:szCs w:val="24"/>
        </w:rPr>
        <w:t>La información publicada por Destatis también revela que el desempeño económico de la industria (excluida la construcción) disminuyó considerablemente, contrayéndose un 2% en 2023. Asimismo, afirman que el sector manufacturero, que representa casi el 85% de la industria alemana (excluida la construcción), también cayó un 0,4% (ajustado a los precios). “Las contribuciones positivas en este sector provinieron principalmente de la industria del automóvil y de la fabricación de otros equipos de transporte”, precisó la agencia. Por el contrario, indican que la producción y el valor añadido volvieron a caer en las ramas con uso intensivo de energía, como la industria química y la metalúrgica.</w:t>
      </w:r>
    </w:p>
    <w:p w:rsidR="00C25A84" w:rsidRPr="00604D56" w:rsidRDefault="00C25A84" w:rsidP="00C25A84">
      <w:pPr>
        <w:pStyle w:val="Ttulo2"/>
        <w:spacing w:after="0"/>
        <w:jc w:val="both"/>
        <w:rPr>
          <w:b w:val="0"/>
          <w:bCs w:val="0"/>
          <w:sz w:val="24"/>
          <w:szCs w:val="24"/>
        </w:rPr>
      </w:pPr>
      <w:r w:rsidRPr="00604D56">
        <w:rPr>
          <w:b w:val="0"/>
          <w:bCs w:val="0"/>
          <w:sz w:val="24"/>
          <w:szCs w:val="24"/>
        </w:rPr>
        <w:t xml:space="preserve">“Alemania se enfrenta a varias presiones estructurales, entre ellas, el envejecimiento de su población, que se traduce en un aumento de los costes de las pensiones y la sanidad, además de la persistente falta de inversión del sector público durante varias décadas”, alertan desde la </w:t>
      </w:r>
      <w:r w:rsidRPr="00604D56">
        <w:rPr>
          <w:b w:val="0"/>
          <w:bCs w:val="0"/>
          <w:sz w:val="24"/>
          <w:szCs w:val="24"/>
        </w:rPr>
        <w:lastRenderedPageBreak/>
        <w:t>agencia calificadora Scope Ratings. Los expertos de Scope destacan que, en las últimas tres décadas, la formación neta de capital fijo del sector público en Alemania ha sido, de media, solo del 0,1% del PIB anual; muy por debajo de otras economías desarrolladas como EE UU(1,3%), España (1,2%), Francia (0,6%) e Italia (0,2%).</w:t>
      </w:r>
    </w:p>
    <w:p w:rsidR="00C25A84" w:rsidRPr="00604D56" w:rsidRDefault="00C25A84" w:rsidP="00C25A84">
      <w:pPr>
        <w:pStyle w:val="Ttulo2"/>
        <w:spacing w:after="0"/>
        <w:jc w:val="both"/>
        <w:rPr>
          <w:b w:val="0"/>
          <w:bCs w:val="0"/>
          <w:sz w:val="24"/>
          <w:szCs w:val="24"/>
        </w:rPr>
      </w:pPr>
      <w:r w:rsidRPr="00604D56">
        <w:rPr>
          <w:b w:val="0"/>
          <w:bCs w:val="0"/>
          <w:sz w:val="24"/>
          <w:szCs w:val="24"/>
        </w:rPr>
        <w:t>Industria en crisis</w:t>
      </w:r>
    </w:p>
    <w:p w:rsidR="00C25A84" w:rsidRPr="00604D56" w:rsidRDefault="00C25A84" w:rsidP="00C25A84">
      <w:pPr>
        <w:pStyle w:val="Ttulo2"/>
        <w:spacing w:after="0"/>
        <w:jc w:val="both"/>
        <w:rPr>
          <w:b w:val="0"/>
          <w:bCs w:val="0"/>
          <w:sz w:val="24"/>
          <w:szCs w:val="24"/>
        </w:rPr>
      </w:pPr>
      <w:r w:rsidRPr="00604D56">
        <w:rPr>
          <w:b w:val="0"/>
          <w:bCs w:val="0"/>
          <w:color w:val="FF0000"/>
          <w:sz w:val="24"/>
          <w:szCs w:val="24"/>
          <w:u w:val="single"/>
        </w:rPr>
        <w:t>El sector manufacturero alemán está en uno de sus peores momentos. Las últimas cifras de Destatis revelan que las exportaciones alemanas a países fuera de la Unión Europea disminuyeron un 4% en diciembre de 2023 (-1,7% respecto a diciembre de 2022). Igualmente, los pedidos en el sector manufacturero cayeron un 0,7% en noviembre, hundiéndose por quinto mes consecutivo y a su mayor ritmo sin contar los años de la pandemia.</w:t>
      </w:r>
      <w:r w:rsidRPr="00604D56">
        <w:rPr>
          <w:b w:val="0"/>
          <w:bCs w:val="0"/>
          <w:sz w:val="24"/>
          <w:szCs w:val="24"/>
        </w:rPr>
        <w:t>” El stock de pedidos de los productores de bienes de capital se contrajo un 0,9%, mientras que los productores de bienes intermedios disminuyeron un 0,6%. Los productores de bienes de consumo vieron crecer su volumen de pedidos un 2%”, afirman desde la agencia.</w:t>
      </w:r>
    </w:p>
    <w:p w:rsidR="00C25A84" w:rsidRPr="00604D56" w:rsidRDefault="00C25A84" w:rsidP="00C25A84">
      <w:pPr>
        <w:pStyle w:val="Ttulo2"/>
        <w:spacing w:after="0"/>
        <w:jc w:val="both"/>
        <w:rPr>
          <w:b w:val="0"/>
          <w:bCs w:val="0"/>
          <w:color w:val="FF0000"/>
          <w:sz w:val="24"/>
          <w:szCs w:val="24"/>
          <w:u w:val="single"/>
        </w:rPr>
      </w:pPr>
      <w:r w:rsidRPr="00604D56">
        <w:rPr>
          <w:b w:val="0"/>
          <w:bCs w:val="0"/>
          <w:color w:val="FF0000"/>
          <w:sz w:val="24"/>
          <w:szCs w:val="24"/>
          <w:u w:val="single"/>
        </w:rPr>
        <w:t>“China ocupa el cuarto lugar en las exportaciones alemanas de bienes. Por tanto, su debilidad económica se deja sentir en la economía alemana más que en otras. Y como las empresas chinas han logrado ascender en la escala de la innovación, el país ya no es solo un mercado de exportación, sino también un competidor, más aún cuando los fabricantes alemanes de automóviles tienen que ponerse al día en el ámbito de los vehículos eléctricos”, indica Wolburg.</w:t>
      </w:r>
    </w:p>
    <w:p w:rsidR="00C25A84" w:rsidRPr="00604D56" w:rsidRDefault="00C25A84" w:rsidP="00C25A84">
      <w:pPr>
        <w:pStyle w:val="Ttulo2"/>
        <w:spacing w:after="0"/>
        <w:jc w:val="both"/>
        <w:rPr>
          <w:b w:val="0"/>
          <w:bCs w:val="0"/>
          <w:color w:val="FF0000"/>
          <w:sz w:val="24"/>
          <w:szCs w:val="24"/>
          <w:u w:val="single"/>
        </w:rPr>
      </w:pPr>
      <w:r w:rsidRPr="00604D56">
        <w:rPr>
          <w:b w:val="0"/>
          <w:bCs w:val="0"/>
          <w:sz w:val="24"/>
          <w:szCs w:val="24"/>
        </w:rPr>
        <w:t xml:space="preserve">Justamente, el sector automotriz, uno de los más emblemáticos de la industria germana, estuvo entre los que más influyó en el reciente hundimiento intermensual de pedidos manufactureros, con una caída del 3,7% en noviembre. </w:t>
      </w:r>
      <w:r w:rsidRPr="00604D56">
        <w:rPr>
          <w:b w:val="0"/>
          <w:bCs w:val="0"/>
          <w:color w:val="FF0000"/>
          <w:sz w:val="24"/>
          <w:szCs w:val="24"/>
          <w:u w:val="single"/>
        </w:rPr>
        <w:t>“La transición global hacia los vehículos eléctricos tiene dos implicaciones negativas importantes para la industria del país. En primer lugar, Alemania produce una proporción mucho menor de vehículos eléctricos que de vehículos con motor de combustión interna. En segundo lugar, la imposición de una política protectora en varios mercados de exportación clave socava la competitividad alemana”, responde a este periódico Álvaro Antón, country head de Abrdn para Iberia.</w:t>
      </w:r>
    </w:p>
    <w:p w:rsidR="00C25A84" w:rsidRPr="00604D56" w:rsidRDefault="00C25A84" w:rsidP="00C25A84">
      <w:pPr>
        <w:pStyle w:val="Ttulo2"/>
        <w:spacing w:after="0"/>
        <w:jc w:val="both"/>
        <w:rPr>
          <w:b w:val="0"/>
          <w:bCs w:val="0"/>
          <w:sz w:val="24"/>
          <w:szCs w:val="24"/>
        </w:rPr>
      </w:pPr>
      <w:r w:rsidRPr="00604D56">
        <w:rPr>
          <w:b w:val="0"/>
          <w:bCs w:val="0"/>
          <w:sz w:val="24"/>
          <w:szCs w:val="24"/>
        </w:rPr>
        <w:t>Destatis revela también que el deterioro de las condiciones financieras, junto con costes de construcción persistentemente altos y una escasez de mano de obra cualificada, tuvieron un impacto “particularmente notable” sobre la industria de la construcción germana. En esta línea, Enguerrand Artaz, gestor de fondos de la firma francesa La Financière de l’Echiquier (LFDE), resalta que, tras apreciarse más de un 100% durante una década en Alemania (muy por encima del 20-25% de España y Francia), los precios de la vivienda han caído un 15% desde 2022 “Esta espiral ha afectado, por extensión, al sector de la construcción, que registra uno de los peores descensos de actividad de su historia, lo que ha traído consigo las primeras quiebras entre las promotoras inmobiliarias”, argumenta Artaz.</w:t>
      </w:r>
    </w:p>
    <w:p w:rsidR="00C25A84" w:rsidRPr="00604D56" w:rsidRDefault="00C25A84" w:rsidP="00C25A84">
      <w:pPr>
        <w:pStyle w:val="Ttulo2"/>
        <w:spacing w:after="0"/>
        <w:jc w:val="both"/>
        <w:rPr>
          <w:b w:val="0"/>
          <w:bCs w:val="0"/>
          <w:sz w:val="24"/>
          <w:szCs w:val="24"/>
        </w:rPr>
      </w:pPr>
      <w:r w:rsidRPr="00604D56">
        <w:rPr>
          <w:b w:val="0"/>
          <w:bCs w:val="0"/>
          <w:sz w:val="24"/>
          <w:szCs w:val="24"/>
        </w:rPr>
        <w:t>“La construcción residencial tiene sus propios problemas causados por el aumento de las tasas hipotecarias y, en particular, el aumento de los costes de construcción, debido a los requisitos regulatorios. Además, la débil demanda significa que las cancelaciones de pedidos han alcanzado un nuevo pico. Con el 22,2% de las empresas constructoras afectadas, la recesión en la construcción residencial debería profundizarse en 2024″, señala Deutsche</w:t>
      </w:r>
      <w:r w:rsidR="00835BC5">
        <w:rPr>
          <w:b w:val="0"/>
          <w:bCs w:val="0"/>
          <w:sz w:val="24"/>
          <w:szCs w:val="24"/>
        </w:rPr>
        <w:t xml:space="preserve"> B</w:t>
      </w:r>
      <w:r w:rsidRPr="00604D56">
        <w:rPr>
          <w:b w:val="0"/>
          <w:bCs w:val="0"/>
          <w:sz w:val="24"/>
          <w:szCs w:val="24"/>
        </w:rPr>
        <w:t>ank Rese</w:t>
      </w:r>
      <w:r w:rsidR="00835BC5">
        <w:rPr>
          <w:b w:val="0"/>
          <w:bCs w:val="0"/>
          <w:sz w:val="24"/>
          <w:szCs w:val="24"/>
        </w:rPr>
        <w:t>a</w:t>
      </w:r>
      <w:r w:rsidRPr="00604D56">
        <w:rPr>
          <w:b w:val="0"/>
          <w:bCs w:val="0"/>
          <w:sz w:val="24"/>
          <w:szCs w:val="24"/>
        </w:rPr>
        <w:t>rch en un informe de diciembre.</w:t>
      </w:r>
    </w:p>
    <w:p w:rsidR="00C25A84" w:rsidRPr="00604D56" w:rsidRDefault="00C25A84" w:rsidP="00C25A84">
      <w:pPr>
        <w:pStyle w:val="Ttulo2"/>
        <w:spacing w:after="0"/>
        <w:jc w:val="both"/>
        <w:rPr>
          <w:b w:val="0"/>
          <w:bCs w:val="0"/>
          <w:color w:val="FF0000"/>
          <w:sz w:val="24"/>
          <w:szCs w:val="24"/>
          <w:u w:val="single"/>
        </w:rPr>
      </w:pPr>
      <w:r w:rsidRPr="00604D56">
        <w:rPr>
          <w:b w:val="0"/>
          <w:bCs w:val="0"/>
          <w:color w:val="FF0000"/>
          <w:sz w:val="24"/>
          <w:szCs w:val="24"/>
          <w:u w:val="single"/>
        </w:rPr>
        <w:lastRenderedPageBreak/>
        <w:t>Con todo, cabe subrayar que la totalidad de los expertos consultados coincide en que el factor energético ha sido clave para la crisis industrial. Eiko Sievert, director de calificaciones públicas y soberanas de Scope Ratings, explica a este periódico que Alemania ya afrontaba costes “relativamente altos” en comparación con otros países europeos antes de la guerra de Ucrania. “Esto supone un reto especialmente para algunos estados alemanes con una mayor concentración de este tipo de industrias, como Renania-Palatinado, Sajonia-Anhalt y Renania del Norte-Westfalia”, advierte.</w:t>
      </w:r>
    </w:p>
    <w:p w:rsidR="00C25A84" w:rsidRPr="00604D56" w:rsidRDefault="00C25A84" w:rsidP="00C25A84">
      <w:pPr>
        <w:pStyle w:val="Ttulo2"/>
        <w:spacing w:after="0"/>
        <w:jc w:val="both"/>
        <w:rPr>
          <w:b w:val="0"/>
          <w:bCs w:val="0"/>
          <w:sz w:val="24"/>
          <w:szCs w:val="24"/>
        </w:rPr>
      </w:pPr>
      <w:r w:rsidRPr="00604D56">
        <w:rPr>
          <w:b w:val="0"/>
          <w:bCs w:val="0"/>
          <w:sz w:val="24"/>
          <w:szCs w:val="24"/>
        </w:rPr>
        <w:t>Consumo lastrado</w:t>
      </w:r>
    </w:p>
    <w:p w:rsidR="00C25A84" w:rsidRPr="00604D56" w:rsidRDefault="00C25A84" w:rsidP="00C25A84">
      <w:pPr>
        <w:pStyle w:val="Ttulo2"/>
        <w:spacing w:after="0"/>
        <w:jc w:val="both"/>
        <w:rPr>
          <w:b w:val="0"/>
          <w:bCs w:val="0"/>
          <w:color w:val="FF0000"/>
          <w:sz w:val="24"/>
          <w:szCs w:val="24"/>
          <w:u w:val="single"/>
        </w:rPr>
      </w:pPr>
      <w:r w:rsidRPr="00604D56">
        <w:rPr>
          <w:b w:val="0"/>
          <w:bCs w:val="0"/>
          <w:color w:val="FF0000"/>
          <w:sz w:val="24"/>
          <w:szCs w:val="24"/>
          <w:u w:val="single"/>
        </w:rPr>
        <w:t>El malestar económico se traduce en una población conservadora con el gasto. En esta línea, Destatis avisa de que, debido a los altos precios, el consumo de los hogares disminuyó un 0,8% (con ajuste a los precios) respecto a 2022, alejándose nuevamente del nivel anterior a la crisis, cuando crecía un 1,5% anual.</w:t>
      </w:r>
    </w:p>
    <w:p w:rsidR="00C25A84" w:rsidRPr="00604D56" w:rsidRDefault="00C25A84" w:rsidP="00C25A84">
      <w:pPr>
        <w:pStyle w:val="Ttulo2"/>
        <w:spacing w:after="0"/>
        <w:jc w:val="both"/>
        <w:rPr>
          <w:b w:val="0"/>
          <w:bCs w:val="0"/>
          <w:sz w:val="24"/>
          <w:szCs w:val="24"/>
        </w:rPr>
      </w:pPr>
      <w:r w:rsidRPr="00604D56">
        <w:rPr>
          <w:b w:val="0"/>
          <w:bCs w:val="0"/>
          <w:color w:val="FF0000"/>
          <w:sz w:val="24"/>
          <w:szCs w:val="24"/>
          <w:u w:val="single"/>
        </w:rPr>
        <w:t>Las Administraciones públicas también redujeron en un 1,7% (ajustado a precios) su gasto de consumo en 2023 por primera vez en casi 20 años</w:t>
      </w:r>
      <w:r w:rsidRPr="00604D56">
        <w:rPr>
          <w:b w:val="0"/>
          <w:bCs w:val="0"/>
          <w:sz w:val="24"/>
          <w:szCs w:val="24"/>
        </w:rPr>
        <w:t>. Según Destatis, esto se debió principalmente a la interrupción de las medidas contra el Covid-19 financiadas por el Estado. Cabe recordar que los recortes a los subsidios y la negación del Gobierno a mejorar las condiciones laborales de los trabajadores ferroviarios ocasionaron protestas durante este mes.</w:t>
      </w:r>
    </w:p>
    <w:p w:rsidR="00C25A84" w:rsidRPr="00604D56" w:rsidRDefault="00C25A84" w:rsidP="00C25A84">
      <w:pPr>
        <w:pStyle w:val="Ttulo2"/>
        <w:spacing w:after="0"/>
        <w:jc w:val="both"/>
        <w:rPr>
          <w:b w:val="0"/>
          <w:bCs w:val="0"/>
          <w:sz w:val="24"/>
          <w:szCs w:val="24"/>
        </w:rPr>
      </w:pPr>
      <w:r w:rsidRPr="00604D56">
        <w:rPr>
          <w:b w:val="0"/>
          <w:bCs w:val="0"/>
          <w:sz w:val="24"/>
          <w:szCs w:val="24"/>
        </w:rPr>
        <w:t>“Toda esta base negativa se ve incrementada por un contagio cada vez más evidente al consumo, cuyo impacto podría verse incrementado por políticas restrictivas de gasto público. De hecho, el último informe del PMI de la eurozona sugiere una cierta recuperación de la industria, frente a una ralentización de los servicios”, indica Pedro del Pozo, director de inversiones financieras en Mutualidad a CincoDías.</w:t>
      </w:r>
    </w:p>
    <w:p w:rsidR="00C25A84" w:rsidRPr="00604D56" w:rsidRDefault="00C25A84" w:rsidP="00C25A84">
      <w:pPr>
        <w:pStyle w:val="Ttulo2"/>
        <w:spacing w:after="0"/>
        <w:jc w:val="both"/>
        <w:rPr>
          <w:b w:val="0"/>
          <w:bCs w:val="0"/>
          <w:sz w:val="24"/>
          <w:szCs w:val="24"/>
        </w:rPr>
      </w:pPr>
      <w:r w:rsidRPr="00604D56">
        <w:rPr>
          <w:b w:val="0"/>
          <w:bCs w:val="0"/>
          <w:sz w:val="24"/>
          <w:szCs w:val="24"/>
        </w:rPr>
        <w:t>Artaz coincide en que algunos de los factores anteriormente mencionados han lastrado el consumo de los hogares, y asegura que actualmente las ventas minoristas son inferiores en volumen a los niveles prepandémicos. “Esto comienza a hacer mella también en la tasa de desempleo, que está experimentando una tendencia al alza en Alemania. Así pues, no se prevé una mejora a corto plazo, sobre todo cuando los recortes presupuestarios de cara a 2024, que ha anunciado recientemente el Gobierno germano, deberían sustanciarse en la cancelación de determinadas inversiones [sobre todo en energía verde] que habrían podido dar apoyo al sector industrial”, detalla el experto.</w:t>
      </w:r>
    </w:p>
    <w:p w:rsidR="00C25A84" w:rsidRPr="00604D56" w:rsidRDefault="00C25A84" w:rsidP="00C25A84">
      <w:pPr>
        <w:pStyle w:val="Ttulo2"/>
        <w:spacing w:after="0"/>
        <w:jc w:val="both"/>
        <w:rPr>
          <w:b w:val="0"/>
          <w:bCs w:val="0"/>
          <w:sz w:val="24"/>
          <w:szCs w:val="24"/>
        </w:rPr>
      </w:pPr>
      <w:r w:rsidRPr="00604D56">
        <w:rPr>
          <w:b w:val="0"/>
          <w:bCs w:val="0"/>
          <w:color w:val="FF0000"/>
          <w:sz w:val="24"/>
          <w:szCs w:val="24"/>
          <w:u w:val="single"/>
        </w:rPr>
        <w:t>Por su parte, Deutschebank Research anticipa que probablemente la tasa de desempleo en el país aumente del 5,7% en 2023 al 6% en 2024. Sin embargo, gracias al aumento de los ingresos reales, desde la entidad prevén que el consumo privado debería recuperarse</w:t>
      </w:r>
      <w:r w:rsidRPr="00604D56">
        <w:rPr>
          <w:b w:val="0"/>
          <w:bCs w:val="0"/>
          <w:sz w:val="24"/>
          <w:szCs w:val="24"/>
        </w:rPr>
        <w:t>. “La recuperación del poder adquisitivo real debería verse impulsada no sólo por la disminución de la inflación de los precios al consumidor, sino también por el fuerte aumento renovado de los salarios y los pagos de transferencias gubernamentales”, apuntan en un informe publicado en diciembre. No obstante, aclaran que la confianza del consumidor necesita recuperarse antes que esto suceda, y consideran probable que la tasa de ahorro se mantenga en 11,5% a largo plazo, por encima de la media.</w:t>
      </w:r>
    </w:p>
    <w:p w:rsidR="00C25A84" w:rsidRPr="00604D56" w:rsidRDefault="00C25A84" w:rsidP="00C25A84">
      <w:pPr>
        <w:pStyle w:val="Ttulo2"/>
        <w:spacing w:after="0"/>
        <w:jc w:val="both"/>
        <w:rPr>
          <w:b w:val="0"/>
          <w:bCs w:val="0"/>
          <w:sz w:val="24"/>
          <w:szCs w:val="24"/>
        </w:rPr>
      </w:pPr>
      <w:r w:rsidRPr="00604D56">
        <w:rPr>
          <w:b w:val="0"/>
          <w:bCs w:val="0"/>
          <w:sz w:val="24"/>
          <w:szCs w:val="24"/>
        </w:rPr>
        <w:t xml:space="preserve">El aumento del consumo, sin embargo, será moderado. “El crecimiento de los salarios netos debería desacelerarse a alrededor del 5% en 2024, después de hacerlo alrededor de un 8% en 2023. Sin embargo, el aumento resultante de los costes laborales reales pesará sobre las ganancias corporativas, por lo que se espera que el ingreso real disponible aumente en el </w:t>
      </w:r>
      <w:r w:rsidRPr="00604D56">
        <w:rPr>
          <w:b w:val="0"/>
          <w:bCs w:val="0"/>
          <w:sz w:val="24"/>
          <w:szCs w:val="24"/>
        </w:rPr>
        <w:lastRenderedPageBreak/>
        <w:t>mejor de los casos un 1,5%, también debido a una inflación de alrededor del 2,6%. Incluso un aumento modesto en la tasa de ahorro probablemente limitará el aumento del consumo privado a alrededor del 1%. Además de tasas de interés más altas, los consumidores también se han vuelto menos confiados con respecto a la evolución futura del mercado laboral y de los ingresos, incluso antes de las noticias presupuestarias”, señalan desde Deutschebank Research</w:t>
      </w:r>
    </w:p>
    <w:p w:rsidR="00C25A84" w:rsidRPr="00604D56" w:rsidRDefault="00C25A84" w:rsidP="00C25A84">
      <w:pPr>
        <w:pStyle w:val="Ttulo2"/>
        <w:spacing w:after="0"/>
        <w:jc w:val="both"/>
        <w:rPr>
          <w:b w:val="0"/>
          <w:bCs w:val="0"/>
          <w:sz w:val="24"/>
          <w:szCs w:val="24"/>
        </w:rPr>
      </w:pPr>
      <w:r w:rsidRPr="00604D56">
        <w:rPr>
          <w:b w:val="0"/>
          <w:bCs w:val="0"/>
          <w:sz w:val="24"/>
          <w:szCs w:val="24"/>
        </w:rPr>
        <w:t>¿Luz al final del túnel?</w:t>
      </w:r>
    </w:p>
    <w:p w:rsidR="00C25A84" w:rsidRPr="00604D56" w:rsidRDefault="00C25A84" w:rsidP="00C25A84">
      <w:pPr>
        <w:pStyle w:val="Ttulo2"/>
        <w:spacing w:after="0"/>
        <w:jc w:val="both"/>
        <w:rPr>
          <w:b w:val="0"/>
          <w:bCs w:val="0"/>
          <w:sz w:val="24"/>
          <w:szCs w:val="24"/>
        </w:rPr>
      </w:pPr>
      <w:r w:rsidRPr="00604D56">
        <w:rPr>
          <w:b w:val="0"/>
          <w:bCs w:val="0"/>
          <w:sz w:val="24"/>
          <w:szCs w:val="24"/>
        </w:rPr>
        <w:t>Más allá de esta situación, los augurios sobre Alemania no son totalmente negativos. Por ejemplo, desde Mutualidad afirman que, a pesar de que su pronóstico para el país germano no es “particularmente bueno”, sí será mejor que 2023. “Contemplamos un crecimiento exiguo, pero positivo, del 0,3% para este ejercicio y del 1,4% en 2025, en línea con un entorno más favorable de tipos, con una inflación más contenida, y con mejoras de la capacidad de financiación de las empresas”, asevera Del Pozo, para después resaltar el potencial innovador de Alemania, que sigue siendo uno de los países con m</w:t>
      </w:r>
      <w:r w:rsidR="00835BC5">
        <w:rPr>
          <w:b w:val="0"/>
          <w:bCs w:val="0"/>
          <w:sz w:val="24"/>
          <w:szCs w:val="24"/>
        </w:rPr>
        <w:t xml:space="preserve">ayor dedicación a inversión en </w:t>
      </w:r>
      <w:r w:rsidRPr="00604D56">
        <w:rPr>
          <w:b w:val="0"/>
          <w:bCs w:val="0"/>
          <w:sz w:val="24"/>
          <w:szCs w:val="24"/>
        </w:rPr>
        <w:t>I+D+i del mundo.</w:t>
      </w:r>
    </w:p>
    <w:p w:rsidR="00C25A84" w:rsidRPr="00604D56" w:rsidRDefault="00C25A84" w:rsidP="00C25A84">
      <w:pPr>
        <w:pStyle w:val="Ttulo2"/>
        <w:spacing w:after="0"/>
        <w:jc w:val="both"/>
        <w:rPr>
          <w:b w:val="0"/>
          <w:bCs w:val="0"/>
          <w:sz w:val="24"/>
          <w:szCs w:val="24"/>
        </w:rPr>
      </w:pPr>
      <w:r w:rsidRPr="00604D56">
        <w:rPr>
          <w:b w:val="0"/>
          <w:bCs w:val="0"/>
          <w:sz w:val="24"/>
          <w:szCs w:val="24"/>
        </w:rPr>
        <w:t>“La mejora macroeconómica germana se vería favorecida no solo por las causas mencionadas [inflación y tipos], sino también por una mejora del contexto internacional, que permita unas redes más fluidas de movimiento de bienes y servicios”, añade Del Pozo, aunque admite que esto dependerá de factores como el resultado de los próximos comicios estadounidenses, que pueden suponer un mayor aislacionismo comercial o un mayor enfrentamiento comercial con China.</w:t>
      </w:r>
    </w:p>
    <w:p w:rsidR="00C25A84" w:rsidRPr="00604D56" w:rsidRDefault="00C25A84" w:rsidP="00C25A84">
      <w:pPr>
        <w:pStyle w:val="Ttulo2"/>
        <w:spacing w:after="0"/>
        <w:jc w:val="both"/>
        <w:rPr>
          <w:b w:val="0"/>
          <w:bCs w:val="0"/>
          <w:sz w:val="24"/>
          <w:szCs w:val="24"/>
        </w:rPr>
      </w:pPr>
      <w:r w:rsidRPr="00604D56">
        <w:rPr>
          <w:b w:val="0"/>
          <w:bCs w:val="0"/>
          <w:sz w:val="24"/>
          <w:szCs w:val="24"/>
        </w:rPr>
        <w:t>Por su parte, desde Abrdn destacan que la tarea de abordar los factores estructurales adversos recae en un Gobierno de coalición “impopular y cada vez más díscolo”. En esta línea, recuerdan que Scholz recibió un importante revés después de que su plan para liberar 60.000 millones de euros de fondos por encima del límite fijado por el “freno de la deuda” fuera declarado inconstitucional. Por este motivo, la firma anticipa que los compromisos se alcanzarán de forma fragmentaria, y que el gasto se realice a un ritmo mucho más lento de lo que se esperaba antes. En una línea similar, Deutsche Ba</w:t>
      </w:r>
      <w:r w:rsidR="00835BC5">
        <w:rPr>
          <w:b w:val="0"/>
          <w:bCs w:val="0"/>
          <w:sz w:val="24"/>
          <w:szCs w:val="24"/>
        </w:rPr>
        <w:t>nk R</w:t>
      </w:r>
      <w:r w:rsidRPr="00604D56">
        <w:rPr>
          <w:b w:val="0"/>
          <w:bCs w:val="0"/>
          <w:sz w:val="24"/>
          <w:szCs w:val="24"/>
        </w:rPr>
        <w:t>esearch anticipa que una reforma del freno de la deuda “es poco probable” en el corto plazo. Sin embargo, consideran que antes de las elecciones regionales de septiembre podría surgir un consenso entre partidos para un “Fondo de Transformación 2.0″.</w:t>
      </w:r>
    </w:p>
    <w:p w:rsidR="00C25A84" w:rsidRPr="00604D56" w:rsidRDefault="00C25A84" w:rsidP="00C25A84">
      <w:pPr>
        <w:pStyle w:val="Ttulo2"/>
        <w:spacing w:after="0"/>
        <w:jc w:val="both"/>
        <w:rPr>
          <w:b w:val="0"/>
          <w:bCs w:val="0"/>
          <w:sz w:val="24"/>
          <w:szCs w:val="24"/>
        </w:rPr>
      </w:pPr>
      <w:r w:rsidRPr="00604D56">
        <w:rPr>
          <w:b w:val="0"/>
          <w:bCs w:val="0"/>
          <w:sz w:val="24"/>
          <w:szCs w:val="24"/>
        </w:rPr>
        <w:t>En este contexto, Sievert hace hincapié en que el Gobierno alemán conserva un importante margen de maniobra presupuestario, y anticipa que la deuda en relación con el PIB disminuirá del 65% en 2023 al 59% en 2028. No obstante, coincide en que la flexibilidad financiera está limitada constitucionalmente por el freno a la deuda. “Alemania tiene la capacidad económica y fiscal para abordar las presiones estructurales a las que se enfrenta, pero es necesaria la voluntad política de todos los partidos para hacer frente a estos retos”, concluye el experto.</w:t>
      </w:r>
    </w:p>
    <w:p w:rsidR="00C25A84" w:rsidRPr="00604D56" w:rsidRDefault="00C25A84" w:rsidP="00C25A84">
      <w:pPr>
        <w:pStyle w:val="Ttulo2"/>
        <w:spacing w:after="0"/>
        <w:jc w:val="both"/>
        <w:rPr>
          <w:b w:val="0"/>
          <w:bCs w:val="0"/>
          <w:sz w:val="24"/>
          <w:szCs w:val="24"/>
        </w:rPr>
      </w:pPr>
      <w:r w:rsidRPr="00604D56">
        <w:rPr>
          <w:b w:val="0"/>
          <w:bCs w:val="0"/>
          <w:sz w:val="24"/>
          <w:szCs w:val="24"/>
        </w:rPr>
        <w:t>La confianza empresarial  se deteriora</w:t>
      </w:r>
    </w:p>
    <w:p w:rsidR="00C25A84" w:rsidRPr="00604D56" w:rsidRDefault="00C25A84" w:rsidP="00C25A84">
      <w:pPr>
        <w:pStyle w:val="Ttulo2"/>
        <w:spacing w:after="0"/>
        <w:jc w:val="both"/>
        <w:rPr>
          <w:b w:val="0"/>
          <w:bCs w:val="0"/>
          <w:sz w:val="24"/>
          <w:szCs w:val="24"/>
        </w:rPr>
      </w:pPr>
      <w:r w:rsidRPr="00604D56">
        <w:rPr>
          <w:b w:val="0"/>
          <w:bCs w:val="0"/>
          <w:sz w:val="24"/>
          <w:szCs w:val="24"/>
        </w:rPr>
        <w:t>La encuesta más reciente del Instituto de Investigaciones Económicas de la Universidad de Múnich (Ifo) revela que la confianza entre las empresas alemanas se deterioró aún más a principios de este año. Según un sondeo publicado el 25 de enero, el índice Ifo de clima empresarial cayó a 85,2 puntos en este mes, frente a los 86,3 puntos de diciembre.</w:t>
      </w:r>
    </w:p>
    <w:p w:rsidR="00C25A84" w:rsidRPr="00604D56" w:rsidRDefault="00C25A84" w:rsidP="00C25A84">
      <w:pPr>
        <w:pStyle w:val="Ttulo2"/>
        <w:spacing w:after="0"/>
        <w:jc w:val="both"/>
        <w:rPr>
          <w:b w:val="0"/>
          <w:bCs w:val="0"/>
          <w:sz w:val="24"/>
          <w:szCs w:val="24"/>
        </w:rPr>
      </w:pPr>
      <w:r w:rsidRPr="00604D56">
        <w:rPr>
          <w:b w:val="0"/>
          <w:bCs w:val="0"/>
          <w:sz w:val="24"/>
          <w:szCs w:val="24"/>
        </w:rPr>
        <w:lastRenderedPageBreak/>
        <w:t>En el sector manufacturero, el índice de clima empresarial aumentó y las empresas estaban "algo más satisfechas" con su negocio actual. En contraste, el clima empresarial en el sector servicios se ha ensombrecido considerablemente, dado que los proveedores estaban "mucho más insatisfechos" con su cartera de pedidos.</w:t>
      </w:r>
    </w:p>
    <w:p w:rsidR="00C25A84" w:rsidRPr="00604D56" w:rsidRDefault="00C25A84" w:rsidP="00C25A84">
      <w:pPr>
        <w:pStyle w:val="Ttulo2"/>
        <w:spacing w:after="0"/>
        <w:jc w:val="both"/>
        <w:rPr>
          <w:b w:val="0"/>
          <w:bCs w:val="0"/>
          <w:sz w:val="24"/>
          <w:szCs w:val="24"/>
        </w:rPr>
      </w:pPr>
      <w:r w:rsidRPr="00604D56">
        <w:rPr>
          <w:b w:val="0"/>
          <w:bCs w:val="0"/>
          <w:sz w:val="24"/>
          <w:szCs w:val="24"/>
        </w:rPr>
        <w:t>En el comercio, el índice cayó a su nivel más bajo desde octubre de 2022. Las empresas comerciales estaban "menos satisfechas" con su situación comercial actual y sus expectativas también se deterioraron. Este es el caso tanto de mayoristas como de minoristas. En el sector de la construcción, el índice de clima empresarial siguió cayendo, y las empresas evaluaron su situación empresarial actual como peor.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Alemania se desengancha del tren del crecimiento europeo y estos cinco vientos en contra azotarán su economía hasta 2025</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12/2/24</w:t>
      </w:r>
      <w:r w:rsidRPr="00604D56">
        <w:rPr>
          <w:rFonts w:ascii="Times New Roman" w:hAnsi="Times New Roman" w:cs="Times New Roman"/>
          <w:sz w:val="24"/>
          <w:szCs w:val="24"/>
        </w:rPr>
        <w:t>)</w:t>
      </w:r>
    </w:p>
    <w:p w:rsidR="00C25A84" w:rsidRPr="0064639F" w:rsidRDefault="00C25A84" w:rsidP="00C25A84">
      <w:pPr>
        <w:spacing w:line="240" w:lineRule="auto"/>
        <w:jc w:val="both"/>
        <w:rPr>
          <w:rFonts w:ascii="Times New Roman" w:hAnsi="Times New Roman" w:cs="Times New Roman"/>
          <w:color w:val="FF0000"/>
          <w:sz w:val="24"/>
          <w:szCs w:val="24"/>
        </w:rPr>
      </w:pPr>
      <w:r w:rsidRPr="0064639F">
        <w:rPr>
          <w:rFonts w:ascii="Times New Roman" w:hAnsi="Times New Roman" w:cs="Times New Roman"/>
          <w:color w:val="FF0000"/>
          <w:sz w:val="24"/>
          <w:szCs w:val="24"/>
        </w:rPr>
        <w:t>La transición energética sin gas ruso y la estricta política fiscal seguirán pesando</w:t>
      </w:r>
    </w:p>
    <w:p w:rsidR="00C25A84" w:rsidRPr="0064639F" w:rsidRDefault="00C25A84" w:rsidP="00C25A84">
      <w:pPr>
        <w:spacing w:line="240" w:lineRule="auto"/>
        <w:jc w:val="both"/>
        <w:rPr>
          <w:rFonts w:ascii="Times New Roman" w:hAnsi="Times New Roman" w:cs="Times New Roman"/>
          <w:color w:val="FF0000"/>
          <w:sz w:val="24"/>
          <w:szCs w:val="24"/>
        </w:rPr>
      </w:pPr>
      <w:r w:rsidRPr="0064639F">
        <w:rPr>
          <w:rFonts w:ascii="Times New Roman" w:hAnsi="Times New Roman" w:cs="Times New Roman"/>
          <w:color w:val="FF0000"/>
          <w:sz w:val="24"/>
          <w:szCs w:val="24"/>
        </w:rPr>
        <w:t>El débil comercio mundial y la 'conexión china', el mayor problema a largo plazo</w:t>
      </w:r>
    </w:p>
    <w:p w:rsidR="00C25A84" w:rsidRPr="0064639F" w:rsidRDefault="00C25A84" w:rsidP="00C25A84">
      <w:pPr>
        <w:spacing w:line="240" w:lineRule="auto"/>
        <w:jc w:val="both"/>
        <w:rPr>
          <w:rFonts w:ascii="Times New Roman" w:hAnsi="Times New Roman" w:cs="Times New Roman"/>
          <w:color w:val="FF0000"/>
          <w:sz w:val="24"/>
          <w:szCs w:val="24"/>
        </w:rPr>
      </w:pPr>
      <w:r w:rsidRPr="0064639F">
        <w:rPr>
          <w:rFonts w:ascii="Times New Roman" w:hAnsi="Times New Roman" w:cs="Times New Roman"/>
          <w:color w:val="FF0000"/>
          <w:sz w:val="24"/>
          <w:szCs w:val="24"/>
        </w:rPr>
        <w:t>El golpe inmobiliario no ha acabado y la demanda interna tardará en remontar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Mario Becedas)</w:t>
      </w:r>
    </w:p>
    <w:p w:rsidR="00C25A84" w:rsidRPr="0064639F" w:rsidRDefault="00C25A84" w:rsidP="00C25A84">
      <w:pPr>
        <w:spacing w:line="240" w:lineRule="auto"/>
        <w:jc w:val="both"/>
        <w:rPr>
          <w:rFonts w:ascii="Times New Roman" w:hAnsi="Times New Roman" w:cs="Times New Roman"/>
          <w:color w:val="FF0000"/>
          <w:sz w:val="24"/>
          <w:szCs w:val="24"/>
          <w:u w:val="single"/>
        </w:rPr>
      </w:pPr>
      <w:r w:rsidRPr="0064639F">
        <w:rPr>
          <w:rFonts w:ascii="Times New Roman" w:hAnsi="Times New Roman" w:cs="Times New Roman"/>
          <w:color w:val="FF0000"/>
          <w:sz w:val="24"/>
          <w:szCs w:val="24"/>
          <w:u w:val="single"/>
        </w:rPr>
        <w:t>Desde 2006 hasta la pandemia, Alemania fue la locomotora de Europa. Tras la Gran Crisis Financiera, su economía superó al resto de la eurozona, al igual que su mercado bursátil. Sin embargo, desde 2020, Alemania se ha convertido en un país rezagado, con un Producto Interior Bruto (PIB) que ha avanzado un 5% menos que el de la eurozona (el PIB alemán apenas ha igualado su nivel pre-covid). Si la locomotora se desenganchó en su día del resto del bloque por su poderío, ahora amenaza con hacerlo como vagón de cola.</w:t>
      </w:r>
    </w:p>
    <w:p w:rsidR="00C25A84" w:rsidRPr="0064639F" w:rsidRDefault="00C25A84" w:rsidP="00C25A84">
      <w:pPr>
        <w:spacing w:line="240" w:lineRule="auto"/>
        <w:jc w:val="both"/>
        <w:rPr>
          <w:rFonts w:ascii="Times New Roman" w:hAnsi="Times New Roman" w:cs="Times New Roman"/>
          <w:color w:val="FF0000"/>
          <w:sz w:val="24"/>
          <w:szCs w:val="24"/>
          <w:u w:val="single"/>
        </w:rPr>
      </w:pPr>
      <w:r w:rsidRPr="0064639F">
        <w:rPr>
          <w:rFonts w:ascii="Times New Roman" w:hAnsi="Times New Roman" w:cs="Times New Roman"/>
          <w:color w:val="FF0000"/>
          <w:sz w:val="24"/>
          <w:szCs w:val="24"/>
          <w:u w:val="single"/>
        </w:rPr>
        <w:t>Los malos resultados de Alemania se deben a diversos factores. Algunos de estos problemas reflejan decisiones políticas cuestionables, como el abandono de la energía nuclear y un enfoque demasiado estricto en presupuestos equilibrados. Otros están fuera del control de Alemania, como la debilidad del comercio mundial y un mercado inmobiliario que se desinfla en respuesta a unos tipos más altos. La 'conexión china' también está haciendo daño: se aminora la demanda de productos alemanes desde el gigante asiático al mismo tiempo que Pekín se convierte en un serio dolor de cabeza para la industria automotriz alemana como descarnado competidor.</w:t>
      </w:r>
    </w:p>
    <w:p w:rsidR="00C25A84" w:rsidRPr="00604D56" w:rsidRDefault="00C25A84" w:rsidP="00C25A84">
      <w:pPr>
        <w:spacing w:line="240" w:lineRule="auto"/>
        <w:jc w:val="both"/>
        <w:rPr>
          <w:rFonts w:ascii="Times New Roman" w:hAnsi="Times New Roman" w:cs="Times New Roman"/>
          <w:sz w:val="24"/>
          <w:szCs w:val="24"/>
        </w:rPr>
      </w:pPr>
      <w:r w:rsidRPr="0064639F">
        <w:rPr>
          <w:rFonts w:ascii="Times New Roman" w:hAnsi="Times New Roman" w:cs="Times New Roman"/>
          <w:b/>
          <w:color w:val="FF0000"/>
          <w:sz w:val="24"/>
          <w:szCs w:val="24"/>
          <w:u w:val="single"/>
        </w:rPr>
        <w:t>Alemania seguirá siendo esclava del ciclo industrial mundial mientras su principal motor de crecimiento sean las exportaciones, sentencia Mathieu Savary, Jefe de Estrategia Europea de BCA Research en un informe especial publicado este lunes</w:t>
      </w:r>
      <w:r w:rsidRPr="00604D56">
        <w:rPr>
          <w:rFonts w:ascii="Times New Roman" w:hAnsi="Times New Roman" w:cs="Times New Roman"/>
          <w:sz w:val="24"/>
          <w:szCs w:val="24"/>
        </w:rPr>
        <w:t>. Desde la casa de análisis anticipan un repunte temporal de la actividad industrial mundial en la primera parte de 2024 que supondría un breve impulso para Alemania. Sin embargo, avisan, "esto no pondrá fin a la travesía de Alemania por un desierto económico, ya que se prevé una recesión mundial para finales de este año o principios de 2025". Además, añaden, la deflación de China sigue siendo una gran amenaza.</w:t>
      </w:r>
    </w:p>
    <w:p w:rsidR="00C25A84" w:rsidRPr="0011487D" w:rsidRDefault="00C25A84" w:rsidP="00C25A84">
      <w:pPr>
        <w:spacing w:line="240" w:lineRule="auto"/>
        <w:jc w:val="both"/>
        <w:rPr>
          <w:rFonts w:ascii="Times New Roman" w:hAnsi="Times New Roman" w:cs="Times New Roman"/>
          <w:b/>
          <w:color w:val="FF0000"/>
          <w:sz w:val="24"/>
          <w:szCs w:val="24"/>
          <w:u w:val="single"/>
        </w:rPr>
      </w:pPr>
      <w:r w:rsidRPr="0011487D">
        <w:rPr>
          <w:rFonts w:ascii="Times New Roman" w:hAnsi="Times New Roman" w:cs="Times New Roman"/>
          <w:b/>
          <w:color w:val="FF0000"/>
          <w:sz w:val="24"/>
          <w:szCs w:val="24"/>
          <w:u w:val="single"/>
        </w:rPr>
        <w:t>Para Savary, la economía alemana sufre actualmente cuatro grandes males: las secuelas del abandono del gas ruso, el endurecimiento de la política fiscal, la caída de los precios inmobiliarios y la debilidad del comercio mundial. Juntos, se combinan para crear un quinto desafío o viento en contra: la debilidad del consumo. Su tesis de partida es que estos problemas azotarán a la economía alemana hasta bien entrado 2025.</w:t>
      </w:r>
    </w:p>
    <w:p w:rsidR="00C25A84" w:rsidRPr="0011487D" w:rsidRDefault="00C25A84" w:rsidP="00C25A84">
      <w:pPr>
        <w:spacing w:line="240" w:lineRule="auto"/>
        <w:jc w:val="both"/>
        <w:rPr>
          <w:rFonts w:ascii="Times New Roman" w:hAnsi="Times New Roman" w:cs="Times New Roman"/>
          <w:color w:val="FF0000"/>
          <w:sz w:val="24"/>
          <w:szCs w:val="24"/>
        </w:rPr>
      </w:pPr>
      <w:r w:rsidRPr="0011487D">
        <w:rPr>
          <w:rFonts w:ascii="Times New Roman" w:hAnsi="Times New Roman" w:cs="Times New Roman"/>
          <w:color w:val="FF0000"/>
          <w:sz w:val="24"/>
          <w:szCs w:val="24"/>
        </w:rPr>
        <w:lastRenderedPageBreak/>
        <w:t>Una apresurada transición energética sin gas ruso</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color w:val="FF0000"/>
          <w:sz w:val="24"/>
          <w:szCs w:val="24"/>
          <w:u w:val="single"/>
        </w:rPr>
        <w:t>Cuando Rusia invadió Ucrania hace casi dos años, la mayoría de los analistas señaló que, entre las economías de Europa Occidental, Alemania era la más vulnerable a las repercusiones del aumento de los precios de la energía rusa y a la posible caída de los flujos energéticos, algo que se confirmó como cierto</w:t>
      </w:r>
      <w:r w:rsidRPr="00604D56">
        <w:rPr>
          <w:rFonts w:ascii="Times New Roman" w:hAnsi="Times New Roman" w:cs="Times New Roman"/>
          <w:sz w:val="24"/>
          <w:szCs w:val="24"/>
        </w:rPr>
        <w:t>. En ese momento, se hizo énfasis en si fue una buena decisión la política de los gobiernos de Angela Merkel de echar el candado a la energía nuclear. Cogió impulso la reflexión de que el país había descansado durante mucho tiempo en su modelo empresarial de importación de energía barata y exportación de bienes, en palabras de Carsten Brzeski, economista de ING.</w:t>
      </w:r>
    </w:p>
    <w:p w:rsidR="00C25A84" w:rsidRPr="0011487D" w:rsidRDefault="00C25A84" w:rsidP="00C25A84">
      <w:pPr>
        <w:spacing w:line="240" w:lineRule="auto"/>
        <w:jc w:val="both"/>
        <w:rPr>
          <w:rFonts w:ascii="Times New Roman" w:hAnsi="Times New Roman" w:cs="Times New Roman"/>
          <w:color w:val="FF0000"/>
          <w:sz w:val="24"/>
          <w:szCs w:val="24"/>
          <w:u w:val="single"/>
        </w:rPr>
      </w:pPr>
      <w:r w:rsidRPr="0011487D">
        <w:rPr>
          <w:rFonts w:ascii="Times New Roman" w:hAnsi="Times New Roman" w:cs="Times New Roman"/>
          <w:color w:val="FF0000"/>
          <w:sz w:val="24"/>
          <w:szCs w:val="24"/>
          <w:u w:val="single"/>
        </w:rPr>
        <w:t>Desde entonces, la economía alemana se ha ajustado y alejado de la energía rusa. Sin embargo, este proceso ha sido costoso</w:t>
      </w:r>
      <w:r w:rsidRPr="00604D56">
        <w:rPr>
          <w:rFonts w:ascii="Times New Roman" w:hAnsi="Times New Roman" w:cs="Times New Roman"/>
          <w:sz w:val="24"/>
          <w:szCs w:val="24"/>
        </w:rPr>
        <w:t xml:space="preserve">. Aunque se ha conseguido evitar las imágenes de un racionamiento energético a gran escala y unos hogares sin calefacción en lo más crudo del invierno, el golpe en la industria ha sido notorio. </w:t>
      </w:r>
      <w:r w:rsidRPr="0011487D">
        <w:rPr>
          <w:rFonts w:ascii="Times New Roman" w:hAnsi="Times New Roman" w:cs="Times New Roman"/>
          <w:color w:val="FF0000"/>
          <w:sz w:val="24"/>
          <w:szCs w:val="24"/>
          <w:u w:val="single"/>
        </w:rPr>
        <w:t>Las industrias con un apetito energético más voraz han visto disminuir su producción en un 22,5% acumulado desde diciembre de 2021 y, por tanto, han tenido un rendimiento inferior al del conjunto de la actividad industrial alemana.</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color w:val="FF0000"/>
          <w:sz w:val="24"/>
          <w:szCs w:val="24"/>
          <w:u w:val="single"/>
        </w:rPr>
        <w:t>Aunque no es tan fuerte como en el peor momento de 2022, el lastre de la transición energética sigue presente. Los precios europeos del gas rondan hoy los 30 euros/MWh, lo que todavía supera el rango que prevalecía antes de 2021</w:t>
      </w:r>
      <w:r w:rsidRPr="00604D56">
        <w:rPr>
          <w:rFonts w:ascii="Times New Roman" w:hAnsi="Times New Roman" w:cs="Times New Roman"/>
          <w:sz w:val="24"/>
          <w:szCs w:val="24"/>
        </w:rPr>
        <w:t xml:space="preserve">. </w:t>
      </w:r>
      <w:r w:rsidRPr="0011487D">
        <w:rPr>
          <w:rFonts w:ascii="Times New Roman" w:hAnsi="Times New Roman" w:cs="Times New Roman"/>
          <w:b/>
          <w:color w:val="FF0000"/>
          <w:sz w:val="24"/>
          <w:szCs w:val="24"/>
          <w:u w:val="single"/>
        </w:rPr>
        <w:t>Como consecuencia, apunta Savary, es probable que la fabricación de productos químicos, metales básicos y productos papeleros siga viendo disminuir su cuota de producción alemana a lo largo de los años, a medida que reduzcan su consumo de energía para seguir siendo competitivos. Esto perjudicará al crecimiento alemán en los próximos años</w:t>
      </w:r>
      <w:r w:rsidRPr="00604D56">
        <w:rPr>
          <w:rFonts w:ascii="Times New Roman" w:hAnsi="Times New Roman" w:cs="Times New Roman"/>
          <w:sz w:val="24"/>
          <w:szCs w:val="24"/>
        </w:rPr>
        <w:t xml:space="preserve">. </w:t>
      </w:r>
      <w:r w:rsidRPr="0011487D">
        <w:rPr>
          <w:rFonts w:ascii="Times New Roman" w:hAnsi="Times New Roman" w:cs="Times New Roman"/>
          <w:color w:val="FF0000"/>
          <w:sz w:val="24"/>
          <w:szCs w:val="24"/>
          <w:u w:val="single"/>
        </w:rPr>
        <w:t>"Seguimos pensando que los elevados costes de la energía harán que la producción industrial alemana siga disminuyendo en 2024. Esta es una de las razones por las que esperamos que la economía alemana se estanque este año", coincide Franziska Palmas, de Capital Economics.</w:t>
      </w:r>
    </w:p>
    <w:p w:rsidR="00C25A84" w:rsidRPr="0011487D" w:rsidRDefault="00C25A84" w:rsidP="00C25A84">
      <w:pPr>
        <w:spacing w:line="240" w:lineRule="auto"/>
        <w:jc w:val="both"/>
        <w:rPr>
          <w:rFonts w:ascii="Times New Roman" w:hAnsi="Times New Roman" w:cs="Times New Roman"/>
          <w:b/>
          <w:color w:val="FF0000"/>
          <w:sz w:val="24"/>
          <w:szCs w:val="24"/>
          <w:u w:val="single"/>
        </w:rPr>
      </w:pPr>
      <w:r w:rsidRPr="0011487D">
        <w:rPr>
          <w:rFonts w:ascii="Times New Roman" w:hAnsi="Times New Roman" w:cs="Times New Roman"/>
          <w:b/>
          <w:color w:val="FF0000"/>
          <w:sz w:val="24"/>
          <w:szCs w:val="24"/>
          <w:u w:val="single"/>
        </w:rPr>
        <w:t>"A pesar de la reciente caída de los precios de la electricidad, siguen siendo elevados tanto en términos históricos como internacionales. En vista de los elevados costes de la transición energética, los precios amenazan incluso con subir en los próximos años. Una vez finalizada la transformación, los bajísimos costes (variables) de generación de la 'electricidad verde' permiten esperar que los costes bajen, aunque los mayores costes del sistema, como los de las capacidades de reserva, compensarán probablemente una parte considerable de esta ventaja. Por tanto, es probable que los precios de la electricidad vuelvan a bajar, pero seguirán siendo una desventaja competitiva para la economía alemana", plantean Thu Lan Nguyen y Barbara Lambrecht, estrategas de Commerzbank.</w:t>
      </w:r>
    </w:p>
    <w:p w:rsidR="00C25A84" w:rsidRPr="0011487D" w:rsidRDefault="00C25A84" w:rsidP="00C25A84">
      <w:pPr>
        <w:spacing w:line="240" w:lineRule="auto"/>
        <w:jc w:val="both"/>
        <w:rPr>
          <w:rFonts w:ascii="Times New Roman" w:hAnsi="Times New Roman" w:cs="Times New Roman"/>
          <w:b/>
          <w:color w:val="FF0000"/>
          <w:sz w:val="24"/>
          <w:szCs w:val="24"/>
          <w:u w:val="single"/>
        </w:rPr>
      </w:pPr>
      <w:r w:rsidRPr="0011487D">
        <w:rPr>
          <w:rFonts w:ascii="Times New Roman" w:hAnsi="Times New Roman" w:cs="Times New Roman"/>
          <w:color w:val="FF0000"/>
          <w:sz w:val="24"/>
          <w:szCs w:val="24"/>
          <w:u w:val="single"/>
        </w:rPr>
        <w:t xml:space="preserve">Los dos expertos explican que esta desventaja local de Alemania se debe a que es probable que otros países, como EEUU o los países del sur de Europa, se beneficien más de las energías renovables debido a sus mejores condiciones climáticas. Además, el gran suministro nacional de gas en EEUU, por ejemplo, abarata considerablemente las centrales eléctricas de gas necesarias en el sistema. La seguridad del suministro también influye en la elección de la ubicación de las empresas, agregan, ya que podrían verse perjudicadas si la ampliación de las redes eléctricas y las instalaciones de almacenamiento no es lo suficientemente rápida debido, por ejemplo, a los largos procedimientos de aprobación, mencionando de soslayo las trabas burocráticas que también dificultan el </w:t>
      </w:r>
      <w:r w:rsidR="00835BC5" w:rsidRPr="0011487D">
        <w:rPr>
          <w:rFonts w:ascii="Times New Roman" w:hAnsi="Times New Roman" w:cs="Times New Roman"/>
          <w:color w:val="FF0000"/>
          <w:sz w:val="24"/>
          <w:szCs w:val="24"/>
          <w:u w:val="single"/>
        </w:rPr>
        <w:t>impulso</w:t>
      </w:r>
      <w:r w:rsidRPr="0011487D">
        <w:rPr>
          <w:rFonts w:ascii="Times New Roman" w:hAnsi="Times New Roman" w:cs="Times New Roman"/>
          <w:color w:val="FF0000"/>
          <w:sz w:val="24"/>
          <w:szCs w:val="24"/>
          <w:u w:val="single"/>
        </w:rPr>
        <w:t xml:space="preserve"> de la actividad. </w:t>
      </w:r>
      <w:r w:rsidRPr="0011487D">
        <w:rPr>
          <w:rFonts w:ascii="Times New Roman" w:hAnsi="Times New Roman" w:cs="Times New Roman"/>
          <w:b/>
          <w:color w:val="FF0000"/>
          <w:sz w:val="24"/>
          <w:szCs w:val="24"/>
          <w:u w:val="single"/>
        </w:rPr>
        <w:t xml:space="preserve">"Es probable que la </w:t>
      </w:r>
      <w:r w:rsidRPr="0011487D">
        <w:rPr>
          <w:rFonts w:ascii="Times New Roman" w:hAnsi="Times New Roman" w:cs="Times New Roman"/>
          <w:b/>
          <w:color w:val="FF0000"/>
          <w:sz w:val="24"/>
          <w:szCs w:val="24"/>
          <w:u w:val="single"/>
        </w:rPr>
        <w:lastRenderedPageBreak/>
        <w:t>industria alemana, que hace un uso intensivo de la energía, se enfrente a un viento en contra durante mucho tiempo", rematan desde el banco alemán.</w:t>
      </w:r>
    </w:p>
    <w:p w:rsidR="00C25A84" w:rsidRPr="0011487D" w:rsidRDefault="00C25A84" w:rsidP="00C25A84">
      <w:pPr>
        <w:spacing w:line="240" w:lineRule="auto"/>
        <w:jc w:val="both"/>
        <w:rPr>
          <w:rFonts w:ascii="Times New Roman" w:hAnsi="Times New Roman" w:cs="Times New Roman"/>
          <w:color w:val="FF0000"/>
          <w:sz w:val="24"/>
          <w:szCs w:val="24"/>
        </w:rPr>
      </w:pPr>
      <w:r w:rsidRPr="0011487D">
        <w:rPr>
          <w:rFonts w:ascii="Times New Roman" w:hAnsi="Times New Roman" w:cs="Times New Roman"/>
          <w:color w:val="FF0000"/>
          <w:sz w:val="24"/>
          <w:szCs w:val="24"/>
        </w:rPr>
        <w:t>Una política fiscal estricta</w:t>
      </w:r>
    </w:p>
    <w:p w:rsidR="00C25A84" w:rsidRPr="0011487D" w:rsidRDefault="00C25A84" w:rsidP="00C25A84">
      <w:pPr>
        <w:spacing w:line="240" w:lineRule="auto"/>
        <w:jc w:val="both"/>
        <w:rPr>
          <w:rFonts w:ascii="Times New Roman" w:hAnsi="Times New Roman" w:cs="Times New Roman"/>
          <w:color w:val="FF0000"/>
          <w:sz w:val="24"/>
          <w:szCs w:val="24"/>
          <w:u w:val="single"/>
        </w:rPr>
      </w:pPr>
      <w:r w:rsidRPr="0011487D">
        <w:rPr>
          <w:rFonts w:ascii="Times New Roman" w:hAnsi="Times New Roman" w:cs="Times New Roman"/>
          <w:color w:val="FF0000"/>
          <w:sz w:val="24"/>
          <w:szCs w:val="24"/>
          <w:u w:val="single"/>
        </w:rPr>
        <w:t xml:space="preserve">La política fiscal de Alemania fue un importante apoyo para el rendimiento superior de su economía en comparación con el resto de la eurozona en el periodo inmediatamente posterior a la pandemia. En 2020, el empuje fiscal alemán alcanzó el 4,4% del PIB, por encima del de Francia, España y los Países Bajos, </w:t>
      </w:r>
      <w:r w:rsidR="00835BC5" w:rsidRPr="0011487D">
        <w:rPr>
          <w:rFonts w:ascii="Times New Roman" w:hAnsi="Times New Roman" w:cs="Times New Roman"/>
          <w:color w:val="FF0000"/>
          <w:sz w:val="24"/>
          <w:szCs w:val="24"/>
          <w:u w:val="single"/>
        </w:rPr>
        <w:t>introduce</w:t>
      </w:r>
      <w:r w:rsidRPr="0011487D">
        <w:rPr>
          <w:rFonts w:ascii="Times New Roman" w:hAnsi="Times New Roman" w:cs="Times New Roman"/>
          <w:color w:val="FF0000"/>
          <w:sz w:val="24"/>
          <w:szCs w:val="24"/>
          <w:u w:val="single"/>
        </w:rPr>
        <w:t xml:space="preserve"> Savary. Sin embargo, Alemania sigue obligada por su Constitución a lograr presupuestos equilibrados: el celebérrimo freno de la deuda.</w:t>
      </w:r>
      <w:r w:rsidRPr="0011487D">
        <w:rPr>
          <w:rFonts w:ascii="Times New Roman" w:hAnsi="Times New Roman" w:cs="Times New Roman"/>
          <w:color w:val="FF0000"/>
          <w:sz w:val="24"/>
          <w:szCs w:val="24"/>
        </w:rPr>
        <w:t xml:space="preserve"> </w:t>
      </w:r>
      <w:r w:rsidRPr="0011487D">
        <w:rPr>
          <w:rFonts w:ascii="Times New Roman" w:hAnsi="Times New Roman" w:cs="Times New Roman"/>
          <w:b/>
          <w:color w:val="FF0000"/>
          <w:sz w:val="24"/>
          <w:szCs w:val="24"/>
          <w:u w:val="single"/>
        </w:rPr>
        <w:t>"Como resultado, desde 2023, el lastre fiscal de Alemania es mayor que el del resto de la eurozona</w:t>
      </w:r>
      <w:r w:rsidRPr="00604D56">
        <w:rPr>
          <w:rFonts w:ascii="Times New Roman" w:hAnsi="Times New Roman" w:cs="Times New Roman"/>
          <w:sz w:val="24"/>
          <w:szCs w:val="24"/>
        </w:rPr>
        <w:t xml:space="preserve">. Esto seguirá siendo un problema importante en 2024, ya que la brecha entre el arrastre fiscal de la eurozona y el de Alemania se ampliará, y </w:t>
      </w:r>
      <w:r w:rsidRPr="0011487D">
        <w:rPr>
          <w:rFonts w:ascii="Times New Roman" w:hAnsi="Times New Roman" w:cs="Times New Roman"/>
          <w:color w:val="FF0000"/>
          <w:sz w:val="24"/>
          <w:szCs w:val="24"/>
          <w:u w:val="single"/>
        </w:rPr>
        <w:t>el arrastre fiscal de Europa alcanzará el 1% del PIB frente al 1,4% de Alemania, según las estimaciones del FMI de octubre", detalla el investigador de BCA Research.</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color w:val="FF0000"/>
          <w:sz w:val="24"/>
          <w:szCs w:val="24"/>
          <w:u w:val="single"/>
        </w:rPr>
        <w:t>Pero el panorama podría ser peor de lo que prevé el FMI. El pasado noviembre, el Tribunal Constitucional alemán dictaminó que el uso por parte del Gobierno de coalición de Olaf Scholz de instrumentos fuera de balance para financiar los fondos climáticos era ilegal. Por tanto, la maniobrabilidad fiscal de Alemania ha empeorado. Así, Alemania podría verse obligada a aplicar recortes presupuestarios adicionales en 2024. Sin cambios legales, también será difícil que Alemania responda con contundencia a la continua debilidad del crecimiento este año</w:t>
      </w:r>
      <w:r w:rsidRPr="00604D56">
        <w:rPr>
          <w:rFonts w:ascii="Times New Roman" w:hAnsi="Times New Roman" w:cs="Times New Roman"/>
          <w:sz w:val="24"/>
          <w:szCs w:val="24"/>
        </w:rPr>
        <w:t xml:space="preserve">. </w:t>
      </w:r>
      <w:r w:rsidRPr="0011487D">
        <w:rPr>
          <w:rFonts w:ascii="Times New Roman" w:hAnsi="Times New Roman" w:cs="Times New Roman"/>
          <w:sz w:val="24"/>
          <w:szCs w:val="24"/>
          <w:u w:val="single"/>
        </w:rPr>
        <w:t>Desde la casa de análisis no esperan ningún aumento drástico del gasto por parte de Alemania hasta después de las elecciones de 2025</w:t>
      </w:r>
      <w:r w:rsidRPr="00604D56">
        <w:rPr>
          <w:rFonts w:ascii="Times New Roman" w:hAnsi="Times New Roman" w:cs="Times New Roman"/>
          <w:sz w:val="24"/>
          <w:szCs w:val="24"/>
        </w:rPr>
        <w:t>. Incluso entonces, es demasiado pronto para predecir cuál será la composición del gobierno con la actual coalición (socialistas, verdes y liberales) en caída libre en los sondeos y el partido ultra AfD destacando en las encuestas.</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sz w:val="24"/>
          <w:szCs w:val="24"/>
          <w:u w:val="single"/>
        </w:rPr>
        <w:t>Un debate surgido recientemente a raíz de estas dificultades es el de los impuestos corporativos. Según cálculos de la OCDE, las empresas en Alemania pagaron una tasa impositiva efectiva del 26,4% en 2022</w:t>
      </w:r>
      <w:r w:rsidRPr="00604D56">
        <w:rPr>
          <w:rFonts w:ascii="Times New Roman" w:hAnsi="Times New Roman" w:cs="Times New Roman"/>
          <w:sz w:val="24"/>
          <w:szCs w:val="24"/>
        </w:rPr>
        <w:t xml:space="preserve">. </w:t>
      </w:r>
      <w:r w:rsidRPr="0011487D">
        <w:rPr>
          <w:rFonts w:ascii="Times New Roman" w:hAnsi="Times New Roman" w:cs="Times New Roman"/>
          <w:sz w:val="24"/>
          <w:szCs w:val="24"/>
          <w:u w:val="single"/>
        </w:rPr>
        <w:t>Esto es incluso ligeramente inferior al 28,3% de 2017, cuando se compilaron las estadísticas por primera vez. Pero Alemania parece haberse quedado atrás aquí también y el debate se habría abierto tarde. "Alemania se quede atrás en la competencia por el capital móvil internacional", subraya Jörg Kramer, también de Commerzbank, poniendo como ejemplo a EEUU o Francia</w:t>
      </w:r>
      <w:r w:rsidRPr="00604D56">
        <w:rPr>
          <w:rFonts w:ascii="Times New Roman" w:hAnsi="Times New Roman" w:cs="Times New Roman"/>
          <w:sz w:val="24"/>
          <w:szCs w:val="24"/>
        </w:rPr>
        <w:t>. La reforma fiscal de Donald Trump en EEUU redujo el impuesto corporativo efectivo en EEUU del 35,2% en 2017 al 22,4%. La reducción fiscal fue aún más pronunciada en Francia, donde la carga fiscal cayó del 41% al 23,7%.</w:t>
      </w:r>
    </w:p>
    <w:p w:rsidR="00C25A84" w:rsidRPr="0011487D" w:rsidRDefault="00C25A84" w:rsidP="00C25A84">
      <w:pPr>
        <w:spacing w:line="240" w:lineRule="auto"/>
        <w:jc w:val="both"/>
        <w:rPr>
          <w:rFonts w:ascii="Times New Roman" w:hAnsi="Times New Roman" w:cs="Times New Roman"/>
          <w:color w:val="FF0000"/>
          <w:sz w:val="24"/>
          <w:szCs w:val="24"/>
          <w:u w:val="single"/>
        </w:rPr>
      </w:pPr>
      <w:r w:rsidRPr="0011487D">
        <w:rPr>
          <w:rFonts w:ascii="Times New Roman" w:hAnsi="Times New Roman" w:cs="Times New Roman"/>
          <w:color w:val="FF0000"/>
          <w:sz w:val="24"/>
          <w:szCs w:val="24"/>
          <w:u w:val="single"/>
        </w:rPr>
        <w:t>Kramer también incide en que los impuestos corporativos son un precio por poder operar en un país en particular: "Si un país ofrece a las empresas muy buenas infraestructuras de transporte, estudiantes altamente cualificados, bajos costes energéticos, autoridades eficientes... entonces las empresas están dispuestas a pagar impuestos más altos que en otros países. Los impuestos corporativos pueden interpretarse como el precio de las condiciones comerciales ofrecidas. Sin embargo, Alemania lleva años quedándose atrás debido al retraso en las reformas".</w:t>
      </w:r>
    </w:p>
    <w:p w:rsidR="00C25A84" w:rsidRPr="0011487D" w:rsidRDefault="00C25A84" w:rsidP="00C25A84">
      <w:pPr>
        <w:spacing w:line="240" w:lineRule="auto"/>
        <w:jc w:val="both"/>
        <w:rPr>
          <w:rFonts w:ascii="Times New Roman" w:hAnsi="Times New Roman" w:cs="Times New Roman"/>
          <w:color w:val="FF0000"/>
          <w:sz w:val="24"/>
          <w:szCs w:val="24"/>
          <w:u w:val="single"/>
        </w:rPr>
      </w:pPr>
      <w:r w:rsidRPr="0011487D">
        <w:rPr>
          <w:rFonts w:ascii="Times New Roman" w:hAnsi="Times New Roman" w:cs="Times New Roman"/>
          <w:color w:val="FF0000"/>
          <w:sz w:val="24"/>
          <w:szCs w:val="24"/>
          <w:u w:val="single"/>
        </w:rPr>
        <w:t xml:space="preserve">La falta general de inversión se ha reflejado en el desmoronamiento de las infraestructuras. "La calidad de las carreteras alemanas ha ido empeorando según diversos índices desde 2010, y la infraestructura digital en Alemania también sigue necesitando mejoras. Las conexiones de fibra, o Internet de alta velocidad, solo representaban alrededor del 8% del total de </w:t>
      </w:r>
      <w:r w:rsidRPr="0011487D">
        <w:rPr>
          <w:rFonts w:ascii="Times New Roman" w:hAnsi="Times New Roman" w:cs="Times New Roman"/>
          <w:color w:val="FF0000"/>
          <w:sz w:val="24"/>
          <w:szCs w:val="24"/>
          <w:u w:val="single"/>
        </w:rPr>
        <w:lastRenderedPageBreak/>
        <w:t>conexiones de banda ancha alemanas en 2022. La media de la OCDE en el mismo año era del 36%", ponían de manifiesto desde el servicio de estudios de ING en un informe reciente.</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b/>
          <w:color w:val="FF0000"/>
          <w:sz w:val="24"/>
          <w:szCs w:val="24"/>
          <w:u w:val="single"/>
        </w:rPr>
        <w:t>"Las empresas alemanas necesitan tanto una mejor infraestructura como impuestos más bajos.</w:t>
      </w:r>
      <w:r w:rsidRPr="00604D56">
        <w:rPr>
          <w:rFonts w:ascii="Times New Roman" w:hAnsi="Times New Roman" w:cs="Times New Roman"/>
          <w:sz w:val="24"/>
          <w:szCs w:val="24"/>
        </w:rPr>
        <w:t xml:space="preserve"> Sin embargo, utilizar los ingresos del gobierno sólo para mejorar la infraestructura y no para recortes de impuestos no es lo ideal porque las empresas tardan mucho en beneficiarse de una infraestructura mejorada, sobre todo debido al largo proceso de aprobación", cierra Kramer.</w:t>
      </w:r>
    </w:p>
    <w:p w:rsidR="00C25A84" w:rsidRPr="0011487D" w:rsidRDefault="00C25A84" w:rsidP="00C25A84">
      <w:pPr>
        <w:spacing w:line="240" w:lineRule="auto"/>
        <w:jc w:val="both"/>
        <w:rPr>
          <w:rFonts w:ascii="Times New Roman" w:hAnsi="Times New Roman" w:cs="Times New Roman"/>
          <w:color w:val="FF0000"/>
          <w:sz w:val="24"/>
          <w:szCs w:val="24"/>
        </w:rPr>
      </w:pPr>
      <w:r w:rsidRPr="0011487D">
        <w:rPr>
          <w:rFonts w:ascii="Times New Roman" w:hAnsi="Times New Roman" w:cs="Times New Roman"/>
          <w:color w:val="FF0000"/>
          <w:sz w:val="24"/>
          <w:szCs w:val="24"/>
        </w:rPr>
        <w:t>Un inmobiliario doliente</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color w:val="FF0000"/>
          <w:sz w:val="24"/>
          <w:szCs w:val="24"/>
          <w:u w:val="single"/>
        </w:rPr>
        <w:t>Los precios y la actividad inmobiliaria en Alemania están en caída libre. Hasta la fecha, los precios inmobiliarios en Alemania se han desplomado un 10% y TAG, un gran propietario alemán, prevé un descenso adicional del 20% en los próximos trimestres. El principal problema que aqueja al sector inmobiliario alemán es la subida de los tipos en Europa desde 2022. El tipo hipotecario medio ponderado alemán ha saltado de un mínimo del 1,18% en 2021 al 3,98%. Como consecuencia, la originación de hipotecas se ha desplomado, lo que ha perjudicado a la demanda de vivienda</w:t>
      </w:r>
      <w:r w:rsidRPr="00604D56">
        <w:rPr>
          <w:rFonts w:ascii="Times New Roman" w:hAnsi="Times New Roman" w:cs="Times New Roman"/>
          <w:sz w:val="24"/>
          <w:szCs w:val="24"/>
        </w:rPr>
        <w:t>. Sin nuevas compras, los precios se han desplomad</w:t>
      </w:r>
      <w:r w:rsidR="00835BC5">
        <w:rPr>
          <w:rFonts w:ascii="Times New Roman" w:hAnsi="Times New Roman" w:cs="Times New Roman"/>
          <w:sz w:val="24"/>
          <w:szCs w:val="24"/>
        </w:rPr>
        <w:t>o para las viviendas existentes,</w:t>
      </w:r>
      <w:r w:rsidRPr="00604D56">
        <w:rPr>
          <w:rFonts w:ascii="Times New Roman" w:hAnsi="Times New Roman" w:cs="Times New Roman"/>
          <w:sz w:val="24"/>
          <w:szCs w:val="24"/>
        </w:rPr>
        <w:t xml:space="preserve"> y solo los precios de la vivienda nueva se han mantenido estables, pero esto refleja la disminución de la oferta, ya que los pedidos de construcción se han desplomado. Los problemas son importantes y las quiebras en el sector de la construcción van en aumento.</w:t>
      </w:r>
    </w:p>
    <w:p w:rsidR="00C25A84" w:rsidRPr="0011487D" w:rsidRDefault="00C25A84" w:rsidP="00C25A84">
      <w:pPr>
        <w:spacing w:line="240" w:lineRule="auto"/>
        <w:jc w:val="both"/>
        <w:rPr>
          <w:rFonts w:ascii="Times New Roman" w:hAnsi="Times New Roman" w:cs="Times New Roman"/>
          <w:color w:val="FF0000"/>
          <w:sz w:val="24"/>
          <w:szCs w:val="24"/>
          <w:u w:val="single"/>
        </w:rPr>
      </w:pPr>
      <w:r w:rsidRPr="0011487D">
        <w:rPr>
          <w:rFonts w:ascii="Times New Roman" w:hAnsi="Times New Roman" w:cs="Times New Roman"/>
          <w:color w:val="FF0000"/>
          <w:sz w:val="24"/>
          <w:szCs w:val="24"/>
          <w:u w:val="single"/>
        </w:rPr>
        <w:t>"En Alemania se ha venido gestando una burbuja inmobiliaria durante la última década. Desde finales de 2013 y ante la escasez estructural de vivienda, agravada desde 2015 por la afluencia de inmigrantes, el precio medio de la vivienda de segunda mano ha llegado a aumentar más del 100 % -frente a un 20-25% en España y Francia- a mediados de 2022. Desde entonces, a resultas de la fuerte subida de los tipos de interés y la ralentización económica, los precios han caído más de un 15%. Esta espiral ha afectado, por extensión, al sector de la construcción, que registra uno de los peores descensos de actividad de su historia, lo que ha traído consigo las primeras quiebras entre las promotoras inmobiliarias", desarrolla Enguerrand Artaz, gestor de fondos de La Financière de l'Echiquier.</w:t>
      </w:r>
    </w:p>
    <w:p w:rsidR="00C25A84" w:rsidRPr="00604D56" w:rsidRDefault="00C25A84" w:rsidP="00C25A84">
      <w:pPr>
        <w:spacing w:line="240" w:lineRule="auto"/>
        <w:jc w:val="both"/>
        <w:rPr>
          <w:rFonts w:ascii="Times New Roman" w:hAnsi="Times New Roman" w:cs="Times New Roman"/>
          <w:sz w:val="24"/>
          <w:szCs w:val="24"/>
        </w:rPr>
      </w:pPr>
      <w:r w:rsidRPr="0011487D">
        <w:rPr>
          <w:rFonts w:ascii="Times New Roman" w:hAnsi="Times New Roman" w:cs="Times New Roman"/>
          <w:sz w:val="24"/>
          <w:szCs w:val="24"/>
          <w:u w:val="single"/>
        </w:rPr>
        <w:t>"Los problemas que afectan al sector inmobiliario serán probablemente transitorios y remitirán cuando los precios se hayan ajustado más y el BCE haya empezado a bajar los tipos</w:t>
      </w:r>
      <w:r w:rsidRPr="00604D56">
        <w:rPr>
          <w:rFonts w:ascii="Times New Roman" w:hAnsi="Times New Roman" w:cs="Times New Roman"/>
          <w:sz w:val="24"/>
          <w:szCs w:val="24"/>
        </w:rPr>
        <w:t>. En comparación con otros grandes mercados del mundo, los precios de la vivienda en Alemania solo han experimentado modestas subidas. De hecho, la relación precio-ingresos de Alemania es plana en comparación con 2000 y la relación precio-alquiler ha aumentado un 29%. Sólo los precios inmobiliarios de Japón han ido a la zaga de los de Alemania en los últimos 24 años", expone Savary. En BCA Research esperan que se produzcan nuevos ajustes en los precios en la actividad inmobiliaria alemanes en los próximos 12 a 18 meses, lo que perjudicará al crecimiento en relación con el resto de Europa. No obstante, descartan una depresión prolongada, como la de Japón después de 1989 o la de EEUU y los periféricos europeos después de 2008.</w:t>
      </w:r>
    </w:p>
    <w:p w:rsidR="00C25A84" w:rsidRPr="0011487D" w:rsidRDefault="00C25A84" w:rsidP="00C25A84">
      <w:pPr>
        <w:spacing w:line="240" w:lineRule="auto"/>
        <w:jc w:val="both"/>
        <w:rPr>
          <w:rFonts w:ascii="Times New Roman" w:hAnsi="Times New Roman" w:cs="Times New Roman"/>
          <w:color w:val="FF0000"/>
          <w:sz w:val="24"/>
          <w:szCs w:val="24"/>
        </w:rPr>
      </w:pPr>
      <w:r w:rsidRPr="0011487D">
        <w:rPr>
          <w:rFonts w:ascii="Times New Roman" w:hAnsi="Times New Roman" w:cs="Times New Roman"/>
          <w:color w:val="FF0000"/>
          <w:sz w:val="24"/>
          <w:szCs w:val="24"/>
        </w:rPr>
        <w:t>Un débil comercio mundial</w:t>
      </w:r>
    </w:p>
    <w:p w:rsidR="00C25A84" w:rsidRPr="00767E67" w:rsidRDefault="00C25A84" w:rsidP="00C25A84">
      <w:pPr>
        <w:spacing w:line="240" w:lineRule="auto"/>
        <w:jc w:val="both"/>
        <w:rPr>
          <w:rFonts w:ascii="Times New Roman" w:hAnsi="Times New Roman" w:cs="Times New Roman"/>
          <w:b/>
          <w:color w:val="FF0000"/>
          <w:sz w:val="24"/>
          <w:szCs w:val="24"/>
          <w:u w:val="single"/>
        </w:rPr>
      </w:pPr>
      <w:r w:rsidRPr="00767E67">
        <w:rPr>
          <w:rFonts w:ascii="Times New Roman" w:hAnsi="Times New Roman" w:cs="Times New Roman"/>
          <w:b/>
          <w:color w:val="FF0000"/>
          <w:sz w:val="24"/>
          <w:szCs w:val="24"/>
          <w:u w:val="single"/>
        </w:rPr>
        <w:t>Para Savary, el cuarto y quizá más grave problema a largo plazo para Alemania es su dependencia comercial</w:t>
      </w:r>
      <w:r w:rsidRPr="00604D56">
        <w:rPr>
          <w:rFonts w:ascii="Times New Roman" w:hAnsi="Times New Roman" w:cs="Times New Roman"/>
          <w:sz w:val="24"/>
          <w:szCs w:val="24"/>
        </w:rPr>
        <w:t xml:space="preserve">. </w:t>
      </w:r>
      <w:r w:rsidRPr="00767E67">
        <w:rPr>
          <w:rFonts w:ascii="Times New Roman" w:hAnsi="Times New Roman" w:cs="Times New Roman"/>
          <w:b/>
          <w:color w:val="FF0000"/>
          <w:sz w:val="24"/>
          <w:szCs w:val="24"/>
          <w:u w:val="single"/>
        </w:rPr>
        <w:t xml:space="preserve">Desde 1996, los componentes del PIB más afectados por el comercio internacional, las exportaciones y la formación bruta de capital fijo, han pasado del 41,2% del PIB al 69,8%. Como la demanda interna era débil, las importaciones fueron por detrás de las exportaciones y la balanza comercial saltó del </w:t>
      </w:r>
      <w:r w:rsidRPr="00767E67">
        <w:rPr>
          <w:rFonts w:ascii="Times New Roman" w:hAnsi="Times New Roman" w:cs="Times New Roman"/>
          <w:b/>
          <w:color w:val="FF0000"/>
          <w:sz w:val="24"/>
          <w:szCs w:val="24"/>
          <w:u w:val="single"/>
        </w:rPr>
        <w:lastRenderedPageBreak/>
        <w:t>0,3% del PIB en 1996 a un máximo del 7,8% en 2015. Desde este récord, la balanza comercial ha caído hasta el 4,6% del PIB, al disminuir el superávit comercial de Alemania con el resto de Europa en respuesta a la mejora de la competitividad de la periferia</w:t>
      </w:r>
      <w:r w:rsidR="00767E67" w:rsidRPr="00767E67">
        <w:rPr>
          <w:rFonts w:ascii="Times New Roman" w:hAnsi="Times New Roman" w:cs="Times New Roman"/>
          <w:b/>
          <w:color w:val="FF0000"/>
          <w:sz w:val="24"/>
          <w:szCs w:val="24"/>
          <w:u w:val="single"/>
        </w:rPr>
        <w:t>.</w:t>
      </w:r>
    </w:p>
    <w:p w:rsidR="00C25A84" w:rsidRPr="00767E67" w:rsidRDefault="00C25A84" w:rsidP="00C25A84">
      <w:pPr>
        <w:spacing w:line="240" w:lineRule="auto"/>
        <w:jc w:val="both"/>
        <w:rPr>
          <w:rFonts w:ascii="Times New Roman" w:hAnsi="Times New Roman" w:cs="Times New Roman"/>
          <w:b/>
          <w:color w:val="FF0000"/>
          <w:sz w:val="24"/>
          <w:szCs w:val="24"/>
          <w:u w:val="single"/>
        </w:rPr>
      </w:pPr>
      <w:r w:rsidRPr="00767E67">
        <w:rPr>
          <w:rFonts w:ascii="Times New Roman" w:hAnsi="Times New Roman" w:cs="Times New Roman"/>
          <w:color w:val="FF0000"/>
          <w:sz w:val="24"/>
          <w:szCs w:val="24"/>
          <w:u w:val="single"/>
        </w:rPr>
        <w:t>A corto plazo, Alemania podría beneficiarse del incipiente repunte de la actividad industrial mundial. Pero con riesgo de recesión en la eurozona y a nivel mundial en el horizonte, el viento de cola tendrá una vida útil limitada</w:t>
      </w:r>
      <w:r w:rsidRPr="00604D56">
        <w:rPr>
          <w:rFonts w:ascii="Times New Roman" w:hAnsi="Times New Roman" w:cs="Times New Roman"/>
          <w:sz w:val="24"/>
          <w:szCs w:val="24"/>
        </w:rPr>
        <w:t xml:space="preserve">. En cambio, Alemania tendrá que seguir haciendo frente a diversos retos externos. </w:t>
      </w:r>
      <w:r w:rsidRPr="00767E67">
        <w:rPr>
          <w:rFonts w:ascii="Times New Roman" w:hAnsi="Times New Roman" w:cs="Times New Roman"/>
          <w:b/>
          <w:color w:val="FF0000"/>
          <w:sz w:val="24"/>
          <w:szCs w:val="24"/>
          <w:u w:val="single"/>
        </w:rPr>
        <w:t>Los principales mercados de exportación de Alemania son la UE, que representa el 54,8% de las exportaciones alemanas; EEUU, con el 10,1% de las exportaciones; y China, con el 6,2% de las exportaciones. Mientras que las exportaciones a EEUU siguen creciendo, las exportaciones a la UE se han estancado y las dirigidas a China se están contrayendo.</w:t>
      </w:r>
    </w:p>
    <w:p w:rsidR="00C25A84" w:rsidRPr="00767E67" w:rsidRDefault="00C25A84" w:rsidP="00C25A84">
      <w:pPr>
        <w:spacing w:line="240" w:lineRule="auto"/>
        <w:jc w:val="both"/>
        <w:rPr>
          <w:rFonts w:ascii="Times New Roman" w:hAnsi="Times New Roman" w:cs="Times New Roman"/>
          <w:color w:val="FF0000"/>
          <w:sz w:val="24"/>
          <w:szCs w:val="24"/>
          <w:u w:val="single"/>
        </w:rPr>
      </w:pPr>
      <w:r w:rsidRPr="00767E67">
        <w:rPr>
          <w:rFonts w:ascii="Times New Roman" w:hAnsi="Times New Roman" w:cs="Times New Roman"/>
          <w:color w:val="FF0000"/>
          <w:sz w:val="24"/>
          <w:szCs w:val="24"/>
          <w:u w:val="single"/>
        </w:rPr>
        <w:t>"Este desglose es problemático porque la UE y China seguirán siendo entornos de bajo crecimiento, por lo que su demanda de productos alemanes crecerá lentamente, si es que lo hace. En el caso de la UE, la baja productividad y la escasa demografía constituirán problemas estructurales que impedirán un crecimiento robusto. Los retos de China son diferentes. La actividad de la construcción en China sigue siendo extremadamente débil, y la deflación sigue siendo profunda. Como consecuencia, los tipos de interés reales son elevados, a pesar del bajo nivel de los rendimientos nominales. Este patrón sugiere que China está atrapada en una trampa de liquidez que lastra las inversiones y las importaciones", escribe Savary.</w:t>
      </w:r>
    </w:p>
    <w:p w:rsidR="00C25A84" w:rsidRPr="00767E67" w:rsidRDefault="00C25A84" w:rsidP="00C25A84">
      <w:pPr>
        <w:spacing w:line="240" w:lineRule="auto"/>
        <w:jc w:val="both"/>
        <w:rPr>
          <w:rFonts w:ascii="Times New Roman" w:hAnsi="Times New Roman" w:cs="Times New Roman"/>
          <w:b/>
          <w:color w:val="FF0000"/>
          <w:sz w:val="24"/>
          <w:szCs w:val="24"/>
          <w:u w:val="single"/>
        </w:rPr>
      </w:pPr>
      <w:r w:rsidRPr="00767E67">
        <w:rPr>
          <w:rFonts w:ascii="Times New Roman" w:hAnsi="Times New Roman" w:cs="Times New Roman"/>
          <w:b/>
          <w:color w:val="FF0000"/>
          <w:sz w:val="24"/>
          <w:szCs w:val="24"/>
          <w:u w:val="single"/>
        </w:rPr>
        <w:t>China también es un problema para Alemania porque se está convirtiendo en un competidor. En la actualidad, el 14,9% del valor añadido bruto de Alemania procede del sector del automóvil, frente al 6,5% del resto de la eurozona. El año pasado, China se convirtió en el mayor exportador de automóviles del mundo. Además, la creciente producción automovilística china está pesando en las exportaciones de vehículos de Alemania a China. Aunque la UE puede imponer cuotas para limitar las ventas de vehículos chinos en Europa, no tiene poderes similares en el extranjero. Como consecuencia, la cuota de mercado de los fabricantes de automóviles europeos seguirá retrocediendo en beneficio de los nuevos operadores de vehículos eléctricos, fabricados en gran parte por productores chinos.</w:t>
      </w:r>
    </w:p>
    <w:p w:rsidR="00C25A84"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EEUU tampoco está exento de problemas, apostilla el estratega de BCA Research: "Es una economía dinámica, pero la incertidumbre electoral de este año es una amenaza para Alemania. Una presidencia de Trump provocaría otra oleada de tensiones comerciales entre EEUU y la UE. Siendo Alemania el mayor exportador europeo a EEUU, se llevaría la peor parte de cualquier arancel impuesto por Washington. Además, EEUU también sufrirá una recesión en los próximos 12 a 18 meses, lo que implica que otra ficha de dominó caerá y golpeará a Alemania".</w:t>
      </w:r>
    </w:p>
    <w:p w:rsidR="00C25A84" w:rsidRPr="00767E67" w:rsidRDefault="00C25A84" w:rsidP="00C25A84">
      <w:pPr>
        <w:spacing w:line="240" w:lineRule="auto"/>
        <w:jc w:val="both"/>
        <w:rPr>
          <w:rFonts w:ascii="Times New Roman" w:hAnsi="Times New Roman" w:cs="Times New Roman"/>
          <w:color w:val="FF0000"/>
          <w:sz w:val="24"/>
          <w:szCs w:val="24"/>
        </w:rPr>
      </w:pPr>
      <w:r w:rsidRPr="00767E67">
        <w:rPr>
          <w:rFonts w:ascii="Times New Roman" w:hAnsi="Times New Roman" w:cs="Times New Roman"/>
          <w:color w:val="FF0000"/>
          <w:sz w:val="24"/>
          <w:szCs w:val="24"/>
        </w:rPr>
        <w:t>Un débil consumo interno</w:t>
      </w:r>
    </w:p>
    <w:p w:rsidR="00C25A84" w:rsidRPr="00767E67" w:rsidRDefault="00C25A84" w:rsidP="00C25A84">
      <w:pPr>
        <w:spacing w:line="240" w:lineRule="auto"/>
        <w:jc w:val="both"/>
        <w:rPr>
          <w:rFonts w:ascii="Times New Roman" w:hAnsi="Times New Roman" w:cs="Times New Roman"/>
          <w:color w:val="FF0000"/>
          <w:sz w:val="24"/>
          <w:szCs w:val="24"/>
          <w:u w:val="single"/>
        </w:rPr>
      </w:pPr>
      <w:r w:rsidRPr="00767E67">
        <w:rPr>
          <w:rFonts w:ascii="Times New Roman" w:hAnsi="Times New Roman" w:cs="Times New Roman"/>
          <w:b/>
          <w:color w:val="FF0000"/>
          <w:sz w:val="24"/>
          <w:szCs w:val="24"/>
          <w:u w:val="single"/>
        </w:rPr>
        <w:t>El consumo alemán ha mostrado niveles aún peores que la atonía del consumo en Europa y el problema persistirá en los próximos dos años, advierte Savary. El repunte de la inflación en 2021 y 2022 hizo que la remuneración real por asalariado cayera un 4,4% en la eurozona</w:t>
      </w:r>
      <w:r w:rsidRPr="00604D56">
        <w:rPr>
          <w:rFonts w:ascii="Times New Roman" w:hAnsi="Times New Roman" w:cs="Times New Roman"/>
          <w:sz w:val="24"/>
          <w:szCs w:val="24"/>
        </w:rPr>
        <w:t xml:space="preserve">. En consecuencia, las ventas reales al por menor han disminuido un 4,6% desde su máximo en 2021. Sin embargo, </w:t>
      </w:r>
      <w:r w:rsidRPr="00767E67">
        <w:rPr>
          <w:rFonts w:ascii="Times New Roman" w:hAnsi="Times New Roman" w:cs="Times New Roman"/>
          <w:color w:val="FF0000"/>
          <w:sz w:val="24"/>
          <w:szCs w:val="24"/>
          <w:u w:val="single"/>
        </w:rPr>
        <w:t>la contribución del consumo al crecimiento del PIB ha sido significativamente peor en Alemania que en el resto de la zona euro desde el cuarto trimestre de 2021.</w:t>
      </w:r>
    </w:p>
    <w:p w:rsidR="00C25A84" w:rsidRPr="00767E67" w:rsidRDefault="00C25A84" w:rsidP="00C25A84">
      <w:pPr>
        <w:spacing w:line="240" w:lineRule="auto"/>
        <w:jc w:val="both"/>
        <w:rPr>
          <w:rFonts w:ascii="Times New Roman" w:hAnsi="Times New Roman" w:cs="Times New Roman"/>
          <w:b/>
          <w:color w:val="FF0000"/>
          <w:sz w:val="24"/>
          <w:szCs w:val="24"/>
          <w:u w:val="single"/>
        </w:rPr>
      </w:pPr>
      <w:r w:rsidRPr="00767E67">
        <w:rPr>
          <w:rFonts w:ascii="Times New Roman" w:hAnsi="Times New Roman" w:cs="Times New Roman"/>
          <w:b/>
          <w:color w:val="FF0000"/>
          <w:sz w:val="24"/>
          <w:szCs w:val="24"/>
          <w:u w:val="single"/>
        </w:rPr>
        <w:lastRenderedPageBreak/>
        <w:t>"Esta debilidad refleja el impacto de los cuatro problemas enumerados anteriormente. Juntos, el coste de la transición energética, la austeridad fiscal y el débil crecimiento de las exportaciones han llevado la capacidad utilizada alemana a sus niveles más bajos desde 2020, lo que crea un shock de ingresos significativo para Alemania y sus hogares. Las dificultades del sector de la vivienda también son una perturbación de los ingresos, pero también afectan al patrimonio neto de los hogares alemanes. Estas fuerzas han provocado un aumento de la tasa de desempleo de Alemania, que contrasta fuertemente con el bajo nivel récord de desempleo de la eurozona. Como resultado, los hogares alemanes se sienten sacudidos y los volúmenes de ventas al por menor han caído más que en el resto de la región", completa Savary.</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Aunque un repunte del sector manufacturero ayude temporalmente a Alemania en el primer semestre de 2024, el consumo alemán seguirá enfrentándose a dificultades mientras la política fiscal sea más restrictiva que en el resto de la eurozona y la actividad inmobiliaria se debilite, considera el experto. Además, se prevé que el repunte del sector manufacturero sea breve. En consecuencia, el consumo no salvará la situación, al menos hasta bien entrado 2025, remacha.</w:t>
      </w:r>
    </w:p>
    <w:p w:rsidR="00C25A84"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 </w:t>
      </w:r>
      <w:r w:rsidRPr="00604D56">
        <w:rPr>
          <w:rFonts w:ascii="Times New Roman" w:eastAsia="Times New Roman" w:hAnsi="Times New Roman" w:cs="Times New Roman"/>
          <w:sz w:val="24"/>
          <w:szCs w:val="24"/>
          <w:u w:val="single"/>
          <w:lang w:eastAsia="es-ES"/>
        </w:rPr>
        <w:t>La inesperada caída de Japón lleva a un país europeo a convertirse en la tercera economía del mundo</w:t>
      </w:r>
      <w:r w:rsidRPr="00604D56">
        <w:rPr>
          <w:rFonts w:ascii="Times New Roman" w:eastAsia="Times New Roman" w:hAnsi="Times New Roman" w:cs="Times New Roman"/>
          <w:sz w:val="24"/>
          <w:szCs w:val="24"/>
          <w:lang w:eastAsia="es-ES"/>
        </w:rPr>
        <w:t xml:space="preserve"> (El Economista - </w:t>
      </w:r>
      <w:r w:rsidRPr="00604D56">
        <w:rPr>
          <w:rFonts w:ascii="Times New Roman" w:eastAsia="Times New Roman" w:hAnsi="Times New Roman" w:cs="Times New Roman"/>
          <w:b/>
          <w:sz w:val="24"/>
          <w:szCs w:val="24"/>
          <w:lang w:eastAsia="es-ES"/>
        </w:rPr>
        <w:t>15/2/24</w:t>
      </w:r>
      <w:r w:rsidRPr="00604D56">
        <w:rPr>
          <w:rFonts w:ascii="Times New Roman" w:eastAsia="Times New Roman" w:hAnsi="Times New Roman" w:cs="Times New Roman"/>
          <w:sz w:val="24"/>
          <w:szCs w:val="24"/>
          <w:lang w:eastAsia="es-ES"/>
        </w:rPr>
        <w:t>)</w:t>
      </w:r>
    </w:p>
    <w:p w:rsidR="00742318"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La economía de Japón entró en recesión por</w:t>
      </w:r>
      <w:r w:rsidR="00742318">
        <w:rPr>
          <w:rFonts w:ascii="Times New Roman" w:eastAsia="Times New Roman" w:hAnsi="Times New Roman" w:cs="Times New Roman"/>
          <w:color w:val="FF0000"/>
          <w:sz w:val="24"/>
          <w:szCs w:val="24"/>
          <w:lang w:eastAsia="es-ES"/>
        </w:rPr>
        <w:t xml:space="preserve"> sorpresa al final del año 2023</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Alemania, con un poco de suerte, se ha convertido en la tercera economía del mundo</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lang w:eastAsia="es-ES"/>
        </w:rPr>
      </w:pPr>
      <w:r w:rsidRPr="00604D56">
        <w:rPr>
          <w:rFonts w:ascii="Times New Roman" w:eastAsia="Times New Roman" w:hAnsi="Times New Roman" w:cs="Times New Roman"/>
          <w:color w:val="FF0000"/>
          <w:sz w:val="24"/>
          <w:szCs w:val="24"/>
          <w:lang w:eastAsia="es-ES"/>
        </w:rPr>
        <w:t>Japón llevaba décadas entre las tres economías más grandes del mundo</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Un país europeo vuelve a tener el honor de ocupar una plaza en el podio de la economía mundial, algo que no sucedía desde hace casi dos décadas. Esto era algo que no se encontraba en las previsiones de casi nadie. Todo hacía indicar que ningún país de Europa, el Viejo Continente, volvería a entrar al club de los 'elegidos', las tres economías con un PIB más grande del mundo. Sin embargo, una auténtica carambola ha permitido que Alemania se alce hasta la tercera posición, desplazando a una economía de Japón, que ha sufrido una recesión y la debilidad de su divisa, el yen.</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u w:val="single"/>
          <w:lang w:eastAsia="es-ES"/>
        </w:rPr>
      </w:pPr>
      <w:r w:rsidRPr="00604D56">
        <w:rPr>
          <w:rFonts w:ascii="Times New Roman" w:eastAsia="Times New Roman" w:hAnsi="Times New Roman" w:cs="Times New Roman"/>
          <w:sz w:val="24"/>
          <w:szCs w:val="24"/>
          <w:u w:val="single"/>
          <w:lang w:eastAsia="es-ES"/>
        </w:rPr>
        <w:t>Con todo, Japón ha perdido su lugar como tercera economía más grande del mundo frente a Alemania. Japón, que llegó a ser durante varios años la segunda economía más grande del mundo, informó el jueves de que había sufrido dos trimestres consecutivos de contracción: su PIB cayó un 0,4% sobre una base anualizada en el cuarto trimestre después de una contracción revisada del 3,3% en el tercer trimestre.</w:t>
      </w:r>
    </w:p>
    <w:p w:rsidR="00C25A84"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Aunque suene un tanto duro, lo cierto es que este es un 'sorpasso' entre dos economías moribundas que se arrastran por seguir creciendo. El adelantamiento de Alemania (que está viviendo crisis particular) se ha producido por una serie de factores que han coincidido en el tiempo y que han permitido maquillar su PIB nominal, pero que poco tienen que ver con una mejora de la calidad de vida de sus ciudadanos.</w:t>
      </w:r>
    </w:p>
    <w:p w:rsidR="00742318" w:rsidRDefault="00742318"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p>
    <w:p w:rsidR="00742318" w:rsidRPr="00604D56" w:rsidRDefault="00742318"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lastRenderedPageBreak/>
        <w:t>La desgracia de Japón y la carambola de Alemania</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u w:val="single"/>
          <w:lang w:eastAsia="es-ES"/>
        </w:rPr>
      </w:pPr>
      <w:r w:rsidRPr="00604D56">
        <w:rPr>
          <w:rFonts w:ascii="Times New Roman" w:eastAsia="Times New Roman" w:hAnsi="Times New Roman" w:cs="Times New Roman"/>
          <w:sz w:val="24"/>
          <w:szCs w:val="24"/>
          <w:lang w:eastAsia="es-ES"/>
        </w:rPr>
        <w:t xml:space="preserve">El PIB del cuarto trimestre estuvo muy por debajo de las previsiones de un crecimiento del 1,4% en una encuesta de economistas de Reuters. Una recesión se define en términos generales como dos trimestres consecutivos de contracción. En términos intertrimestrales, el PIB cayó un 0,1%, en comparación con un aumento del 0,3% esperado en la encuesta de Reuters. </w:t>
      </w:r>
      <w:r w:rsidRPr="00604D56">
        <w:rPr>
          <w:rFonts w:ascii="Times New Roman" w:eastAsia="Times New Roman" w:hAnsi="Times New Roman" w:cs="Times New Roman"/>
          <w:sz w:val="24"/>
          <w:szCs w:val="24"/>
          <w:u w:val="single"/>
          <w:lang w:eastAsia="es-ES"/>
        </w:rPr>
        <w:t>Para todo 2023, el PIB nominal de Japón creció un 5,7% durante 2023, hasta alcanzar los 591,48 billones de yenes, o 4,2 billones de dólares, según el tipo de cambio medio en 2023.</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sz w:val="24"/>
          <w:szCs w:val="24"/>
          <w:u w:val="single"/>
          <w:lang w:eastAsia="es-ES"/>
        </w:rPr>
        <w:t>Alemania, por otro lado, vio crecer su PIB nominal un 6,3% hasta alcanzar 4,12 billones de euros, o 4,46 billones de dólares, según el tipo de cambio medio del año pasado. El PIB nominal mide el valor de la producción en dólares corrientes, sin ajustar por inflación y teniendo en cuenta el tipo de cambio</w:t>
      </w:r>
      <w:r w:rsidRPr="00604D56">
        <w:rPr>
          <w:rFonts w:ascii="Times New Roman" w:eastAsia="Times New Roman" w:hAnsi="Times New Roman" w:cs="Times New Roman"/>
          <w:sz w:val="24"/>
          <w:szCs w:val="24"/>
          <w:lang w:eastAsia="es-ES"/>
        </w:rPr>
        <w:t xml:space="preserve">. </w:t>
      </w:r>
      <w:r w:rsidRPr="00604D56">
        <w:rPr>
          <w:rFonts w:ascii="Times New Roman" w:eastAsia="Times New Roman" w:hAnsi="Times New Roman" w:cs="Times New Roman"/>
          <w:color w:val="FF0000"/>
          <w:sz w:val="24"/>
          <w:szCs w:val="24"/>
          <w:u w:val="single"/>
          <w:lang w:eastAsia="es-ES"/>
        </w:rPr>
        <w:t>Es decir, es una vara de medir un tanto engañosa, puesto que un país que sufra una fuerte inflación y además disfrute de una apreciación de su moneda puede ver incrementado su PIB nominal en dólares de forma drástica, aunque sus ciudadanos disfruten de una economía 'real' más pobre.</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604D56">
        <w:rPr>
          <w:rFonts w:ascii="Times New Roman" w:eastAsia="Times New Roman" w:hAnsi="Times New Roman" w:cs="Times New Roman"/>
          <w:color w:val="FF0000"/>
          <w:sz w:val="24"/>
          <w:szCs w:val="24"/>
          <w:u w:val="single"/>
          <w:lang w:eastAsia="es-ES"/>
        </w:rPr>
        <w:t>Hay que remontarse a 2006 para encontrar a Alemania entre las tres mayores economías del mundo. Entonces, China era todavía la cuarta economía por PIB global. Ahora, el 'gigante asiático' es la segunda economía del mundo por mucho, solo por detrás de EEUU, cuyo PIB a precios corrientes sigue siendo el más grande, pero en paridad de poder adquisitivo (eliminando la distorsión de los precios) cae a la segunda plaza, por detrás de China.</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La preocupante recesión de Japón</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Algunos analistas ven grandes debilidades y prevén incluso una nueva contracción en el trimestre actual, ya que la débil demanda en China, la atonía del consumo y la paralización de la producción en una unidad de Toyota Motor apuntan a un camino difícil para la recuperación económica y la formulación de políticas monetarias.</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"Lo que más llama la atención es la atonía del consumo y los gastos de capital, pilares fundamentales de la demanda interna", asegura Yoshiki Shinke, economista ejecutivo del Instituto de Investigación Dai-ichi Life. "La economía seguirá careciendo de impulso por el </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El ministro de Economía, Yoshitaka Shindo, subrayó la necesidad de lograr un sólido crecimiento de los salarios para apuntalar el consumo, que describió como "falto de impulso" debido a la subida de los precios.</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"Entendemos que el Banco de Japón examina exhaustivamente diversos datos, incluido el consumo, y los riesgos para la economía a la hora de orientar la política monetaria", ha asegurado en una rueda de prensa tras la publicación de los datos, cuando se le preguntó por el impacto en la política monetaria del Banco de Japón.</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El yen se mantenía estable tras conocerse los datos y se situaba en el momento de elaboración de este artículo en 150,22 por dólar, cerca del mínimo de tres meses alcanzado a principios de semana.</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 xml:space="preserve">Por otro lado, cuando se contabiliza a la Eurozona como una única economía, es cierto que entonces se puede decir que hay una economía europea entre las tres primeras, siempre que se </w:t>
      </w:r>
      <w:r w:rsidRPr="00604D56">
        <w:rPr>
          <w:rFonts w:ascii="Times New Roman" w:eastAsia="Times New Roman" w:hAnsi="Times New Roman" w:cs="Times New Roman"/>
          <w:sz w:val="24"/>
          <w:szCs w:val="24"/>
          <w:lang w:eastAsia="es-ES"/>
        </w:rPr>
        <w:lastRenderedPageBreak/>
        <w:t>mantenga el bloque del euro. Aun así, la zona euro tampoco vive un buen momento. La economía de la eurozona se estancó en el cuarto trimestre del pasado año, con una tasa de crecimiento del 0%, pero el empleo en los países de la moneda común subió un 0,3% en el mismo periodo, según los datos publicados este miércoles por Eurostat.</w:t>
      </w:r>
    </w:p>
    <w:p w:rsidR="00C25A84" w:rsidRPr="00604D56" w:rsidRDefault="00C25A84" w:rsidP="00C25A84">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604D56">
        <w:rPr>
          <w:rFonts w:ascii="Times New Roman" w:eastAsia="Times New Roman" w:hAnsi="Times New Roman" w:cs="Times New Roman"/>
          <w:sz w:val="24"/>
          <w:szCs w:val="24"/>
          <w:lang w:eastAsia="es-ES"/>
        </w:rPr>
        <w:t>La oficina de estadística comunitaria confirma así que la zona euro evitó la recesión técnica en el cierre de 2023, en la que habría entrado si hubiera registrado una tasa negativa entre octubre y diciembre que se sumase a la observada en el tercer trimestre, del -0,1%.</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La industria de Alemania y Francia están "fuera de servicio" con el sur europeo sosteniendo al sector</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2/4/24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PMI de la eurozona cerró marzo en 46,1 puntos, su peor lectura en tres meses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PMI germano está en 41,9 puntos y el de Francia llega los 46,2</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España experimentó una expansión modesta hasta el 51,4 e Italia cerró en el 50,4</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Carlos Asensio)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u w:val="single"/>
        </w:rPr>
        <w:t>La industria de la eurozona está completamente paralizada</w:t>
      </w:r>
      <w:r w:rsidRPr="00604D56">
        <w:rPr>
          <w:rFonts w:ascii="Times New Roman" w:hAnsi="Times New Roman" w:cs="Times New Roman"/>
          <w:sz w:val="24"/>
          <w:szCs w:val="24"/>
        </w:rPr>
        <w:t>. La lectura de marzo del PMI, publicada este martes por S&amp;P Global, atisba un presente y un futuro a corto plazo bastante renqueante, ya que cerró en 46,1 puntos, frente a los 45,6 del mes anterior. La línea por debajo de 50 indica contracción. Esta es la peor lectura en tres meses, pero la mejor en casi un año.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Aunque parezca sorprendente, los alumnos poco aventajados de la eurozona son Alemania y Francia, cuyas lecturas hacen ver que, ahora mismo, son los principales lastres de la industria del área de la moneda común. En concreto, el índice galo cerró el mes pasado en 46,2 puntos y el germano está en 41,9.</w:t>
      </w:r>
    </w:p>
    <w:p w:rsidR="00C25A84"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Así, el sostén de la industria europea está en el sur del Viejo Continente. Concretamente, España e Italia, cuyos índices mejoraron de manera modesta, pero se situaron por encima de los 50 puntos en ambos casos. España acabó en 51,4, su nivel más alto en 20 meses, y el país transalpino cerró marzo en 50,4. Pero el caso más sorprendente es el de Grecia, cuyo PMI fue de 56,9 puntos.</w:t>
      </w:r>
    </w:p>
    <w:p w:rsidR="005062B6" w:rsidRPr="00604D56" w:rsidRDefault="005062B6" w:rsidP="005062B6">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En el informe de S&amp;P destacan que, a pesar de la contracción, el sector secundario europeo mostró "nuevos indicios de impulso positivo" a medida que los índices de producción y los nuevos pedidos mantuvieron trayectorias ascendentes. La producción se situó en 47,1 puntos, frente a los 46,6 de febrero, y los pedidos y los plazos de entrega "se acortan notablemente", cuentan.</w:t>
      </w:r>
    </w:p>
    <w:p w:rsidR="005062B6" w:rsidRPr="005062B6" w:rsidRDefault="005062B6"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Al mismo tiempo, la confianza empresarial aumentó "hasta su nivel más alto en casi un año, pero las expectativas de crecimiento se mantuvieron relativamente débiles", reza el informe. Todo esto afectó bastante al empleo en las fábricas.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noProof/>
          <w:sz w:val="24"/>
          <w:szCs w:val="24"/>
          <w:lang w:eastAsia="es-ES"/>
        </w:rPr>
        <w:lastRenderedPageBreak/>
        <w:drawing>
          <wp:inline distT="0" distB="0" distL="0" distR="0" wp14:anchorId="2D7E7651" wp14:editId="678DC36F">
            <wp:extent cx="5731510" cy="3632438"/>
            <wp:effectExtent l="0" t="0" r="2540" b="6350"/>
            <wp:docPr id="60" name="Imagen 60" descr="https://s03.s3c.es/imag/_v0/2310x1464/a/6/3/770x_030424_PMI_ManufactureroEurozo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464/a/6/3/770x_030424_PMI_ManufactureroEurozona.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632438"/>
                    </a:xfrm>
                    <a:prstGeom prst="rect">
                      <a:avLst/>
                    </a:prstGeom>
                    <a:noFill/>
                    <a:ln>
                      <a:noFill/>
                    </a:ln>
                  </pic:spPr>
                </pic:pic>
              </a:graphicData>
            </a:graphic>
          </wp:inline>
        </w:drawing>
      </w:r>
    </w:p>
    <w:p w:rsidR="005062B6" w:rsidRDefault="005062B6" w:rsidP="00C25A84">
      <w:pPr>
        <w:spacing w:line="240" w:lineRule="auto"/>
        <w:jc w:val="both"/>
        <w:rPr>
          <w:rFonts w:ascii="Times New Roman" w:hAnsi="Times New Roman" w:cs="Times New Roman"/>
          <w:color w:val="FF0000"/>
          <w:sz w:val="24"/>
          <w:szCs w:val="24"/>
          <w:u w:val="single"/>
        </w:rPr>
      </w:pP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jefe de Economía de Hamburg Commercial Bank, Cyrus de la Rubia, aseguró en el análisis que todo esto es "un poco desalentador". El experto contó que normalmente el sector manufacturero de la eurozona "funciona con varios cilindros", concretamente se refiere a las cuatro grandes economías de la moneda común: Alemania, Francia, Italia y España. "Juntos representan las tres cuartas partes de la industria manufacturera de la zona euro", apuntó. Pero claro, la situación que estamos viviendo ahora "es inusual", ya que "dos cilindros, Alemania y Francia, están más o menos fuera de servicio".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Por otro lado, España e Italia parecen ser las impulsoras de la industria europea, pero claro, De la Rubia es bastante claro: "Hasta ahora esto no es suficiente para que la zona euro en su conjunto vuelva a territorio de crecimiento. Solo se podrá esperar una recuperación económica sostenible una vez que todos los cilindros vuelvan a funcionar".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tanto, el progreso hasta el siguiente nivel "aún no se ha materializado, en gran parte debido a los bajos resultados de las industrias alemana y francesa". Por tanto, es posible que el sector manufacturero continúe en recesión varios meses y eso lastrará el crecimiento de la eurozona este trimestre, que seguirá también en terreno recesivo.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En el caso concreto de España, en S&amp;P resaltan en su informe que la producción aumentó a su ritmo más fuerte en un año, mientras que los pedidos subieron por segundo mes consecutivo en medio de una demanda externa que da señales de ser bastante firme. Esto llevó a las empresas españolas a reforzar sus volúmenes de compra y a contratar más personal.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noProof/>
          <w:sz w:val="24"/>
          <w:szCs w:val="24"/>
          <w:lang w:eastAsia="es-ES"/>
        </w:rPr>
        <w:lastRenderedPageBreak/>
        <w:drawing>
          <wp:inline distT="0" distB="0" distL="0" distR="0" wp14:anchorId="448F7A80" wp14:editId="4F5B6008">
            <wp:extent cx="5727700" cy="3416300"/>
            <wp:effectExtent l="0" t="0" r="6350" b="0"/>
            <wp:docPr id="61" name="Imagen 61" descr="https://s03.s3c.es/imag/_v0/2310x1464/7/b/5/770x_030424_PMI_ManufactureroEspa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464/7/b/5/770x_030424_PMI_ManufactureroEspana.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3418572"/>
                    </a:xfrm>
                    <a:prstGeom prst="rect">
                      <a:avLst/>
                    </a:prstGeom>
                    <a:noFill/>
                    <a:ln>
                      <a:noFill/>
                    </a:ln>
                  </pic:spPr>
                </pic:pic>
              </a:graphicData>
            </a:graphic>
          </wp:inline>
        </w:drawing>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"Con respecto al sector manufacturero y considerando el índice PMI, nuestra estimación en tiempo real del PIB calcula una sólida tasa de crecimiento del 1% en el primer trimestre, una cifra con la que la zona euro solo podría soñar", apunta Cyrus de la Rubia, economista jefe de Hamburg Commercial Bank.</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Los motores han gripado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Tanto Francia como Alemania están sumidas en una crisis en todos los niveles y hasta que se recuperen la economía de la eurozona y de la UE seguirán a medio gas. El propio instituto Ifo dijo que la economía germana "está enferma". En sus previsiones de primavera hicieron una revisión muy a la baja del crecimiento de la locomotora de Europa. Concretamente hasta el 0,1%. El Gobierno federal de Olaf Scholz hizo su revisión también a la baja, pero hasta el 0,2%. El propio ministro de Economía, Robert Habeck, aseguró que las perspectivas son "terriblemente malas".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Por su parte, Francia tiene varios problemas para resolver en su economía. A nivel fiscal tienen una situación totalmente descontrolada, con un descubierto en sus cuentas de 154.000 millones de euros, lo que supone el 5,5% de su economía. Por su parte, la deuda supera el 110,6% del PIB. La caída de los ingresos públicos y la contracción del gasto fue lo que provocó este desbarajuste contable. La economista jefe de Francia y Suiza de ING Economics, Charlotte Montpellier dijo que Francia "estará entre los países con peor situación presupuestaria de la UE".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A esto hay que sumar que las previsiones de crecimiento para Francia están recortadas por todos los organismos internacionales, mientras que el Gobierno mantiene la esperanza de llegar a una expansión del PIB del 1,4%. Pero el propio Instituto de Estadística y </w:t>
      </w:r>
      <w:r w:rsidR="000578D0">
        <w:rPr>
          <w:rFonts w:ascii="Times New Roman" w:hAnsi="Times New Roman" w:cs="Times New Roman"/>
          <w:sz w:val="24"/>
          <w:szCs w:val="24"/>
        </w:rPr>
        <w:t>Estudios Económicos galo (INSEE</w:t>
      </w:r>
      <w:r w:rsidRPr="00604D56">
        <w:rPr>
          <w:rFonts w:ascii="Times New Roman" w:hAnsi="Times New Roman" w:cs="Times New Roman"/>
          <w:sz w:val="24"/>
          <w:szCs w:val="24"/>
        </w:rPr>
        <w:t>) prevé que el crecimiento sea nulo este primer trimestre y que en el segundo cierren en el 0,3%. "Esto llevaría al efecto arrastre al 0,5% a mediados de año", vaticinó la experta de ING. Por tanto, alcanzar un crecimiento del 1% a final de año implicaría "un crecimiento trimestral promedio del 0,8% en el tercer y cuarto trimestre, lo que parece muy poco probable".</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lastRenderedPageBreak/>
        <w:t>En líneas generales, los expertos esperan que la situación remonte "en la segunda mitad del año", aunque todo depende de cómo evolucione la situación geopolítica y de la tensión de las cadenas de suministro. Al mismo tiempo que Alemania consiga reformar sus reglas fiscales para así poder hacer su industria más competitiva.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China arranca la etiqueta de made in Germany: por qué el prodigio que necesita la industria alemana ya no vendrá de Pekín</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10/4/24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Continúan reduciéndose las exportaciones de Alemania hacia China</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Gracias a que la industria china está cerrando su brecha tecnológica</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Esto hará que la recuperación china no reactive a la economía alemana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Mario Becedas)</w:t>
      </w:r>
    </w:p>
    <w:p w:rsidR="00C25A84" w:rsidRPr="005062B6" w:rsidRDefault="00C25A84" w:rsidP="00C25A84">
      <w:pPr>
        <w:spacing w:line="240" w:lineRule="auto"/>
        <w:jc w:val="both"/>
        <w:rPr>
          <w:rFonts w:ascii="Times New Roman" w:hAnsi="Times New Roman" w:cs="Times New Roman"/>
          <w:color w:val="FF0000"/>
          <w:sz w:val="24"/>
          <w:szCs w:val="24"/>
          <w:u w:val="single"/>
        </w:rPr>
      </w:pPr>
      <w:r w:rsidRPr="005062B6">
        <w:rPr>
          <w:rFonts w:ascii="Times New Roman" w:hAnsi="Times New Roman" w:cs="Times New Roman"/>
          <w:color w:val="FF0000"/>
          <w:sz w:val="24"/>
          <w:szCs w:val="24"/>
          <w:u w:val="single"/>
        </w:rPr>
        <w:t>Ni contigo ni sin ti tienen mis males remedio. Así se podría resumir la relación económica de Alemania con China. Por un lado, Berlín está intentando poner distancias con el gigante asiático tras lo visto con las cadenas de suministro durante el covid y la feroz competencia en sectores como el del automóvil. Por el otro, su gripado motor industrial sigue dependiendo en gran medida de los pedidos que se hacen desde Pekín. Si no es sorber y soplar al mismo tiempo, se le parece: reducir la dependencia de China al tiempo que se espera que la recuperación de su economía le devuelva algo de vigor al golpeado sector industrial alemán (el invierno se está haciendo largo sin el gas ruso). La mala noticia para Berlín, alertan algunos expertos, es que las cosas han cambiado demasiado y ni siquiera una fuerte recuperación de una dubitativa economía china tras el covid garantizaría algo de oxígeno para la tradicional locomotora europea, siempre tan volcada a las exportaciones.</w:t>
      </w:r>
    </w:p>
    <w:p w:rsidR="00C25A84" w:rsidRPr="005062B6" w:rsidRDefault="00C25A84" w:rsidP="00C25A84">
      <w:pPr>
        <w:spacing w:line="240" w:lineRule="auto"/>
        <w:jc w:val="both"/>
        <w:rPr>
          <w:rFonts w:ascii="Times New Roman" w:hAnsi="Times New Roman" w:cs="Times New Roman"/>
          <w:color w:val="FF0000"/>
          <w:sz w:val="24"/>
          <w:szCs w:val="24"/>
          <w:u w:val="single"/>
        </w:rPr>
      </w:pPr>
      <w:r w:rsidRPr="005062B6">
        <w:rPr>
          <w:rFonts w:ascii="Times New Roman" w:hAnsi="Times New Roman" w:cs="Times New Roman"/>
          <w:color w:val="FF0000"/>
          <w:sz w:val="24"/>
          <w:szCs w:val="24"/>
          <w:u w:val="single"/>
        </w:rPr>
        <w:t>Los movimientos en zigzag del gobierno del canciller Olaf Scholz con China son un fiel reflejo de todo esto. El verano pasado el Ejecutivo presentaba una estrategia de reducción de riesgos (de-risking en inglés), que marcaba distancias con el "desacoplamiento" defendido por Washington pero que al mismo tiempo buscaba reducir la dependencia de China, precisamente bajo un argumento inapelable: China cada vez vende más a Alemania (diodos, transistores, semiconductores y circuitos electrónicos integrados) y Alemania cada vez vende menos a China (maquinaria, productos químicos y automóviles).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Más recientemente, en febrero de este año, el mandatario alemán ha exteriorizado un estrechamiento de lazos con Pekín. "Las relaciones entre Alemania y China siguen por la senda del pragmatismo, como quedó patente en el diálogo que mantuvieron en Múnich el canciller Scholz y el ministro chino de Asuntos Exteriores, Wang Yi", apuntan los estrategas Allan Von Mehren y Minna Kuusisto en un reciente boletín sobre geopolítica del departamento de investigación de Danske Bank.</w:t>
      </w:r>
    </w:p>
    <w:p w:rsidR="00C25A84" w:rsidRPr="00604D56" w:rsidRDefault="00C25A84" w:rsidP="00C25A84">
      <w:pPr>
        <w:spacing w:line="240" w:lineRule="auto"/>
        <w:jc w:val="both"/>
        <w:rPr>
          <w:rFonts w:ascii="Times New Roman" w:hAnsi="Times New Roman" w:cs="Times New Roman"/>
          <w:sz w:val="24"/>
          <w:szCs w:val="24"/>
        </w:rPr>
      </w:pPr>
      <w:r w:rsidRPr="005062B6">
        <w:rPr>
          <w:rFonts w:ascii="Times New Roman" w:hAnsi="Times New Roman" w:cs="Times New Roman"/>
          <w:color w:val="FF0000"/>
          <w:sz w:val="24"/>
          <w:szCs w:val="24"/>
          <w:u w:val="single"/>
        </w:rPr>
        <w:t>En el encuentro, Wang Yi declaró que China y Alemania "deberían adherirse a la apertura y el libre comercio"</w:t>
      </w:r>
      <w:r w:rsidRPr="005062B6">
        <w:rPr>
          <w:rFonts w:ascii="Times New Roman" w:hAnsi="Times New Roman" w:cs="Times New Roman"/>
          <w:color w:val="FF0000"/>
          <w:sz w:val="24"/>
          <w:szCs w:val="24"/>
        </w:rPr>
        <w:t xml:space="preserve"> </w:t>
      </w:r>
      <w:r w:rsidRPr="00604D56">
        <w:rPr>
          <w:rFonts w:ascii="Times New Roman" w:hAnsi="Times New Roman" w:cs="Times New Roman"/>
          <w:sz w:val="24"/>
          <w:szCs w:val="24"/>
        </w:rPr>
        <w:t>y se mostró partidario de que Berlín "desempeñe un papel más importante en los asuntos internacionales y regionales". Scholz, por su parte, afirmó que Berlín está en contra del proteccionismo y el desacoplamiento y que Alemania está dispuesta a proporcionar un "entorno empresarial de calidad a las empresas de otros países en Alemania".</w:t>
      </w:r>
    </w:p>
    <w:p w:rsidR="00C25A84" w:rsidRPr="005062B6" w:rsidRDefault="00C25A84" w:rsidP="00C25A84">
      <w:pPr>
        <w:spacing w:line="240" w:lineRule="auto"/>
        <w:jc w:val="both"/>
        <w:rPr>
          <w:rFonts w:ascii="Times New Roman" w:hAnsi="Times New Roman" w:cs="Times New Roman"/>
          <w:color w:val="FF0000"/>
          <w:sz w:val="24"/>
          <w:szCs w:val="24"/>
          <w:u w:val="single"/>
        </w:rPr>
      </w:pPr>
      <w:r w:rsidRPr="005062B6">
        <w:rPr>
          <w:rFonts w:ascii="Times New Roman" w:hAnsi="Times New Roman" w:cs="Times New Roman"/>
          <w:color w:val="FF0000"/>
          <w:sz w:val="24"/>
          <w:szCs w:val="24"/>
          <w:u w:val="single"/>
        </w:rPr>
        <w:t xml:space="preserve">¿Por qué estas idas y venidas? "Durante años, las empresas alemanas prosperaron gracias al apetito chino. Pekín ha llegado a ser el mayor socio comercial de Alemania (suma de exportaciones e importaciones) y casi la mitad de los fabricantes alemanes dependen de insumos intermedios procedentes de China (tres cuartas partes en el caso de la industria </w:t>
      </w:r>
      <w:r w:rsidRPr="005062B6">
        <w:rPr>
          <w:rFonts w:ascii="Times New Roman" w:hAnsi="Times New Roman" w:cs="Times New Roman"/>
          <w:color w:val="FF0000"/>
          <w:sz w:val="24"/>
          <w:szCs w:val="24"/>
          <w:u w:val="single"/>
        </w:rPr>
        <w:lastRenderedPageBreak/>
        <w:t>automovilística)", explicaba hace unos meses en un informe Aila Mihr, analista también de Danske Bank.</w:t>
      </w:r>
    </w:p>
    <w:p w:rsidR="00C25A84" w:rsidRPr="005062B6" w:rsidRDefault="00C25A84" w:rsidP="00C25A84">
      <w:pPr>
        <w:spacing w:line="240" w:lineRule="auto"/>
        <w:jc w:val="both"/>
        <w:rPr>
          <w:rFonts w:ascii="Times New Roman" w:hAnsi="Times New Roman" w:cs="Times New Roman"/>
          <w:b/>
          <w:color w:val="FF0000"/>
          <w:sz w:val="24"/>
          <w:szCs w:val="24"/>
          <w:u w:val="single"/>
        </w:rPr>
      </w:pPr>
      <w:r w:rsidRPr="005062B6">
        <w:rPr>
          <w:rFonts w:ascii="Times New Roman" w:hAnsi="Times New Roman" w:cs="Times New Roman"/>
          <w:b/>
          <w:color w:val="FF0000"/>
          <w:sz w:val="24"/>
          <w:szCs w:val="24"/>
          <w:u w:val="single"/>
        </w:rPr>
        <w:t>"El comercio chino-alemán mantiene más de un millón de puestos de trabajo directos y de las diez empresas cotizadas más valiosas de Alemania, nueve obtienen al menos el 10% de sus ingresos de China (frente a dos en EEUU)", completaba Mihr. En la entrega más reciente de sus colegas se señala que Alemania es, con diferencia, el país europeo que más ingresos obtiene en el mercado chino. The Economist estima que la exposición total de Alemania es del 10% del PIB, incluidas las ventas de filiales en China.</w:t>
      </w:r>
    </w:p>
    <w:p w:rsidR="00C25A84" w:rsidRPr="005062B6" w:rsidRDefault="00C25A84" w:rsidP="00C25A84">
      <w:pPr>
        <w:spacing w:line="240" w:lineRule="auto"/>
        <w:jc w:val="both"/>
        <w:rPr>
          <w:rFonts w:ascii="Times New Roman" w:hAnsi="Times New Roman" w:cs="Times New Roman"/>
          <w:sz w:val="24"/>
          <w:szCs w:val="24"/>
          <w:u w:val="single"/>
        </w:rPr>
      </w:pPr>
      <w:r w:rsidRPr="005062B6">
        <w:rPr>
          <w:rFonts w:ascii="Times New Roman" w:hAnsi="Times New Roman" w:cs="Times New Roman"/>
          <w:sz w:val="24"/>
          <w:szCs w:val="24"/>
          <w:u w:val="single"/>
        </w:rPr>
        <w:t>Un repaso al historial de las exportaciones de Alemania a China es bastante revelador</w:t>
      </w:r>
      <w:r w:rsidRPr="00604D56">
        <w:rPr>
          <w:rFonts w:ascii="Times New Roman" w:hAnsi="Times New Roman" w:cs="Times New Roman"/>
          <w:sz w:val="24"/>
          <w:szCs w:val="24"/>
        </w:rPr>
        <w:t xml:space="preserve">. </w:t>
      </w:r>
      <w:r w:rsidRPr="005062B6">
        <w:rPr>
          <w:rFonts w:ascii="Times New Roman" w:hAnsi="Times New Roman" w:cs="Times New Roman"/>
          <w:sz w:val="24"/>
          <w:szCs w:val="24"/>
          <w:u w:val="single"/>
        </w:rPr>
        <w:t>Tras la adhesión de China a la Organización Mundial del Comercio en 2001, los exportadores alemanes se han beneficiado masivamente durante dos décadas del crecimiento del país. En 2021, habían aumentado sus exportaciones de bienes de 14.000 millones de dólares (12.000 millones de euros) a más de 120.000 millones de dólares (104.000 millones de euros). La cuota de China en las exportaciones alemanas se cuadruplicó hasta algo menos del 8% durante este periodo. Esto convirtió a China en el segundo mercado exterior más importante para las empresas alemanas después de EEUU.</w:t>
      </w:r>
    </w:p>
    <w:p w:rsidR="00C25A84" w:rsidRPr="005062B6" w:rsidRDefault="00C25A84" w:rsidP="00C25A84">
      <w:pPr>
        <w:spacing w:line="240" w:lineRule="auto"/>
        <w:jc w:val="both"/>
        <w:rPr>
          <w:rFonts w:ascii="Times New Roman" w:hAnsi="Times New Roman" w:cs="Times New Roman"/>
          <w:sz w:val="24"/>
          <w:szCs w:val="24"/>
          <w:u w:val="single"/>
        </w:rPr>
      </w:pPr>
      <w:r w:rsidRPr="005062B6">
        <w:rPr>
          <w:rFonts w:ascii="Times New Roman" w:hAnsi="Times New Roman" w:cs="Times New Roman"/>
          <w:sz w:val="24"/>
          <w:szCs w:val="24"/>
          <w:u w:val="single"/>
        </w:rPr>
        <w:t>Sin embargo, las tornas han cambiado en los dos últimos años. Tanto el valor de los bienes exportados a China como su cuota en las exportaciones alemanas han disminuido. La Oficina Federal de Estadística (Destatis) cifra el flujo de mercancías en sólo 105.000 millones de dólares estadounidenses para 2023. Excluyendo el efecto de las variaciones de precios, las exportaciones ya habían alcanzado su punto máximo en 2018 según los cálculos de Commerzbank, antes de que las exportaciones nominales cayeran significativamente en 2022 y 2023.</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noProof/>
          <w:sz w:val="24"/>
          <w:szCs w:val="24"/>
          <w:lang w:eastAsia="es-ES"/>
        </w:rPr>
        <w:drawing>
          <wp:inline distT="0" distB="0" distL="0" distR="0" wp14:anchorId="7F800372" wp14:editId="6D1125DF">
            <wp:extent cx="5731510" cy="3721760"/>
            <wp:effectExtent l="0" t="0" r="2540" b="0"/>
            <wp:docPr id="62" name="Imagen 62" descr="https://s03.s3c.es/imag/_v0/2310x1500/6/4/5/770x_alem-chin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6/4/5/770x_alem-china1.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721760"/>
                    </a:xfrm>
                    <a:prstGeom prst="rect">
                      <a:avLst/>
                    </a:prstGeom>
                    <a:noFill/>
                    <a:ln>
                      <a:noFill/>
                    </a:ln>
                  </pic:spPr>
                </pic:pic>
              </a:graphicData>
            </a:graphic>
          </wp:inline>
        </w:drawing>
      </w:r>
    </w:p>
    <w:p w:rsidR="00C25A84" w:rsidRPr="005062B6" w:rsidRDefault="00C25A84" w:rsidP="00C25A84">
      <w:pPr>
        <w:spacing w:line="240" w:lineRule="auto"/>
        <w:jc w:val="both"/>
        <w:rPr>
          <w:rFonts w:ascii="Times New Roman" w:hAnsi="Times New Roman" w:cs="Times New Roman"/>
          <w:color w:val="FF0000"/>
          <w:sz w:val="24"/>
          <w:szCs w:val="24"/>
          <w:u w:val="single"/>
        </w:rPr>
      </w:pPr>
      <w:r w:rsidRPr="005062B6">
        <w:rPr>
          <w:rFonts w:ascii="Times New Roman" w:hAnsi="Times New Roman" w:cs="Times New Roman"/>
          <w:color w:val="FF0000"/>
          <w:sz w:val="24"/>
          <w:szCs w:val="24"/>
          <w:u w:val="single"/>
        </w:rPr>
        <w:t xml:space="preserve">Aunque el primer impulso es culpar a la debilidad china tras el covid (la desescalada fue más lenta y dificultosa en el gigante asiático), una reciente nota para clientes de Commerzbank </w:t>
      </w:r>
      <w:r w:rsidRPr="005062B6">
        <w:rPr>
          <w:rFonts w:ascii="Times New Roman" w:hAnsi="Times New Roman" w:cs="Times New Roman"/>
          <w:color w:val="FF0000"/>
          <w:sz w:val="24"/>
          <w:szCs w:val="24"/>
          <w:u w:val="single"/>
        </w:rPr>
        <w:lastRenderedPageBreak/>
        <w:t>encuentra razones más poderosas. "Las exportaciones alemanas a China han disminuido considerablemente en los últimos años. La debilidad de la economía china sólo desempeña aquí un papel secundario. Los cambios estructurales son mucho más importantes: las empresas alemanas producen cada vez más para China en China, y la República Popular está ascendiendo en la cadena de valor, lo que reduce la demanda de productos altamente desarrollados procedentes de Alemania", escriben los economistas Jörg Krämer y Bernd Weidensteiner. Pekín está cerrando una brecha histórica que perjudicará a Alemania.</w:t>
      </w:r>
    </w:p>
    <w:p w:rsidR="00C25A84" w:rsidRPr="005062B6" w:rsidRDefault="00C25A84" w:rsidP="00C25A84">
      <w:pPr>
        <w:spacing w:line="240" w:lineRule="auto"/>
        <w:jc w:val="both"/>
        <w:rPr>
          <w:rFonts w:ascii="Times New Roman" w:hAnsi="Times New Roman" w:cs="Times New Roman"/>
          <w:color w:val="FF0000"/>
          <w:sz w:val="24"/>
          <w:szCs w:val="24"/>
          <w:u w:val="single"/>
        </w:rPr>
      </w:pPr>
      <w:r w:rsidRPr="005062B6">
        <w:rPr>
          <w:rFonts w:ascii="Times New Roman" w:hAnsi="Times New Roman" w:cs="Times New Roman"/>
          <w:color w:val="FF0000"/>
          <w:sz w:val="24"/>
          <w:szCs w:val="24"/>
          <w:u w:val="single"/>
        </w:rPr>
        <w:t>"Al parecer, las empresas alemanas han deslocalizado una mayor parte de su producción de Alemania a China. Esto se desprende de la observación de que las empresas alemanas han generado en China en los últimos años unos ingresos significativamente mayores que antes. Una parte de estos mayores beneficios volvió a Alemania (ingresos primarios). Sin embargo, una parte de los beneficios, que aumentó sustancialmente en 2021, se destinó a inversiones adicionales. Esto sugiere un nuevo aumento de la producción de las empresas alemanas en China. Es probable que esto frene aún más las exportaciones en los próximos años", agregan los autores de la nota de Commerzbank.</w:t>
      </w:r>
    </w:p>
    <w:p w:rsidR="00C25A84" w:rsidRPr="00604D56" w:rsidRDefault="00C25A84" w:rsidP="00C25A84">
      <w:pPr>
        <w:spacing w:line="240" w:lineRule="auto"/>
        <w:jc w:val="both"/>
        <w:rPr>
          <w:rFonts w:ascii="Times New Roman" w:hAnsi="Times New Roman" w:cs="Times New Roman"/>
          <w:sz w:val="24"/>
          <w:szCs w:val="24"/>
        </w:rPr>
      </w:pPr>
      <w:r w:rsidRPr="005062B6">
        <w:rPr>
          <w:rFonts w:ascii="Times New Roman" w:hAnsi="Times New Roman" w:cs="Times New Roman"/>
          <w:sz w:val="24"/>
          <w:szCs w:val="24"/>
          <w:u w:val="single"/>
        </w:rPr>
        <w:t>Un estudio del instituto alemán IW recogido por Reuters muestra que las empresas alemanas siguen invirtiendo con fuerza en China. La inversión directa alemana en China aumentó un 4,3% hasta alcanzar un nuevo récord en 2023</w:t>
      </w:r>
      <w:r w:rsidRPr="00604D56">
        <w:rPr>
          <w:rFonts w:ascii="Times New Roman" w:hAnsi="Times New Roman" w:cs="Times New Roman"/>
          <w:sz w:val="24"/>
          <w:szCs w:val="24"/>
        </w:rPr>
        <w:t xml:space="preserve">. </w:t>
      </w:r>
      <w:r w:rsidRPr="005062B6">
        <w:rPr>
          <w:rFonts w:ascii="Times New Roman" w:hAnsi="Times New Roman" w:cs="Times New Roman"/>
          <w:sz w:val="24"/>
          <w:szCs w:val="24"/>
          <w:u w:val="single"/>
        </w:rPr>
        <w:t>También aumentó como porcentaje de la inversión directa total de Alemania en el extranjero. El informe mostró que las empresas alemanas habían invertido tanto en los últimos tres años como en los seis anteriores</w:t>
      </w:r>
      <w:r w:rsidRPr="00604D56">
        <w:rPr>
          <w:rFonts w:ascii="Times New Roman" w:hAnsi="Times New Roman" w:cs="Times New Roman"/>
          <w:sz w:val="24"/>
          <w:szCs w:val="24"/>
        </w:rPr>
        <w:t>. Según el estudio, las inversiones están dominadas por las grandes empresas alemanas, mientras que las pequeñas y medianas buscan reducir su dependencia del mercado chino.</w:t>
      </w:r>
    </w:p>
    <w:p w:rsidR="00C25A84" w:rsidRPr="00161330"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La evolución muestra que el nivel de de-risking de las empresas alemanas sigue siendo bajo, valoran desde Danske Bank, en contraste con los objetivos de la UE. </w:t>
      </w:r>
      <w:r w:rsidRPr="00161330">
        <w:rPr>
          <w:rFonts w:ascii="Times New Roman" w:hAnsi="Times New Roman" w:cs="Times New Roman"/>
          <w:color w:val="FF0000"/>
          <w:sz w:val="24"/>
          <w:szCs w:val="24"/>
          <w:u w:val="single"/>
        </w:rPr>
        <w:t>Una encuesta reciente de la Cámara de Comercio Alemana en China mostraba que el 9% de las empresas alemanas habían salido del país o se planteaban hacerlo. Aunque este porcentaje se ha duplicado con respecto a la encuesta de hace cuatro años, la realidad es que el 91% de las empresas sigue sin plantearse una salida.</w:t>
      </w:r>
    </w:p>
    <w:p w:rsidR="00C25A84" w:rsidRPr="00161330" w:rsidRDefault="00C25A84" w:rsidP="00C25A84">
      <w:pPr>
        <w:spacing w:line="240" w:lineRule="auto"/>
        <w:jc w:val="both"/>
        <w:rPr>
          <w:rFonts w:ascii="Times New Roman" w:hAnsi="Times New Roman" w:cs="Times New Roman"/>
          <w:sz w:val="24"/>
          <w:szCs w:val="24"/>
          <w:u w:val="single"/>
        </w:rPr>
      </w:pPr>
      <w:r w:rsidRPr="00161330">
        <w:rPr>
          <w:rFonts w:ascii="Times New Roman" w:hAnsi="Times New Roman" w:cs="Times New Roman"/>
          <w:sz w:val="24"/>
          <w:szCs w:val="24"/>
          <w:u w:val="single"/>
        </w:rPr>
        <w:t>Otra razón del débil desarrollo de las exportacion</w:t>
      </w:r>
      <w:r w:rsidR="005062B6" w:rsidRPr="00161330">
        <w:rPr>
          <w:rFonts w:ascii="Times New Roman" w:hAnsi="Times New Roman" w:cs="Times New Roman"/>
          <w:sz w:val="24"/>
          <w:szCs w:val="24"/>
          <w:u w:val="single"/>
        </w:rPr>
        <w:t>es alemanas a China lo encuentran</w:t>
      </w:r>
      <w:r w:rsidRPr="00161330">
        <w:rPr>
          <w:rFonts w:ascii="Times New Roman" w:hAnsi="Times New Roman" w:cs="Times New Roman"/>
          <w:sz w:val="24"/>
          <w:szCs w:val="24"/>
          <w:u w:val="single"/>
        </w:rPr>
        <w:t xml:space="preserve"> ambos economistas en el auge tecnológico de la potencia asiática y el papel que desempeña ahora en las cadenas de valor. "Tras ingresar en la OMC, China importó de Alemania bienes de capital, como aviones y maquinaria. A cambio, China vendía bienes de producción en masa intensivos en mano de obra y productos intermedios electrónicos. Esto ha cambiado en los últimos años", señalan.</w:t>
      </w:r>
    </w:p>
    <w:p w:rsidR="00C25A84" w:rsidRPr="00161330" w:rsidRDefault="00C25A84" w:rsidP="00C25A84">
      <w:pPr>
        <w:spacing w:line="240" w:lineRule="auto"/>
        <w:jc w:val="both"/>
        <w:rPr>
          <w:rFonts w:ascii="Times New Roman" w:hAnsi="Times New Roman" w:cs="Times New Roman"/>
          <w:sz w:val="24"/>
          <w:szCs w:val="24"/>
          <w:u w:val="single"/>
        </w:rPr>
      </w:pPr>
      <w:r w:rsidRPr="00161330">
        <w:rPr>
          <w:rFonts w:ascii="Times New Roman" w:hAnsi="Times New Roman" w:cs="Times New Roman"/>
          <w:sz w:val="24"/>
          <w:szCs w:val="24"/>
          <w:u w:val="single"/>
        </w:rPr>
        <w:t>Lo cierto es que las empresas chinas se centran cada vez más en la producción de bienes de capital y bienes de mayor complejidad tecnológica. Como resultado, las importaciones de bienes de capital han caído desde 2014 y las importaciones de bienes intermedios han aumentado considerablemente desde 2016. Esto afecta a países como Alemania y Corea del Sur, mientras que los países en desarrollo del Sudeste Asiático, como Vietnam e Indonesia, se están beneficiando de esta tendencia.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noProof/>
          <w:sz w:val="24"/>
          <w:szCs w:val="24"/>
          <w:lang w:eastAsia="es-ES"/>
        </w:rPr>
        <w:lastRenderedPageBreak/>
        <w:drawing>
          <wp:inline distT="0" distB="0" distL="0" distR="0" wp14:anchorId="45E6C6C9" wp14:editId="4164E0B7">
            <wp:extent cx="5731510" cy="3721760"/>
            <wp:effectExtent l="0" t="0" r="2540" b="0"/>
            <wp:docPr id="63" name="Imagen 63" descr="https://s03.s3c.es/imag/_v0/2310x1500/e/c/3/770x_alem-chin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e/c/3/770x_alem-china2.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721760"/>
                    </a:xfrm>
                    <a:prstGeom prst="rect">
                      <a:avLst/>
                    </a:prstGeom>
                    <a:noFill/>
                    <a:ln>
                      <a:noFill/>
                    </a:ln>
                  </pic:spPr>
                </pic:pic>
              </a:graphicData>
            </a:graphic>
          </wp:inline>
        </w:drawing>
      </w:r>
    </w:p>
    <w:p w:rsidR="00C25A84" w:rsidRPr="00161330" w:rsidRDefault="00C25A84" w:rsidP="00C25A84">
      <w:pPr>
        <w:spacing w:line="240" w:lineRule="auto"/>
        <w:jc w:val="both"/>
        <w:rPr>
          <w:rFonts w:ascii="Times New Roman" w:hAnsi="Times New Roman" w:cs="Times New Roman"/>
          <w:sz w:val="24"/>
          <w:szCs w:val="24"/>
          <w:u w:val="single"/>
        </w:rPr>
      </w:pPr>
      <w:r w:rsidRPr="00161330">
        <w:rPr>
          <w:rFonts w:ascii="Times New Roman" w:hAnsi="Times New Roman" w:cs="Times New Roman"/>
          <w:sz w:val="24"/>
          <w:szCs w:val="24"/>
          <w:u w:val="single"/>
        </w:rPr>
        <w:t>Los autores reconocen que, "por supuesto", China seguirá demandando productos made in Germany en el futuro, y para algunos productos esta demanda seguirá creciendo, como se ha visto con las exportaciones de tecnología médica e instrumentos de medición a China en los últimos años. Por esta misma razón, agregan, tiene mucho sentido que las empresas alemanas amplíen la producción de bienes en China: "No sólo se benefician de unos costes de transporte más bajos, sino que también evitarían el aumento de los aranceles en caso de guerra comercial".</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Sin embargo, el horizonte no es alentador:" Más allá de las tensiones geopolíticas, es poco probable que China sea el motor económico de la industria alemana que ha sido durante gran parte de los últimos 20 años. Esto es cierto incluso después de superar sus actuales problemas económicos. Esto no sólo se debe a la deslocalización de la producción y las consiguientes pérdidas para los proveedores y prestadores de servicios en Alemania. La ventaja tecnológica sobre China seguirá reduciéndose y, en consecuencia, disminuirá la demanda de productos alemanes por parte de la República Popular", concluyen los expertos de Commerzbank.</w:t>
      </w:r>
    </w:p>
    <w:p w:rsidR="00C25A84" w:rsidRPr="00161330" w:rsidRDefault="00C25A84" w:rsidP="00C25A84">
      <w:pPr>
        <w:spacing w:line="240" w:lineRule="auto"/>
        <w:jc w:val="both"/>
        <w:rPr>
          <w:rFonts w:ascii="Times New Roman" w:hAnsi="Times New Roman" w:cs="Times New Roman"/>
          <w:color w:val="FF0000"/>
          <w:sz w:val="24"/>
          <w:szCs w:val="24"/>
          <w:u w:val="single"/>
        </w:rPr>
      </w:pPr>
      <w:r w:rsidRPr="00161330">
        <w:rPr>
          <w:rFonts w:ascii="Times New Roman" w:hAnsi="Times New Roman" w:cs="Times New Roman"/>
          <w:color w:val="FF0000"/>
          <w:sz w:val="24"/>
          <w:szCs w:val="24"/>
          <w:u w:val="single"/>
        </w:rPr>
        <w:t xml:space="preserve">"Las exportaciones alemanas de bienes no encajan tan fácilmente en la moda de la inteligencia artificial", hace un breve apunte en uno de sus últimos comentarios matinales </w:t>
      </w:r>
      <w:r w:rsidR="00835BC5" w:rsidRPr="00161330">
        <w:rPr>
          <w:rFonts w:ascii="Times New Roman" w:hAnsi="Times New Roman" w:cs="Times New Roman"/>
          <w:color w:val="FF0000"/>
          <w:sz w:val="24"/>
          <w:szCs w:val="24"/>
          <w:u w:val="single"/>
        </w:rPr>
        <w:t>Paul</w:t>
      </w:r>
      <w:r w:rsidRPr="00161330">
        <w:rPr>
          <w:rFonts w:ascii="Times New Roman" w:hAnsi="Times New Roman" w:cs="Times New Roman"/>
          <w:color w:val="FF0000"/>
          <w:sz w:val="24"/>
          <w:szCs w:val="24"/>
          <w:u w:val="single"/>
        </w:rPr>
        <w:t xml:space="preserve"> Donovan, economista jefe en UBS. "Será interesante ver cómo se posiciona Alemania en la conclusión de la UE de la investigación sobre los vehículos eléctricos chinos una vez que la Comisión Europea haya terminado su investigación a finales de este año", apuntan con intención los analistas de geopolítica de Danske Bank.</w:t>
      </w:r>
    </w:p>
    <w:p w:rsidR="00C25A84" w:rsidRPr="00604D56" w:rsidRDefault="00C25A84" w:rsidP="00C25A84">
      <w:pPr>
        <w:spacing w:line="240" w:lineRule="auto"/>
        <w:jc w:val="both"/>
        <w:rPr>
          <w:rFonts w:ascii="Times New Roman" w:hAnsi="Times New Roman" w:cs="Times New Roman"/>
          <w:sz w:val="24"/>
          <w:szCs w:val="24"/>
        </w:rPr>
      </w:pPr>
      <w:r w:rsidRPr="00161330">
        <w:rPr>
          <w:rFonts w:ascii="Times New Roman" w:hAnsi="Times New Roman" w:cs="Times New Roman"/>
          <w:b/>
          <w:color w:val="FF0000"/>
          <w:sz w:val="24"/>
          <w:szCs w:val="24"/>
          <w:u w:val="single"/>
        </w:rPr>
        <w:t>Aparte de la casuística china, EEUU podría contribuir a la dinámica negativa. "La economía alemana es muy sensible al ciclo manufacturero global y la reactivación del crecimiento global es un acontecimiento positivo para las perspectivas a corto plazo de Alemania</w:t>
      </w:r>
      <w:r w:rsidRPr="00604D56">
        <w:rPr>
          <w:rFonts w:ascii="Times New Roman" w:hAnsi="Times New Roman" w:cs="Times New Roman"/>
          <w:sz w:val="24"/>
          <w:szCs w:val="24"/>
        </w:rPr>
        <w:t xml:space="preserve">. Sin embargo, Estados Unidos -que ha sido un gran impulsor de la reactivación del </w:t>
      </w:r>
      <w:r w:rsidRPr="00604D56">
        <w:rPr>
          <w:rFonts w:ascii="Times New Roman" w:hAnsi="Times New Roman" w:cs="Times New Roman"/>
          <w:sz w:val="24"/>
          <w:szCs w:val="24"/>
        </w:rPr>
        <w:lastRenderedPageBreak/>
        <w:t>comercio mundial-probablemente entre en recesión a finales de 2024 o principios de 2025", exponen Roukaya Ibrahim y Nicholas Gordon, estrategas de BCA Research.</w:t>
      </w:r>
    </w:p>
    <w:p w:rsidR="00C25A84" w:rsidRPr="00604D56" w:rsidRDefault="00C25A84" w:rsidP="00C25A84">
      <w:pPr>
        <w:pStyle w:val="NormalWeb"/>
        <w:spacing w:after="0"/>
        <w:jc w:val="both"/>
      </w:pPr>
      <w:r w:rsidRPr="00604D56">
        <w:t xml:space="preserve">- </w:t>
      </w:r>
      <w:r w:rsidRPr="00604D56">
        <w:rPr>
          <w:u w:val="single"/>
        </w:rPr>
        <w:t>Alemania desciende al tercer mundo y los políticos no saben cómo evitarlo</w:t>
      </w:r>
      <w:r w:rsidRPr="00604D56">
        <w:t xml:space="preserve"> (El Economista - </w:t>
      </w:r>
      <w:r w:rsidRPr="00604D56">
        <w:rPr>
          <w:b/>
        </w:rPr>
        <w:t>13/6/24</w:t>
      </w:r>
      <w:r w:rsidRPr="00604D56">
        <w:t>)</w:t>
      </w:r>
    </w:p>
    <w:p w:rsidR="00C25A84" w:rsidRPr="00161330" w:rsidRDefault="00C25A84" w:rsidP="00C25A84">
      <w:pPr>
        <w:pStyle w:val="NormalWeb"/>
        <w:spacing w:after="0"/>
        <w:jc w:val="both"/>
        <w:rPr>
          <w:color w:val="FF0000"/>
        </w:rPr>
      </w:pPr>
      <w:r w:rsidRPr="00161330">
        <w:rPr>
          <w:color w:val="FF0000"/>
        </w:rPr>
        <w:t>El error de Merkel fue basar su modelo en los precios bajos del gas ruso</w:t>
      </w:r>
    </w:p>
    <w:p w:rsidR="00C25A84" w:rsidRPr="00161330" w:rsidRDefault="00C25A84" w:rsidP="00C25A84">
      <w:pPr>
        <w:pStyle w:val="NormalWeb"/>
        <w:spacing w:after="0"/>
        <w:jc w:val="both"/>
        <w:rPr>
          <w:color w:val="FF0000"/>
        </w:rPr>
      </w:pPr>
      <w:r w:rsidRPr="00161330">
        <w:rPr>
          <w:color w:val="FF0000"/>
        </w:rPr>
        <w:t xml:space="preserve">Es la economía del G7 que menos crecerá a lo largo de este 2024 </w:t>
      </w:r>
    </w:p>
    <w:p w:rsidR="00C25A84" w:rsidRPr="00604D56" w:rsidRDefault="00C25A84" w:rsidP="00C25A84">
      <w:pPr>
        <w:pStyle w:val="NormalWeb"/>
        <w:spacing w:after="0"/>
        <w:jc w:val="both"/>
      </w:pPr>
      <w:r w:rsidRPr="00604D56">
        <w:t>(Por Matthew Lynn)</w:t>
      </w:r>
    </w:p>
    <w:p w:rsidR="00C25A84" w:rsidRPr="00604D56" w:rsidRDefault="00C25A84" w:rsidP="00C25A84">
      <w:pPr>
        <w:pStyle w:val="NormalWeb"/>
        <w:spacing w:after="0"/>
        <w:jc w:val="both"/>
      </w:pPr>
      <w:r w:rsidRPr="00604D56">
        <w:rPr>
          <w:u w:val="single"/>
        </w:rPr>
        <w:t>Ahora es poco más que un país en desarrollo. Su mercado de valores es una tienda que vende trastos viejos. Y su reputación como lugar para hacer negocios nunca ha sido tan mala</w:t>
      </w:r>
      <w:r w:rsidRPr="00604D56">
        <w:t>". En medio de la pésima campaña electoral británica sería fácil imaginar que Gran Bretaña era el país en cuestión. Pero Theodor Weimer, el jefe de la otrora poderosa Deutsche Boerse, estaba describiendo su Alemania natal. Y tenía toda la razón. En realidad, tras una serie de errores políticos catastróficos cometidos por líderes centristas, la Alemania tercermundista no tiene vuelta atrás, y su declive no hará sino acelerarse a partir de ahora.</w:t>
      </w:r>
    </w:p>
    <w:p w:rsidR="00C25A84" w:rsidRPr="00604D56" w:rsidRDefault="00C25A84" w:rsidP="00C25A84">
      <w:pPr>
        <w:pStyle w:val="NormalWeb"/>
        <w:spacing w:after="0"/>
        <w:jc w:val="both"/>
        <w:rPr>
          <w:u w:val="single"/>
        </w:rPr>
      </w:pPr>
      <w:r w:rsidRPr="00604D56">
        <w:rPr>
          <w:u w:val="single"/>
        </w:rPr>
        <w:t>En un discurso pronunciado en abril ante los empresarios bávaros, pero que se ha hecho público esta semana al colgarse en YouTube, Weimer no se anduvo con rodeos. Un país que se enorgullecía de su eficiencia, que se veía a sí mismo como el motor de Europa y presumía de su formidable maquinaria exportadora, estaba, como él decía, deslizándose hacia el tercer mundo. El gobierno de coalición del</w:t>
      </w:r>
      <w:r w:rsidR="009F2C08">
        <w:rPr>
          <w:u w:val="single"/>
        </w:rPr>
        <w:t xml:space="preserve"> Canciller Olaf Scholz era una “catástrofe”, Alemania iba “</w:t>
      </w:r>
      <w:r w:rsidRPr="00604D56">
        <w:rPr>
          <w:u w:val="single"/>
        </w:rPr>
        <w:t>camino de convertirse e</w:t>
      </w:r>
      <w:r w:rsidR="009F2C08">
        <w:rPr>
          <w:u w:val="single"/>
        </w:rPr>
        <w:t>n un país en vías de desarrollo”, y “</w:t>
      </w:r>
      <w:r w:rsidRPr="00604D56">
        <w:rPr>
          <w:u w:val="single"/>
        </w:rPr>
        <w:t>una cosa está clara: nuestra re</w:t>
      </w:r>
      <w:r w:rsidR="009F2C08">
        <w:rPr>
          <w:u w:val="single"/>
        </w:rPr>
        <w:t>putación nunca ha sido tan mala”</w:t>
      </w:r>
      <w:r w:rsidRPr="00604D56">
        <w:rPr>
          <w:u w:val="single"/>
        </w:rPr>
        <w:t>.</w:t>
      </w:r>
    </w:p>
    <w:p w:rsidR="00C25A84" w:rsidRPr="00604D56" w:rsidRDefault="00C25A84" w:rsidP="00C25A84">
      <w:pPr>
        <w:pStyle w:val="NormalWeb"/>
        <w:spacing w:after="0"/>
        <w:jc w:val="both"/>
      </w:pPr>
      <w:r w:rsidRPr="00604D56">
        <w:t>Como era de esperar, su lenguaje fue tachado de incendiario. Según Verena, Hubertz del grupo parlamentar</w:t>
      </w:r>
      <w:r w:rsidR="009F2C08">
        <w:t>io de los socialdemócratas, el “</w:t>
      </w:r>
      <w:r w:rsidRPr="00604D56">
        <w:t xml:space="preserve">estrambótico discurso tiene más de tienda de cerveza que de ejecutivo </w:t>
      </w:r>
      <w:r w:rsidR="009F2C08">
        <w:t>de empresa que cotiza en el Dax”</w:t>
      </w:r>
      <w:r w:rsidRPr="00604D56">
        <w:t>, mientras que Sandra Detzer, de los Verdes, dijo que atacar a los políticos «dañaría nuestra cultura política y el prestigio de la economía alemana». Bueno, tal vez. Sin embargo, lo único que Weimer hizo fue hablar sin rodeos, como solían hacer los líderes empresariales antes de que se dejaran llevar por las poses y se limitaran a los tópicos de la izquierda y el gran Estado. En realidad, Weimer tenía toda la razón. La economía alemana está pagando el precio de una década de errores políticos y de asumir complacientemente que la industria pesada del siglo XX podría sostenerla para siempre.</w:t>
      </w:r>
    </w:p>
    <w:p w:rsidR="00C25A84" w:rsidRPr="00604D56" w:rsidRDefault="00C25A84" w:rsidP="00C25A84">
      <w:pPr>
        <w:pStyle w:val="NormalWeb"/>
        <w:spacing w:after="0"/>
        <w:jc w:val="both"/>
      </w:pPr>
      <w:r w:rsidRPr="00604D56">
        <w:t>Bajo la enormemente sobrevalorada Angela Merkel, que a pesar de los elogios que le han dedicado los partidarios de la permanencia ha dejado un legado desastroso, Alemania cometió dos grandes errores políticos. En primer lugar, basó su modelo económico en el gas ruso barato, alimentando una maquinaria industrial basada en productos químicos y automóviles que requieren enormes cantidades de energía (una planta de BASF consume más electricidad que toda Suiza). Sus centrales nucleares se cerraron por capricho, se ignoró el fracking a pesar de que Alemania tiene abundante petróleo y gas de esquisto, y la energía eólica y solar no se construyeron con la rapidez suficiente para sustituirlo.</w:t>
      </w:r>
    </w:p>
    <w:p w:rsidR="00C25A84" w:rsidRPr="00604D56" w:rsidRDefault="00C25A84" w:rsidP="00C25A84">
      <w:pPr>
        <w:pStyle w:val="NormalWeb"/>
        <w:spacing w:after="0"/>
        <w:jc w:val="both"/>
      </w:pPr>
      <w:r w:rsidRPr="00604D56">
        <w:t xml:space="preserve">¿Cuál fue el resultado? Cuando Vladimir Putin invadió Ucrania y se cortó el suministro de gas, la industria alemana se encontró con uno de los costes energéticos más altos del mundo, </w:t>
      </w:r>
      <w:r w:rsidRPr="00604D56">
        <w:lastRenderedPageBreak/>
        <w:t>lo que destruyó de un plumazo su competitividad. Mientras tanto, el gobierno de Merkel fomentó un enorme aumento de la inmigración, utilizando los mismos argumentos conocidos en el Reino Unido sobre el envejecimiento de la población, que requiere muchos jóvenes para cubrir todas las vacantes. Pero los inmigrantes, como en todas partes, no tienen las cualificaciones que necesita la industria y no contribuyen en nada a acelerar el ritmo de crecimiento. Claro que un puñado de empresarios inmigrantes puede crear nuevas industrias -aunque esto ocurre menos en Alemania que en otros lugares-, pero la mayoría ocupan puestos de trabajo poco cualificados o reciben subsidios. Por el contrario. La inmigración se ha convertido en un lastre para la economía.</w:t>
      </w:r>
    </w:p>
    <w:p w:rsidR="009F2C08" w:rsidRDefault="00C25A84" w:rsidP="00C25A84">
      <w:pPr>
        <w:pStyle w:val="NormalWeb"/>
        <w:spacing w:after="0"/>
        <w:jc w:val="both"/>
      </w:pPr>
      <w:r w:rsidRPr="00604D56">
        <w:t xml:space="preserve">Alemania se encuentra ahora en un profundo agujero. Es la economía del G-7 que menos crece este año, y se prevé que crezca un escaso 0,2% en 2024, bastante menos que el Reino Unido. Su mercado bursátil va tan mal como el de Londres, con gigantes como Linde trasladando su cotización a Nueva York, y las pocas nuevas empresas que están surgiendo cotizan sus acciones en otros lugares (de hecho, todo el mercado bursátil alemán vale ahora menos que el gigante de los microchips Nvidia). Su otrora poderosa industria automovilística se ha quedado estancada en la era del diésel y ha perdido miles de millones desarrollando alternativas eléctricas sólo para ver cómo las ventas caían en picado y los chinos invadían el mercado europeo. </w:t>
      </w:r>
    </w:p>
    <w:p w:rsidR="00C25A84" w:rsidRPr="00604D56" w:rsidRDefault="00C25A84" w:rsidP="00C25A84">
      <w:pPr>
        <w:pStyle w:val="NormalWeb"/>
        <w:spacing w:after="0"/>
        <w:jc w:val="both"/>
      </w:pPr>
      <w:r w:rsidRPr="00604D56">
        <w:t>Mientras tanto, el país no se ha adaptado a Internet, no cuenta con ninguna empresa tecnológica emergente de importancia y gran parte de la maquinaria gubernamental sigue funcionando con fax. Es cierto que sigue teniendo un enorme superávit comercial, pero eso es sólo porque la demanda interna es muy débil, y la deuda pública es impresionantemente baja, sobre todo en comparación con Italia y Francia, pero</w:t>
      </w:r>
      <w:r w:rsidR="009F2C08">
        <w:t xml:space="preserve"> eso sirve de poco mientras el “</w:t>
      </w:r>
      <w:r w:rsidRPr="00604D56">
        <w:t xml:space="preserve">freno </w:t>
      </w:r>
      <w:r w:rsidR="009F2C08">
        <w:t>de la deuda”</w:t>
      </w:r>
      <w:r w:rsidRPr="00604D56">
        <w:t xml:space="preserve"> constitucional impida al gobierno aumentar la inversión para ayudar a que surjan nuevas industrias. Incluso cuando hay inversión, como la nueva y enorme planta de Tesla a las afueras de Berlín, construida con enormes subvenciones públicas, los Verdes impiden que funcione eficazmente.</w:t>
      </w:r>
    </w:p>
    <w:p w:rsidR="00C25A84" w:rsidRPr="00604D56" w:rsidRDefault="00C25A84" w:rsidP="00C25A84">
      <w:pPr>
        <w:pStyle w:val="NormalWeb"/>
        <w:spacing w:after="0"/>
        <w:jc w:val="both"/>
      </w:pPr>
      <w:r w:rsidRPr="00604D56">
        <w:t>Es difícil que el desventurado Olaf Scholz pueda salir de este embrollo. Los socialdemócratas están empeñados con los sindicatos dependientes de la industria pesada, los Verdes se niegan a permitir una forma de política energética seria, mientras redoblan las regulaciones contra el crecimiento, y los supuestamente proempresariales Demócratas Libres no tienen ni la influencia ni las ideas para cambiar nada. Mientras la economía se estanca, la AfD gana adeptos entre los votantes enfadados, y los democristianos, el partido tradicional de centro derecha, aún no han presentado el programa de reforma radical que marcaría una verdadera diferencia. Una cosa es cierta. Mientras se hunde en el caos político, con un gobierno cómicamente débil que se aferra desesperadamente al poder, el país no está dispuesto a iniciar la dura tarea de reconstruirse para el siglo XXI.</w:t>
      </w:r>
    </w:p>
    <w:p w:rsidR="00C25A84"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Es ridículo criticar a Weimer por decir simplemente la verdad. De hecho, sería un alivio si algunos de los líderes de la City y de las principales empresas británicas pudieran decir lo mismo sobre las nefastas perspectivas de la economía del Reino Unido, en lugar de firmar tó</w:t>
      </w:r>
      <w:r w:rsidR="009F2C08">
        <w:rPr>
          <w:rFonts w:ascii="Times New Roman" w:hAnsi="Times New Roman" w:cs="Times New Roman"/>
          <w:sz w:val="24"/>
          <w:szCs w:val="24"/>
        </w:rPr>
        <w:t>picos sobre la bienvenida a la “estabilidad”</w:t>
      </w:r>
      <w:r w:rsidRPr="00604D56">
        <w:rPr>
          <w:rFonts w:ascii="Times New Roman" w:hAnsi="Times New Roman" w:cs="Times New Roman"/>
          <w:sz w:val="24"/>
          <w:szCs w:val="24"/>
        </w:rPr>
        <w:t xml:space="preserve"> y la «asociación» con un gobierno laborista que resultará tan desastroso como la desventurada coalición de Scholz en Berlín. La economía alemana está descendiendo al tercer mundo, y su desventurada clase política no tiene ni idea de cómo darle la vuelta, y arrastrará al resto de la eurozona con ella.</w:t>
      </w:r>
    </w:p>
    <w:p w:rsidR="00161330" w:rsidRPr="00604D56" w:rsidRDefault="00161330" w:rsidP="00C25A84">
      <w:pPr>
        <w:spacing w:line="240" w:lineRule="auto"/>
        <w:jc w:val="both"/>
        <w:rPr>
          <w:rFonts w:ascii="Times New Roman" w:hAnsi="Times New Roman" w:cs="Times New Roman"/>
          <w:sz w:val="24"/>
          <w:szCs w:val="24"/>
        </w:rPr>
      </w:pPr>
    </w:p>
    <w:p w:rsidR="00C25A84" w:rsidRPr="00604D56" w:rsidRDefault="00C25A84" w:rsidP="00C25A84">
      <w:pPr>
        <w:pStyle w:val="NormalWeb"/>
        <w:spacing w:after="0"/>
        <w:jc w:val="both"/>
      </w:pPr>
      <w:r w:rsidRPr="00604D56">
        <w:lastRenderedPageBreak/>
        <w:t xml:space="preserve">- </w:t>
      </w:r>
      <w:r w:rsidRPr="00604D56">
        <w:rPr>
          <w:u w:val="single"/>
        </w:rPr>
        <w:t>El ministro de Economía de Alemania dice que la UE está abierta a discutir con China sobre los aranceles</w:t>
      </w:r>
      <w:r w:rsidRPr="00604D56">
        <w:t xml:space="preserve"> (Cinco Días - </w:t>
      </w:r>
      <w:r w:rsidRPr="00604D56">
        <w:rPr>
          <w:b/>
        </w:rPr>
        <w:t>22/6/24</w:t>
      </w:r>
      <w:r w:rsidRPr="00604D56">
        <w:t>)</w:t>
      </w:r>
    </w:p>
    <w:p w:rsidR="00C25A84" w:rsidRPr="00604D56" w:rsidRDefault="00C25A84" w:rsidP="00C25A84">
      <w:pPr>
        <w:pStyle w:val="NormalWeb"/>
        <w:spacing w:after="0"/>
        <w:jc w:val="both"/>
        <w:rPr>
          <w:color w:val="FF0000"/>
        </w:rPr>
      </w:pPr>
      <w:r w:rsidRPr="00604D56">
        <w:rPr>
          <w:color w:val="FF0000"/>
        </w:rPr>
        <w:t>Robert Habeck traslada a las autoridades asiáticas que las tasas propuestas por la UE a los productos chinos no son un castigo</w:t>
      </w:r>
    </w:p>
    <w:p w:rsidR="00C25A84" w:rsidRPr="00604D56" w:rsidRDefault="00C25A84" w:rsidP="00C25A84">
      <w:pPr>
        <w:pStyle w:val="NormalWeb"/>
        <w:spacing w:after="0"/>
        <w:jc w:val="both"/>
      </w:pPr>
      <w:r w:rsidRPr="00604D56">
        <w:t>(Por A</w:t>
      </w:r>
      <w:r w:rsidR="00161330">
        <w:t xml:space="preserve">ndrés </w:t>
      </w:r>
      <w:r w:rsidR="00835BC5">
        <w:t>Martínez</w:t>
      </w:r>
      <w:r w:rsidR="00161330">
        <w:t xml:space="preserve"> Casares)</w:t>
      </w:r>
    </w:p>
    <w:p w:rsidR="00C25A84" w:rsidRPr="00604D56" w:rsidRDefault="00C25A84" w:rsidP="00C25A84">
      <w:pPr>
        <w:pStyle w:val="NormalWeb"/>
        <w:spacing w:after="0"/>
        <w:jc w:val="both"/>
      </w:pPr>
      <w:r w:rsidRPr="00604D56">
        <w:rPr>
          <w:u w:val="single"/>
        </w:rPr>
        <w:t>El ministro de Economía de Alemania, Robert Habeck, ha dicho durante su visita a China este sábado que la Unión Europea está abierta a discutir los aranceles de la UE a las exportaciones chinas</w:t>
      </w:r>
      <w:r w:rsidRPr="00604D56">
        <w:t>. “Lo que sugerí a mis socios chinos hoy es que las puertas están abiertas para discusiones y espero que este mensaje haya sido escuchado”, ha declarado en Shanghái después de reunirse con altos cargos chinos en Pekín.</w:t>
      </w:r>
    </w:p>
    <w:p w:rsidR="00C25A84" w:rsidRPr="00604D56" w:rsidRDefault="00C25A84" w:rsidP="00C25A84">
      <w:pPr>
        <w:pStyle w:val="NormalWeb"/>
        <w:spacing w:after="0"/>
        <w:jc w:val="both"/>
        <w:rPr>
          <w:color w:val="FF0000"/>
          <w:u w:val="single"/>
        </w:rPr>
      </w:pPr>
      <w:r w:rsidRPr="00604D56">
        <w:t xml:space="preserve">La visita de Habeck es la primera de un líder europeo desde que Bruselas propuso subir aranceles a las importaciones de vehículos eléctricos fabricados en China para combatir lo que la UE considera unos subsidios excesivos. Habeck ha indicado que hay tiempo para entablar un diálogo entre la UE y China antes de que las tasas entren en vigor en noviembre. </w:t>
      </w:r>
      <w:r w:rsidRPr="00604D56">
        <w:rPr>
          <w:color w:val="FF0000"/>
          <w:u w:val="single"/>
        </w:rPr>
        <w:t>El también vicecanciller alemán ha alegado que cree en los mercados abiertos, pero que estos requieren una igualdad de condiciones. “Aquellos subsidios que está demostrado que tienen la intención de elevar las ventajas competitivas de las empresas exportadoras no pueden ser aceptados”.</w:t>
      </w:r>
    </w:p>
    <w:p w:rsidR="00C25A84" w:rsidRPr="00604D56" w:rsidRDefault="00C25A84" w:rsidP="00C25A84">
      <w:pPr>
        <w:pStyle w:val="NormalWeb"/>
        <w:spacing w:after="0"/>
        <w:jc w:val="both"/>
      </w:pPr>
      <w:r w:rsidRPr="00604D56">
        <w:t>Otro punto de tensión entre Pekín y Berlín es el apoyo de China a Rusia en la guerra en Ucrania. Habeck ha señalado que el comercio chino con Rusia aumentó más del 40% el año pasado y ha advertido a las autoridades chinas de que estos intercambios comerciales estaban pasando factura a sus relaciones económicas con Europa. “Evitar las sanciones impuestas a Rusia no es aceptable”, ha señalado, agregando que los bienes tecnológicos producidos en la UE no deberían terminar utilizándose en la guerra a través de otros países.</w:t>
      </w:r>
    </w:p>
    <w:p w:rsidR="00C25A84" w:rsidRPr="00604D56" w:rsidRDefault="00C25A84" w:rsidP="00C25A84">
      <w:pPr>
        <w:pStyle w:val="NormalWeb"/>
        <w:spacing w:after="0"/>
        <w:jc w:val="both"/>
        <w:rPr>
          <w:u w:val="single"/>
        </w:rPr>
      </w:pPr>
      <w:r w:rsidRPr="00604D56">
        <w:rPr>
          <w:u w:val="single"/>
        </w:rPr>
        <w:t>Los aranceles provisionales de la UE, de hasta el 38,1%, a los vehículos eléctricos importados de China están previstos para el 4 de julio, con la investigación que continuará hasta el 2 de noviembre, cuando los aranceles definitivos, típicamente por cinco años, podrían ser impuestos. “Esto abre una fase donde las negociaciones son posibles, las discusiones son importantes y el diálogo es necesario”, ha dicho Habeck.</w:t>
      </w:r>
    </w:p>
    <w:p w:rsidR="00C25A84" w:rsidRPr="00604D56" w:rsidRDefault="00C25A84" w:rsidP="00C25A84">
      <w:pPr>
        <w:pStyle w:val="NormalWeb"/>
        <w:spacing w:after="0"/>
        <w:jc w:val="both"/>
        <w:rPr>
          <w:color w:val="FF0000"/>
          <w:u w:val="single"/>
        </w:rPr>
      </w:pPr>
      <w:r w:rsidRPr="00604D56">
        <w:rPr>
          <w:color w:val="FF0000"/>
          <w:u w:val="single"/>
        </w:rPr>
        <w:t>Los aranceles propuestos por la UE a los productos chinos no son un “castigo”, ha comunicado Habeck a Pekín. “Es importante entender que no son aranceles punitiv</w:t>
      </w:r>
      <w:r w:rsidR="009F2C08">
        <w:rPr>
          <w:color w:val="FF0000"/>
          <w:u w:val="single"/>
        </w:rPr>
        <w:t>os”, ha añadido. Países como EE</w:t>
      </w:r>
      <w:r w:rsidRPr="00604D56">
        <w:rPr>
          <w:color w:val="FF0000"/>
          <w:u w:val="single"/>
        </w:rPr>
        <w:t>UU, Brasil y Turquía han usado aranceles punitivos, pero, según Habeck, no la UE: “Europa hace las cosas de manera diferente.” El ministro ha dicho que la Comisión Europea había examinado en detalle durante nueve meses si las empresas chinas se habían beneficiado injustamente de los subsidios. Cualquier medida compensatoria que resulte de la revisión de la UE “no es un castigo”, ha indicado, sino que tales medidas estaban destinadas a compensar las ventajas otorgadas a las empresas chinas por Pekín.</w:t>
      </w:r>
    </w:p>
    <w:p w:rsidR="00C25A84" w:rsidRPr="00604D56" w:rsidRDefault="00C25A84" w:rsidP="00C25A84">
      <w:pPr>
        <w:pStyle w:val="NormalWeb"/>
        <w:spacing w:after="0"/>
        <w:jc w:val="both"/>
      </w:pPr>
      <w:r w:rsidRPr="00604D56">
        <w:t>Zheng Shanjie, presidente de la Comisión Nacional de Desarrollo y Reforma de China, ha respondió: “Haremos todo lo posible para proteger a las empresas chinas. Los aranceles propuestos por la UE a los vehículos eléctricos fabricados en China perjudicarían a ambas partes”. Y ha recordado a Habeck que espera que Alemania demuestre su liderazgo dentro de la UE y “haga lo correcto”.</w:t>
      </w:r>
    </w:p>
    <w:p w:rsidR="00C25A84" w:rsidRPr="00604D56" w:rsidRDefault="00C25A84" w:rsidP="00C25A84">
      <w:pPr>
        <w:pStyle w:val="NormalWeb"/>
        <w:spacing w:after="0"/>
        <w:jc w:val="both"/>
      </w:pPr>
      <w:r w:rsidRPr="00604D56">
        <w:lastRenderedPageBreak/>
        <w:t>También ha negado las acusaciones de subsidios injustos, diciendo que el desarrollo de la nueva industria energética de China es el resultado de ventajas en tecnología, mercado y cadenas de suministro industrial, fomentadas en una competencia feroz. El crecimiento de la industria “es el resultado de la competencia, y no de subsidios y mucho menos de la competencia desleal”, dijo Zheng durante la reunión.</w:t>
      </w:r>
    </w:p>
    <w:p w:rsidR="00C25A84" w:rsidRPr="00604D56" w:rsidRDefault="00C25A84" w:rsidP="00C25A84">
      <w:pPr>
        <w:pStyle w:val="NormalWeb"/>
        <w:spacing w:before="0" w:beforeAutospacing="0" w:after="0" w:afterAutospacing="0"/>
        <w:jc w:val="both"/>
      </w:pPr>
      <w:r w:rsidRPr="00604D56">
        <w:t>Después de su reunión con Zheng, Habeck se ha reunido con el ministro de Comercio chino, Wang Wentao, quien ha dicho que discutiría los aranceles con el Comisionado de Comercio de la UE, Valdis Dombrovskis, el sábado por la noche en una videoconferencia. “Hay espacio para maniobrar, hay espacio para la discusión y espero que este espacio sea aprovechado”, según Habeck.</w:t>
      </w:r>
    </w:p>
    <w:p w:rsidR="00C25A84" w:rsidRPr="00604D56" w:rsidRDefault="00C25A84" w:rsidP="00C25A84">
      <w:pPr>
        <w:pStyle w:val="NormalWeb"/>
        <w:spacing w:before="0" w:beforeAutospacing="0" w:after="0" w:afterAutospacing="0"/>
        <w:jc w:val="both"/>
      </w:pP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w:t>
      </w:r>
      <w:r w:rsidRPr="00604D56">
        <w:rPr>
          <w:rFonts w:ascii="Times New Roman" w:hAnsi="Times New Roman" w:cs="Times New Roman"/>
          <w:sz w:val="24"/>
          <w:szCs w:val="24"/>
          <w:u w:val="single"/>
        </w:rPr>
        <w:t>Crees que los alemanes trabajan más que tú? Por qué su Gobierno quiere que hagan horas extra</w:t>
      </w:r>
      <w:r w:rsidRPr="00604D56">
        <w:rPr>
          <w:rFonts w:ascii="Times New Roman" w:hAnsi="Times New Roman" w:cs="Times New Roman"/>
          <w:sz w:val="24"/>
          <w:szCs w:val="24"/>
        </w:rPr>
        <w:t xml:space="preserve"> (El Confidencial - </w:t>
      </w:r>
      <w:r w:rsidRPr="00604D56">
        <w:rPr>
          <w:rFonts w:ascii="Times New Roman" w:hAnsi="Times New Roman" w:cs="Times New Roman"/>
          <w:b/>
          <w:sz w:val="24"/>
          <w:szCs w:val="24"/>
        </w:rPr>
        <w:t>21/7/24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Gobierno alemán ha presentado el borrador de los presupuestos del año que viene, en los que quieren incluir incentivos a los empleados para que trabajen más y durante más tiempo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Mónica Redondo)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 xml:space="preserve">En Alemania, hay una palabra que muestra de manera exacta la tradicional cultura laboral del país. </w:t>
      </w:r>
      <w:r w:rsidRPr="00604D56">
        <w:rPr>
          <w:rFonts w:ascii="Times New Roman" w:hAnsi="Times New Roman" w:cs="Times New Roman"/>
          <w:b/>
          <w:color w:val="FF0000"/>
          <w:sz w:val="24"/>
          <w:szCs w:val="24"/>
          <w:u w:val="single"/>
        </w:rPr>
        <w:t>Fleissig</w:t>
      </w:r>
      <w:r w:rsidRPr="00604D56">
        <w:rPr>
          <w:rFonts w:ascii="Times New Roman" w:hAnsi="Times New Roman" w:cs="Times New Roman"/>
          <w:color w:val="FF0000"/>
          <w:sz w:val="24"/>
          <w:szCs w:val="24"/>
          <w:u w:val="single"/>
        </w:rPr>
        <w:t xml:space="preserve"> significa aplicado, diligente y trabajador</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Varias palabras dentro de una misma definición que ha marcado durante años una ética de trabajo que se ha convertido en un rasgo distintivo del carácter de sus ciudadanos. Al menos, en la teoría. Las estadísticas contradicen la archiconocida idiosincrasia germana y, según la Organización para la Cooperación y el Desarrollo Económicos de 2022, el promedio de horas de trabajo en el país es, sorprendentemente, una de las más cortas entre las principales economías del mundo</w:t>
      </w:r>
      <w:r w:rsidRPr="00604D56">
        <w:rPr>
          <w:rFonts w:ascii="Times New Roman" w:hAnsi="Times New Roman" w:cs="Times New Roman"/>
          <w:sz w:val="24"/>
          <w:szCs w:val="24"/>
        </w:rPr>
        <w:t xml:space="preserve">. Estas cifras se repiten en otros países europeos desde la pandemia, pero en una Alemania azotada por sus problemas económicos, la preocupación ha llegado a la oficina del Canciller. Olaf Scholz anunció un "plan de crecimiento" del que todavía faltan muchos detalles por revelar. Esta semana se han presentado las primeras pinceladas del borrador del presupuesto para 2025, que el ministro de Finanzas, Christian Lindner, calificó como el "comienzo de la recuperación económica" para el país. "Con nuestra iniciativa de crecimiento damos un importante impulso a la política económica para hacer que Alemania sea más atractiva como destino de negocios", afirmó. Además de las medidas para impulsar la inversión, el Gobierno de coalición quiere dar más incentivos a los empleados para que trabajen más y durante más tiempo, y las horas extraordinarias estarán exentas de impuestos y contribuciones sociales. La ley está todavía abierta a modificaciones hasta finales de año y todavía quedan varios detalles por relevar, pero el plan de Berlín ha sido criticado por expertos económicos. Desde el Ejecutivo, por el contrario, supeditan la decisión a la necesidad de aumentar la productividad. </w:t>
      </w:r>
      <w:r w:rsidRPr="00604D56">
        <w:rPr>
          <w:rFonts w:ascii="Times New Roman" w:hAnsi="Times New Roman" w:cs="Times New Roman"/>
          <w:b/>
          <w:color w:val="FF0000"/>
          <w:sz w:val="24"/>
          <w:szCs w:val="24"/>
          <w:u w:val="single"/>
        </w:rPr>
        <w:t>Según los datos de la OCDE, el promedio anual de horas trabajadas en Alemania ha disminuido un 30% en los últimos 50 años, y está un 25% por debajo de los niveles de Estados Unidos</w:t>
      </w:r>
      <w:r w:rsidRPr="00604D56">
        <w:rPr>
          <w:rFonts w:ascii="Times New Roman" w:hAnsi="Times New Roman" w:cs="Times New Roman"/>
          <w:sz w:val="24"/>
          <w:szCs w:val="24"/>
        </w:rPr>
        <w:t xml:space="preserve">. Sin embargo, no es justo decir que los alemanes trabajen menos, apunta Enzo Weber, jefe de investigación del Instituto de Investigación sobre el Empleo de </w:t>
      </w:r>
      <w:r w:rsidR="00835BC5" w:rsidRPr="00604D56">
        <w:rPr>
          <w:rFonts w:ascii="Times New Roman" w:hAnsi="Times New Roman" w:cs="Times New Roman"/>
          <w:sz w:val="24"/>
          <w:szCs w:val="24"/>
        </w:rPr>
        <w:t>Núremberg</w:t>
      </w:r>
      <w:r w:rsidRPr="00604D56">
        <w:rPr>
          <w:rFonts w:ascii="Times New Roman" w:hAnsi="Times New Roman" w:cs="Times New Roman"/>
          <w:sz w:val="24"/>
          <w:szCs w:val="24"/>
        </w:rPr>
        <w:t>. "En realidad se trabaja más porque hay una tendencia creciente en la participación de las mujeres en el mercado laboral. A nivel internacional, la participación de las mujeres en Alemania es realmente alta. Pero la mayoría tienen trabajos a media jornada. Por lo tanto, cuantas más mujeres en el mercado laboral, menor es el tiempo medio de trabajo. Pero eso no significa que se trabaje menos o menos horas", explica en entrevista con El Confidencial.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Además, Weber sostiene que un gran parte del mercado laboral no ha sabido responder a las necesidades de las mujeres y que se ha apostado poco por la flexibilidad. En contra del plan de Scholz para fomentar las horas extra, Weber pone en valor un modelo de "X días a la semana", en el que cada uno puede ajustar sus horarios en función de sus necesidades. "Confío mucho más en este sistema que en fomentar las horas extra, porque en realidad, también responden a un modelo flexible en el que las empresas pueden usarlo en momentos de gran actividad. Pero en general deberían evitarse. Fomentar las horas extras va realmente en contra de la naturaleza de las horas extras", afirma el investigador.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El experto sostiene que los alemanes no trabajan menos, aunque las cifras oficiales que tiene el Gobierno alemán indican lo contrario. Unas métricas que, según Enzo Weber, se explican por un cambio demográfico y social. "Hace años, las mujeres no trabajaban y se quedaban en casa. Solamente un miembro de la familia, normalmente el hombre, trabajaba muchas horas. Eso ahora ha cambiado y las mujeres trabajan. Aunque sea a media jornada, las estadísticas sostienen que han pasado de hacerlo 20 horas semanales a 25 o 26. Simplemente, se ha equilibrado el sistema". Los analistas económicos de centros como el Instituto de Investigación sobre el Empleo de </w:t>
      </w:r>
      <w:r w:rsidR="00835BC5" w:rsidRPr="00604D56">
        <w:rPr>
          <w:rFonts w:ascii="Times New Roman" w:hAnsi="Times New Roman" w:cs="Times New Roman"/>
          <w:sz w:val="24"/>
          <w:szCs w:val="24"/>
        </w:rPr>
        <w:t>Núremberg</w:t>
      </w:r>
      <w:r w:rsidRPr="00604D56">
        <w:rPr>
          <w:rFonts w:ascii="Times New Roman" w:hAnsi="Times New Roman" w:cs="Times New Roman"/>
          <w:sz w:val="24"/>
          <w:szCs w:val="24"/>
        </w:rPr>
        <w:t xml:space="preserve"> no creen que dar incentivos para trabajar más horas sea la solución para mejorar unos números que preocupan al Gobierno. En lugar de poner el foco en las horas extra, proponen hacerlo en otros aspectos como las prestaciones. Uno de los problemas de Alemania es que si una persona gana más dinero, tiene menos beneficios sociales. "A menudo se reducen tanto que un mayor sueldo provoca que el empleado se queda prácticamente sin beneficios. Es un gran desincentivo", afirma Weber en entrevista con este periódico. Una posible solución sería garantizar por lo menos un 30% de las prestaciones sociales, independientemente de los ingresos.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Los jóvenes: ¿el problema o el ejemplo a seguir?</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Los retos del sistema se suman de los sociales. Al igual que otros países europeos, Alemania afronta una crisis demográfica que puede provocar una pérdida de 7 millones de trabajadores para 2035. Un aumento de las horas trabajadas puede empeorar todavía más este problema, porque complicaría compaginar la vida laboral con la personal. Las reformas que exigen los expertos pasan, sobre todo, por combinar estos dos factores. Una parte del plan de Olaf Scholz pasa por reformar el sistema de beneficios fiscales y sociales. Reino Unido presentó en marzo un plan parecido para hacer frente a la escasez de mano de obra y la caída en las horas de trabajo desde la pandemia y planea nuevos subsidios para el cuidado infantil que puedan ayudar a los trabajadores a aumentar sus jornadas laborales. Algunos estudios apuntan a que el objetivo no es quedarse más horas en el puesto de trabajo, sino que una hora sea más provechosa. Una manera de definir la productividad de una sociedad que ha cambiado sus hábitos desde la pandemia. El deseo de la Generación Z de horarios laborales más flexibles y menos frecuentes en Alemania se ha convertido en una de las demandas más habituales de los sindicatos del país, tradicionalmente fuertes. "Se dice que los jóvenes son vagos y que no quieren trabajar pero, según nuestros análisis, eso es falso. Se trata de que lo hacen de una manera diferente y eso es lo que tendremos que acomodar, las empresas deberán organizarse de manera diferente", sostiene Enzo Weber. Estudios apuntan a que el objetivo no es quedarse más horas en el trabajo, sino que una hora sea más provechosa Estos cambios no son un problema para el mercado laboral. Al menos para expertos como Weber, los estándares han cambiado. E insiste en un modelo flexible: "Si el modelo es diferente y requiere un cambio, la propuesta de una jornada 'elástica' es la manera de encajar los diferentes estilos de vida y ritmos. Eso también puede aumentar la motivación porque si un empleado solamente aprende a trabajar bajo presiones y en sistemas cerrados que le impidan desarrollar su vida personal, eso tiene consecuencias", concluye. </w:t>
      </w:r>
      <w:r w:rsidRPr="00604D56">
        <w:rPr>
          <w:rFonts w:ascii="Times New Roman" w:hAnsi="Times New Roman" w:cs="Times New Roman"/>
          <w:color w:val="FF0000"/>
          <w:sz w:val="24"/>
          <w:szCs w:val="24"/>
          <w:u w:val="single"/>
        </w:rPr>
        <w:t xml:space="preserve">Hubo una época en la que </w:t>
      </w:r>
      <w:r w:rsidRPr="00604D56">
        <w:rPr>
          <w:rFonts w:ascii="Times New Roman" w:hAnsi="Times New Roman" w:cs="Times New Roman"/>
          <w:color w:val="FF0000"/>
          <w:sz w:val="24"/>
          <w:szCs w:val="24"/>
          <w:u w:val="single"/>
        </w:rPr>
        <w:lastRenderedPageBreak/>
        <w:t>Alemania era el motor de crecimiento de Europa, pero ahora es una de las economías más débiles del continente. En el primer trimestre de este año, registró un crecimiento positivo solo del 0,2% y representa una cuarta parte del PIB de la UE a pesar de ser la mayor economía.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"Alemania está en dificultades", escribieron en marzo Kevin Fletcher, Harri Kemp y Galen Sher, economistas del Departamento de Europa del Fondo Monetario Internacional. "Fue la única economía del G7 que se contrajo el año pasado y se prevé que vuelva a ser la economía del grupo con el crecimiento más lento este año, según nuestras últimas proyecciones", cita un análisis de The Atlantic Council. Como parte de los retos económicos apuntan al envejecimiento de la población, la escasez de mano de obra y personal especializado, así como la falta de inversiones. Una parte de las medidas anunciadas en el borrador del presupuesto para el año que viene están encaminadas a hacer frente a estos desafíos, pero también a otros que los analistas creen que son menos importantes, como los precios de la energía y la desindustrialización. El ministro de Finanzas alemán, Christian Lindner, ha presentado el proyecto para el año que viene como una de las patas más importantes de la recuperación económica y, a pesar de los análisis económicos, sigue poniendo el foco en la introducción de jornadas laborales más largas. "En Italia, Francia y otros lugares, se trabaja mucho más que aquí", dijo.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verdadero problema de las marcas europeas es el coche chino en China, no aquí</w:t>
      </w:r>
      <w:r w:rsidRPr="00604D56">
        <w:rPr>
          <w:rFonts w:ascii="Times New Roman" w:hAnsi="Times New Roman" w:cs="Times New Roman"/>
          <w:sz w:val="24"/>
          <w:szCs w:val="24"/>
        </w:rPr>
        <w:t xml:space="preserve"> (The Objective - </w:t>
      </w:r>
      <w:r w:rsidRPr="00604D56">
        <w:rPr>
          <w:rFonts w:ascii="Times New Roman" w:hAnsi="Times New Roman" w:cs="Times New Roman"/>
          <w:b/>
          <w:sz w:val="24"/>
          <w:szCs w:val="24"/>
        </w:rPr>
        <w:t>15/8/24</w:t>
      </w:r>
      <w:r w:rsidRPr="00604D56">
        <w:rPr>
          <w:rFonts w:ascii="Times New Roman" w:hAnsi="Times New Roman" w:cs="Times New Roman"/>
          <w:sz w:val="24"/>
          <w:szCs w:val="24"/>
        </w:rPr>
        <w:t>)</w:t>
      </w:r>
    </w:p>
    <w:p w:rsidR="00C25A84" w:rsidRPr="00161330" w:rsidRDefault="00C25A84" w:rsidP="00C25A84">
      <w:pPr>
        <w:spacing w:line="240" w:lineRule="auto"/>
        <w:jc w:val="both"/>
        <w:rPr>
          <w:rFonts w:ascii="Times New Roman" w:hAnsi="Times New Roman" w:cs="Times New Roman"/>
          <w:color w:val="FF0000"/>
          <w:sz w:val="24"/>
          <w:szCs w:val="24"/>
        </w:rPr>
      </w:pPr>
      <w:r w:rsidRPr="00161330">
        <w:rPr>
          <w:rFonts w:ascii="Times New Roman" w:hAnsi="Times New Roman" w:cs="Times New Roman"/>
          <w:color w:val="FF0000"/>
          <w:sz w:val="24"/>
          <w:szCs w:val="24"/>
        </w:rPr>
        <w:t>El conductor chino apuesta por el producto local, mucho más tecnológico y atractivo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José M. Zapico)</w:t>
      </w:r>
    </w:p>
    <w:p w:rsidR="00C25A84" w:rsidRPr="00161330" w:rsidRDefault="00C25A84" w:rsidP="00C25A84">
      <w:pPr>
        <w:spacing w:line="240" w:lineRule="auto"/>
        <w:jc w:val="both"/>
        <w:rPr>
          <w:rFonts w:ascii="Times New Roman" w:hAnsi="Times New Roman" w:cs="Times New Roman"/>
          <w:sz w:val="24"/>
          <w:szCs w:val="24"/>
          <w:u w:val="single"/>
        </w:rPr>
      </w:pPr>
      <w:r w:rsidRPr="00161330">
        <w:rPr>
          <w:rFonts w:ascii="Times New Roman" w:hAnsi="Times New Roman" w:cs="Times New Roman"/>
          <w:sz w:val="24"/>
          <w:szCs w:val="24"/>
          <w:u w:val="single"/>
        </w:rPr>
        <w:t>Hubo un tiempo en que a China llegaba un cupo anual de 10.000 vehículos Mercedes, pero cada año entraban en el país 11.000 coches de esa marca. La explicación reside en que eran tan codiciados, que para saltarse las limitaciones, los robaban en Hong Kong y los contrabandeaban en barcos.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Ejecutivos y políticos radicados en la antigua colonia británica los aparcaban al salir a cenar, y cuando iban a recogerlos, se encontraban el hueco; sus coches ya rodaban por otros asfaltos. La solución fue que el concesionario de Hong Kong dejó de importar Mercedes y se entregó a Jaguar. Los chinos son muy supersticiosos, y ese animal les incomoda en tal medida que los coches de esa firma no los robaban.</w:t>
      </w:r>
    </w:p>
    <w:p w:rsidR="00C25A84" w:rsidRPr="00161330" w:rsidRDefault="00C25A84" w:rsidP="00C25A84">
      <w:pPr>
        <w:spacing w:line="240" w:lineRule="auto"/>
        <w:jc w:val="both"/>
        <w:rPr>
          <w:rFonts w:ascii="Times New Roman" w:hAnsi="Times New Roman" w:cs="Times New Roman"/>
          <w:color w:val="FF0000"/>
          <w:sz w:val="24"/>
          <w:szCs w:val="24"/>
          <w:u w:val="single"/>
        </w:rPr>
      </w:pPr>
      <w:r w:rsidRPr="00161330">
        <w:rPr>
          <w:rFonts w:ascii="Times New Roman" w:hAnsi="Times New Roman" w:cs="Times New Roman"/>
          <w:color w:val="FF0000"/>
          <w:sz w:val="24"/>
          <w:szCs w:val="24"/>
          <w:u w:val="single"/>
        </w:rPr>
        <w:t>El problema actual es que ya tampoco quieren los Mercedes. Ni BMW. Ni los siquiera Porsche. Todos estos sufren, porque los chinos ya no quieren coches occidentales; quieren coches chinos. Les parecen más atractivos, son más chulos, tienen más inventos y virguerías, y son más baratos. Todo lo que viene de fuera, o lo que es peor, de dentro pero diseñado fuera, les aburre.</w:t>
      </w:r>
    </w:p>
    <w:p w:rsidR="00C25A84" w:rsidRPr="00161330" w:rsidRDefault="00C25A84" w:rsidP="00C25A84">
      <w:pPr>
        <w:spacing w:line="240" w:lineRule="auto"/>
        <w:jc w:val="both"/>
        <w:rPr>
          <w:rFonts w:ascii="Times New Roman" w:hAnsi="Times New Roman" w:cs="Times New Roman"/>
          <w:color w:val="FF0000"/>
          <w:sz w:val="24"/>
          <w:szCs w:val="24"/>
          <w:u w:val="single"/>
        </w:rPr>
      </w:pPr>
      <w:r w:rsidRPr="00161330">
        <w:rPr>
          <w:rFonts w:ascii="Times New Roman" w:hAnsi="Times New Roman" w:cs="Times New Roman"/>
          <w:color w:val="FF0000"/>
          <w:sz w:val="24"/>
          <w:szCs w:val="24"/>
          <w:u w:val="single"/>
        </w:rPr>
        <w:t>Y las cifras lo cantan. El fabricante chino BYD pasó de vender 420.000 coches en su territorio durante 2017 a los 3,6 millones que tienen previsto matricular este 2024. El año pasado desbancó al Grupo Volkswagen en un mercado en el que había dominado desde hacía casi cuatro décadas. En ese mismo periodo, los alemanes pasaron de vender 4 millones de coches a 2,5.</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Es una de las razones por las que los de Wolfsburgo llenasen dos aviones de ejecutivos e ingenieros con destino a </w:t>
      </w:r>
      <w:r w:rsidR="00835BC5" w:rsidRPr="00604D56">
        <w:rPr>
          <w:rFonts w:ascii="Times New Roman" w:hAnsi="Times New Roman" w:cs="Times New Roman"/>
          <w:sz w:val="24"/>
          <w:szCs w:val="24"/>
        </w:rPr>
        <w:t>Shanghái</w:t>
      </w:r>
      <w:r w:rsidRPr="00604D56">
        <w:rPr>
          <w:rFonts w:ascii="Times New Roman" w:hAnsi="Times New Roman" w:cs="Times New Roman"/>
          <w:sz w:val="24"/>
          <w:szCs w:val="24"/>
        </w:rPr>
        <w:t xml:space="preserve">. Durante el último salón del automóvil de esta ciudad china, el idioma que más se hablaba, sobre todo haciendo preguntas, era el alemán. No solo </w:t>
      </w:r>
      <w:r w:rsidRPr="00604D56">
        <w:rPr>
          <w:rFonts w:ascii="Times New Roman" w:hAnsi="Times New Roman" w:cs="Times New Roman"/>
          <w:sz w:val="24"/>
          <w:szCs w:val="24"/>
        </w:rPr>
        <w:lastRenderedPageBreak/>
        <w:t>eso, sino que de la misma manera han remitido a muchos de los responsables de Cariad, su filial que desarrolla el software, para que aprendan de aquellos que van por delante.</w:t>
      </w:r>
    </w:p>
    <w:p w:rsidR="00C25A84" w:rsidRPr="00161330" w:rsidRDefault="00C25A84" w:rsidP="00C25A84">
      <w:pPr>
        <w:spacing w:line="240" w:lineRule="auto"/>
        <w:jc w:val="both"/>
        <w:rPr>
          <w:rFonts w:ascii="Times New Roman" w:hAnsi="Times New Roman" w:cs="Times New Roman"/>
          <w:color w:val="FF0000"/>
          <w:sz w:val="24"/>
          <w:szCs w:val="24"/>
          <w:u w:val="single"/>
        </w:rPr>
      </w:pPr>
      <w:r w:rsidRPr="00161330">
        <w:rPr>
          <w:rFonts w:ascii="Times New Roman" w:hAnsi="Times New Roman" w:cs="Times New Roman"/>
          <w:color w:val="FF0000"/>
          <w:sz w:val="24"/>
          <w:szCs w:val="24"/>
          <w:u w:val="single"/>
        </w:rPr>
        <w:t>China ha sido durante años el jardín donde marcas como General Motors, Ford, Kia, Hyundai, y sobre todo las europeas, han jugado y correteado a sus anchas. Y de Ch</w:t>
      </w:r>
      <w:r w:rsidR="00161330" w:rsidRPr="00161330">
        <w:rPr>
          <w:rFonts w:ascii="Times New Roman" w:hAnsi="Times New Roman" w:cs="Times New Roman"/>
          <w:color w:val="FF0000"/>
          <w:sz w:val="24"/>
          <w:szCs w:val="24"/>
          <w:u w:val="single"/>
        </w:rPr>
        <w:t>ina salieron miles de millones -da igual de que moneda-</w:t>
      </w:r>
      <w:r w:rsidRPr="00161330">
        <w:rPr>
          <w:rFonts w:ascii="Times New Roman" w:hAnsi="Times New Roman" w:cs="Times New Roman"/>
          <w:color w:val="FF0000"/>
          <w:sz w:val="24"/>
          <w:szCs w:val="24"/>
          <w:u w:val="single"/>
        </w:rPr>
        <w:t xml:space="preserve"> para pagar importaciones, cargadas de aranceles, o para comprar coches occidentales fabricados en suelo patrio. Pero eso se ha acabado.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General Motors pasó de vender 4,1 millones de coches en 2017 a los 1,8 que calcula va a vender este año. Los coreanos de Hyundai y Kia lo tienen aún peor, que en 2016 despachaban 1,2 millones a los apenas 220.000 que van a vender este año. Jeep, una marca del grupo Stellantis, se tuvo que retirar del mercado oriental en 2023 tras la bancarrota declarada por su socio local. Desde 2020, Ford vende un apabullante 70% menos, con pérdidas de 5.000 millones de dólares desde el inicio de la pandemia. En </w:t>
      </w:r>
      <w:r w:rsidR="00835BC5" w:rsidRPr="00604D56">
        <w:rPr>
          <w:rFonts w:ascii="Times New Roman" w:hAnsi="Times New Roman" w:cs="Times New Roman"/>
          <w:sz w:val="24"/>
          <w:szCs w:val="24"/>
        </w:rPr>
        <w:t>Tokio</w:t>
      </w:r>
      <w:r w:rsidRPr="00604D56">
        <w:rPr>
          <w:rFonts w:ascii="Times New Roman" w:hAnsi="Times New Roman" w:cs="Times New Roman"/>
          <w:sz w:val="24"/>
          <w:szCs w:val="24"/>
        </w:rPr>
        <w:t>, poco amigos de los cambios repentinos, los directivos de Nissan y Toyota están entrando en pánico, y están cerrando líneas de producción cuando no directamente fábricas.</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Todas esas ventas se están trasladando al producto local. En 2020 la cuota de coches chinos era el 43%, y este 2024 las proyecciones indican que acabará siendo del 63%. Los alemanes se quedan con un 16%, los japoneses un 12%, los americanos un 7% y los coreanos un 2%. Si nada lo remedia, lógico sería que antes del final de la década, los coches chinos que rueden por su asfalto ronden el 80-90%, y las marcas de siempre, ya sean importadas o construidas allí, sean testimoniales.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Calidad y cantidad</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 cuenta de la pandemia, el mercado mundial estuvo algo congelado en 2022 pero elevó sus cifras en 2023. De los 7</w:t>
      </w:r>
      <w:r w:rsidR="00161330">
        <w:rPr>
          <w:rFonts w:ascii="Times New Roman" w:hAnsi="Times New Roman" w:cs="Times New Roman"/>
          <w:sz w:val="24"/>
          <w:szCs w:val="24"/>
        </w:rPr>
        <w:t>6 millones de coches colocados -</w:t>
      </w:r>
      <w:r w:rsidRPr="00604D56">
        <w:rPr>
          <w:rFonts w:ascii="Times New Roman" w:hAnsi="Times New Roman" w:cs="Times New Roman"/>
          <w:sz w:val="24"/>
          <w:szCs w:val="24"/>
        </w:rPr>
        <w:t xml:space="preserve">un </w:t>
      </w:r>
      <w:r w:rsidR="00161330">
        <w:rPr>
          <w:rFonts w:ascii="Times New Roman" w:hAnsi="Times New Roman" w:cs="Times New Roman"/>
          <w:sz w:val="24"/>
          <w:szCs w:val="24"/>
        </w:rPr>
        <w:t>10% más que el ejercicio previo-</w:t>
      </w:r>
      <w:r w:rsidRPr="00604D56">
        <w:rPr>
          <w:rFonts w:ascii="Times New Roman" w:hAnsi="Times New Roman" w:cs="Times New Roman"/>
          <w:sz w:val="24"/>
          <w:szCs w:val="24"/>
        </w:rPr>
        <w:t>, 21,8 se matricularon en China, 15,5 en Estados Unidos, y 12,8 en Europa. Si los chinos suman a sus ventas las de vehículos comerciales, superaron en varios millones a los dos más grandes mercados planetarios.</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Hubo un tiempo en que tener un coche extranjero, y mejor aún alemán, era un símbolo de prestigio. Hoy eso ha quedado atrás, y el comprador chino premia la tecnología, la conectividad, los gadgets y los inventos exóticos. Los coches occidentales les resultan casi toscos, anticuados, y carecen del atractivo apetecido.</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Por otro lado, en China la mitad de los coches que se venden son eléctricos. Es justo un territorio donde las firmas occidentales muerden el polvo, con especial incidencia en las japonesas, que carecen de ese producto. Por otro lado, las americanas o europeas son incapaces de construir eléctricos que les parezcan interesantes a los chinos. Además, tienen que padecer los aranceles con los que el gobierno los sobrecarga si son fabricados fuera del país. Por añadidura, la construcción de este tipo de vehículo en China cuesta entre un 25 y un 30% menos que en cualquier otro destino. No hay color.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Cambio grande y muy rápido</w:t>
      </w:r>
    </w:p>
    <w:p w:rsidR="00C25A84" w:rsidRPr="00161330" w:rsidRDefault="00C25A84" w:rsidP="00C25A84">
      <w:pPr>
        <w:spacing w:line="240" w:lineRule="auto"/>
        <w:jc w:val="both"/>
        <w:rPr>
          <w:rFonts w:ascii="Times New Roman" w:hAnsi="Times New Roman" w:cs="Times New Roman"/>
          <w:color w:val="FF0000"/>
          <w:sz w:val="24"/>
          <w:szCs w:val="24"/>
          <w:u w:val="single"/>
        </w:rPr>
      </w:pPr>
      <w:r w:rsidRPr="00161330">
        <w:rPr>
          <w:rFonts w:ascii="Times New Roman" w:hAnsi="Times New Roman" w:cs="Times New Roman"/>
          <w:color w:val="FF0000"/>
          <w:sz w:val="24"/>
          <w:szCs w:val="24"/>
          <w:u w:val="single"/>
        </w:rPr>
        <w:t xml:space="preserve">Este cambio de rumbo comercial ha sido muy abrupto. Los coches eléctricos en China suponían apenas un 6% en 2020, y este año se van a vender más de diez millones con esta motorización. Mientras tanto, en el resto del mundo se esfuerzan en crear coches 100% eléctricos, que no acaban de romper con sus mercados locales, y en China no despertarían un </w:t>
      </w:r>
      <w:r w:rsidRPr="00161330">
        <w:rPr>
          <w:rFonts w:ascii="Times New Roman" w:hAnsi="Times New Roman" w:cs="Times New Roman"/>
          <w:color w:val="FF0000"/>
          <w:sz w:val="24"/>
          <w:szCs w:val="24"/>
          <w:u w:val="single"/>
        </w:rPr>
        <w:lastRenderedPageBreak/>
        <w:t>gran interés. Este 2024, 18 de los 20 eléctricos más vendidos son marcas de chinas; los otros dos son Tesla.</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No existe un apaño rápido, ni siquiera un parche temporal. La solución pasa porque los que una vez marcaron la senda, sigan la de los que están revolucionándolo todo. Cuando quieres dominar el mundo, antes has de dominar tu propio mercado, y muchos ven que si esto es lo que ocurre ahora, más adelante será aún peor.</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Los chinos invitaron a los occidentales a montar allí sus coches, y ahora son los chinos los que van a armar sus fábricas en el resto del mundo. Chery, SAIC, Leapmotor, BYD o Dongfeng ya tienen planes para producir en Europa, pero también en México y Estados Unidos. La tortilla se dio la vuelta.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solución</w:t>
      </w:r>
    </w:p>
    <w:p w:rsidR="00C25A84" w:rsidRPr="00161330" w:rsidRDefault="00C25A84" w:rsidP="00C25A84">
      <w:pPr>
        <w:spacing w:line="240" w:lineRule="auto"/>
        <w:jc w:val="both"/>
        <w:rPr>
          <w:rFonts w:ascii="Times New Roman" w:hAnsi="Times New Roman" w:cs="Times New Roman"/>
          <w:b/>
          <w:color w:val="FF0000"/>
          <w:sz w:val="24"/>
          <w:szCs w:val="24"/>
          <w:u w:val="single"/>
        </w:rPr>
      </w:pPr>
      <w:r w:rsidRPr="00161330">
        <w:rPr>
          <w:rFonts w:ascii="Times New Roman" w:hAnsi="Times New Roman" w:cs="Times New Roman"/>
          <w:b/>
          <w:color w:val="FF0000"/>
          <w:sz w:val="24"/>
          <w:szCs w:val="24"/>
          <w:u w:val="single"/>
        </w:rPr>
        <w:t>La respuesta es más innovación, más electrificación, mayor rendimiento, productos más atractivos o específicos para aquel mercado, y mucha, mucha tecnología. En esencia, adaptar el producto a un nuevo mercado que pide otros productos. Y algo más: el precio.</w:t>
      </w:r>
    </w:p>
    <w:p w:rsidR="00C25A84" w:rsidRPr="00D4041F" w:rsidRDefault="00C25A84" w:rsidP="00C25A84">
      <w:pPr>
        <w:spacing w:line="240" w:lineRule="auto"/>
        <w:jc w:val="both"/>
        <w:rPr>
          <w:rFonts w:ascii="Times New Roman" w:hAnsi="Times New Roman" w:cs="Times New Roman"/>
          <w:b/>
          <w:color w:val="FF0000"/>
          <w:sz w:val="24"/>
          <w:szCs w:val="24"/>
          <w:u w:val="single"/>
        </w:rPr>
      </w:pPr>
      <w:r w:rsidRPr="00D4041F">
        <w:rPr>
          <w:rFonts w:ascii="Times New Roman" w:hAnsi="Times New Roman" w:cs="Times New Roman"/>
          <w:b/>
          <w:color w:val="FF0000"/>
          <w:sz w:val="24"/>
          <w:szCs w:val="24"/>
          <w:u w:val="single"/>
        </w:rPr>
        <w:t>En China apostaron por la inundación, mientras que en occidente, y sobre todo Europa, lo hizo por el riego por goteo; unos, por fabricar mucho y barato, y los otros, menos, y vender más caro. Con</w:t>
      </w:r>
      <w:r w:rsidR="00D4041F" w:rsidRPr="00D4041F">
        <w:rPr>
          <w:rFonts w:ascii="Times New Roman" w:hAnsi="Times New Roman" w:cs="Times New Roman"/>
          <w:b/>
          <w:color w:val="FF0000"/>
          <w:sz w:val="24"/>
          <w:szCs w:val="24"/>
          <w:u w:val="single"/>
        </w:rPr>
        <w:t xml:space="preserve"> el declive de la clase media de occidente e</w:t>
      </w:r>
      <w:r w:rsidRPr="00D4041F">
        <w:rPr>
          <w:rFonts w:ascii="Times New Roman" w:hAnsi="Times New Roman" w:cs="Times New Roman"/>
          <w:b/>
          <w:color w:val="FF0000"/>
          <w:sz w:val="24"/>
          <w:szCs w:val="24"/>
          <w:u w:val="single"/>
        </w:rPr>
        <w:t>l mercado automovilístico se ha vuelto bipolar, y los occidentales se han quedado con la parte golosa, la que más beneficios deja, pero menos cifras de venta puede acumular.</w:t>
      </w:r>
    </w:p>
    <w:p w:rsidR="00C25A84" w:rsidRPr="00D4041F" w:rsidRDefault="00C25A84" w:rsidP="00C25A84">
      <w:pPr>
        <w:spacing w:line="240" w:lineRule="auto"/>
        <w:jc w:val="both"/>
        <w:rPr>
          <w:rFonts w:ascii="Times New Roman" w:hAnsi="Times New Roman" w:cs="Times New Roman"/>
          <w:color w:val="FF0000"/>
          <w:sz w:val="24"/>
          <w:szCs w:val="24"/>
          <w:u w:val="single"/>
        </w:rPr>
      </w:pPr>
      <w:r w:rsidRPr="00D4041F">
        <w:rPr>
          <w:rFonts w:ascii="Times New Roman" w:hAnsi="Times New Roman" w:cs="Times New Roman"/>
          <w:b/>
          <w:color w:val="FF0000"/>
          <w:sz w:val="24"/>
          <w:szCs w:val="24"/>
          <w:u w:val="single"/>
        </w:rPr>
        <w:t>Si los coches chinos pelean a dentelladas por rebajar sus precios, los europeos solo estudian cómo pueden elevar su precio y mejorar sus cuentas. La cuesta arriba de los precios que padecen los mercados tradicionales tendrá que viajar ahora en sentido contrario</w:t>
      </w:r>
      <w:r w:rsidRPr="00604D56">
        <w:rPr>
          <w:rFonts w:ascii="Times New Roman" w:hAnsi="Times New Roman" w:cs="Times New Roman"/>
          <w:sz w:val="24"/>
          <w:szCs w:val="24"/>
        </w:rPr>
        <w:t xml:space="preserve">. </w:t>
      </w:r>
      <w:r w:rsidRPr="00D4041F">
        <w:rPr>
          <w:rFonts w:ascii="Times New Roman" w:hAnsi="Times New Roman" w:cs="Times New Roman"/>
          <w:color w:val="FF0000"/>
          <w:sz w:val="24"/>
          <w:szCs w:val="24"/>
          <w:u w:val="single"/>
        </w:rPr>
        <w:t>Si con esto se beneficia el consumidor, bienvenido sea, pero no va a ser fácil en los consejos de administración. Ser directivo de una marca de coches hoy día, es como servir de blanco para un lanzador de cuchillos circense. Ojalá acierte con sus puñales.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interminable estancamiento de Alemania difumina todas las esperanzas de recuperación económica</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26/8/24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Las perspectivas empresariales (Ifo) caen en agosto hasta mínimos desde febrero</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realidad da al traste con el optimismo que se empezó a generar a inicio de año</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Commerzbank: "La recuperación en los próximos meses, cada vez más improbable"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Mario Becedas)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locomotora europea sigue parada. Pese a los constantes llamamientos a la esperanza desde comienzos de este año, la economía de Alemania no acaba de emprender la senda de la recuperación tras un largo invierno dominado por el covid, la crisis energética (se acabó el barato gas ruso) y las subidas de los tipos de interés. El crecimiento de la economía alemana sigue moviéndose en lateral y las pocas alegrías cíclicas se aún a los cada vez más patentes problemas estructurales (el comercio mundial no es el mismo y China ya no es el comprador fiel de Berlín). Aunque el ciclo cambiará a favor, la luz sigue viéndose lejana. El pesimismo empresarial vuelve a ser revelador.</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u w:val="single"/>
        </w:rPr>
        <w:lastRenderedPageBreak/>
        <w:t>Las perspectivas empresariales alemanas han vuelto a caer en agosto hasta marcar mínimos desde febrero, constatando que la mayor economía europea vuelve a estar sumida en el pesimismo tras el estancamiento de la recuperación de principios de año</w:t>
      </w:r>
      <w:r w:rsidRPr="00604D56">
        <w:rPr>
          <w:rFonts w:ascii="Times New Roman" w:hAnsi="Times New Roman" w:cs="Times New Roman"/>
          <w:sz w:val="24"/>
          <w:szCs w:val="24"/>
        </w:rPr>
        <w:t xml:space="preserve">. El indicador de expectativas del prestigioso Instituto Ifo de investigación económica, situado en Múnich, cayó a 86,8 en agosto, frente a los 87 puntos revisados del mes anterior. También bajó el barómetro de la situación actual. </w:t>
      </w:r>
      <w:r w:rsidRPr="00604D56">
        <w:rPr>
          <w:rFonts w:ascii="Times New Roman" w:hAnsi="Times New Roman" w:cs="Times New Roman"/>
          <w:color w:val="FF0000"/>
          <w:sz w:val="24"/>
          <w:szCs w:val="24"/>
          <w:u w:val="single"/>
        </w:rPr>
        <w:t>"La economía alemana está cada vez más en crisis", afirmó este lunes en un comunicado el presidente del Ifo, Clemens Fuest, haciendo hincapié en que las expectativas empeoraron tanto en el sector manufacturero como en el de servicios.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optimismo en torno a la idea de que Alemania se recuperaría en 2024 tras dos años de crecimiento casi nulo se ha desvanecido a medida que un anticipado salto en el gasto de los consumidores no se materializó y el sector industrial del país sigue enfrentando dificultades. El producto interior bruto (PIB) disminuyó inesperadamente un 0,1% en el segundo trimestre, mientras que el índice global de gestores de compras de S&amp;P, el PMI compuesto, se mantuvo por debajo del nivel 50 que separa la expansión de la contracción por segundo mes consecutivo en agosto.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El ánimo sombrío se reflejó en el índice de confianza de los inversores de este mes elaborado por el instituto ZEW, que cayó a su nivel más bajo desde enero. El Bundesbank ha advertido de la persistente debilidad del sector manufacturero, ya que "las empresas industriales navegan en un entorno competitivo difícil".</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"Todavía no hay recuperación a la vista. A la luz de la caída de hoy, la anterior oleada de optimismo experimentada a principios de año ha desaparecido en su mayor parte. </w:t>
      </w:r>
      <w:r w:rsidRPr="00604D56">
        <w:rPr>
          <w:rFonts w:ascii="Times New Roman" w:hAnsi="Times New Roman" w:cs="Times New Roman"/>
          <w:sz w:val="24"/>
          <w:szCs w:val="24"/>
          <w:u w:val="single"/>
        </w:rPr>
        <w:t>El descenso de agosto se debió a una evaluación más débil de la situación actual y a la caída de las expectativas", certifica Carsten Brzeski, economista jefe en el servicio de estudios de ING, quien habla directamente de "un estancamiento interminable".</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"La economía alemana parece haber vuelto a donde estaba hace un año: el rezagado del crecimiento de la eurozona, con escasos indicios de una mejora inminente. </w:t>
      </w:r>
      <w:r w:rsidRPr="00604D56">
        <w:rPr>
          <w:rFonts w:ascii="Times New Roman" w:hAnsi="Times New Roman" w:cs="Times New Roman"/>
          <w:sz w:val="24"/>
          <w:szCs w:val="24"/>
          <w:u w:val="single"/>
        </w:rPr>
        <w:t>La semana pasada, el índice PMI de julio ya mostraba un débil comienzo del tercer trimestre y el índice Ifo de hoy demuestra que actualmente hay muy pocos motivos para el optimismo", amplía Brzeski.</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La esperanza cíclica que se apoderó de la economía alemana en los primeros meses del año ha desaparecido, fundamenta el economista, debido principalmente a una economía mundial más débil, pero también al temor a un enfriamiento de la economía estadounidense, a las actuales tensiones geopolíticas y a la incertidumbre política interna. Además, subraya, </w:t>
      </w:r>
      <w:r w:rsidRPr="00604D56">
        <w:rPr>
          <w:rFonts w:ascii="Times New Roman" w:hAnsi="Times New Roman" w:cs="Times New Roman"/>
          <w:sz w:val="24"/>
          <w:szCs w:val="24"/>
          <w:u w:val="single"/>
        </w:rPr>
        <w:t>el creciente número de insolvencias y los anuncios individuales de empresas sobre próximas reestructuraciones de empleo siguen pendiendo como "la espada de Damocles" sobre lo que ha sido uno de los pocos baluartes de la economía en los últimos años: el mercado laboral.</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aumento del indicador del Ifo en los primeros meses de este año ha resultado ser una señal falsa. Una recuperación de la economía alemana en los próximos meses se hace cada vez más improbable", coincide Ralph Solveen, economista de Commerzbank. "Si bien las expectativas han experimentado altibajos en los últimos dos años, la evaluación de la situación muestra una clara tendencia a la baja desde hace casi tres años", añade sin paliativos.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Entre las razones que encuentra Solveen para justificar esta nueva oleada de pesimismo, el experto destaca que el ajuste a un nivel más alto de tipos de interés puede llevar más tiempo del previsto y que la incertidumbre entre los consumidores parece durar más de lo esperado. </w:t>
      </w:r>
      <w:r w:rsidRPr="00604D56">
        <w:rPr>
          <w:rFonts w:ascii="Times New Roman" w:hAnsi="Times New Roman" w:cs="Times New Roman"/>
          <w:sz w:val="24"/>
          <w:szCs w:val="24"/>
        </w:rPr>
        <w:lastRenderedPageBreak/>
        <w:t>A esto añade los citados numerosos problemas estructurales de la economía alemana, que están frenando el impulso subyacente de la economía.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"Esta desfavorable combinación de factores sugiere que la economía alemana apenas crecerá en el segundo semestre de este año y, en el mejor de los casos, se estancará para el conjunto del año. La mayoría de las previsiones de crecimiento para el próximo año siguen siendo probablemente demasiado elevadas. Esperamos un magro aumento del 0,5% para 2025", sentencia el economista de Commerzbank.</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El 'enfermo de </w:t>
      </w:r>
      <w:r w:rsidR="00835BC5" w:rsidRPr="00604D56">
        <w:rPr>
          <w:rFonts w:ascii="Times New Roman" w:hAnsi="Times New Roman" w:cs="Times New Roman"/>
          <w:sz w:val="24"/>
          <w:szCs w:val="24"/>
        </w:rPr>
        <w:t>Europa</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"Desde el estallido de la pandemia hace más de cuatro años, su economía sólo ha crecido un 0,3% en total, comparándose desfavorablemente incluso con el anémico resto de la Eurozona, que se expandió un 4,7% en el mismo periodo (excluyendo los volátiles datos irlandeses). Esta persistente debilidad del crecimiento ha suscitado la preocupación de que la economía alemana no se encuentre simplemente en una mala racha, sino que esté volviendo a sus días como el 'enfermo de Europa', cuando obtuvo resultados similares a principios de la década de 2000 en medio de los retos económicos de la reunificación", contextualiza Samuel Adams, analista de UBS.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economía alemana, como muchas otras, se ha visto expuesta a una confluencia de perturbaciones en los últimos años. El estallido de la pandemia en 2020 indujo a los hogares a desplazar su consumo de servicios a bienes, lo que tradicionalmente es un punto fuerte de la economía alemana, relativamente inclinada hacia la fabricación y el comercio, pero la fractura de las cadenas mundiales de suministro dificultó la conversión del aumento de los pedidos en producción", razona Adams.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"Estos vientos en contra de la era de la pandemia se vieron exacerbados posteriormente por la crisis energética y la elevada inflación desencadenadas por la invasión rusa de Ucrania, a las que Alemania estaba especialmente expuesta dada su dependencia histórica de la industria y el suministro de gas natural de Rusia. La subida de los tipos de interés en respuesta a la elevada inflación también presionó a un sector inmobiliario cada vez más espumoso, lo que provocó un desplome de la economía alemana", continúa el estratega del banco suizo.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Desde una perspectiva sectorial, el discurso suele centrarse en el papel de la industria para explicar la caída de Alemania</w:t>
      </w:r>
      <w:r w:rsidRPr="00604D56">
        <w:rPr>
          <w:rFonts w:ascii="Times New Roman" w:hAnsi="Times New Roman" w:cs="Times New Roman"/>
          <w:sz w:val="24"/>
          <w:szCs w:val="24"/>
        </w:rPr>
        <w:t xml:space="preserve">. Esta atención no es injustificada, admite Adams, teniendo en cuenta que el valor añadido en el sector sigue estando por debajo de sus niveles prepandémicos y la producción industrial ya tiende a la baja desde 2018. </w:t>
      </w:r>
      <w:r w:rsidRPr="00604D56">
        <w:rPr>
          <w:rFonts w:ascii="Times New Roman" w:hAnsi="Times New Roman" w:cs="Times New Roman"/>
          <w:sz w:val="24"/>
          <w:szCs w:val="24"/>
          <w:u w:val="single"/>
        </w:rPr>
        <w:t>Sin embargo, indica el experto, esta perspectiva pasa por alto el hecho de que Alemania sigue siendo una economía predominantemente basada en los servicios.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Por lo tanto, es la debilidad de la actividad y la demanda de servicios lo que explicaría en parte el decepcionante crecimiento</w:t>
      </w:r>
      <w:r w:rsidRPr="00604D56">
        <w:rPr>
          <w:rFonts w:ascii="Times New Roman" w:hAnsi="Times New Roman" w:cs="Times New Roman"/>
          <w:sz w:val="24"/>
          <w:szCs w:val="24"/>
        </w:rPr>
        <w:t xml:space="preserve">. Mientras que el valor añadido en los servicios del sector privado alemán sólo ha crecido un 1,7% desde el cuatro trimestre, el resto de la Eurozona lo ha visto aumentar un 6,8%. Se trata de una diferencia considerable, </w:t>
      </w:r>
      <w:r w:rsidRPr="00604D56">
        <w:rPr>
          <w:rFonts w:ascii="Times New Roman" w:hAnsi="Times New Roman" w:cs="Times New Roman"/>
          <w:sz w:val="24"/>
          <w:szCs w:val="24"/>
          <w:u w:val="single"/>
        </w:rPr>
        <w:t>teniendo en cuenta que los servicios de mercado representan el 52% de la actividad económica en Alemania y el 58% en el resto de la zona euro (excluida Irlanda), destacan desde UBS.</w:t>
      </w:r>
    </w:p>
    <w:p w:rsidR="00C25A84" w:rsidRPr="00D4041F"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Pese al lacerante cuadro, algunos quieren seguir dejando entreabierta la puerta al optimismo. "Por deprimente que resulte esta nueva oleada de indicadores de sentimiento a la baja, no hay que descartar posibles sorpresas positivas en la segunda mitad del año. Mientras que el mayor aumento de los salarios reales en más de una década podría seguir abriendo las carteras de los </w:t>
      </w:r>
      <w:r w:rsidRPr="00604D56">
        <w:rPr>
          <w:rFonts w:ascii="Times New Roman" w:hAnsi="Times New Roman" w:cs="Times New Roman"/>
          <w:sz w:val="24"/>
          <w:szCs w:val="24"/>
        </w:rPr>
        <w:lastRenderedPageBreak/>
        <w:t>consumidores alemanes, a pesar del creciente temor a la pérdida de puestos de trabajo, es la producción industrial la que podría salir al rescate. Los inventarios se encuentran en niveles elevados desde hace mucho tiempo, algo sin precedentes. Solo hace falta una pequeña mejora de la cartera de pedidos industriales para invertir el ciclo de los inventarios y conseguir que la producción industrial vuelva a crecer", cierra</w:t>
      </w:r>
      <w:r w:rsidR="00D4041F">
        <w:rPr>
          <w:rFonts w:ascii="Times New Roman" w:hAnsi="Times New Roman" w:cs="Times New Roman"/>
          <w:sz w:val="24"/>
          <w:szCs w:val="24"/>
        </w:rPr>
        <w:t xml:space="preserve"> su análisis Brzeski desde ING.</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Alemania vuelve a perder su Este: el nuevo telón de acero es el que deciden las urnas</w:t>
      </w:r>
      <w:r w:rsidRPr="00604D56">
        <w:rPr>
          <w:rFonts w:ascii="Times New Roman" w:hAnsi="Times New Roman" w:cs="Times New Roman"/>
          <w:sz w:val="24"/>
          <w:szCs w:val="24"/>
        </w:rPr>
        <w:t xml:space="preserve"> (El Confidencial - </w:t>
      </w:r>
      <w:r w:rsidRPr="00604D56">
        <w:rPr>
          <w:rFonts w:ascii="Times New Roman" w:hAnsi="Times New Roman" w:cs="Times New Roman"/>
          <w:b/>
          <w:sz w:val="24"/>
          <w:szCs w:val="24"/>
        </w:rPr>
        <w:t>28/8/24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Las elecciones regionales del próximo 1 de septiembre evidencian una brecha que, 35 años después de la caída del Muro de Berlín, no solo persiste, sino que parece estar ensanchándose a pasos acelerados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Lucas Proto)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color w:val="FF0000"/>
          <w:sz w:val="24"/>
          <w:szCs w:val="24"/>
          <w:u w:val="single"/>
        </w:rPr>
        <w:t>Para la ultraderecha alemana, la conmoción no podría haber llegado en mejor momento. A las puertas de tres elecciones estatales en las que se espera que Alternativa para Alemania (AfD) experimente su mayor auge hasta la fecha, un ataque con cuchillo que causó la muerte de tres personas, presuntamente perpetrado por un solicitante de asilo sirio, ha devuelto el debate sobre la migración a su posición más común durante los últimos años: la primera fila</w:t>
      </w:r>
      <w:r w:rsidRPr="00604D56">
        <w:rPr>
          <w:rFonts w:ascii="Times New Roman" w:hAnsi="Times New Roman" w:cs="Times New Roman"/>
          <w:sz w:val="24"/>
          <w:szCs w:val="24"/>
        </w:rPr>
        <w:t xml:space="preserve">. Pese a suceder en Solingen, una localidad de la occidental Renania del Norte-Westfalia, </w:t>
      </w:r>
      <w:r w:rsidRPr="00604D56">
        <w:rPr>
          <w:rFonts w:ascii="Times New Roman" w:hAnsi="Times New Roman" w:cs="Times New Roman"/>
          <w:sz w:val="24"/>
          <w:szCs w:val="24"/>
          <w:u w:val="single"/>
        </w:rPr>
        <w:t xml:space="preserve">el triple asesinato ha encontrado su mayor resonancia en los länder orientales del país. Especialmente en los estados federados de Turingia y Sajonia, cuyos habitantes acuden a las urnas este domingo, y en </w:t>
      </w:r>
      <w:r w:rsidR="00835BC5" w:rsidRPr="00604D56">
        <w:rPr>
          <w:rFonts w:ascii="Times New Roman" w:hAnsi="Times New Roman" w:cs="Times New Roman"/>
          <w:sz w:val="24"/>
          <w:szCs w:val="24"/>
          <w:u w:val="single"/>
        </w:rPr>
        <w:t>Brandemburgo</w:t>
      </w:r>
      <w:r w:rsidRPr="00604D56">
        <w:rPr>
          <w:rFonts w:ascii="Times New Roman" w:hAnsi="Times New Roman" w:cs="Times New Roman"/>
          <w:sz w:val="24"/>
          <w:szCs w:val="24"/>
          <w:u w:val="single"/>
        </w:rPr>
        <w:t>, que celebrará sus elecciones el próximo 22 de septiembre</w:t>
      </w:r>
      <w:r w:rsidRPr="00604D56">
        <w:rPr>
          <w:rFonts w:ascii="Times New Roman" w:hAnsi="Times New Roman" w:cs="Times New Roman"/>
          <w:sz w:val="24"/>
          <w:szCs w:val="24"/>
        </w:rPr>
        <w:t xml:space="preserve">. En estas regiones, donde el rechazo a la inmigración hace tiempo que se convirtió en uno de los principales factores a la hora de decidir el voto, la AfD ha escalado hasta el primer puesto en las encuestas. "Ya no quiero ver a mis habitantes de Turingia expuestos a los riesgos de seguridad de experimentos sociales autodestructivos. En vista de los titulares diarios sobre la violencia por parte de extranjeros, ya no es posible decir que tales eventos sean impredecibles y sorprendentes," escribió en X (antes Twitter) Björn Höcke, el candidato principal de AfD en Turingia y una de las principales estrellas del partido. En Sajonia, donde el servicio de inteligencia clasificó a la filial local de la AfD como extremista, los carteles electorales del partido promueven la "remigración" y controles fronterizos con los países vecinos de la UE, en desafío al espacio Schengen. Pero el ascenso de la ultraderecha no es el único fenómeno político que está redefiniendo el paisaje en el este alemán. El nuevo partido fundado por la populista de izquierdas Sahra Wagenknecht, el BSW (que lleva sus siglas), también está ganando terreno rápidamente con un discurso de rechazo a la inmigración. Tras el presunto ataque islamista en Solingen, la líder política pidió un “punto de inflexión en la política de refugiados”. </w:t>
      </w:r>
      <w:r w:rsidRPr="00604D56">
        <w:rPr>
          <w:rFonts w:ascii="Times New Roman" w:hAnsi="Times New Roman" w:cs="Times New Roman"/>
          <w:sz w:val="24"/>
          <w:szCs w:val="24"/>
          <w:u w:val="single"/>
        </w:rPr>
        <w:t>“El canciller debería dar la señal de alto al mundo: la cultura de acogida se acabó”, sentenció esta semana Wagenknecht, cuya formación podría obtener hasta un 20% de los votos en Turingia.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Este porcentaje de apoyo, como el de la ultraderecha, está muy alejado de los resultados generales obtenidos en las últimas elecciones europeas celebradas el pasado 9 de junio, en las que votó todo el país y en las que los democristianos fueron los claros vencedores. No obstante, ya en aquel entonces, AfD fue la fuerza más votada en las regiones orientales de Alemania, con un 29,7% de los votos, mientras que en la parte occidental solo logró un cuarto lugar con un 13%.</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Este domingo, la AfD y el BSW, dos partidos abiertamente antiinmigración, antisistema y anti-OTAN, podrían reunir cerca del 50% de los votos en el este de Alemania, una cifra inimaginable en las regiones occidentales del país. Un pronóstico que evidencia una brecha </w:t>
      </w:r>
      <w:r w:rsidRPr="00604D56">
        <w:rPr>
          <w:rFonts w:ascii="Times New Roman" w:hAnsi="Times New Roman" w:cs="Times New Roman"/>
          <w:color w:val="FF0000"/>
          <w:sz w:val="24"/>
          <w:szCs w:val="24"/>
          <w:u w:val="single"/>
        </w:rPr>
        <w:lastRenderedPageBreak/>
        <w:t>que, 35 años después de la caída del Muro de Berlín, no solo persiste, sino que durante los últimos años parece estar ensanchándose a pasos acelerados.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frontera persiste</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Franco Delle Done, analista político especializado en Alemania y director del proyecto Epidemia Ultra, considera que el probable triunfo de la AfD y el ascenso del BSW son producto de la frustración generalizada en el Este de Alemania. Una región en la que el progreso económico y material desde la reunificación del país es innegable, pero que continúa a la zaga de sus antiguos vecinos occidentales.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Según cifras de 2021, los alemanes del este todavía tienen un 11% menos de ingresos disponibles que los del oeste y heredan solo aproximadamente la mitad de la riqueza.</w:t>
      </w:r>
      <w:r w:rsidRPr="00604D56">
        <w:rPr>
          <w:rFonts w:ascii="Times New Roman" w:hAnsi="Times New Roman" w:cs="Times New Roman"/>
          <w:color w:val="FF0000"/>
          <w:sz w:val="24"/>
          <w:szCs w:val="24"/>
        </w:rPr>
        <w:t xml:space="preserve"> </w:t>
      </w:r>
      <w:r w:rsidRPr="00604D56">
        <w:rPr>
          <w:rFonts w:ascii="Times New Roman" w:hAnsi="Times New Roman" w:cs="Times New Roman"/>
          <w:b/>
          <w:color w:val="FF0000"/>
          <w:sz w:val="24"/>
          <w:szCs w:val="24"/>
          <w:u w:val="single"/>
        </w:rPr>
        <w:t>"Pasaron 35 años desde la caída del muro y muchas promesas no se han cumplido. Existe una percepción generalizada de que los partidos tradicionales no han sido capaces de sostener las expectativas de mejora, lo que ha llevado a la mayoría del electorado a refugiarse en la abstención o a buscar alternativas radicales”, indica el experto a este periódico.</w:t>
      </w:r>
      <w:r w:rsidRPr="00604D56">
        <w:rPr>
          <w:rFonts w:ascii="Times New Roman" w:hAnsi="Times New Roman" w:cs="Times New Roman"/>
          <w:sz w:val="24"/>
          <w:szCs w:val="24"/>
        </w:rPr>
        <w:t xml:space="preserve"> El sentimiento de identidad propia se ha mantenido fuerte entre los habitantes de las regiones alemanas que antaño se encontraban tras el telón de acero, donde un 40% de la población se identifica explícitamente como “alemán del este” en contraste con solo un 18% de los alemanes del oeste. Este sentir ha demostrado ser una mina para la AfD, que ha invertido considerablemente en su presencia a nivel local, organizando centenares de eventos y conectando directamente con los votantes a través de discursos que apelan a la nostalgia y el resentimiento hacia el Oeste. </w:t>
      </w:r>
      <w:r w:rsidRPr="00604D56">
        <w:rPr>
          <w:rFonts w:ascii="Times New Roman" w:hAnsi="Times New Roman" w:cs="Times New Roman"/>
          <w:b/>
          <w:color w:val="FF0000"/>
          <w:sz w:val="24"/>
          <w:szCs w:val="24"/>
          <w:u w:val="single"/>
        </w:rPr>
        <w:t>Una encuesta realizada por la empresa de sondeos Forsa para la revista Stern revela un creciente escepticismo sobre la unidad alemana. Solo el 37% de los encuestados cree que las dos regiones se han unido en una sola nación, mientras que el 60% percibe más división que unidad. Esta cifra contrasta notablemente con un estudio similar realizado en 2019, cuando el 51% veía al país avanzando hacia la cohesión. La desconfianza es especialmente alta entre los residentes de la antigua RDA, donde el 75% destaca la persistente división. Unos resultados que marcan el nivel más pesimista desde 2008.</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AfD ha sabido capitalizar la identidad 'alemán del este' al posicionarse como el partido que entiende y defiende las particularidades y el resentimiento de una región que se siente constantemente marginada por el gobierno central y las élites occidentales”, señala Delle Don</w:t>
      </w:r>
      <w:r w:rsidR="00835BC5">
        <w:rPr>
          <w:rFonts w:ascii="Times New Roman" w:hAnsi="Times New Roman" w:cs="Times New Roman"/>
          <w:sz w:val="24"/>
          <w:szCs w:val="24"/>
        </w:rPr>
        <w:t>n</w:t>
      </w:r>
      <w:r w:rsidRPr="00604D56">
        <w:rPr>
          <w:rFonts w:ascii="Times New Roman" w:hAnsi="Times New Roman" w:cs="Times New Roman"/>
          <w:sz w:val="24"/>
          <w:szCs w:val="24"/>
        </w:rPr>
        <w:t>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incógnita Wagenknecht</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pregunta que todavía nadie sabe responder es qué papel jugará Wagenknecht en la política alemana si se cumplen las encuestas. Nacida en Alemania del Este, formó el BSW a principios de este año a su imagen y semejanza, y aunque no tiene gran presencia en el oeste, su mezcla de carisma, simpatía por Rusia, retórica antiinmigración y políticas sociales de izquierda le ha ganado un apoyo significativo en el este. Su postura crítica sobre la guerra en Ucrania resuena especialmente aquí donde hay poco apoyo al respaldo militar que Berlín ha dado a Kiev.</w:t>
      </w:r>
    </w:p>
    <w:p w:rsidR="00C25A84" w:rsidRPr="00D4041F"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Algunos analistas sugieren que su partido podría convertirse en el mayor comodín las coaliciones futuras contra la extrema derecha, especialmente en los estados donde los ultras tienen una presencia dominante. Otros consideran que, aunque la política ha rechazado cualquier cooperación con la AfD, los pactos entre ambas formaciones no pueden descartarse, especialmente a nivel local, donde las necesidades políticas suelen dar luz a alianzas </w:t>
      </w:r>
      <w:r w:rsidRPr="00604D56">
        <w:rPr>
          <w:rFonts w:ascii="Times New Roman" w:hAnsi="Times New Roman" w:cs="Times New Roman"/>
          <w:sz w:val="24"/>
          <w:szCs w:val="24"/>
        </w:rPr>
        <w:lastRenderedPageBreak/>
        <w:t>pragmáticas difíciles de replicar a nivel nacional. "Es posible que veamos a nivel comunal acuerdos puntuales entre el BSW y la AfD, aunque a nivel federal la situación es más complicada. Alemania todavía está lejos de un escenario como el de Italia [donde el partido populista antisistema Movimiento 5 Estrellas y la ultraderechista Liga se unieron para formar Gobierno], pero no es imposible que en el futuro veamos movimientos que antes habrían sido impen</w:t>
      </w:r>
      <w:r w:rsidR="00D4041F">
        <w:rPr>
          <w:rFonts w:ascii="Times New Roman" w:hAnsi="Times New Roman" w:cs="Times New Roman"/>
          <w:sz w:val="24"/>
          <w:szCs w:val="24"/>
        </w:rPr>
        <w:t>sables”, sentencia Delle Donne.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La extrema derecha alemana gana sus primera elecciones desde la guerra: "Es una llamada de atención</w:t>
      </w:r>
      <w:r w:rsidRPr="00604D56">
        <w:rPr>
          <w:rFonts w:ascii="Times New Roman" w:hAnsi="Times New Roman" w:cs="Times New Roman"/>
          <w:sz w:val="24"/>
          <w:szCs w:val="24"/>
        </w:rPr>
        <w:t xml:space="preserve">" (El Confidencial - </w:t>
      </w:r>
      <w:r w:rsidRPr="00604D56">
        <w:rPr>
          <w:rFonts w:ascii="Times New Roman" w:hAnsi="Times New Roman" w:cs="Times New Roman"/>
          <w:b/>
          <w:sz w:val="24"/>
          <w:szCs w:val="24"/>
        </w:rPr>
        <w:t>2/9/24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AfD se impone en el estado federal de Turingia y se queda a las puertas en Sajonia, pero tendrá muy difícil gobernar por el cordón sanitario del resto de partidos políticos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María Zornoza. Bruselas)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La extrema der</w:t>
      </w:r>
      <w:r w:rsidR="00835BC5">
        <w:rPr>
          <w:rFonts w:ascii="Times New Roman" w:hAnsi="Times New Roman" w:cs="Times New Roman"/>
          <w:color w:val="FF0000"/>
          <w:sz w:val="24"/>
          <w:szCs w:val="24"/>
          <w:u w:val="single"/>
        </w:rPr>
        <w:t>echa aprieta en Alemania, pero -de momento-</w:t>
      </w:r>
      <w:r w:rsidRPr="00604D56">
        <w:rPr>
          <w:rFonts w:ascii="Times New Roman" w:hAnsi="Times New Roman" w:cs="Times New Roman"/>
          <w:color w:val="FF0000"/>
          <w:sz w:val="24"/>
          <w:szCs w:val="24"/>
          <w:u w:val="single"/>
        </w:rPr>
        <w:t xml:space="preserve"> no ahoga</w:t>
      </w:r>
      <w:r w:rsidRPr="00604D56">
        <w:rPr>
          <w:rFonts w:ascii="Times New Roman" w:hAnsi="Times New Roman" w:cs="Times New Roman"/>
          <w:sz w:val="24"/>
          <w:szCs w:val="24"/>
        </w:rPr>
        <w:t xml:space="preserve">. Los pronósticos se cumplieron. El partido euroescéptico y de extrema derecha Alternativa por Alemania (AfD) se hizo con la victoria en Turingia y la rozó en Sajonia, aunque tendrán muy difícil tocar el poder. </w:t>
      </w:r>
      <w:r w:rsidRPr="00604D56">
        <w:rPr>
          <w:rFonts w:ascii="Times New Roman" w:hAnsi="Times New Roman" w:cs="Times New Roman"/>
          <w:b/>
          <w:color w:val="FF0000"/>
          <w:sz w:val="24"/>
          <w:szCs w:val="24"/>
          <w:u w:val="single"/>
        </w:rPr>
        <w:t>Mientras, los par</w:t>
      </w:r>
      <w:r w:rsidR="00D4041F">
        <w:rPr>
          <w:rFonts w:ascii="Times New Roman" w:hAnsi="Times New Roman" w:cs="Times New Roman"/>
          <w:b/>
          <w:color w:val="FF0000"/>
          <w:sz w:val="24"/>
          <w:szCs w:val="24"/>
          <w:u w:val="single"/>
        </w:rPr>
        <w:t>tidos de la coalición semáforo -</w:t>
      </w:r>
      <w:r w:rsidRPr="00604D56">
        <w:rPr>
          <w:rFonts w:ascii="Times New Roman" w:hAnsi="Times New Roman" w:cs="Times New Roman"/>
          <w:b/>
          <w:color w:val="FF0000"/>
          <w:sz w:val="24"/>
          <w:szCs w:val="24"/>
          <w:u w:val="single"/>
        </w:rPr>
        <w:t>Socia</w:t>
      </w:r>
      <w:r w:rsidR="00D4041F">
        <w:rPr>
          <w:rFonts w:ascii="Times New Roman" w:hAnsi="Times New Roman" w:cs="Times New Roman"/>
          <w:b/>
          <w:color w:val="FF0000"/>
          <w:sz w:val="24"/>
          <w:szCs w:val="24"/>
          <w:u w:val="single"/>
        </w:rPr>
        <w:t>ldemócratas, Liberales y Verdes-</w:t>
      </w:r>
      <w:r w:rsidRPr="00604D56">
        <w:rPr>
          <w:rFonts w:ascii="Times New Roman" w:hAnsi="Times New Roman" w:cs="Times New Roman"/>
          <w:b/>
          <w:color w:val="FF0000"/>
          <w:sz w:val="24"/>
          <w:szCs w:val="24"/>
          <w:u w:val="single"/>
        </w:rPr>
        <w:t xml:space="preserve"> se desploman a un año de las elecciones generales. La ultraderecha sigue en la principal potencia de la Eurozona la tendencia de consolidación y auge que ya vive en Italia, Francia o Países Bajos</w:t>
      </w:r>
      <w:r w:rsidRPr="00604D56">
        <w:rPr>
          <w:rFonts w:ascii="Times New Roman" w:hAnsi="Times New Roman" w:cs="Times New Roman"/>
          <w:sz w:val="24"/>
          <w:szCs w:val="24"/>
        </w:rPr>
        <w:t xml:space="preserve">. "Es un triunfo histórico", proclamó Alice Weidel, la líder de la formación, después de que las proyecciones a pie de urna situasen a AfD a la cabeza de los resultados en Turingia con el 33,1% de los votos, muy por delante de la Unión Democristiana (CDU), que se alzó con la plata aglutinando el 24,5%. Los alemanes de este Lander dan el triunfo a Björn Höcke, líder más radical de AfD, condenado en dos ocasiones por utilizar símbolos nazis y calificado en 2019 por un tribunal alemán como "fascista". En la vecina Sajonia, el recuento fue mucho más ajustado, con el 31,9 % para los democristianos y el 31,3 % para los de Weidel. La Alianza BSW de la populista de izquierdas Sahra Wagenknecht se alzó con el bronce en los dos estados del Este en sus primeras elecciones en el país. </w:t>
      </w:r>
      <w:r w:rsidRPr="00604D56">
        <w:rPr>
          <w:rFonts w:ascii="Times New Roman" w:hAnsi="Times New Roman" w:cs="Times New Roman"/>
          <w:b/>
          <w:color w:val="FF0000"/>
          <w:sz w:val="24"/>
          <w:szCs w:val="24"/>
          <w:u w:val="single"/>
        </w:rPr>
        <w:t>Los comicios en Alemania oriental dejan muchas lecturas 34 años después de la reunificación, y una de ellas es la bofetada que suponen para el Gobierno de coalición que lidera Olaf Scholz. Los socialdemócratas encajan un quinto y cuarto puesto, mientras que sus socios de Liberales y Verdes quedarían fuera de los Parlamentos regionales tras no alcanzar el umbral mínimo del 5 % de votos</w:t>
      </w:r>
      <w:r w:rsidRPr="00604D56">
        <w:rPr>
          <w:rFonts w:ascii="Times New Roman" w:hAnsi="Times New Roman" w:cs="Times New Roman"/>
          <w:sz w:val="24"/>
          <w:szCs w:val="24"/>
        </w:rPr>
        <w:t>. "Para ser honesto, mi dolor esta noche es marginal comparado con el hecho de que tenemos un profundo punto de inflexión y un partido abiertamente de extrema derecha se ha convertido en la fuerza más fuerte en un parlamento regional por primera vez desde 1949", apuntó el colíder del grupo ecologista, Omid Nouripour, en declaraciones que recogen los medios locales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sacudida que supone el triunfo por primera vez desde la Segunda Guerra Mundial de una fuerza de extrema derecha parece que no agitará el tablero nacional a nivel electoral. Algo que sí ocurrió con la anticipación de elecciones a la Asamblea General convocadas por Emmanuel Macron tras la contundente victoria de Reagrupamiento Nacional de Marine Le Pen en las pasadas elecciones europeas de junio. Los índices de popularidad del Ejecutivo de Scholz se encuentran desde hace tiempo en mínimos históricos. Y un adelanto electoral cuando resta poco más de un año para la celebración de las elecciones generales en poco podría beneficiarle.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El alcalde de Berlín, el democristiano Kai Wegner, ha dejado claro en declaraciones al periódico germano Tagesspiegel que lo ha ocurrido en el este de Alemania es "una llamada de atención que no se puede ignorar". "Quizá la última que recibamos", ha advertido. </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lastRenderedPageBreak/>
        <w:t xml:space="preserve">El ascenso meteórico de AfD desde su nacimiento en 2013 es incuestionable. En 2017 entró por primera vez en el Bundestag y en 2024 se convirtieron en la segunda fuerza más votada en las elecciones al Parlamento Europeo y lograron su primer triunfo en unas elecciones locales. </w:t>
      </w:r>
      <w:r w:rsidRPr="00604D56">
        <w:rPr>
          <w:rFonts w:ascii="Times New Roman" w:hAnsi="Times New Roman" w:cs="Times New Roman"/>
          <w:b/>
          <w:color w:val="FF0000"/>
          <w:sz w:val="24"/>
          <w:szCs w:val="24"/>
          <w:u w:val="single"/>
        </w:rPr>
        <w:t>Su discurso ha tenido durante todo este tiempo un elemento principal: la inmigración.</w:t>
      </w:r>
      <w:r w:rsidRPr="00604D56">
        <w:rPr>
          <w:rFonts w:ascii="Times New Roman" w:hAnsi="Times New Roman" w:cs="Times New Roman"/>
          <w:color w:val="FF0000"/>
          <w:sz w:val="24"/>
          <w:szCs w:val="24"/>
          <w:u w:val="single"/>
        </w:rPr>
        <w:t xml:space="preserve"> Junto a los fantasmas agitados por el discurso antiinmigración ha jugado un factor importante la difícil situación económica de alta inflación, aumento de los precios de la energía o desaceleración, que han tenido un impacto más punzante en la parte oriental, históricamente más rural y empobrecida.</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Aun con todo, es casi descartable que AfD llegue al poder en Turingia y Sajonia, donde todo apunta que se aplicará el cordón sanitario</w:t>
      </w:r>
      <w:r w:rsidRPr="00604D56">
        <w:rPr>
          <w:rFonts w:ascii="Times New Roman" w:hAnsi="Times New Roman" w:cs="Times New Roman"/>
          <w:sz w:val="24"/>
          <w:szCs w:val="24"/>
        </w:rPr>
        <w:t xml:space="preserve">. El líder de la CDU en Sajonia, Michael Kretschmer, ha reconocido que las negociaciones para formar gobierno no serán fáciles, pero ha mostrado confianza en "dar estabilidad" con "mucho diálogo y buena voluntad". Los democristianos han refutado de forma vehemente cualquier pacto con la extrema derecha, vencedora en Turingia. Aquí </w:t>
      </w:r>
      <w:r w:rsidRPr="00604D56">
        <w:rPr>
          <w:rFonts w:ascii="Times New Roman" w:hAnsi="Times New Roman" w:cs="Times New Roman"/>
          <w:sz w:val="24"/>
          <w:szCs w:val="24"/>
          <w:u w:val="single"/>
        </w:rPr>
        <w:t>se abre paso la vía de formar una coalición entre la CDU, los Socialdemócratas y BSW.</w:t>
      </w:r>
      <w:r w:rsidRPr="00604D56">
        <w:rPr>
          <w:rFonts w:ascii="Times New Roman" w:hAnsi="Times New Roman" w:cs="Times New Roman"/>
          <w:sz w:val="24"/>
          <w:szCs w:val="24"/>
        </w:rPr>
        <w:t xml:space="preserve"> Sin embargo, Wagenknecht ha dejado claro una línea roja difícil de asumir y que pondrá entre aprietos a sus socios: solo entrará en él si se finaliza el envío de armas a Ucrania y se aboga por una "posición a favor de la diplomacia", que para ella se traduce en forzar negociaciones de paz, incluso si Kiev tiene que pagar un alto precio.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Tendencia en la UE</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color w:val="FF0000"/>
          <w:sz w:val="24"/>
          <w:szCs w:val="24"/>
          <w:u w:val="single"/>
        </w:rPr>
        <w:t>La extrema derecha en la UE está viviendo su mejor momento de forma de las últimas caídas. Pero también se arriesga a morir de éxito</w:t>
      </w:r>
      <w:r w:rsidRPr="00604D56">
        <w:rPr>
          <w:rFonts w:ascii="Times New Roman" w:hAnsi="Times New Roman" w:cs="Times New Roman"/>
          <w:sz w:val="24"/>
          <w:szCs w:val="24"/>
        </w:rPr>
        <w:t xml:space="preserve">. Durante las elecciones europeas de junio, la derecha radical se hizo con su mejor resultado en unos comicios al Parlamento Europeo. Pero de ellos no salió más cohesionada. Si en la legislatura anterior estaban divididos en dos familias: Conservadores (ECR) e Identidad y Democracia (ID), ahora sus escaños se reparten en tres: el ECR de Giorgia Meloni, los Patriotas de Orban, Le Pen y Vox y los Soberanistas de AfD. En las últimas elecciones parlamentarias de Francia, Le Pen soñaba con colocar a su delfín, Jordan Bardella, al frente del Ejecutivo galo, pero, de nuevo, el cordón sanitario del resto de fuerzas lo frenó. </w:t>
      </w:r>
      <w:r w:rsidRPr="00604D56">
        <w:rPr>
          <w:rFonts w:ascii="Times New Roman" w:hAnsi="Times New Roman" w:cs="Times New Roman"/>
          <w:color w:val="FF0000"/>
          <w:sz w:val="24"/>
          <w:szCs w:val="24"/>
          <w:u w:val="single"/>
        </w:rPr>
        <w:t>La derecha radical a lo largo y ancho de la UE no es homogénea.</w:t>
      </w:r>
      <w:r w:rsidRPr="00604D56">
        <w:rPr>
          <w:rFonts w:ascii="Times New Roman" w:hAnsi="Times New Roman" w:cs="Times New Roman"/>
          <w:color w:val="FF0000"/>
          <w:sz w:val="24"/>
          <w:szCs w:val="24"/>
        </w:rPr>
        <w:t xml:space="preserve"> </w:t>
      </w:r>
      <w:r w:rsidRPr="00604D56">
        <w:rPr>
          <w:rFonts w:ascii="Times New Roman" w:hAnsi="Times New Roman" w:cs="Times New Roman"/>
          <w:sz w:val="24"/>
          <w:szCs w:val="24"/>
        </w:rPr>
        <w:t xml:space="preserve">AfD representa al ala más radical, mientras que Meloni es la cara amable, la digerible. Sin embargo, ello no ha evitado que se quede relegada en decisiones importantes como el reparto de puestos de poder en la cúpula europea. Italia fue, precisamente, el primer país fundador que en 2018 estuvo en manos de un gobierno euroescéptico —formado por el Movimiento 5 Estrellas y la Liga—. Seis años después, </w:t>
      </w:r>
      <w:r w:rsidRPr="00604D56">
        <w:rPr>
          <w:rFonts w:ascii="Times New Roman" w:hAnsi="Times New Roman" w:cs="Times New Roman"/>
          <w:b/>
          <w:color w:val="FF0000"/>
          <w:sz w:val="24"/>
          <w:szCs w:val="24"/>
          <w:u w:val="single"/>
        </w:rPr>
        <w:t>la extrema derecha gana sus primeras elecciones en Alemania de la postguerra. Para algunos es un "aviso a navegantes", para otros "una llamada de atención" y para otros una señal de que el proyecto europeo tal y como lo conocemos puede estar en serios problemas.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Volkswagen se plantea cerrar fábricas en Alemania por primera vez en su historia</w:t>
      </w:r>
      <w:r w:rsidRPr="00604D56">
        <w:rPr>
          <w:rFonts w:ascii="Times New Roman" w:hAnsi="Times New Roman" w:cs="Times New Roman"/>
          <w:sz w:val="24"/>
          <w:szCs w:val="24"/>
        </w:rPr>
        <w:t xml:space="preserve"> (Cinco Días - </w:t>
      </w:r>
      <w:r w:rsidRPr="00604D56">
        <w:rPr>
          <w:rFonts w:ascii="Times New Roman" w:hAnsi="Times New Roman" w:cs="Times New Roman"/>
          <w:b/>
          <w:sz w:val="24"/>
          <w:szCs w:val="24"/>
        </w:rPr>
        <w:t>2/9/24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grupo alemán busca reducir costes por el paso al vehículo eléctrico y la fuerte competencia proveniente de países como China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Manu Granda - Bloomberg)</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Por primera vez en su historia, el grupo automovilístico Volkswagen está considerando la posibilidad de cerrar fábricas en Alemania para reducir costes. Las posibles medidas, dirigidas a su principal marca de automóviles así como a otras operaciones del consorcio, incluirían poner fin al pacto de la empresa con los sindicatos para mantener los puestos de trabajo seguros hasta 2029, según aseguró la compañía el lunes. Sería el primer cierre de </w:t>
      </w:r>
      <w:r w:rsidRPr="00604D56">
        <w:rPr>
          <w:rFonts w:ascii="Times New Roman" w:hAnsi="Times New Roman" w:cs="Times New Roman"/>
          <w:color w:val="FF0000"/>
          <w:sz w:val="24"/>
          <w:szCs w:val="24"/>
          <w:u w:val="single"/>
        </w:rPr>
        <w:lastRenderedPageBreak/>
        <w:t>plantas en Alemania en los 87 años de historia de la empresa. Los mercados han recibido positivamente el anuncio y los títulos de la compañía se han disparado hasta un 2,23%,</w:t>
      </w:r>
      <w:r w:rsidRPr="00604D56">
        <w:rPr>
          <w:rFonts w:ascii="Times New Roman" w:hAnsi="Times New Roman" w:cs="Times New Roman"/>
          <w:color w:val="FF0000"/>
          <w:sz w:val="24"/>
          <w:szCs w:val="24"/>
        </w:rPr>
        <w:t xml:space="preserve"> </w:t>
      </w:r>
      <w:r w:rsidRPr="00604D56">
        <w:rPr>
          <w:rFonts w:ascii="Times New Roman" w:hAnsi="Times New Roman" w:cs="Times New Roman"/>
          <w:color w:val="FF0000"/>
          <w:sz w:val="24"/>
          <w:szCs w:val="24"/>
          <w:u w:val="single"/>
        </w:rPr>
        <w:t>aunque cerraron la sesión con un alza algo menor, del 1,25%. El visto bueno de los inversores es insuficiente para compensar un mal año en Bolsa, en el que los títulos del fabricante de coches se han dejado un 13,73% desde enero.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“El entorno económico se ha vuelto aún más duro y nuevos actores están presionando en Europa”, ha indicado el director ejecutivo del grupo, Oliver Blume, en un comunicado. “Alemania, como lugar de negocios, se está quedando más atrás en términos de competitividad”, ha señalado Blume. Las palabras del directivo tratan de reflejar el difícil contexto que vive el mayor fabricante automovilístico europeo: por un lado, un aluvión de marcas chinas han desembarcado en el Viejo Continente con una oferta competitiva en precio y prestaciones, sobre todo en el ámbito del vehículo eléctrico; y, por otro, la incertidumbre en torno a la evolución del vehículo eléctrico y el estancamiento de sus ventas ha hecho que muchas empresas se tengan que repartir un mercado aún demasiado pequeño al que la clase media no se está sumando por el gran coste que suponen este tipo de coches en comparación con los de gasolina o los híbridos no enchufables, esta última una opción que se ha disparado en popularidad.</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En el primer semestre, el grupo alemán fue el que más facturó del mundo, con casi 159.000 millones de euros, pero quedó lejos del primer puesto de los beneficios, con apenas 6.378 millones, muy por detrás de los más de 14.500 millones de Toyota o los más de 8.800 millones de Hyundai y Kia en conjunto. Esto da una señal del escaso margen de ganancia de beneficios del grupo que crece en facturación, pero reduce márgenes.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Un conflicto laboral supond</w:t>
      </w:r>
      <w:r w:rsidR="00D4041F">
        <w:rPr>
          <w:rFonts w:ascii="Times New Roman" w:hAnsi="Times New Roman" w:cs="Times New Roman"/>
          <w:sz w:val="24"/>
          <w:szCs w:val="24"/>
        </w:rPr>
        <w:t>ría una gran prueba para Blume -</w:t>
      </w:r>
      <w:r w:rsidRPr="00604D56">
        <w:rPr>
          <w:rFonts w:ascii="Times New Roman" w:hAnsi="Times New Roman" w:cs="Times New Roman"/>
          <w:sz w:val="24"/>
          <w:szCs w:val="24"/>
        </w:rPr>
        <w:t>quien también dirige la mar</w:t>
      </w:r>
      <w:r w:rsidR="00D4041F">
        <w:rPr>
          <w:rFonts w:ascii="Times New Roman" w:hAnsi="Times New Roman" w:cs="Times New Roman"/>
          <w:sz w:val="24"/>
          <w:szCs w:val="24"/>
        </w:rPr>
        <w:t>ca de coches deportivos Porsche-</w:t>
      </w:r>
      <w:r w:rsidRPr="00604D56">
        <w:rPr>
          <w:rFonts w:ascii="Times New Roman" w:hAnsi="Times New Roman" w:cs="Times New Roman"/>
          <w:sz w:val="24"/>
          <w:szCs w:val="24"/>
        </w:rPr>
        <w:t xml:space="preserve">, ya que anteriores enfrentamientos sindicales llevaron a la salida de varios de sus predecesores. La empresa ha buscado recortar costes en su marca de coches Volkswagen ante la disminución de los márgenes de ganancias. La jefa del comité que representa a los trabajadores en el directorio de la empresa, Daniela Cavallo, ha dicho que </w:t>
      </w:r>
      <w:r w:rsidRPr="00604D56">
        <w:rPr>
          <w:rFonts w:ascii="Times New Roman" w:hAnsi="Times New Roman" w:cs="Times New Roman"/>
          <w:sz w:val="24"/>
          <w:szCs w:val="24"/>
          <w:u w:val="single"/>
        </w:rPr>
        <w:t>la dirección de VW ha fracasado, en un contexto en el que la principal marca del grupo (al que también pertenecen firmas como Seat, Skoda, la anteriormente mencionada Porsche o Audi) puede incurrir en pérdidas. La empresa planea cerrar al menos una fábrica de coches de gran tamaño y un centro de componentes en Alemania, además de suspender los acuerdos salariales.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VW emplea a unos 650.000 trabajadores en todo el mundo, casi 300.000 de ellos en Alemania. La mitad de los puestos del consejo de supervisión de la empresa están ocupados por representantes de los trabajadores, y el estado alemán de Baja Sajonia, que posee una participación del 20%, suele ponerse del lado de los organismos sindicales.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Enfrentamientos anteriores pusieron fin o acortaron los mandatos de altos ejecutivos como el ex director general Bernd Pischetsrieder, el ex jefe de marca de VW Wolfgang Bernhard y Herbert Diess, predecesor de Blume como consejero delegado. Los tres trataron de impulsar la eficiencia, especialmente en las operaciones alemanas de VW.</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situación de la marca Volkswagen contrasta con la situación de, por ejemplo, Seat, históricamente el ‘patito feo’ de la compañía debido a sus bajos márgenes de ganancias, pero que se ha visto revitalizada con el nacimiento de Cupra, una marca que ofrece mejores márgenes con un producto más prémium. Tan es así que la compañía cerró 2023 con un beneficio operativo récord de 625 millones de euros, una cifra que apunta a superar en 2024, ya que hasta mitad del ejercicio aumentó ganancias un 9,4%, con 406 millones.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 xml:space="preserve">- </w:t>
      </w:r>
      <w:r w:rsidRPr="00604D56">
        <w:rPr>
          <w:rFonts w:ascii="Times New Roman" w:hAnsi="Times New Roman" w:cs="Times New Roman"/>
          <w:sz w:val="24"/>
          <w:szCs w:val="24"/>
          <w:u w:val="single"/>
        </w:rPr>
        <w:t>Las elecciones en Alemania dejan mal sabor en Bruselas: Scholz sigue al volante, pero de un coche fúnebre</w:t>
      </w:r>
      <w:r w:rsidRPr="00604D56">
        <w:rPr>
          <w:rFonts w:ascii="Times New Roman" w:hAnsi="Times New Roman" w:cs="Times New Roman"/>
          <w:sz w:val="24"/>
          <w:szCs w:val="24"/>
        </w:rPr>
        <w:t xml:space="preserve"> (El Confidencial - </w:t>
      </w:r>
      <w:r w:rsidRPr="00604D56">
        <w:rPr>
          <w:rFonts w:ascii="Times New Roman" w:hAnsi="Times New Roman" w:cs="Times New Roman"/>
          <w:b/>
          <w:sz w:val="24"/>
          <w:szCs w:val="24"/>
        </w:rPr>
        <w:t>3/9/24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Los buenos resultados de AfD empeoran la situación de Scholz, agravando la crisis de liderazgo de la Unión, y muestran que la inmigración es el gran reto político para Europa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Nacho Alarcón. Bruselas)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Tras la debacle de la coalición de gobierno en las elecciones regionales de Turingia y Sajonia, ¿hay alguien al volante en Alemania? La respuesta para Bruselas está clara: sí, Olaf Scholz, canciller alemán, está al volante. El problema, durante algún tiempo, fue que por la estructura del Gobierno federal él podía estar al volante, pero sus socios de gabinete, los liberales del FDP, tenían el control del freno de mano, y sus otros socios, los Grüne (verdes) tenían bien agarrada la palanca de cambios. Y así es muy difícil controlar la situación. A esto hay que añadir que en los últimos tiempos se ha extendido la sensación de que independientemente de si Scholz puede controlar o no el coche del que está al volante el dato clave es que se trata de un coche fúnebre.</w:t>
      </w:r>
      <w:r w:rsidRPr="00604D56">
        <w:rPr>
          <w:rFonts w:ascii="Times New Roman" w:hAnsi="Times New Roman" w:cs="Times New Roman"/>
          <w:sz w:val="24"/>
          <w:szCs w:val="24"/>
        </w:rPr>
        <w:t xml:space="preserve"> Con las elecciones federales a la vista, en octubre de 2025, los socios de Gobierno han encajado durísimas derrotas en las elecciones regionales de este pasado fin de semana. Y no es solamente el pésimo resultado de socialdemócratas (SPD), liberales y verdes lo que hay que destacar. En Turingia el partido de extrema derecha Alternativa para Alemania (AfD) se hizo con la victoria, y en Sajonia quedó en segundo lugar y cerca de los democristianos de la CDU, favoritos para las elecciones federales del año que viene.</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Los resultados dibujan un escenario muy negativo para Scholz y su coalición. </w:t>
      </w:r>
      <w:r w:rsidRPr="00604D56">
        <w:rPr>
          <w:rFonts w:ascii="Times New Roman" w:hAnsi="Times New Roman" w:cs="Times New Roman"/>
          <w:color w:val="FF0000"/>
          <w:sz w:val="24"/>
          <w:szCs w:val="24"/>
          <w:u w:val="single"/>
        </w:rPr>
        <w:t>El FDP ya está más preocupado por su supervivencia que por su trabajo dentro del Gobierno y las divisiones, acentuadas por la necesidad de los liberales de desvincularse ante su electorado del SPD y de los ecologistas, provocan que Alemania sea un socio más imprevisible. Cuando en Berlín no hay acuerdo, en Bruselas a los representantes alemanes les toca abstenerse, lo que se conoce como el ‘voto alemán’</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En el pasado era una excepción, fruto de la fuerte descentralización que existe en el Gobierno alemán con respecto a los asuntos europeos, lo que provocaba que en caso de Ejecutivos de coalición pudieran surgir desavenencias los representantes alemanes se vieran obligados a abstenerse en Bruselas. Pero últimamente se está convirtiendo cada vez más en una norma y no en una excepción. Y eso ha provocado ya tensiones en varias votaciones</w:t>
      </w: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u w:val="single"/>
        </w:rPr>
        <w:t>Sumado a la sensación de que Scholz tiene extremadamente difícil cambiar la tendencia y que parece claro que la CDU le pasará por encima en las elecciones de octubre de 2025, provocan que Berlín traslade la imagen de estar en un punto muerto, a la espera de que se agote la actual legislatura. Incapaz de liderar, incapaz de ofrecer ideas, solamente bloqueos. Además, se añade la incertidumbre de qué va a ocurrir a partir de octubre de 2025, con una CDU que lidera todas las encuestas pero que deberá todavía definir su liderazgo y encontrar una mayoría en el Bundestag</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Ello en un momento en el que el otro gran motor político de la Unión, Francia, se encuentra también inmerso en una grave crisis política tras la maniobra de Emmanuel Macron, presidente francés, que provocó en julio la elección de una Asamblea Nacional difícilmente gobernable.</w:t>
      </w:r>
    </w:p>
    <w:p w:rsidR="00C25A84"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Sin Alemania ni Francia en posición de ejercer su papel de liderazgo, con un Parlamento Europeo más dividido que nunca y con una extrema derecha que cada vez tiene más presencia en el Consejo de la Unión Europea (donde están representados los Estados miembros) al contar con más ministros, la Unión se enfrenta a una gobernabilidad más compleja justo en un momento que requiere de agilidad y capacidad de adaptación en un contexto geopolítico enormemente complejo.</w:t>
      </w:r>
    </w:p>
    <w:p w:rsidR="00D4041F" w:rsidRPr="00604D56" w:rsidRDefault="00D4041F" w:rsidP="00C25A84">
      <w:pPr>
        <w:spacing w:line="240" w:lineRule="auto"/>
        <w:jc w:val="both"/>
        <w:rPr>
          <w:rFonts w:ascii="Times New Roman" w:hAnsi="Times New Roman" w:cs="Times New Roman"/>
          <w:b/>
          <w:color w:val="FF0000"/>
          <w:sz w:val="24"/>
          <w:szCs w:val="24"/>
          <w:u w:val="single"/>
        </w:rPr>
      </w:pP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Inmigración y euroescepticismo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La victoria de AfD no era inesperada, lideraba las encuestas desde hacía meses. La noticia se ha digerido con más gravedad que preocupación. </w:t>
      </w:r>
      <w:r w:rsidRPr="00604D56">
        <w:rPr>
          <w:rFonts w:ascii="Times New Roman" w:hAnsi="Times New Roman" w:cs="Times New Roman"/>
          <w:sz w:val="24"/>
          <w:szCs w:val="24"/>
          <w:u w:val="single"/>
        </w:rPr>
        <w:t>Nadie quiere extrapolar dos resultados regionales a un escenario nacional, pero todo el mundo entiende que cada paso adelante que da el partido de extrema derecha favorece la ruptura del tabú, especialmente entre los votantes más jóvenes.</w:t>
      </w: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u w:val="single"/>
        </w:rPr>
        <w:t>Hay decenas de razones que explican el crecimiento de AfD, desde el miedo a la inmigración, aderezado con incidentes como el asesinato de tres ciudadanos en Solingen (Renania del Norte - Westfalia) por parte de un solicitante de asilo sirio, hasta cuestiones muy particularmente alemanas, como la historia reciente de Alemania oriental, la mitad que se considera perdedora de la unificación después de la Guerra Fría</w:t>
      </w:r>
      <w:r w:rsidRPr="00604D56">
        <w:rPr>
          <w:rFonts w:ascii="Times New Roman" w:hAnsi="Times New Roman" w:cs="Times New Roman"/>
          <w:sz w:val="24"/>
          <w:szCs w:val="24"/>
        </w:rPr>
        <w:t>. En Bruselas, lejos de la lectura pormenorizada de las razones detrás de estos dos buenos resultados para AfD, se busca captar el relato general y sus consecuencias para Europa.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Más allá de empeorar la situación para Scholz y por lo tanto añadir problemas a esa crisis de gobernabilidad y liderazgo a la que se enfrenta la UE, la primera conclusión es que tras las elecciones europeas de junio de 2024, en las que la extrema derecha obtuvo muy buenos resultados, la victoria en Turingia muestra que la ola del nacional-populismo ni ha desaparecido ni ha perdido fuerza.</w:t>
      </w: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u w:val="single"/>
        </w:rPr>
        <w:t>Además, el principal factor para su crecimiento, que es la inmigración, se identifica claramente como un ámbito europeo, aunque en realidad la Unión Europea tenga muy pocos instrumentos para resolver la situación migratoria. Es algo de lo que se es consciente también en las instituciones: de hecho, se convirtió en una obsesión para muchos dentro de las instituciones europeas que se cerrara la reforma del Pacto Migratorio antes de las elecciones al Parlamento Europeo, considerando que era fundamental mostrar a los ciudadanos que la Unión se tomaba en serio el asunto y actuaba. La segunda es precisamente que el fantasma de la crisis migratoria de 2016, que quedó grabada en el subconsciente de millones de europeos, está volviendo con fuerza desde hace tiempo y empieza a tener efectos políticos muy reales, como se ha visto ya en Italia, en Países Bajos, en Francia y ahora en Alemania. Bruselas ha vivido en relativa calma considerando que el Brexit, la salida británica de la Unión Europea, había vacunado a las fuerzas euroescépticas. Nadie habla ya de salir de la Unión o del euro, el discurso de que abandonar Europa era la solución a todos los problemas se ha agotado.</w:t>
      </w:r>
    </w:p>
    <w:p w:rsidR="00C25A84"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b/>
          <w:color w:val="FF0000"/>
          <w:sz w:val="24"/>
          <w:szCs w:val="24"/>
          <w:u w:val="single"/>
        </w:rPr>
        <w:t>Pero la inmigración y todo lo que rodea a esta cuestión se está convirtiendo en un combustible mucho más efectivo que el discurso algo gaseoso de la pérdida de la soberanía y unas supuestas élites bruselenses que conspiran contra los intereses nacionales</w:t>
      </w:r>
      <w:r w:rsidRPr="00604D56">
        <w:rPr>
          <w:rFonts w:ascii="Times New Roman" w:hAnsi="Times New Roman" w:cs="Times New Roman"/>
          <w:sz w:val="24"/>
          <w:szCs w:val="24"/>
        </w:rPr>
        <w:t>. La inmigración permite dar forma y sentido a un discurso que hasta hace poco se sostenía en el vacío. Ursula von der Leyen, presidenta de la Comisión Europea, cuyo liderazgo precisamente se ve reforzado ante la ausencia de fuerza en París y Berlín, es consciente de que se trata de un asunto de primer orden político para la Unión Europea. Se verá reflejado en la composición del próximo Ejecutivo comunitario y la democristiana alemana ha mostrado un endurecimiento de su discurso en los últimos meses.</w:t>
      </w:r>
    </w:p>
    <w:p w:rsidR="00D4041F" w:rsidRPr="00D4041F" w:rsidRDefault="00D4041F" w:rsidP="00D4041F">
      <w:pPr>
        <w:pStyle w:val="NormalWeb"/>
        <w:spacing w:after="0"/>
        <w:jc w:val="both"/>
        <w:textAlignment w:val="baseline"/>
      </w:pPr>
      <w:r w:rsidRPr="00D4041F">
        <w:t xml:space="preserve">- </w:t>
      </w:r>
      <w:r w:rsidRPr="00D4041F">
        <w:rPr>
          <w:u w:val="single"/>
        </w:rPr>
        <w:t>Volkswagen da la cara ante los trabajadores y lanza un ultimátum: "Tenemos uno o dos años para adaptarnos</w:t>
      </w:r>
      <w:r w:rsidRPr="00D4041F">
        <w:t xml:space="preserve">" (El Economista - </w:t>
      </w:r>
      <w:r w:rsidRPr="00D4041F">
        <w:rPr>
          <w:b/>
        </w:rPr>
        <w:t>4/9/24</w:t>
      </w:r>
      <w:r w:rsidRPr="00D4041F">
        <w:t>)</w:t>
      </w:r>
    </w:p>
    <w:p w:rsidR="00D4041F" w:rsidRPr="00D4041F" w:rsidRDefault="00D4041F" w:rsidP="00D4041F">
      <w:pPr>
        <w:spacing w:line="240" w:lineRule="auto"/>
        <w:jc w:val="both"/>
        <w:rPr>
          <w:rFonts w:ascii="Times New Roman" w:hAnsi="Times New Roman" w:cs="Times New Roman"/>
          <w:color w:val="FF0000"/>
          <w:sz w:val="24"/>
          <w:szCs w:val="24"/>
        </w:rPr>
      </w:pPr>
      <w:r w:rsidRPr="00D4041F">
        <w:rPr>
          <w:rFonts w:ascii="Times New Roman" w:hAnsi="Times New Roman" w:cs="Times New Roman"/>
          <w:color w:val="FF0000"/>
          <w:sz w:val="24"/>
          <w:szCs w:val="24"/>
        </w:rPr>
        <w:t>La firma indica que esperan vender alrededor de 500.000 vehículos al año</w:t>
      </w:r>
    </w:p>
    <w:p w:rsidR="00D4041F" w:rsidRPr="00D4041F" w:rsidRDefault="00D4041F" w:rsidP="00D4041F">
      <w:pPr>
        <w:spacing w:line="240" w:lineRule="auto"/>
        <w:jc w:val="both"/>
        <w:rPr>
          <w:rFonts w:ascii="Times New Roman" w:hAnsi="Times New Roman" w:cs="Times New Roman"/>
          <w:color w:val="FF0000"/>
          <w:sz w:val="24"/>
          <w:szCs w:val="24"/>
        </w:rPr>
      </w:pPr>
      <w:r w:rsidRPr="00D4041F">
        <w:rPr>
          <w:rFonts w:ascii="Times New Roman" w:hAnsi="Times New Roman" w:cs="Times New Roman"/>
          <w:color w:val="FF0000"/>
          <w:sz w:val="24"/>
          <w:szCs w:val="24"/>
        </w:rPr>
        <w:t>El gigante alemán señala que, actualmente, poseen dos fábricas de más</w:t>
      </w:r>
    </w:p>
    <w:p w:rsidR="00D4041F" w:rsidRPr="00D4041F" w:rsidRDefault="00D4041F" w:rsidP="00D4041F">
      <w:pPr>
        <w:spacing w:line="240" w:lineRule="auto"/>
        <w:jc w:val="both"/>
        <w:rPr>
          <w:rFonts w:ascii="Times New Roman" w:hAnsi="Times New Roman" w:cs="Times New Roman"/>
          <w:color w:val="FF0000"/>
          <w:sz w:val="24"/>
          <w:szCs w:val="24"/>
        </w:rPr>
      </w:pPr>
      <w:r w:rsidRPr="00D4041F">
        <w:rPr>
          <w:rFonts w:ascii="Times New Roman" w:hAnsi="Times New Roman" w:cs="Times New Roman"/>
          <w:color w:val="FF0000"/>
          <w:sz w:val="24"/>
          <w:szCs w:val="24"/>
        </w:rPr>
        <w:t>La marca germana planea cerrar fábricas en Alemania por primera vez en 87 años</w:t>
      </w:r>
    </w:p>
    <w:p w:rsidR="00D4041F" w:rsidRPr="00D4041F" w:rsidRDefault="00D4041F" w:rsidP="00D4041F">
      <w:pPr>
        <w:spacing w:line="240" w:lineRule="auto"/>
        <w:jc w:val="both"/>
        <w:rPr>
          <w:rFonts w:ascii="Times New Roman" w:hAnsi="Times New Roman" w:cs="Times New Roman"/>
          <w:sz w:val="24"/>
          <w:szCs w:val="24"/>
        </w:rPr>
      </w:pPr>
      <w:r w:rsidRPr="00D4041F">
        <w:rPr>
          <w:rFonts w:ascii="Times New Roman" w:hAnsi="Times New Roman" w:cs="Times New Roman"/>
          <w:sz w:val="24"/>
          <w:szCs w:val="24"/>
        </w:rPr>
        <w:lastRenderedPageBreak/>
        <w:t>(Por Javier Fernández)</w:t>
      </w:r>
    </w:p>
    <w:p w:rsidR="00C25A84" w:rsidRPr="00604D56" w:rsidRDefault="00C25A84" w:rsidP="00C25A84">
      <w:pPr>
        <w:pStyle w:val="NormalWeb"/>
        <w:spacing w:after="0"/>
        <w:jc w:val="both"/>
        <w:textAlignment w:val="baseline"/>
        <w:rPr>
          <w:color w:val="FF0000"/>
          <w:u w:val="single"/>
        </w:rPr>
      </w:pPr>
      <w:r w:rsidRPr="00604D56">
        <w:rPr>
          <w:color w:val="FF0000"/>
          <w:u w:val="single"/>
        </w:rPr>
        <w:t>La compañía germana ha celebrado este miércoles una asamblea general en su sede ubicada en Wolfsburgo, en la que ha señalado las razones que han empujado a la dirección a plantear cierres de fábricas en Alemania por primera vez en 87 años de historia</w:t>
      </w:r>
      <w:r w:rsidRPr="00604D56">
        <w:t xml:space="preserve">. </w:t>
      </w:r>
      <w:r w:rsidRPr="00604D56">
        <w:rPr>
          <w:color w:val="FF0000"/>
          <w:u w:val="single"/>
        </w:rPr>
        <w:t>La cúpula de Volkswagen ha descrito la delicada situación de la empresa con el objetivo de justificar un movimiento que quebraría el acuerdo con los sindicatos, sellado en 1994, por el que la firma se comprometió a no aplicar despidos hasta 2029. En este contexto, y ante los propios asalariados de la compañía, la marca ha señalado que tiene "uno o dos años" para arreglar la compleja situación actual.</w:t>
      </w:r>
    </w:p>
    <w:p w:rsidR="00C25A84" w:rsidRPr="00604D56" w:rsidRDefault="00C25A84" w:rsidP="00C25A84">
      <w:pPr>
        <w:pStyle w:val="NormalWeb"/>
        <w:spacing w:after="0"/>
        <w:jc w:val="both"/>
        <w:textAlignment w:val="baseline"/>
      </w:pPr>
      <w:r w:rsidRPr="00604D56">
        <w:rPr>
          <w:u w:val="single"/>
        </w:rPr>
        <w:t>La dirección de la firma ha señalado los plazos que maneja para darle la vuelta a la tortilla y aplicar un programa de reducción de costes que contempla, actualmente, el cierre de fábricas en Alemania y el recorte de su plantilla en suelo germano, conformada por 300.000 empleados</w:t>
      </w:r>
      <w:r w:rsidRPr="00604D56">
        <w:t>. En su intervención, Arno Antliz, director financiero de Volkswagen, ha señalado que la firma tiene "uno o dos años para cambiar las cosas", transmitiendo una especie de ultimátum que no ha sido bien recibido por los trabajadores, quienes han protestado en contra de los cierres que planea Volkswagen.</w:t>
      </w:r>
    </w:p>
    <w:p w:rsidR="00C25A84" w:rsidRPr="00604D56" w:rsidRDefault="00C25A84" w:rsidP="00C25A84">
      <w:pPr>
        <w:pStyle w:val="NormalWeb"/>
        <w:spacing w:after="0"/>
        <w:jc w:val="both"/>
        <w:textAlignment w:val="baseline"/>
      </w:pPr>
      <w:r w:rsidRPr="00604D56">
        <w:t>Antliz, que ha sido abucheado por los más de 20.000 empleados presentes en la reunión, ha justificado los cierres y plazos de los mismos que maneja la firma, indicando que Volkswagen prevé vender alrededor de 500.000 coches menos cada año, una producción equivalente a la de dos plantas. En otras palabras, el director financiero ha afirmado que, hoy por hoy, el gigante alemán cuenta con dos factorías de más, afirmando que la empresa tiene que "aumentar la productividad y reducir los costes".</w:t>
      </w:r>
    </w:p>
    <w:p w:rsidR="00C25A84" w:rsidRPr="00604D56" w:rsidRDefault="00C25A84" w:rsidP="00C25A84">
      <w:pPr>
        <w:pStyle w:val="NormalWeb"/>
        <w:spacing w:after="0"/>
        <w:jc w:val="both"/>
        <w:textAlignment w:val="baseline"/>
        <w:rPr>
          <w:u w:val="single"/>
        </w:rPr>
      </w:pPr>
      <w:r w:rsidRPr="00604D56">
        <w:rPr>
          <w:u w:val="single"/>
        </w:rPr>
        <w:t>En este sentido, los despidos se antojan necesarios para la firma, ya que la compañía no espera que la demanda europea de vehículos vuelva a los niveles prepandemia. Así lo ha indicado el propio Antliz, quien ha señalado que la industria automotriz del Viejo Continente ha perdido dos millones de entregas desde sus máximos. Oliver Blume, consejero delegado de la empresa, ha señalado tras ser abucheado por los trabajadores que está determinado a aplicar las medidas apropiadas para enderezar el rumbo de la empresa.</w:t>
      </w:r>
    </w:p>
    <w:p w:rsidR="00C25A84" w:rsidRPr="00604D56" w:rsidRDefault="00C25A84" w:rsidP="00C25A84">
      <w:pPr>
        <w:pStyle w:val="NormalWeb"/>
        <w:spacing w:after="0"/>
        <w:jc w:val="both"/>
        <w:textAlignment w:val="baseline"/>
      </w:pPr>
      <w:r w:rsidRPr="00604D56">
        <w:t>La apuesta de Blume es arriesgada, pues el último consejero delegado que intentó aplicar despidos en Volkswagen acabó saliendo de la firma. El camino es tortuoso, en primer lugar, por la oposición de los poderosos sindicatos. Daniela Cavallo, presidenta del comité de empresa, ha señalado que los problemas de Volkswagen no están en las plantas y el personal de la firma, sino en que la dirección "no está haciendo su trabajo". Además, ha recordado que los gastos por mano de obra constituían una parte muy pequeña del programa de reducción de costes trazado por la firma en diciembre de 2023.</w:t>
      </w:r>
    </w:p>
    <w:p w:rsidR="00C25A84" w:rsidRPr="00604D56" w:rsidRDefault="00C25A84" w:rsidP="00C25A84">
      <w:pPr>
        <w:pStyle w:val="NormalWeb"/>
        <w:spacing w:after="0"/>
        <w:jc w:val="both"/>
        <w:textAlignment w:val="baseline"/>
      </w:pPr>
      <w:r w:rsidRPr="00604D56">
        <w:rPr>
          <w:u w:val="single"/>
        </w:rPr>
        <w:t>Cavallo indicó que la clave es reducir la complejidad de la empresa, señalado que la burocracia de la firma ha impedido la rápida adaptación de Volkswagen al nuevo mercado automovilístico. Un diagnóstico similar al realizado por Moritz Kronenberger, analista de Union Investment, quien indicó que esta búsqueda por abaratar costes es consecuencia de "las oportunidades falladas a lo largo de los años" por parte de la firma, en referencia al lento ajuste a los coches eléctricos</w:t>
      </w:r>
      <w:r w:rsidRPr="00604D56">
        <w:t>. Además, también ha recordado que el estado de Baja Sajonia, que posee un 11,8% de las firma y un 20% de las participaciones con derecho a voto, está interesado en mantener operativas las instalaciones, ilustrando los obstáculos que puede encontrar la marca para aplicar sus nuevos planes.</w:t>
      </w:r>
    </w:p>
    <w:p w:rsidR="00D4041F" w:rsidRDefault="00C25A84" w:rsidP="00C25A84">
      <w:pPr>
        <w:pStyle w:val="NormalWeb"/>
        <w:spacing w:after="0" w:afterAutospacing="0"/>
        <w:jc w:val="both"/>
        <w:textAlignment w:val="baseline"/>
        <w:rPr>
          <w:color w:val="FF0000"/>
          <w:u w:val="single"/>
        </w:rPr>
      </w:pPr>
      <w:r w:rsidRPr="00604D56">
        <w:lastRenderedPageBreak/>
        <w:t xml:space="preserve">En este sentido, el Ejecutivo alemán ya se ha mostrado su voluntad para intervenir en la crisis de Volkswagen. Sin embargo, los problemas de la firma son el síntoma de la gran debilidad que posee actualmente la industria automotriz europea. </w:t>
      </w:r>
      <w:r w:rsidRPr="00604D56">
        <w:rPr>
          <w:color w:val="FF0000"/>
          <w:u w:val="single"/>
        </w:rPr>
        <w:t>La transición hacia los coches eléctricos se ha embarrado en el Viejo Continente, con gobiernos como el de Berlín o Estocolmo reduciendo las subvenciones para la compra de dichos vehículos. Además, las ventas de coches se encuentran por debajo de los niveles previos al COVID, y compañías como Stellantis, Renault y la propia Volkswagen están operando a pérdidas algunas de sus factorías, según datos de Just Auto citados por Bloomberg.</w:t>
      </w:r>
    </w:p>
    <w:p w:rsidR="000578D0" w:rsidRDefault="000578D0" w:rsidP="00C25A84">
      <w:pPr>
        <w:pStyle w:val="NormalWeb"/>
        <w:spacing w:after="0" w:afterAutospacing="0"/>
        <w:jc w:val="both"/>
        <w:textAlignment w:val="baseline"/>
        <w:rPr>
          <w:color w:val="FF0000"/>
          <w:u w:val="single"/>
        </w:rPr>
      </w:pP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La caída de los gigantes alemanes: el ocaso de la industria muestra las grietas del motor económico de Europa</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6/9/24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Titanes como BASF y Bosch han anunciado recortes de plantilla</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destrucción de empleo en el sector ha alcanzado niveles de la crisis de 2008</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Volkswagen planea cerrar fábricas en Alemania por primera vez en 87 años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Francisco S. Jiménez y Javier Fernández)</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principal potencia económica de la Unión Europea vive un momento muy convulso. Su lustrosa industria automovilística está experimentado un proceso febril muy complicado, tal y como evidencian los planes de Volkswagen para cerrar fábricas en Alemania por primera vez en 87 años. Sin embargo, estos síntomas forman parte del cuadro clínico de la industria germana, el cual incluye clausuras de factorías y miles de despidos entre la élite del sector secundario germano. Así, joyas de la corona industrial como BASF, Bosch y Bayer han decidido reducir gastos, aplicando recortes de plantilla. En este complicado contexto, la industria debe también hacer frente a otro grave problema: el envejecimiento de la población.</w:t>
      </w:r>
    </w:p>
    <w:p w:rsidR="00C25A84" w:rsidRPr="00D4041F" w:rsidRDefault="00C25A84" w:rsidP="00C25A84">
      <w:pPr>
        <w:spacing w:line="240" w:lineRule="auto"/>
        <w:jc w:val="both"/>
        <w:rPr>
          <w:rFonts w:ascii="Times New Roman" w:hAnsi="Times New Roman" w:cs="Times New Roman"/>
          <w:sz w:val="24"/>
          <w:szCs w:val="24"/>
        </w:rPr>
      </w:pPr>
      <w:r w:rsidRPr="00D4041F">
        <w:rPr>
          <w:rFonts w:ascii="Times New Roman" w:hAnsi="Times New Roman" w:cs="Times New Roman"/>
          <w:sz w:val="24"/>
          <w:szCs w:val="24"/>
        </w:rPr>
        <w:t>Ceños fruncidos y preocupación ante la extraña mezcla de la melodía electrónica que emiten los datos laborales germanos. La tasa de paro estaba en el 4,9% en primavera de 2019, en mínimos históricos. Ahora mismo se sitúa en el 6% y en mitad de una sensación de crisis generalizada con una economía, que no carbura y que roza la recesión.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Casi cualquier país europeo firmaría esas cifras de desempleo, pero la sensación de problemas económicos no solo es una sensación. </w:t>
      </w:r>
      <w:r w:rsidRPr="00604D56">
        <w:rPr>
          <w:rFonts w:ascii="Times New Roman" w:hAnsi="Times New Roman" w:cs="Times New Roman"/>
          <w:color w:val="FF0000"/>
          <w:sz w:val="24"/>
          <w:szCs w:val="24"/>
          <w:u w:val="single"/>
        </w:rPr>
        <w:t>Por debajo de las grandes cifras de empleo del gigante alemán esconden una destrucción del empleo en la gran industria alemana. El drama viene de que se tratan de trabajos cualificados y bien remunerados. El país sigue generando empleo, pero en servicios, donde los puestos de trabajo están peor pagados.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u w:val="single"/>
        </w:rPr>
        <w:t>El sector del motor, la joya de la corona y un emblema en el país, ha destruido un 6,5% de empleo, según la Agencia Federal de Empleo de Alemania</w:t>
      </w:r>
      <w:r w:rsidRPr="00604D56">
        <w:rPr>
          <w:rFonts w:ascii="Times New Roman" w:hAnsi="Times New Roman" w:cs="Times New Roman"/>
          <w:sz w:val="24"/>
          <w:szCs w:val="24"/>
        </w:rPr>
        <w:t xml:space="preserve">. Los últimos datos indican que 780.000 personas trabajan en la industria. </w:t>
      </w:r>
      <w:r w:rsidRPr="00604D56">
        <w:rPr>
          <w:rFonts w:ascii="Times New Roman" w:hAnsi="Times New Roman" w:cs="Times New Roman"/>
          <w:sz w:val="24"/>
          <w:szCs w:val="24"/>
          <w:u w:val="single"/>
        </w:rPr>
        <w:t>Todavía puede ir a peor si se confirman las intenciones de Volkswagen. Los expertos no descartan el efecto dominó en otras compañías emblemáticas del país como BMW o Mercedes-Benz</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Evidentemente, el problema tiene origen en los sospechosos habituales, entre los que se encuentran la débil recuperación económica pospandémica, el incremento del coste energético por la guerra en Ucrania, la inflación y la transición verde que ha abierto la puerta a los coches eléctricos chinos y a la que tanto le está costando adaptarse al sector automovilístico.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lastRenderedPageBreak/>
        <w:t>"Los problemas de Volkswagen son en parte autoinfligidos debido a malas decisiones comerciales, pero la compañía también es un buen ejemplo de las enormes dificultades que enfrenta Alemania como lugar de negocios", explica Carsten Brzeski, jefe de macroeconomía de ING. "Alemania ha estado perdiendo competitividad durante años, y esto ahora también está afectando a las antiguas joyas de la corona de la economía alemana".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Sin embargo, y si bien es cierto que el número de personas con empleo ha alcanzado el récord de 46 millones, </w:t>
      </w:r>
      <w:r w:rsidRPr="00604D56">
        <w:rPr>
          <w:rFonts w:ascii="Times New Roman" w:hAnsi="Times New Roman" w:cs="Times New Roman"/>
          <w:color w:val="FF0000"/>
          <w:sz w:val="24"/>
          <w:szCs w:val="24"/>
          <w:u w:val="single"/>
        </w:rPr>
        <w:t>la situación del mercado laboral en el caso de los asalariados con elevada cualificación del sector manufacturero muestra peligrosas grietas en el acorazado económico germano.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estado de los gigantes germanos del motor muestra la profundidad de la ciénaga en la que se encuentra el sector automovilístico europeo, incapaz de competir con los fabricantes chinos de coches eléctricos, afectado por la ralentización de la demanda de este tipo de vehículos y golpeado por el incremento de los costes derivados de la inflación y la guerra de Ucrania. Ariane Reinhart, director de relaciones laborales de Continental, indicó en conversaciones con Financial Times que "los buenos años de la industria del automóvil" han terminado y ahora se está produciendo su caída.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Y hay otra perspectiva peor. Las grandes compañías del sector mueven a su alrededor una gran industria auxiliar de miles de empleos. La consultora alemana Horváth publicó una encuesta en la que resaltaba que el 60% de las empresas del sector estaba </w:t>
      </w:r>
      <w:r w:rsidR="00835BC5" w:rsidRPr="00604D56">
        <w:rPr>
          <w:rFonts w:ascii="Times New Roman" w:hAnsi="Times New Roman" w:cs="Times New Roman"/>
          <w:color w:val="FF0000"/>
          <w:sz w:val="24"/>
          <w:szCs w:val="24"/>
          <w:u w:val="single"/>
        </w:rPr>
        <w:t>dispuesto</w:t>
      </w:r>
      <w:r w:rsidRPr="00604D56">
        <w:rPr>
          <w:rFonts w:ascii="Times New Roman" w:hAnsi="Times New Roman" w:cs="Times New Roman"/>
          <w:color w:val="FF0000"/>
          <w:sz w:val="24"/>
          <w:szCs w:val="24"/>
          <w:u w:val="single"/>
        </w:rPr>
        <w:t xml:space="preserve"> a ajustar plantilla en los próximos cinco años.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El fabricante de neumáticos Continental no ha esperado tanto. A principio de año anunció una reducción de plantilla de más de 7.000 trabajadores al renunciar al negocio de recambios para el automóvil y centrarse solo en neumáticos. Más de 1.200 empleos afectan directamente a su plantilla en Alemania. </w:t>
      </w:r>
      <w:r w:rsidRPr="00604D56">
        <w:rPr>
          <w:rFonts w:ascii="Times New Roman" w:hAnsi="Times New Roman" w:cs="Times New Roman"/>
          <w:color w:val="FF0000"/>
          <w:sz w:val="24"/>
          <w:szCs w:val="24"/>
          <w:u w:val="single"/>
        </w:rPr>
        <w:t>El problema para el sector del motor es de fondo. Su futuro pasa por el coche eléctrico y los nuevos automóviles no precisan ni tanta mano de obra, ni tan cualificada, como en las actuales fábricas en los coches de combustión.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su parte, ZF, proveedor de repuestos, comunicó este año el cierre de dos fábricas y el despido de 12.000 empleados, es decir, una reducción del 25% de toda su plantilla en suelo alemán. Además, dicha firma tiene planeado aplicar un programa para relocalizar sus instalaciones en India, China o países del este de Europa. Adicionalmente, BMW comunicó que, para final de año, eliminaría 8.100 puestos de trabajo en todo el mundo, 600 de ellos en Alemania.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fabricación de automóviles genera alrededor del 4% del valor añadido total en la economía alemana, con un 4% adicional si se tienen en cuenta áreas asociadas como la fabricación de metales o caucho, según Bloomberg Economics. "La importancia de la industria automovilística para la economía alemana ha disminuido en los últimos años, pero sigue siendo un sector muy crucial", explica Martin Ademmer, economista de la firma.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Orgullo alemán dañado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Pero los malos momentos de Volkswagen suponen algo más para el orgullo del país. La historia de la compañía es la historia de la Alemania de la posguerra, un ascenso contra viento y marea, ligado a una milagrosa recuperación después de quedar el país destruido por la II Guerra Mundial. Y los automóviles son una parte integral de la identidad moderna de Alemania</w:t>
      </w:r>
      <w:r w:rsidRPr="00604D56">
        <w:rPr>
          <w:rFonts w:ascii="Times New Roman" w:hAnsi="Times New Roman" w:cs="Times New Roman"/>
          <w:sz w:val="24"/>
          <w:szCs w:val="24"/>
        </w:rPr>
        <w:t xml:space="preserve">, ya sea por la herencia del Beetle, porque Janis Joplin conducía un Porsche </w:t>
      </w:r>
      <w:r w:rsidRPr="00604D56">
        <w:rPr>
          <w:rFonts w:ascii="Times New Roman" w:hAnsi="Times New Roman" w:cs="Times New Roman"/>
          <w:sz w:val="24"/>
          <w:szCs w:val="24"/>
        </w:rPr>
        <w:lastRenderedPageBreak/>
        <w:t>psicodélico en los sesenta o porque Trump se quejaba amargamente de ver solo Mercedes-Benz y BMW que circulan por la Quinta Avenida de Nueva York.</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Volkswagen no solo llegó a conquistar la gran manzana y el sueño americano, también destronó a los gigantes del motor estadounidense al llenar la demanda de coches para una floreciente clase media china a principio de siglo.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Campeones caídos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Sin embargo, esta es una de las cabezas del problema bicéfalo que hay en el mercado laboral cualificado, ya que otros sectores industriales están experimentando dificultades. Los despidos anunciados por Bayer, Miele y SAP alcanzaron los 55.000 trabajadores este año.</w:t>
      </w:r>
      <w:r w:rsidRPr="00604D56">
        <w:rPr>
          <w:rFonts w:ascii="Times New Roman" w:hAnsi="Times New Roman" w:cs="Times New Roman"/>
          <w:color w:val="FF0000"/>
          <w:sz w:val="24"/>
          <w:szCs w:val="24"/>
        </w:rPr>
        <w:t xml:space="preserve"> </w:t>
      </w:r>
      <w:r w:rsidRPr="00604D56">
        <w:rPr>
          <w:rFonts w:ascii="Times New Roman" w:hAnsi="Times New Roman" w:cs="Times New Roman"/>
          <w:sz w:val="24"/>
          <w:szCs w:val="24"/>
        </w:rPr>
        <w:t>Además, Miele tiene pensado relocalizar 700 trabajadores en suelo polaco. Asimismo, Bosch, comunicó 4.000 despidos en 2024, mientras que BASF anunció un plan para recortar 1.000 millones de euros en su planta de Ludwigshafen hasta 2026, el cual incluye un recorte de personal.</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No hay duda de que la situación es peliaguda. Ulrich Sittard, analista de Freshfields Bruckhaus Deringer, señaló en declaraciones para el Financial Times que su percepción es que los despidos entre los gigantes empresariales alemanes ha alcanzado su nivel más alto desde la Gran Recesión de 2008. Además, estos sectores no solo deben hacer frente a un panorama económico complicado: también tienen que lidiar con el envejecimiento de la población de Alemania.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u w:val="single"/>
        </w:rPr>
        <w:t>Los cambios demográficos en el país germano son una de las razones que explican la falta de trabajadores cualificados. Así lo indica un informe del instituto Ifo, el cual indicó que el 36,3% de las compañías alemanas no encontraban asalariados con elevada formación</w:t>
      </w:r>
      <w:r w:rsidRPr="00604D56">
        <w:rPr>
          <w:rFonts w:ascii="Times New Roman" w:hAnsi="Times New Roman" w:cs="Times New Roman"/>
          <w:sz w:val="24"/>
          <w:szCs w:val="24"/>
        </w:rPr>
        <w:t xml:space="preserve">. Si bien esta tasa se redujo respecto a la del 2023 (43,6%), ello se debió a que la demanda por estos asalariados se reduce por el debilitamiento económico. </w:t>
      </w:r>
      <w:r w:rsidRPr="00604D56">
        <w:rPr>
          <w:rFonts w:ascii="Times New Roman" w:hAnsi="Times New Roman" w:cs="Times New Roman"/>
          <w:color w:val="FF0000"/>
          <w:sz w:val="24"/>
          <w:szCs w:val="24"/>
          <w:u w:val="single"/>
        </w:rPr>
        <w:t>En este sentido, Klaus Wolhrabe, experto de Ifo, señaló que "cuando la economía remonte, la escasez será más aguda", indicando que "el cambio demográfico exacerbará el problema con el paso de los años".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Además, el sector industrial ha ido perdiendo peso a lo largo de los años en favor del sector servicios. En el año 2000, el sector secundario representaba el 29,6% de la economía y el terciario concentraba el 69,5%, mientras que ahora concentran el 24% y el 75,1% respectivamente. Ello contribuye a explicar por qué buena parte de la mano de obra migrantes engrosa las filas de los servicios, y no de la industria. Así, el número de trabajadores migrantes en la sanidad casi duplicó entre 2013 y 2019, lo cual ha llevado a los expertos a señalar que, sin ellos, el sistema sanitario alemán colapsaría.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w:t>
      </w:r>
      <w:r w:rsidRPr="00604D56">
        <w:rPr>
          <w:rFonts w:ascii="Times New Roman" w:hAnsi="Times New Roman" w:cs="Times New Roman"/>
          <w:sz w:val="24"/>
          <w:szCs w:val="24"/>
          <w:u w:val="single"/>
        </w:rPr>
        <w:t>Y si quiebra Volkswagen</w:t>
      </w:r>
      <w:r w:rsidRPr="00604D56">
        <w:rPr>
          <w:rFonts w:ascii="Times New Roman" w:hAnsi="Times New Roman" w:cs="Times New Roman"/>
          <w:sz w:val="24"/>
          <w:szCs w:val="24"/>
        </w:rPr>
        <w:t xml:space="preserve">? (Libertad Digital - </w:t>
      </w:r>
      <w:r w:rsidRPr="00604D56">
        <w:rPr>
          <w:rFonts w:ascii="Times New Roman" w:hAnsi="Times New Roman" w:cs="Times New Roman"/>
          <w:b/>
          <w:sz w:val="24"/>
          <w:szCs w:val="24"/>
        </w:rPr>
        <w:t>6/9/24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compañía automovilística está sufriendo una crisis inédita en su historia que los lleva a plantear el cierre de varias de sus factorías.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Manuel Fernández Ordoñez)</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Alemania lleva tiempo dando signos de agotamiento. El otrora referente industrial a nivel mundial ha perdido buena parte de su peso específico y su economía sufre los envites de la competencia internacional. Todo ello agravado por el marco político de una transición energética forzada, que está dejando fuera de juego a empresas que han sido siempre una referencia… hasta ahora.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lastRenderedPageBreak/>
        <w:t xml:space="preserve">La compañía automovilística Volkswagen está sufriendo una crisis inédita en su historia que los lleva a plantear el cierre de varias de sus factorías, tanto en Alemania como en Bélgica. La realidad, plasmada por su consejero delegado, es que las ventas de sus vehículos han caído de manera significativa. Como muestra de ello, </w:t>
      </w:r>
      <w:r w:rsidRPr="00604D56">
        <w:rPr>
          <w:rFonts w:ascii="Times New Roman" w:hAnsi="Times New Roman" w:cs="Times New Roman"/>
          <w:sz w:val="24"/>
          <w:szCs w:val="24"/>
          <w:u w:val="single"/>
        </w:rPr>
        <w:t>la compra de coches en el país germano cayó casi un 30% este pasado mes de agosto mientras que la compra de vehículos eléctricos se desplomó casi un 70%.</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problema fundamental es que la compañía lleva años gastando más dinero del que gana (según palabras del propio director financiero de la misma) en un intento desesperado por adaptarse a los requerimientos de la transición energética impuesta por los políticos europeos. La realidad es que no han sido capaces de conseguirlo y no se puede vivir eternamente del postureo del marketing.</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Lo he manifestado en numerosas ocasiones, Europa puede jugar a la transición energética o a salvar su industria, pero no puede hacer ambas cosas a la vez. Durante un siglo hemos fabricado, probablemente, los mejores vehículos del mundo, pero ya no somos un referente internacional. La irrupción del coche eléctrico nos va a dejar fuera de juego por la competencia de los fabricantes chinos. Cuanto antes lo asumamos, mejor nos irá a todos.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Desde Bruselas esto no se quiere aceptar y despliegan una política proteccionista preocupante y dañina para los intereses de los ciudadanos. Establecen aranceles que encarecen artificialmente la importación de vehículos de China y nos obligan a todos a comprar coches más caros en un pueril intento de salvaguardar empresas como Volkswagen. No va a funcionar, nunca funciona.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En una economía, la función social de las quiebras es importantísima y pasa muchas veces desapercibida. Que una empresa quiebre significa que no está usando de manera eficiente los recursos disponibles. Si la situación se perpetúa con ayudas públicas u otro tipo de políticas, se está imponiendo un coste a todos los ciudadanos que se ven obligados a mantener artificialmente con vida a una empresa que ya no aporta valor a la sociedad.</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En este caso (y esto es lo más grave) la empresa no ha llegado a esta situación sola, sino que la han arrastrado hasta aquí unas nefastas políticas climáticas. Políticas establecidas por esos mismos políticos que, ahora, se oponen al cierre de esas factorías que ellos mismos han quebrado mientras echan la culpa de todo al capitalismo o al "mercado salvaje". El sino de la política, dedicarse a resolver problemas que no existen o que han sido creados por los propios políticos mientras la ciudadanía comulga con ruedas de molinos, un día sí y otro también.</w:t>
      </w:r>
    </w:p>
    <w:p w:rsidR="00C25A84" w:rsidRPr="00604D56" w:rsidRDefault="00C25A84" w:rsidP="00C25A84">
      <w:pPr>
        <w:pStyle w:val="NormalWeb"/>
        <w:spacing w:after="0"/>
        <w:jc w:val="both"/>
      </w:pPr>
      <w:r w:rsidRPr="00604D56">
        <w:t xml:space="preserve">- </w:t>
      </w:r>
      <w:r w:rsidRPr="00604D56">
        <w:rPr>
          <w:u w:val="single"/>
        </w:rPr>
        <w:t>Futuro angustioso para Alemania: un recuerdo de los extremismos de los años 20 y la amenaza de una larga recesión</w:t>
      </w:r>
      <w:r w:rsidRPr="00604D56">
        <w:t xml:space="preserve"> (El Economista - </w:t>
      </w:r>
      <w:r w:rsidRPr="00604D56">
        <w:rPr>
          <w:b/>
        </w:rPr>
        <w:t>9/9/24</w:t>
      </w:r>
      <w:r w:rsidRPr="00604D56">
        <w:t>)</w:t>
      </w:r>
    </w:p>
    <w:p w:rsidR="00C25A84" w:rsidRPr="00604D56" w:rsidRDefault="00C25A84" w:rsidP="00C25A84">
      <w:pPr>
        <w:pStyle w:val="NormalWeb"/>
        <w:spacing w:after="0"/>
        <w:jc w:val="both"/>
      </w:pPr>
      <w:r w:rsidRPr="00604D56">
        <w:t>(Por Matthew Lynn)</w:t>
      </w:r>
    </w:p>
    <w:p w:rsidR="00C25A84" w:rsidRPr="00604D56" w:rsidRDefault="00C25A84" w:rsidP="00C25A84">
      <w:pPr>
        <w:pStyle w:val="NormalWeb"/>
        <w:spacing w:after="0"/>
        <w:jc w:val="both"/>
        <w:rPr>
          <w:u w:val="single"/>
        </w:rPr>
      </w:pPr>
      <w:r w:rsidRPr="00604D56">
        <w:rPr>
          <w:color w:val="FF0000"/>
          <w:u w:val="single"/>
        </w:rPr>
        <w:t>Es el peor desastre económico desde la Segunda Guerra Mundial. La podredumbre ha calado hondo en el sistema. Y habrá mucho dolor por delante mientras el Gobierno intenta solucionar el lío que ha heredado</w:t>
      </w:r>
      <w:r w:rsidR="00835BC5">
        <w:t>. Las advertencias de Si</w:t>
      </w:r>
      <w:r w:rsidRPr="00604D56">
        <w:t xml:space="preserve">r. Keir Starmer sobre la grave situación en la que se encuentra el Reino Unido han empezado a ser excesivamente pesimistas. Las cosas no están tan mal como él las pinta. Sin embargo, </w:t>
      </w:r>
      <w:r w:rsidRPr="00604D56">
        <w:rPr>
          <w:u w:val="single"/>
        </w:rPr>
        <w:t xml:space="preserve">el nuevo Primer Ministro podría emitir ese veredicto sobre el país que solía ser considerado como el modelo </w:t>
      </w:r>
      <w:r w:rsidRPr="00604D56">
        <w:rPr>
          <w:u w:val="single"/>
        </w:rPr>
        <w:lastRenderedPageBreak/>
        <w:t>de gestión económica centrista, Alemania, que se dirige hacia una larga y profunda recesión, y es muy difícil ver cómo saldrá de ella.</w:t>
      </w:r>
    </w:p>
    <w:p w:rsidR="00C25A84" w:rsidRPr="00604D56" w:rsidRDefault="00C25A84" w:rsidP="00C25A84">
      <w:pPr>
        <w:pStyle w:val="NormalWeb"/>
        <w:spacing w:after="0"/>
        <w:jc w:val="both"/>
        <w:rPr>
          <w:color w:val="FF0000"/>
          <w:u w:val="single"/>
        </w:rPr>
      </w:pPr>
      <w:r w:rsidRPr="00604D56">
        <w:t xml:space="preserve">En las recientes elecciones regionales, la extrema derecha logró un gran avance. El partido AFD aprovechó la crisis económica y la revuelta contra la inmigración masiva para obtener el primer puesto en Turingia y un ajustado segundo en Sajonia. </w:t>
      </w:r>
      <w:r w:rsidRPr="00604D56">
        <w:rPr>
          <w:color w:val="FF0000"/>
          <w:u w:val="single"/>
        </w:rPr>
        <w:t>La coalición de socialdemócratas, liberales y verdes liderada por el canciller Olaf Sch</w:t>
      </w:r>
      <w:r w:rsidR="00835BC5">
        <w:rPr>
          <w:color w:val="FF0000"/>
          <w:u w:val="single"/>
        </w:rPr>
        <w:t>o</w:t>
      </w:r>
      <w:r w:rsidRPr="00604D56">
        <w:rPr>
          <w:color w:val="FF0000"/>
          <w:u w:val="single"/>
        </w:rPr>
        <w:t>lz parece ahora abocada a perder el poder el año que viene, y es muy posible que no dure tanto. Cuando caiga, el país se enfrentará a un punto muerto político, ya que ninguno de los principales partidos está dispuesto a trabajar con la AFD, ni es capaz de gobernar sin ellos. Pase lo que pase, será un desastre.</w:t>
      </w:r>
    </w:p>
    <w:p w:rsidR="00C25A84" w:rsidRPr="00604D56" w:rsidRDefault="00C25A84" w:rsidP="00C25A84">
      <w:pPr>
        <w:pStyle w:val="NormalWeb"/>
        <w:spacing w:after="0"/>
        <w:jc w:val="both"/>
        <w:rPr>
          <w:b/>
          <w:color w:val="FF0000"/>
          <w:u w:val="single"/>
        </w:rPr>
      </w:pPr>
      <w:r w:rsidRPr="00604D56">
        <w:rPr>
          <w:color w:val="FF0000"/>
          <w:u w:val="single"/>
        </w:rPr>
        <w:t xml:space="preserve">Y todo ello en un contexto de crisis económica a cámara lenta. Los últimos datos publicados a finales de agosto muestran una nueva contracción de la economía en el último cuatrimestre, con una caída de la producción del 0,1%. Los detalles de las cifras eran aún más preocupantes, con una fuerte caída de la inversión, junto con el gasto de los consumidores. Sólo el aumento del gasto público mantuvo la caída bajo control, y sin él habría sido mucho más pronunciada. </w:t>
      </w:r>
      <w:r w:rsidRPr="00604D56">
        <w:rPr>
          <w:b/>
          <w:color w:val="FF0000"/>
          <w:u w:val="single"/>
        </w:rPr>
        <w:t>Alemania es ahora la economía de crecimiento más lento del G-7, y parece segura otra recesión a finales de año.</w:t>
      </w:r>
    </w:p>
    <w:p w:rsidR="00C25A84" w:rsidRPr="00604D56" w:rsidRDefault="00C25A84" w:rsidP="00C25A84">
      <w:pPr>
        <w:pStyle w:val="NormalWeb"/>
        <w:spacing w:after="0"/>
        <w:jc w:val="both"/>
        <w:rPr>
          <w:color w:val="FF0000"/>
          <w:u w:val="single"/>
        </w:rPr>
      </w:pPr>
      <w:r w:rsidRPr="00604D56">
        <w:rPr>
          <w:b/>
          <w:color w:val="FF0000"/>
          <w:u w:val="single"/>
        </w:rPr>
        <w:t>No es difícil averiguar qué salió mal. El país apostó fuerte por la energía barata rusa para alimentar su industria pesada, cerrando sus centrales nucleares e ignorando sus abundantes reservas de petróleo y gas de esquisto. ¿El resultado? Su energía es ahora mayoritariamente importada, y es el doble de cara que en Estados Unidos.</w:t>
      </w:r>
      <w:r w:rsidRPr="00604D56">
        <w:rPr>
          <w:color w:val="FF0000"/>
          <w:u w:val="single"/>
        </w:rPr>
        <w:t xml:space="preserve"> Esto sería bastante doloroso si Alemania fuera una economía basada en los servicios, como el Reino Unido, donde la electricidad se necesita principalmente para mantener en funcionamiento las presentaciones de Power Point, pero para una economía manufacturera es una carga agobiante.</w:t>
      </w:r>
      <w:r w:rsidRPr="00604D56">
        <w:rPr>
          <w:u w:val="single"/>
        </w:rPr>
        <w:t xml:space="preserve"> La demanda china de sus exportaciones ha impulsado la economía durante gran parte de los últimos veinte años, ya que China suministraba las máquinas-herramienta para la transformación de ese país en la segunda mayor economía del mundo, pero ahora se está ralentizando rápidamente a medida que se completa el proceso y los fabricantes nacionales compiten con ella para sacarla del mercado</w:t>
      </w:r>
      <w:r w:rsidRPr="00604D56">
        <w:t xml:space="preserve">. </w:t>
      </w:r>
      <w:r w:rsidRPr="00604D56">
        <w:rPr>
          <w:color w:val="FF0000"/>
          <w:u w:val="single"/>
        </w:rPr>
        <w:t xml:space="preserve">Y el paso de los vehículos de gasolina a los eléctricos está destruyendo su poderosa industria automovilística, de la que sigue dependiendo para su prosperidad. Recientemente, Volkswagen ha planteado la posibilidad de cerrar algunas fábricas por primera vez en su historia, ya que las ventas no alcanzan las expectativas. Al mismo tiempo, no hay indicios de que surjan industrias digitales que sustituyan a las antiguas. Si alguien tiene una aplicación alemana en su teléfono sería una sorpresa. </w:t>
      </w:r>
      <w:r w:rsidRPr="00604D56">
        <w:rPr>
          <w:b/>
          <w:color w:val="FF0000"/>
          <w:u w:val="single"/>
        </w:rPr>
        <w:t>Si lo sumamos todo, una cosa queda clara. Alemania no sólo está experimentando una recesión cíclica. Es algo mucho más profundo.</w:t>
      </w:r>
    </w:p>
    <w:p w:rsidR="00C25A84" w:rsidRPr="00604D56" w:rsidRDefault="00C25A84" w:rsidP="00C25A84">
      <w:pPr>
        <w:pStyle w:val="NormalWeb"/>
        <w:spacing w:after="0"/>
        <w:jc w:val="both"/>
        <w:rPr>
          <w:b/>
          <w:color w:val="FF0000"/>
          <w:u w:val="single"/>
        </w:rPr>
      </w:pPr>
      <w:r w:rsidRPr="00604D56">
        <w:rPr>
          <w:b/>
          <w:color w:val="FF0000"/>
          <w:u w:val="single"/>
        </w:rPr>
        <w:t>Sin embargo, el verdadero problema es el siguiente. No hay una solución fácil para ninguno de esos problemas. No hay sustituto inmediato para el gas ruso barato</w:t>
      </w:r>
      <w:r w:rsidRPr="00604D56">
        <w:rPr>
          <w:color w:val="FF0000"/>
          <w:u w:val="single"/>
        </w:rPr>
        <w:t xml:space="preserve">. Alemania está construyendo energía verde, y la energía eólica ha aumentado hasta el 22% de su capacidad eléctrica. Pero sigue estando por detrás del carbón, con un 27%, con las emisiones de carbono más altas posibles, e incluso si se puede aumentar no es especialmente barata. Las centrales nucleares tardan al menos cinco años en construirse, si no más, y la clase política sigue oponiéndose totalmente a ellas. Nadie está dispuesto siquiera a hablar del fracking, a pesar de que ha demostrado ser completamente seguro en Estados Unidos y Canadá. </w:t>
      </w:r>
      <w:r w:rsidRPr="00604D56">
        <w:rPr>
          <w:b/>
          <w:color w:val="FF0000"/>
          <w:u w:val="single"/>
        </w:rPr>
        <w:t>En realidad, la energía de Alemania seguirá siendo una de las más caras del mundo durante muchos años</w:t>
      </w:r>
      <w:r w:rsidRPr="00604D56">
        <w:rPr>
          <w:color w:val="FF0000"/>
          <w:u w:val="single"/>
        </w:rPr>
        <w:t xml:space="preserve">. Puede que la UE acceda a flexibilizar un poco las normas </w:t>
      </w:r>
      <w:r w:rsidRPr="00604D56">
        <w:rPr>
          <w:color w:val="FF0000"/>
          <w:u w:val="single"/>
        </w:rPr>
        <w:lastRenderedPageBreak/>
        <w:t xml:space="preserve">sobre la eliminación progresiva de los coches de gasolina, pero </w:t>
      </w:r>
      <w:r w:rsidRPr="00604D56">
        <w:rPr>
          <w:b/>
          <w:color w:val="FF0000"/>
          <w:u w:val="single"/>
        </w:rPr>
        <w:t>con los estrictos objetivos de Red Cero es demasiado tarde para salvar la industria automovilística y los 800.000 puestos de trabajo que mantiene en la actualidad. El daño ya está hecho. Del mismo modo, aunque Alemania es uno de los países tecnológicamente más brillantes del mundo, está tan rezagada en la carrera por crear industrias digitales, y tan completamente atada por las engorrosas normas de la UE, que será muy difícil crearlas ahora.</w:t>
      </w:r>
    </w:p>
    <w:p w:rsidR="00C25A84" w:rsidRPr="00604D56" w:rsidRDefault="00C25A84" w:rsidP="00C25A84">
      <w:pPr>
        <w:pStyle w:val="NormalWeb"/>
        <w:spacing w:after="0"/>
        <w:jc w:val="both"/>
      </w:pPr>
      <w:r w:rsidRPr="00604D56">
        <w:rPr>
          <w:b/>
          <w:color w:val="FF0000"/>
          <w:u w:val="single"/>
        </w:rPr>
        <w:t>Y quizás lo más importante, no hay señales del liderazgo político que necesitaría una administración reformista</w:t>
      </w:r>
      <w:r w:rsidRPr="00604D56">
        <w:t>. La AFD y el partido de extrema izquierda Wagenknecht hacen campaña casi exclusivamente sobre la inmigración, pero no tienen nada importante que decir sobre la bajada de impuestos, la reducción de la burocracia o el restablecimiento de la competitividad. Ninguno de los partidos mayoritarios trabajará con ellos y, sin embargo, no podrán formar una mayoría por sí solos. ¿Cuál es el resultado? No hay gobierno estable posible, y no se puede cambiar nada.</w:t>
      </w:r>
    </w:p>
    <w:p w:rsidR="00C25A84" w:rsidRPr="00604D56" w:rsidRDefault="00C25A84" w:rsidP="00C25A84">
      <w:pPr>
        <w:pStyle w:val="NormalWeb"/>
        <w:spacing w:after="0"/>
        <w:jc w:val="both"/>
        <w:rPr>
          <w:b/>
          <w:color w:val="FF0000"/>
          <w:u w:val="single"/>
        </w:rPr>
      </w:pPr>
      <w:r w:rsidRPr="00604D56">
        <w:rPr>
          <w:b/>
          <w:color w:val="FF0000"/>
          <w:u w:val="single"/>
        </w:rPr>
        <w:t>No debemos engañarnos pensando que se trata de una recesión cíclica. En realidad, Alemania está atrapada en una depresión estructural a largo plazo que durará una década o más. La debilidad de la demanda en la que fue la potencia del continente deprimirá a toda la zona euro. Cada vez será más reacia a pagar las facturas del resto de la Unión Europea. Y su política será cada vez más inestable y extrema, reviviendo recuerdos de los caóticos años veinte. En algún momento, Alemania reinventará su economía, pero la espera será larga.</w:t>
      </w:r>
    </w:p>
    <w:p w:rsidR="00C25A84" w:rsidRPr="00D4041F" w:rsidRDefault="00C25A84" w:rsidP="00C25A84">
      <w:pPr>
        <w:pStyle w:val="NormalWeb"/>
        <w:spacing w:after="0"/>
        <w:jc w:val="both"/>
      </w:pPr>
      <w:r w:rsidRPr="00D4041F">
        <w:t xml:space="preserve">- </w:t>
      </w:r>
      <w:r w:rsidRPr="00D4041F">
        <w:rPr>
          <w:u w:val="single"/>
        </w:rPr>
        <w:t>El coche eléctrico europeo pincha con los baches de Alemania y Francia: las ventas se hunden en agosto</w:t>
      </w:r>
      <w:r w:rsidRPr="00D4041F">
        <w:t xml:space="preserve"> (El Economista - </w:t>
      </w:r>
      <w:r w:rsidRPr="00D4041F">
        <w:rPr>
          <w:b/>
        </w:rPr>
        <w:t>19/9/24</w:t>
      </w:r>
      <w:r w:rsidRPr="00D4041F">
        <w:t>)</w:t>
      </w:r>
    </w:p>
    <w:p w:rsidR="00C25A84" w:rsidRPr="00604D56" w:rsidRDefault="00C25A84" w:rsidP="00C25A84">
      <w:pPr>
        <w:pStyle w:val="NormalWeb"/>
        <w:spacing w:after="0"/>
        <w:jc w:val="both"/>
        <w:rPr>
          <w:color w:val="FF0000"/>
        </w:rPr>
      </w:pPr>
      <w:r w:rsidRPr="00604D56">
        <w:rPr>
          <w:color w:val="FF0000"/>
        </w:rPr>
        <w:t>La eliminación de las ayudas a la compra de eléctricos hunde sus ventas en el país germano</w:t>
      </w:r>
    </w:p>
    <w:p w:rsidR="00C25A84" w:rsidRPr="00604D56" w:rsidRDefault="00C25A84" w:rsidP="00C25A84">
      <w:pPr>
        <w:pStyle w:val="NormalWeb"/>
        <w:spacing w:after="0"/>
        <w:jc w:val="both"/>
        <w:rPr>
          <w:color w:val="FF0000"/>
        </w:rPr>
      </w:pPr>
      <w:r w:rsidRPr="00604D56">
        <w:rPr>
          <w:color w:val="FF0000"/>
        </w:rPr>
        <w:t>Volkswagen lanza un ultimátum: "Tenemos uno o dos años para adaptarnos"</w:t>
      </w:r>
    </w:p>
    <w:p w:rsidR="00C25A84" w:rsidRPr="00604D56" w:rsidRDefault="00C25A84" w:rsidP="00C25A84">
      <w:pPr>
        <w:pStyle w:val="NormalWeb"/>
        <w:spacing w:after="0"/>
        <w:jc w:val="both"/>
        <w:rPr>
          <w:color w:val="FF0000"/>
        </w:rPr>
      </w:pPr>
      <w:r w:rsidRPr="00604D56">
        <w:rPr>
          <w:color w:val="FF0000"/>
        </w:rPr>
        <w:t>El gigante planea cerrar fábricas en Alemania por primera vez en 87 años</w:t>
      </w:r>
    </w:p>
    <w:p w:rsidR="00C25A84" w:rsidRPr="00604D56" w:rsidRDefault="00C25A84" w:rsidP="00C25A84">
      <w:pPr>
        <w:pStyle w:val="NormalWeb"/>
        <w:spacing w:after="0"/>
        <w:jc w:val="both"/>
        <w:rPr>
          <w:color w:val="FF0000"/>
          <w:u w:val="single"/>
        </w:rPr>
      </w:pPr>
      <w:r w:rsidRPr="00604D56">
        <w:rPr>
          <w:color w:val="FF0000"/>
          <w:u w:val="single"/>
        </w:rPr>
        <w:t>La industria automotriz del Viejo Continente no está pasando por su mejor momento. La débil demanda por los vehículos eléctricos ha desatado una ralentización de la expansión de este tipo de coches, penalizando a los gigantes del motor europeo y forzándoles a modificar sus estrategias de producción. Las automovilísticas, además, deben hacer frente a los coches eléctricos baratos de los fabricantes chinos, lo cual ha roto las costuras de la industria automovilística europea, revelando una enorme falta de competitividad continental. De hecho, el dato de las ventas coches eléctricos ha evidenciado esta realidad, pues las entregas de este tipo de vehículos han hundido en agosto.</w:t>
      </w:r>
    </w:p>
    <w:p w:rsidR="00C25A84" w:rsidRPr="00604D56" w:rsidRDefault="00C25A84" w:rsidP="00C25A84">
      <w:pPr>
        <w:pStyle w:val="NormalWeb"/>
        <w:spacing w:after="0"/>
        <w:jc w:val="both"/>
      </w:pPr>
      <w:r w:rsidRPr="00604D56">
        <w:rPr>
          <w:color w:val="FF0000"/>
          <w:u w:val="single"/>
        </w:rPr>
        <w:t>Las comercializaciones de vehículos en la Unión Europea retrocedieron un 18,3% en agosto, a su nivel más bajo de los últimos tres años, arrastradas por el escaso desempeño del sector automovilístico en Alemania, Francia e Italia.</w:t>
      </w:r>
      <w:r w:rsidRPr="00604D56">
        <w:rPr>
          <w:color w:val="FF0000"/>
        </w:rPr>
        <w:t xml:space="preserve"> </w:t>
      </w:r>
      <w:r w:rsidRPr="00604D56">
        <w:rPr>
          <w:color w:val="FF0000"/>
          <w:u w:val="single"/>
        </w:rPr>
        <w:t>Concretamente, durante el octavo mes del ejercicio, las matriculaciones de coches eléctricos se desplomaron un 43,9%, cayendo por cuatro mes consecutivo, en un contexto en el que los mayores mercados de vehículos eléctricos del bloque, Alemania y Francia, registraron caídas del 68,8% y el 33,1%,</w:t>
      </w:r>
      <w:r w:rsidRPr="00604D56">
        <w:rPr>
          <w:color w:val="FF0000"/>
        </w:rPr>
        <w:t xml:space="preserve"> </w:t>
      </w:r>
      <w:r w:rsidRPr="00604D56">
        <w:t>respectivamente, según los datos publicados este jueves por la Asociación Europea de Fabricantes de Automóviles (ACEA, por sus siglas en inglés).</w:t>
      </w:r>
    </w:p>
    <w:p w:rsidR="00C25A84" w:rsidRPr="00604D56" w:rsidRDefault="00C25A84" w:rsidP="00C25A84">
      <w:pPr>
        <w:pStyle w:val="NormalWeb"/>
        <w:spacing w:after="0"/>
        <w:jc w:val="both"/>
        <w:rPr>
          <w:color w:val="FF0000"/>
          <w:u w:val="single"/>
        </w:rPr>
      </w:pPr>
      <w:r w:rsidRPr="00604D56">
        <w:rPr>
          <w:color w:val="FF0000"/>
          <w:u w:val="single"/>
        </w:rPr>
        <w:lastRenderedPageBreak/>
        <w:t>La eliminación de las subvenciones para adquirir coches eléctricos en Alemania ha afectado a las ventas de los vehículos eléctricos en dicho país, en un contexto en el que los registros de nuevos coches -incluidos los de combustión y diésel- cayeron un 27,8%. Lo mismo ha ocurrido en Francia, país que redujo la cuantía en las ayudas económicas para comprar vehículos eléctricos, y que, no obstante, ha visto cómo los coches tradicionales han tenido un bajo nivel de ventas. Concretamente, las comercializaciones de vehículos cayeron un 24,4% en el país galo. Por su parte, las ventas en Italia (-13,4%) y España (-6,5%) también descendieron.</w:t>
      </w:r>
    </w:p>
    <w:p w:rsidR="00C25A84" w:rsidRPr="00604D56" w:rsidRDefault="00C25A84" w:rsidP="00C25A84">
      <w:pPr>
        <w:pStyle w:val="NormalWeb"/>
        <w:spacing w:after="0"/>
        <w:jc w:val="both"/>
        <w:rPr>
          <w:color w:val="FF0000"/>
          <w:u w:val="single"/>
        </w:rPr>
      </w:pPr>
      <w:r w:rsidRPr="00604D56">
        <w:rPr>
          <w:color w:val="FF0000"/>
          <w:u w:val="single"/>
        </w:rPr>
        <w:t>Así las cosas, las ventas de coches eléctricos de batería e híbridos enchufables retrocedieron un 43,9% y un 22,3%, respectivamente en agosto, mientras que las matriculaciones de coches híbridos aumentaron un 6,6% hasta alcanzar una cuota de mercado del 31,3%. Por fabricantes, los tres grandes grupos automovilísticos europeos experimentaron una caída de las matriculaciones. Volkswagen, Stellantis y Renault firmaron retrocesos del 14,8%, 29,5% y 13,9%, respectivamente. En el caso de Tesla, su cifra de negocio se redujo un 43,2% en agosto en comparación con los números de hace un año.</w:t>
      </w:r>
    </w:p>
    <w:p w:rsidR="00C25A84" w:rsidRPr="00604D56" w:rsidRDefault="00C25A84" w:rsidP="00C25A84">
      <w:pPr>
        <w:pStyle w:val="NormalWeb"/>
        <w:spacing w:after="0"/>
        <w:jc w:val="both"/>
        <w:rPr>
          <w:u w:val="single"/>
        </w:rPr>
      </w:pPr>
      <w:r w:rsidRPr="00604D56">
        <w:rPr>
          <w:u w:val="single"/>
        </w:rPr>
        <w:t>En este sentido, las compañías europeas que han encabezado los descensos han emitido señales de alerta en los últimos meses. Volkswagen ha comunicado planes para cerrar fábricas en Alemania</w:t>
      </w:r>
      <w:r w:rsidRPr="00604D56">
        <w:t xml:space="preserve">, iniciando el desmantelamiento del blindaje sobre los puestos de trabajo para poder aplicar recortes de plantilla, en una operación que podría implicar el despido de 15.000 trabajadores, según apuntó Jefferies. </w:t>
      </w:r>
      <w:r w:rsidRPr="00604D56">
        <w:rPr>
          <w:u w:val="single"/>
        </w:rPr>
        <w:t>Por su parte, Stellantis comunicó en junio sus planes para clausurar las fábricas en Luton y Ellesmere Port, ubicadas en Reino Unido, debido a la inesperada lentitud de la demanda de eléctricos. La matriz de Citroën y Fiat alertó que si el gobierno británico no aplicaba estímulos a la compra de los vehículos electrificados, cerraría sus instalaciones en ambas ciudades.</w:t>
      </w:r>
    </w:p>
    <w:p w:rsidR="00C25A84" w:rsidRPr="00604D56" w:rsidRDefault="00C25A84" w:rsidP="00C25A84">
      <w:pPr>
        <w:pStyle w:val="NormalWeb"/>
        <w:spacing w:after="0"/>
        <w:jc w:val="both"/>
      </w:pPr>
      <w:r w:rsidRPr="00604D56">
        <w:rPr>
          <w:u w:val="single"/>
        </w:rPr>
        <w:t>Asimismo, Renault paró en marzo la producción en la fábrica de Flins-sur-Seine, tras 72 años de actividad, iniciando una reconversión hacia la "economía circular", según afirmó la propia empresa</w:t>
      </w:r>
      <w:r w:rsidRPr="00604D56">
        <w:t>. El fin de la fabricación de vehículos de la firma en dicha fábrica coincidió con el aviso de fallos en la fabricación de los modelos eléctricos Zoé y Megane IV. Casualidad o no, lo cierto es que las ventas de coches eléctricos bajaron un 17% en los primeros seis meses del año.</w:t>
      </w:r>
    </w:p>
    <w:p w:rsidR="00C25A84" w:rsidRPr="00604D56" w:rsidRDefault="00C25A84" w:rsidP="00C25A84">
      <w:pPr>
        <w:pStyle w:val="NormalWeb"/>
        <w:spacing w:after="0"/>
        <w:jc w:val="both"/>
      </w:pPr>
      <w:r w:rsidRPr="00604D56">
        <w:t>Si bien la compañía francesa obtuvo unos resultados récord en el primer semestre de 2024, la caída de comercializaciones de eléctricos ilustra muy bien el complejo momento que vive el sector en Europa. Y es que el motivo de aquella mengua estuvo en la retirada de ayudas de París para comprar coches eléctricos fabricados en China, política que afectó al Dacia Spring.</w:t>
      </w:r>
    </w:p>
    <w:p w:rsidR="00C25A84" w:rsidRPr="00604D56" w:rsidRDefault="00C25A84" w:rsidP="00C25A84">
      <w:pPr>
        <w:pStyle w:val="NormalWeb"/>
        <w:spacing w:after="0"/>
        <w:jc w:val="both"/>
        <w:rPr>
          <w:color w:val="FF0000"/>
          <w:u w:val="single"/>
        </w:rPr>
      </w:pPr>
      <w:r w:rsidRPr="00604D56">
        <w:rPr>
          <w:color w:val="FF0000"/>
          <w:u w:val="single"/>
        </w:rPr>
        <w:t>Esta situación ha empujado a la propia ACEA a sugerir a la UE una revisión del objetivo de reducción de emisiones de CO2 en 2025. Según la organización, la industria automotriz de la UE ha invertido miles de millones en la electrificación para lanzar coches al mercado, sin embargo, otros ingredientes necesarios para esta transición no están ubicados, minando la competitividad de Bruselas. Ello compromete la transición hacia las emisiones cero, por lo que el organismo llama a recalcular el objetivo de 93,6 gramos de CO2 por km para los turismos y los 153,9 gramos de CO2 por km para los vehículos ligeros.</w:t>
      </w:r>
    </w:p>
    <w:p w:rsidR="00C25A84" w:rsidRPr="00604D56" w:rsidRDefault="00C25A84" w:rsidP="00C25A84">
      <w:pPr>
        <w:pStyle w:val="NormalWeb"/>
        <w:spacing w:after="0"/>
        <w:jc w:val="both"/>
        <w:rPr>
          <w:color w:val="FF0000"/>
          <w:u w:val="single"/>
        </w:rPr>
      </w:pPr>
      <w:r w:rsidRPr="00604D56">
        <w:rPr>
          <w:color w:val="FF0000"/>
          <w:u w:val="single"/>
        </w:rPr>
        <w:t xml:space="preserve">En definitiva, la industria automotriz del Viejo Continente está de capa caída. Los planes de Volkswagen para cerrar fábricas en Alemania, por primera vez en sus 87 años de historia, han evidenciado la falta de competitividad en la que ha caído el sector en comparación con sus </w:t>
      </w:r>
      <w:r w:rsidRPr="00604D56">
        <w:rPr>
          <w:color w:val="FF0000"/>
          <w:u w:val="single"/>
        </w:rPr>
        <w:lastRenderedPageBreak/>
        <w:t>competidores estadounidenses y chinos. El anuncio del gigante germano ha ido acompañado de una serie de comunicaciones por parte de otras firmas que han revelado la compleja situación en la que se encuentra la industria automovilística europea. BMW anunció un ajuste de sus previsiones financieras debido a un problema en los frenos de su proveedor Continental, mientras que Volvo ha abandonado sus planes para vender solo coches eléctricos en 2030.</w:t>
      </w:r>
    </w:p>
    <w:p w:rsidR="00C25A84" w:rsidRPr="00604D56" w:rsidRDefault="00C25A84" w:rsidP="00C25A84">
      <w:pPr>
        <w:pStyle w:val="NormalWeb"/>
        <w:spacing w:after="0"/>
        <w:jc w:val="both"/>
      </w:pPr>
      <w:r w:rsidRPr="00604D56">
        <w:t xml:space="preserve">- </w:t>
      </w:r>
      <w:r w:rsidRPr="00604D56">
        <w:rPr>
          <w:u w:val="single"/>
        </w:rPr>
        <w:t>Viaje a Alemania del Este, de país antifascista a patria de la ultraderecha</w:t>
      </w:r>
      <w:r w:rsidRPr="00604D56">
        <w:t xml:space="preserve"> (El Confidencial - </w:t>
      </w:r>
      <w:r w:rsidRPr="00604D56">
        <w:rPr>
          <w:b/>
        </w:rPr>
        <w:t>22/9/24</w:t>
      </w:r>
      <w:r w:rsidRPr="00604D56">
        <w:t>)</w:t>
      </w:r>
    </w:p>
    <w:p w:rsidR="00C25A84" w:rsidRPr="00604D56" w:rsidRDefault="00C25A84" w:rsidP="00C25A84">
      <w:pPr>
        <w:pStyle w:val="NormalWeb"/>
        <w:spacing w:after="0"/>
        <w:jc w:val="both"/>
        <w:rPr>
          <w:color w:val="FF0000"/>
        </w:rPr>
      </w:pPr>
      <w:r w:rsidRPr="00604D56">
        <w:rPr>
          <w:color w:val="FF0000"/>
        </w:rPr>
        <w:t>La política migratoria siempre ha sido un gran problema para Alemania. El Este se enfrenta a una nueva crisis por el ascenso de la extrema derecha tras los resultados de Turingia</w:t>
      </w:r>
    </w:p>
    <w:p w:rsidR="00C25A84" w:rsidRPr="00604D56" w:rsidRDefault="00C25A84" w:rsidP="00C25A84">
      <w:pPr>
        <w:pStyle w:val="NormalWeb"/>
        <w:spacing w:after="0"/>
        <w:jc w:val="both"/>
      </w:pPr>
      <w:r w:rsidRPr="00604D56">
        <w:t>(Por Raúl Gi</w:t>
      </w:r>
      <w:r w:rsidR="00D4041F">
        <w:t>l y Franco Delle Donne. Erfurt, Turingia, este de Alemania)</w:t>
      </w:r>
    </w:p>
    <w:p w:rsidR="00C25A84" w:rsidRPr="00604D56" w:rsidRDefault="00C25A84" w:rsidP="00C25A84">
      <w:pPr>
        <w:pStyle w:val="NormalWeb"/>
        <w:spacing w:after="0"/>
        <w:jc w:val="both"/>
      </w:pPr>
      <w:r w:rsidRPr="00604D56">
        <w:t>José Paca llegó a Erfurt cuando todavía existía la RDA. Lo hizo como Vertrags Arbeiter (trabajador con contrato), el equivalente en el este del Gastarbeiter (trabajador invitado), enviado por el Gobierno marxista de Angola para que continuara su formación en uno de los países modelo del bloque socialista. José es uno de los miembros más destacados de la comunidad de migrantes en la región de Thüringen, habiendo recibido incluso la medalla al mérito por su actividad como trabajador social. En 2007 concedió una entrevista a Der Spiegel en la que declaraba su confianza en el Este. Una confianza que la comunidad de migrantes empieza a perder, por lo que pudimos ver el pasado fin de semana en Erfurt a donde acudimos para grabar un episodio en vivo del podcast El Tercer Voto. La idea de emigrar a otro lugar suena cada vez más fuerte. La pregunta es dónde, si en casi todos los países no paran de crecer los partidos racistas. Y a esa pregunta le acompaña siempre la idea de no abandonar, de no darles a los ultras lo que están esperando. Maggy, una mujer de origen colombiano que llegó con seis años a Alemania y lleva toda su vida en Erfurt, ha pensado varias veces en hacer las maletas, pero sus hijos nacieron aquí y piensa que sería muy duro para ellos tener que irse. Thüringen nunca fue el paraíso para las personas migrantes, pero la victoria el pasado 1 de septiembre del AfD de Björn Höcke es un mensaje muy claro: no son bienvenidas aquí. La economía de la región, los servicios básicos, los hospitales necesitan de mano de obra extranjera, pero la política los señala como el gran problema. Las posiciones que hace diez años solo defendían partidos neonazis muy minoritarios se han normalizado por un porcentaje amplio de la sociedad y la mayoría de los partidos políticos. AfD los ha traído donde quería. Ese es su gran éxito, por encima de los resultados electorales, la renuncia de los partidos democráticos a plantear un relato de país diferente al que plantea la ultraderecha. Una narrativa nativista en la que todos los problemas, algunos de ellos muy graves y estructurales, se pretenden solucionar deportando inmigrantes.</w:t>
      </w:r>
    </w:p>
    <w:p w:rsidR="00C25A84" w:rsidRPr="00604D56" w:rsidRDefault="00C25A84" w:rsidP="00C25A84">
      <w:pPr>
        <w:pStyle w:val="NormalWeb"/>
        <w:spacing w:after="0"/>
        <w:jc w:val="both"/>
      </w:pPr>
      <w:r w:rsidRPr="00604D56">
        <w:t>AfD, de euroescepticismo al nativismo</w:t>
      </w:r>
    </w:p>
    <w:p w:rsidR="00C25A84" w:rsidRPr="00604D56" w:rsidRDefault="00C25A84" w:rsidP="00C25A84">
      <w:pPr>
        <w:pStyle w:val="NormalWeb"/>
        <w:spacing w:after="0"/>
        <w:jc w:val="both"/>
        <w:rPr>
          <w:color w:val="FF0000"/>
          <w:u w:val="single"/>
        </w:rPr>
      </w:pPr>
      <w:r w:rsidRPr="00604D56">
        <w:rPr>
          <w:color w:val="FF0000"/>
          <w:u w:val="single"/>
        </w:rPr>
        <w:t>AfD consiguió entrar al Bundestag en las elecciones federales de 2017. Solo siete años después ha conseguido dominar la política alemana, decidir los temas de los que se debate y los frames en los que se habla de estos temas, corriendo la Ventana de Overton hasta lugares que ningún analista pudo prever, en el país del holocausto y el Nie Wieder (Nunca Más). La victoria de AfD en Thüringen es la primera de un partido de ultraderecha desde el nazismo. El mundo se pregunta cómo hemos llegado hasta aquí. Y una buena forma de contestar a esta pregunta es tratar de explicar qué es hoy AfD.</w:t>
      </w:r>
    </w:p>
    <w:p w:rsidR="00C25A84" w:rsidRPr="00604D56" w:rsidRDefault="00C25A84" w:rsidP="00C25A84">
      <w:pPr>
        <w:pStyle w:val="NormalWeb"/>
        <w:spacing w:after="0"/>
        <w:jc w:val="both"/>
        <w:rPr>
          <w:u w:val="single"/>
        </w:rPr>
      </w:pPr>
      <w:r w:rsidRPr="00604D56">
        <w:rPr>
          <w:u w:val="single"/>
        </w:rPr>
        <w:lastRenderedPageBreak/>
        <w:t>Además de cuestiones contextuales y fruto de la multi crisis en la que vivimos, hay tres razones fundamentales para entender el éxito de AfD en el territorio de la antigua RDA. La primera es que han sido capaces de capitalizar y representar una identidad de ser del Este de Alemania</w:t>
      </w:r>
      <w:r w:rsidRPr="00604D56">
        <w:t xml:space="preserve">. Una identidad que tiene más elementos negativos que positivos, como por ejemplo, sentirse ciudadanos de segunda clase o afirmar que la política y la economía del Este está dominada por personas que vienen del Oeste (es así para el 75% de los ciudadanos y ciudadanas que viven en el Este). </w:t>
      </w:r>
      <w:r w:rsidRPr="00604D56">
        <w:rPr>
          <w:u w:val="single"/>
        </w:rPr>
        <w:t>En Erfurt reiteraron que el odio a la Treuhand, el organismo que se encargó de desmontar la economía socialista de la RDA tras la reunificación, mantiene su intensidad y que ha ido mutando, especialmente en los últimos años, en odio al extranjero, a quien se le hace responsable de casi todos los problemas históricos que tiene el Este de Alemania, que precisamente son las regiones con menos porcentaje de población con historia migratoria, en torno al 8%, cuando por ejemplo en Berlín supera el 30%.</w:t>
      </w:r>
    </w:p>
    <w:p w:rsidR="00C25A84" w:rsidRPr="00604D56" w:rsidRDefault="00C25A84" w:rsidP="00C25A84">
      <w:pPr>
        <w:pStyle w:val="NormalWeb"/>
        <w:spacing w:after="0"/>
        <w:jc w:val="both"/>
      </w:pPr>
      <w:r w:rsidRPr="00604D56">
        <w:rPr>
          <w:u w:val="single"/>
        </w:rPr>
        <w:t>La segunda razón es que han sido capaces de dominar la agenda política, estableciendo los temas a discutir y los frames sobre los que se discuten esos temas, convirtiéndose en una fuerza hegemónica</w:t>
      </w:r>
      <w:r w:rsidRPr="00604D56">
        <w:t xml:space="preserve">. </w:t>
      </w:r>
      <w:r w:rsidRPr="00604D56">
        <w:rPr>
          <w:u w:val="single"/>
        </w:rPr>
        <w:t>El resultado de AfD en Thüringen, Sachsen y Brandenburg (las elecciones son este domingo) es la culminación de un proceso, que se ha ido gestando en los últimos años, que supone la entrega del relato de país a la ultraderecha por parte de los partidos democráticos. El único modelo que se ofrece es el nativista que propone AfD. Los partidos tradicionales, en un desesperado intento por recuperar electores, han vuelto a cometer el mismo error de siempre, pensar que proponiendo lo que propone la ultraderecha van a ganarse a sus votantes, cuando está comprobado científicamente que lo único que consiguen es alimentar sus posiciones, porque los electores optan siempre por el original</w:t>
      </w:r>
      <w:r w:rsidRPr="00604D56">
        <w:t xml:space="preserve">. </w:t>
      </w:r>
      <w:r w:rsidRPr="00604D56">
        <w:rPr>
          <w:u w:val="single"/>
        </w:rPr>
        <w:t>Y la tercera razón, que está muy conectada con la segunda, es que por primera vez en la historia de este partido, hay mayor porcentaje de votantes que lo han hecho por convencimiento que por decepción con el resto de fuerzas políticas</w:t>
      </w:r>
      <w:r w:rsidRPr="00604D56">
        <w:t>. AfD está formando una clientela fija, que en tiempos de volatilidad política y electoral les asegura un piso firme desde el que seguir creciendo. En el Este y más allá de las fronteras de la antigua RDA.</w:t>
      </w:r>
    </w:p>
    <w:p w:rsidR="00C25A84" w:rsidRPr="00604D56" w:rsidRDefault="00C25A84" w:rsidP="00C25A84">
      <w:pPr>
        <w:pStyle w:val="NormalWeb"/>
        <w:spacing w:after="0"/>
        <w:jc w:val="both"/>
      </w:pPr>
      <w:r w:rsidRPr="00604D56">
        <w:t>Brandenburg y el resto del Este</w:t>
      </w:r>
    </w:p>
    <w:p w:rsidR="00C25A84" w:rsidRPr="00604D56" w:rsidRDefault="00C25A84" w:rsidP="00C25A84">
      <w:pPr>
        <w:pStyle w:val="NormalWeb"/>
        <w:spacing w:after="0"/>
        <w:jc w:val="both"/>
      </w:pPr>
      <w:r w:rsidRPr="00604D56">
        <w:t xml:space="preserve">Todo indica que AfD repetirá este domingo en Brandenburg el triunfo cosechado en Thüringen, en una región tradicionalmente socialdemócrata cuyo ministro presidente, Hubert Dietmar Woidke, mucho mejor valorado que las siglas de su partido pidió sutilmente al canciller Scholz no aparecer por la región llena de lagos y bosques en toda la campaña. Para culminar la hegemonía de la ultraderecha en el Este, si hoy se celebrasen elecciones en Mecklenburg-Vorpommern (donde actualmente gobierna el SPD con Die Linke) y Sachsen-Anhalt (que cuenta con un gobierno encabezado por la CDU con SPD y FDP como socios), AfD sería la fuerza más votada. </w:t>
      </w:r>
      <w:r w:rsidRPr="00604D56">
        <w:rPr>
          <w:u w:val="single"/>
        </w:rPr>
        <w:t>Es un hecho que se ha convertido en el partido hegemónico en el Este de Alemania, por ahora lo es también que a pesar de ello no podrá gobernar en ninguna región, mientras el cordón sanitario del resto de los partidos mantenga su vigencia.</w:t>
      </w:r>
      <w:r w:rsidRPr="00604D56">
        <w:t xml:space="preserve"> Ya hay algunas grietas, pero la clave está en si la CDU mantendrá la posición que fijó Angela Merkel, precisamente tras las elecciones regionales de 2019 en Thüringen, o algunas de las voces que ya se escuchan en el partido conservador a favor de repensar esa posición acaban triunfando.</w:t>
      </w:r>
    </w:p>
    <w:p w:rsidR="00C25A84" w:rsidRPr="00604D56" w:rsidRDefault="00C25A84" w:rsidP="00C25A84">
      <w:pPr>
        <w:pStyle w:val="NormalWeb"/>
        <w:spacing w:after="0"/>
        <w:jc w:val="both"/>
      </w:pPr>
      <w:r w:rsidRPr="00604D56">
        <w:t>Solo un año para las elecciones federales</w:t>
      </w:r>
    </w:p>
    <w:p w:rsidR="00C25A84" w:rsidRPr="00604D56" w:rsidRDefault="00C25A84" w:rsidP="00C25A84">
      <w:pPr>
        <w:pStyle w:val="NormalWeb"/>
        <w:spacing w:after="0"/>
        <w:jc w:val="both"/>
        <w:rPr>
          <w:u w:val="single"/>
        </w:rPr>
      </w:pPr>
      <w:r w:rsidRPr="00604D56">
        <w:rPr>
          <w:color w:val="FF0000"/>
          <w:u w:val="single"/>
        </w:rPr>
        <w:t xml:space="preserve">Que la CDU del recién elegido candidato Friedrich Merz ganará las próximas elecciones en Alemania, a celebrar el 28 de septiembre de 2025, no lo pone en duda nadie. Tampoco que </w:t>
      </w:r>
      <w:r w:rsidRPr="00604D56">
        <w:rPr>
          <w:color w:val="FF0000"/>
          <w:u w:val="single"/>
        </w:rPr>
        <w:lastRenderedPageBreak/>
        <w:t>necesitará un socio de coalición para poder gobernar</w:t>
      </w:r>
      <w:r w:rsidRPr="00604D56">
        <w:t xml:space="preserve">. Tal y como están las encuestas ahora mismo, es posible que no pueda contar con su compañero de viaje tradicional, los liberales del FDP, que se quedarían tal y como sucedió en 2013, fuera del Bundestag. Parece difícil que puedan entenderse con Los Verdes, a quienes nombraron enemigo público número uno desde el primer día de gobierno semáforo y con quien Markus Soder, el otro hombre fuerte de la Unión, no puede sentarse ni a comer una Bratwurst. </w:t>
      </w:r>
      <w:r w:rsidRPr="00604D56">
        <w:rPr>
          <w:u w:val="single"/>
        </w:rPr>
        <w:t>El desastre socialdemócrata, en torno al 15% en todas las encuestas, haría inviable también una vuelta a la Große Koalition, y ya hay voces muy respetadas en el panorama del análisis político alemán, como el politólogo Karl Rudolf Körte, que empiezan a hablar de la coalición Brombeer, formada por la CDU, el SPD y el partido de Sarah Wagenknecht</w:t>
      </w:r>
      <w:r w:rsidRPr="00604D56">
        <w:t xml:space="preserve">. La CDU, que siempre descartó cualquier tipo de acuerdo con Die Linke, se abre a pactar con el partido de Sarah Wagenknecht, dirigente de Die Linke hasta hace cuatro días. </w:t>
      </w:r>
      <w:r w:rsidRPr="00604D56">
        <w:rPr>
          <w:u w:val="single"/>
        </w:rPr>
        <w:t>El nuevo partido, que ha irrumpido con fuerza en las elecciones de Thüringen y Sachsen, logrando la tercera posición a costa de terminar de desangrar a Die Linke, comparte con AfD su visión nativista de la sociedad y su alineamiento con el régimen de Putin, lo cual hasta para una CDU desesperada por gobernar y un SPD loco por resistir puede ser demasiado.</w:t>
      </w:r>
    </w:p>
    <w:p w:rsidR="00C25A84" w:rsidRPr="00604D56" w:rsidRDefault="00C25A84" w:rsidP="00C25A84">
      <w:pPr>
        <w:pStyle w:val="NormalWeb"/>
        <w:spacing w:after="0"/>
        <w:jc w:val="both"/>
      </w:pPr>
      <w:r w:rsidRPr="00604D56">
        <w:t>Las calles de Erfurt</w:t>
      </w:r>
    </w:p>
    <w:p w:rsidR="00C25A84" w:rsidRPr="00604D56" w:rsidRDefault="00C25A84" w:rsidP="00C25A84">
      <w:pPr>
        <w:pStyle w:val="NormalWeb"/>
        <w:spacing w:after="0"/>
        <w:jc w:val="both"/>
      </w:pPr>
      <w:r w:rsidRPr="00604D56">
        <w:t>Ajenas a estos dilemas, las calles de Erfurt muestran la viveza de un sábado de otoño recién llegado. Las ciudades del Este aún se resisten a la idea racista de sociedad que propone la ultraderecha, que se abre paso sin demasiados problemas en las zonas rurales. Paseando por el centro de la ciudad, una belleza de época medieval, te olvidas por un instante de estar en territorio AfD. Las personas con historia migratoria tratan de seguir adelante con su vida navegando en un mar de sentimientos de miedo, incertidumbre, frustración e incredulidad. Muchas se preguntan si merece la pena seguir aquí, una de cada cinco se plantean mudarse, lo que irónicamente sería la muerte definitiva para una parte del país cuya economía se sostiene por el aporte de las personas que llegaron de otros países. Contar lo que pasaría en Alemania si las ideas de AfD se llevaran a la práctica debería ser la tarea principal de partidos políticos, medios de comunicación y sociedad civil. Está demostrado que la única manera de reducir su influencia es ofrecer un relato de país más atractivo, mejorar desde las instituciones la calidad de vida del mayor número de electores y explicar con detalle qué pasaría si la ultraderecha llegase al gobierno. Una posibilidad en la que las personas migrantes que hacen comunidad y son parte de la resistencia democrática no quieren ni pensar. Ellas serán el cordón sanitario cuando el resto de los partidos haya perdido todos sus valores.</w:t>
      </w:r>
    </w:p>
    <w:p w:rsidR="00C25A84" w:rsidRPr="00D4041F" w:rsidRDefault="00C25A84" w:rsidP="00C25A84">
      <w:pPr>
        <w:pStyle w:val="NormalWeb"/>
        <w:spacing w:after="0"/>
        <w:jc w:val="both"/>
        <w:textAlignment w:val="baseline"/>
      </w:pPr>
      <w:r w:rsidRPr="00D4041F">
        <w:t xml:space="preserve">- </w:t>
      </w:r>
      <w:r w:rsidRPr="00D4041F">
        <w:rPr>
          <w:u w:val="single"/>
        </w:rPr>
        <w:t>La UE afronta dividida la votación de sus aranceles sobre los coches chinos</w:t>
      </w:r>
      <w:r w:rsidRPr="00D4041F">
        <w:t xml:space="preserve"> (El Economista - </w:t>
      </w:r>
      <w:r w:rsidRPr="00D4041F">
        <w:rPr>
          <w:b/>
        </w:rPr>
        <w:t>23/9/24</w:t>
      </w:r>
      <w:r w:rsidRPr="00D4041F">
        <w:t>)</w:t>
      </w:r>
    </w:p>
    <w:p w:rsidR="00C25A84" w:rsidRPr="00604D56" w:rsidRDefault="00C25A84" w:rsidP="00C25A84">
      <w:pPr>
        <w:pStyle w:val="NormalWeb"/>
        <w:spacing w:after="0"/>
        <w:jc w:val="both"/>
        <w:textAlignment w:val="baseline"/>
        <w:rPr>
          <w:color w:val="FF0000"/>
        </w:rPr>
      </w:pPr>
      <w:r w:rsidRPr="00604D56">
        <w:rPr>
          <w:color w:val="FF0000"/>
        </w:rPr>
        <w:t>España y Alemania piden reconsiderar la medida por el impacto en el sector</w:t>
      </w:r>
    </w:p>
    <w:p w:rsidR="00C25A84" w:rsidRPr="00604D56" w:rsidRDefault="00C25A84" w:rsidP="00C25A84">
      <w:pPr>
        <w:pStyle w:val="NormalWeb"/>
        <w:spacing w:after="0"/>
        <w:jc w:val="both"/>
        <w:textAlignment w:val="baseline"/>
        <w:rPr>
          <w:color w:val="FF0000"/>
        </w:rPr>
      </w:pPr>
      <w:r w:rsidRPr="00604D56">
        <w:rPr>
          <w:color w:val="FF0000"/>
        </w:rPr>
        <w:t>Francia e Italia son favorables a mantener esta tasa adicional</w:t>
      </w:r>
    </w:p>
    <w:p w:rsidR="00C25A84" w:rsidRPr="00604D56" w:rsidRDefault="00C25A84" w:rsidP="00C25A84">
      <w:pPr>
        <w:pStyle w:val="NormalWeb"/>
        <w:spacing w:after="0"/>
        <w:jc w:val="both"/>
        <w:textAlignment w:val="baseline"/>
        <w:rPr>
          <w:color w:val="FF0000"/>
        </w:rPr>
      </w:pPr>
      <w:r w:rsidRPr="00604D56">
        <w:rPr>
          <w:color w:val="FF0000"/>
        </w:rPr>
        <w:t>El voto, no vinculante, podría retrasarse al día 30</w:t>
      </w:r>
    </w:p>
    <w:p w:rsidR="00C25A84" w:rsidRPr="00604D56" w:rsidRDefault="00C25A84" w:rsidP="00C25A84">
      <w:pPr>
        <w:pStyle w:val="NormalWeb"/>
        <w:spacing w:after="0"/>
        <w:jc w:val="both"/>
        <w:textAlignment w:val="baseline"/>
        <w:rPr>
          <w:color w:val="000000"/>
        </w:rPr>
      </w:pPr>
      <w:r w:rsidRPr="00604D56">
        <w:rPr>
          <w:color w:val="000000"/>
        </w:rPr>
        <w:t>(Por Lidia Montes)</w:t>
      </w:r>
    </w:p>
    <w:p w:rsidR="00C25A84" w:rsidRPr="00604D56" w:rsidRDefault="00C25A84" w:rsidP="00C25A84">
      <w:pPr>
        <w:pStyle w:val="NormalWeb"/>
        <w:spacing w:after="0"/>
        <w:jc w:val="both"/>
        <w:textAlignment w:val="baseline"/>
        <w:rPr>
          <w:color w:val="000000"/>
          <w:u w:val="single"/>
        </w:rPr>
      </w:pPr>
      <w:r w:rsidRPr="00604D56">
        <w:rPr>
          <w:color w:val="000000"/>
          <w:u w:val="single"/>
        </w:rPr>
        <w:t xml:space="preserve">La relación comercial entre China y la UE afronta una semana clave para dilucidar si, finalmente, el bloque comunitario mantendrá los aranceles a las importaciones de baterías de vehículos eléctricos de Pekín. Está previsto que, el próximo miércoles, los Estados miembro </w:t>
      </w:r>
      <w:r w:rsidRPr="00604D56">
        <w:rPr>
          <w:color w:val="000000"/>
          <w:u w:val="single"/>
        </w:rPr>
        <w:lastRenderedPageBreak/>
        <w:t>voten si mantener estas tarifas a las importaciones del gigante asiático o si, por el contrario, se levantan. Un tira y afloja que contará con la oposición de Alemania y España.</w:t>
      </w:r>
    </w:p>
    <w:p w:rsidR="00C25A84" w:rsidRPr="00604D56" w:rsidRDefault="00C25A84" w:rsidP="00C25A84">
      <w:pPr>
        <w:pStyle w:val="NormalWeb"/>
        <w:spacing w:after="0"/>
        <w:jc w:val="both"/>
        <w:textAlignment w:val="baseline"/>
        <w:rPr>
          <w:color w:val="FF0000"/>
          <w:u w:val="single"/>
        </w:rPr>
      </w:pPr>
      <w:r w:rsidRPr="00604D56">
        <w:rPr>
          <w:color w:val="FF0000"/>
          <w:u w:val="single"/>
        </w:rPr>
        <w:t>Los Gobiernos de la UE están llamados a una votación para decidir si la propuesta de Bruselas de aplicar tarifas de hasta el 36% a las importaciones de vehículos eléctricos de Pekín entra en vigor a partir de noviembre. En esta votación se requiere de una mayoría de bloqueo de 15 Estados miembro y el 65% de la población de la UE para tumbar la medida. El procedimiento se llevará a cabo mediante voto secreto y el resultado no es vinculante.</w:t>
      </w:r>
    </w:p>
    <w:p w:rsidR="00C25A84" w:rsidRPr="00604D56" w:rsidRDefault="00C25A84" w:rsidP="00C25A84">
      <w:pPr>
        <w:pStyle w:val="NormalWeb"/>
        <w:spacing w:after="0"/>
        <w:jc w:val="both"/>
        <w:textAlignment w:val="baseline"/>
        <w:rPr>
          <w:color w:val="FF0000"/>
          <w:u w:val="single"/>
        </w:rPr>
      </w:pPr>
      <w:r w:rsidRPr="00604D56">
        <w:rPr>
          <w:color w:val="000000"/>
        </w:rPr>
        <w:t xml:space="preserve">La fecha, no obstante, podría variar. Y es que fuentes comunitarias han indicado que la votación podría verse retrasada unos días, hasta el 30 de septiembre. </w:t>
      </w:r>
      <w:r w:rsidRPr="00604D56">
        <w:rPr>
          <w:color w:val="FF0000"/>
          <w:u w:val="single"/>
        </w:rPr>
        <w:t>Las tarifas definitivas entrarían en vigor el 30 de octubre para un periodo de 5 años, de no lograrse una mayoría cualificada que rechace la medida.</w:t>
      </w:r>
    </w:p>
    <w:p w:rsidR="00C25A84" w:rsidRPr="00604D56" w:rsidRDefault="00C25A84" w:rsidP="00C25A84">
      <w:pPr>
        <w:pStyle w:val="NormalWeb"/>
        <w:spacing w:after="0"/>
        <w:jc w:val="both"/>
        <w:textAlignment w:val="baseline"/>
        <w:rPr>
          <w:color w:val="000000"/>
          <w:u w:val="single"/>
        </w:rPr>
      </w:pPr>
      <w:r w:rsidRPr="00604D56">
        <w:rPr>
          <w:color w:val="000000"/>
          <w:u w:val="single"/>
        </w:rPr>
        <w:t>Los equilibrios en el entramado comunitario son delicados y el peso de Alemania en la toma de decisiones de la UE es innegable. Su clara oposición a la aplicación de aranceles adicionales a los coches eléctricos chinos se suma a la de otros Estados miembro como España o Suecia.</w:t>
      </w:r>
    </w:p>
    <w:p w:rsidR="00C25A84" w:rsidRPr="00604D56" w:rsidRDefault="00C25A84" w:rsidP="00C25A84">
      <w:pPr>
        <w:pStyle w:val="NormalWeb"/>
        <w:spacing w:after="0"/>
        <w:jc w:val="both"/>
        <w:textAlignment w:val="baseline"/>
        <w:rPr>
          <w:color w:val="FF0000"/>
          <w:u w:val="single"/>
        </w:rPr>
      </w:pPr>
      <w:r w:rsidRPr="00604D56">
        <w:rPr>
          <w:color w:val="FF0000"/>
          <w:u w:val="single"/>
        </w:rPr>
        <w:t>Berlín se encuentra contra las cuerdas pues su industria automovilística es especialmente sensible a las relaciones comerciales con el gigante asiático, donde cuenta con una gran parte de la producción. Tanto es así que las grandes firmas de motor alemanas ya han empezado a resentirse de la propuesta arancelaria de Bruselas.</w:t>
      </w:r>
    </w:p>
    <w:p w:rsidR="00C25A84" w:rsidRPr="00604D56" w:rsidRDefault="00C25A84" w:rsidP="00C25A84">
      <w:pPr>
        <w:pStyle w:val="NormalWeb"/>
        <w:spacing w:after="0"/>
        <w:jc w:val="both"/>
        <w:textAlignment w:val="baseline"/>
        <w:rPr>
          <w:color w:val="000000"/>
          <w:u w:val="single"/>
        </w:rPr>
      </w:pPr>
      <w:r w:rsidRPr="00604D56">
        <w:rPr>
          <w:color w:val="000000"/>
          <w:u w:val="single"/>
        </w:rPr>
        <w:t>España ha decidido jugar sus cartas también. El presidente del Gobierno, Pedro Sánchez se alineaba con el canciller alemán, Olaf Scholz, e instaba a la UE a "reconsiderar" los aranceles, en un reciente viaje al gigante asiático. Su intención era la de persuadir al Ejecutivo de Xi Jinping para no aplicar prácticas recíprocas sobre el sector porcino comunitario, un ámbito en el que España se vería especialmente afectada.</w:t>
      </w:r>
    </w:p>
    <w:p w:rsidR="00C25A84" w:rsidRPr="00604D56" w:rsidRDefault="00C25A84" w:rsidP="00C25A84">
      <w:pPr>
        <w:pStyle w:val="NormalWeb"/>
        <w:spacing w:after="0"/>
        <w:jc w:val="both"/>
        <w:textAlignment w:val="baseline"/>
        <w:rPr>
          <w:color w:val="FF0000"/>
          <w:u w:val="single"/>
        </w:rPr>
      </w:pPr>
      <w:r w:rsidRPr="00604D56">
        <w:rPr>
          <w:color w:val="000000"/>
        </w:rPr>
        <w:t xml:space="preserve">Sin embargo, las declaraciones de Sánchez no han tenido un gran recibimiento en la capital comunitaria y han suscitado cierto malestar. </w:t>
      </w:r>
      <w:r w:rsidRPr="00604D56">
        <w:rPr>
          <w:color w:val="FF0000"/>
          <w:u w:val="single"/>
        </w:rPr>
        <w:t>Desde Bruselas le recordaban que la responsabilidad de la política comercial corresponde a la UE, no a los Estados miembro.</w:t>
      </w:r>
    </w:p>
    <w:p w:rsidR="00C25A84" w:rsidRPr="00604D56" w:rsidRDefault="00C25A84" w:rsidP="00C25A84">
      <w:pPr>
        <w:pStyle w:val="NormalWeb"/>
        <w:spacing w:after="0"/>
        <w:jc w:val="both"/>
        <w:textAlignment w:val="baseline"/>
        <w:rPr>
          <w:color w:val="FF0000"/>
          <w:u w:val="single"/>
        </w:rPr>
      </w:pPr>
      <w:r w:rsidRPr="00604D56">
        <w:rPr>
          <w:color w:val="FF0000"/>
          <w:u w:val="single"/>
        </w:rPr>
        <w:t>El primer y segundo mayores fabricantes de automóviles del bloque, Alemania y España, respectivamente, podrían contar con el respaldo de otros Estados miembro, como Suecia y Finlandia. Y es que tanto Berlín como Madrid son especialmente sensibles, además, a las inversiones del gigante asiático. De seguir la votación la tendencia del pasado julio, dos pesos pesados de la UE, Francia e Italia estarían a favor de aplicación de aranceles.</w:t>
      </w:r>
    </w:p>
    <w:p w:rsidR="00C25A84" w:rsidRPr="00604D56" w:rsidRDefault="00C25A84" w:rsidP="00C25A84">
      <w:pPr>
        <w:pStyle w:val="NormalWeb"/>
        <w:spacing w:after="0"/>
        <w:jc w:val="both"/>
        <w:textAlignment w:val="baseline"/>
        <w:rPr>
          <w:color w:val="000000"/>
        </w:rPr>
      </w:pPr>
      <w:r w:rsidRPr="00604D56">
        <w:rPr>
          <w:color w:val="000000"/>
        </w:rPr>
        <w:t>Pese al diálogo establecido con Pekín, parece que las negociaciones con Bruselas no avanzan muy favorablemente. La última reunión tuvo lugar la pasada semana cuando el ministro de Comercio chino, Wang Wentao, y el vicepresidente económico de la Comisión Europea, Valdis Dombrovskis, se vieron las caras en Bruselas sin un resultado satisfactorio para ambas partes.</w:t>
      </w:r>
    </w:p>
    <w:p w:rsidR="00C25A84" w:rsidRPr="00604D56" w:rsidRDefault="00C25A84" w:rsidP="00C25A84">
      <w:pPr>
        <w:pStyle w:val="NormalWeb"/>
        <w:spacing w:after="0"/>
        <w:jc w:val="both"/>
        <w:textAlignment w:val="baseline"/>
        <w:rPr>
          <w:color w:val="000000"/>
        </w:rPr>
      </w:pPr>
      <w:r w:rsidRPr="00604D56">
        <w:rPr>
          <w:color w:val="000000"/>
        </w:rPr>
        <w:t>El letón refirmó que, pese a las críticas de Pekín, la investigación a los vehículos eléctricos chinos se enmarca en las normas de la Organización Mundial del Comercio (OMC) y manifestó su preocupación por las investigaciones de China al cerdo, lácteos y brandy europeos.</w:t>
      </w:r>
    </w:p>
    <w:p w:rsidR="00C25A84" w:rsidRPr="00604D56" w:rsidRDefault="00C25A84" w:rsidP="00C25A84">
      <w:pPr>
        <w:pStyle w:val="NormalWeb"/>
        <w:spacing w:after="0"/>
        <w:jc w:val="both"/>
        <w:textAlignment w:val="baseline"/>
        <w:rPr>
          <w:color w:val="FF0000"/>
          <w:u w:val="single"/>
        </w:rPr>
      </w:pPr>
      <w:r w:rsidRPr="00604D56">
        <w:rPr>
          <w:color w:val="FF0000"/>
          <w:u w:val="single"/>
        </w:rPr>
        <w:lastRenderedPageBreak/>
        <w:t>La Comisión Europea ha llevado a cabo una investigación sobre las importaciones de baterías de vehículos eléctricos chinos a la UE al considerar que estaban dotadas de subsidios del Ejecutivo de Pekín que suponen una violación de las reglas de competencia y proporcionan a sus empresas de la capacidad de vender sus productos a precios más bajos, incurriendo en prácticas de dumping.</w:t>
      </w:r>
    </w:p>
    <w:p w:rsidR="00C25A84" w:rsidRPr="00604D56" w:rsidRDefault="00C25A84" w:rsidP="00C25A84">
      <w:pPr>
        <w:pStyle w:val="NormalWeb"/>
        <w:spacing w:after="0"/>
        <w:jc w:val="both"/>
        <w:textAlignment w:val="baseline"/>
        <w:rPr>
          <w:color w:val="000000"/>
        </w:rPr>
      </w:pPr>
      <w:r w:rsidRPr="00604D56">
        <w:rPr>
          <w:color w:val="000000"/>
        </w:rPr>
        <w:t>La tasa adicional</w:t>
      </w:r>
    </w:p>
    <w:p w:rsidR="00C25A84" w:rsidRPr="00604D56" w:rsidRDefault="00C25A84" w:rsidP="00C25A84">
      <w:pPr>
        <w:pStyle w:val="NormalWeb"/>
        <w:spacing w:after="0"/>
        <w:jc w:val="both"/>
        <w:textAlignment w:val="baseline"/>
        <w:rPr>
          <w:color w:val="000000"/>
        </w:rPr>
      </w:pPr>
      <w:r w:rsidRPr="00604D56">
        <w:rPr>
          <w:color w:val="FF0000"/>
          <w:u w:val="single"/>
        </w:rPr>
        <w:t>La última revisión de Bruselas rebaja así al 36,3% el tipo máximo que se aplicaría a las empresas chinas que no han colaborado con la investigación, desde el 37,6% que fijaba en julio y que, a su vez, suponía una rebaja desde el 38,1% que planteaba inicialmente</w:t>
      </w:r>
      <w:r w:rsidRPr="00604D56">
        <w:rPr>
          <w:color w:val="000000"/>
        </w:rPr>
        <w:t>. Ocurre a la inversa con las empresas que han colaborado en el proceso. La Comisión Europea incrementó la tasa al 21,3% para estas empresas, desde el 20,8% de julio y por encima, también, del 21% del inicio. Tales cifras se sumaría al arancel del 10% que ya se aplica a las importaciones de vehículos eléctricos de China, aunque esta tasa adicional quedaría reducida al 9% en el caso de Tesla.</w:t>
      </w:r>
    </w:p>
    <w:p w:rsidR="00C25A84" w:rsidRPr="00604D56" w:rsidRDefault="00C25A84" w:rsidP="00C25A84">
      <w:pPr>
        <w:pStyle w:val="NormalWeb"/>
        <w:spacing w:after="0"/>
        <w:jc w:val="both"/>
        <w:textAlignment w:val="baseline"/>
        <w:rPr>
          <w:color w:val="FF0000"/>
          <w:u w:val="single"/>
        </w:rPr>
      </w:pPr>
      <w:r w:rsidRPr="00604D56">
        <w:rPr>
          <w:color w:val="000000"/>
        </w:rPr>
        <w:t xml:space="preserve">El diálogo entre las autoridades chinas y europeas continúa. El recibimiento de Pekín de los aranceles no fue precisamente positivo. </w:t>
      </w:r>
      <w:r w:rsidRPr="00604D56">
        <w:rPr>
          <w:color w:val="FF0000"/>
          <w:u w:val="single"/>
        </w:rPr>
        <w:t>Si Bruselas acusa a China de aplicar subvenciones "injustas" y de conferir ventaja competitiva a sus empresas, el gigante asiático tildó los aranceles de Europa de "proteccionistas" y "caza de brujas". Pekín ha puesto en marcha investigaciones contra la carne de cerdo y los productos lácteos importados de la UE aduciendo los mismos motivos.</w:t>
      </w:r>
    </w:p>
    <w:p w:rsidR="00C25A84" w:rsidRPr="00604D56" w:rsidRDefault="00C25A84" w:rsidP="00C25A84">
      <w:pPr>
        <w:pStyle w:val="NormalWeb"/>
        <w:spacing w:after="0"/>
        <w:jc w:val="both"/>
        <w:textAlignment w:val="baseline"/>
        <w:rPr>
          <w:color w:val="000000"/>
          <w:u w:val="single"/>
        </w:rPr>
      </w:pPr>
      <w:r w:rsidRPr="00604D56">
        <w:rPr>
          <w:color w:val="000000"/>
          <w:u w:val="single"/>
        </w:rPr>
        <w:t>La Comisión Europea anunció, además, otras investigaciones como al sector de proveedores eólicos o productos sanitarios de China. A raíz de ello, Pekín contraatacó con sospechas acerca de si Europa estaba vendiendo coñac de alta calidad a precios más bajos. Una investigación que finalmente descartó aplicar tarifas adicionales.</w:t>
      </w:r>
    </w:p>
    <w:p w:rsidR="00C25A84" w:rsidRPr="00604D56" w:rsidRDefault="00C25A84" w:rsidP="00C25A84">
      <w:pPr>
        <w:pStyle w:val="NormalWeb"/>
        <w:spacing w:after="0"/>
        <w:jc w:val="both"/>
        <w:textAlignment w:val="baseline"/>
        <w:rPr>
          <w:color w:val="000000"/>
          <w:u w:val="single"/>
        </w:rPr>
      </w:pPr>
      <w:r w:rsidRPr="00604D56">
        <w:rPr>
          <w:color w:val="000000"/>
          <w:u w:val="single"/>
        </w:rPr>
        <w:t>Sin embargo, China tiene otros dos sectores sensibles en el punto de mira. Ha abierto una investigación contra la carne de cerdo importada de la UE y contra los productos lácteos, en ambos casos por estar dotados de subsidios y prácticas de dumping.</w:t>
      </w:r>
    </w:p>
    <w:p w:rsidR="00C25A84" w:rsidRPr="00604D56" w:rsidRDefault="00C25A84" w:rsidP="00C25A84">
      <w:pPr>
        <w:pStyle w:val="NormalWeb"/>
        <w:spacing w:after="0"/>
        <w:jc w:val="both"/>
        <w:textAlignment w:val="baseline"/>
        <w:rPr>
          <w:color w:val="000000"/>
          <w:u w:val="single"/>
        </w:rPr>
      </w:pPr>
      <w:r w:rsidRPr="00604D56">
        <w:rPr>
          <w:color w:val="000000"/>
          <w:u w:val="single"/>
        </w:rPr>
        <w:t>La negociación entre ambas potencias trata de buscar fórmulas compatibles con las reglas de la Organización Mundial del Comercio. Unas reglas que la Comisión Europea considera que Pekín se ha saltado. Sin embargo, China presentó un recurso ante este organismo argumentando que los aranceles provisionales de la UE "no tienen base legal".</w:t>
      </w:r>
    </w:p>
    <w:p w:rsidR="00C25A84" w:rsidRPr="00604D56" w:rsidRDefault="00C25A84" w:rsidP="00C25A84">
      <w:pPr>
        <w:pStyle w:val="NormalWeb"/>
        <w:spacing w:after="0"/>
        <w:jc w:val="both"/>
        <w:textAlignment w:val="baseline"/>
        <w:rPr>
          <w:color w:val="000000"/>
        </w:rPr>
      </w:pPr>
      <w:r w:rsidRPr="00604D56">
        <w:rPr>
          <w:color w:val="000000"/>
        </w:rPr>
        <w:t>Un llamamiento global</w:t>
      </w:r>
    </w:p>
    <w:p w:rsidR="00C25A84" w:rsidRPr="00604D56" w:rsidRDefault="00C25A84" w:rsidP="00C25A84">
      <w:pPr>
        <w:pStyle w:val="NormalWeb"/>
        <w:spacing w:after="0" w:afterAutospacing="0"/>
        <w:jc w:val="both"/>
        <w:textAlignment w:val="baseline"/>
        <w:rPr>
          <w:color w:val="FF0000"/>
          <w:u w:val="single"/>
        </w:rPr>
      </w:pPr>
      <w:r w:rsidRPr="00604D56">
        <w:rPr>
          <w:color w:val="FF0000"/>
          <w:u w:val="single"/>
        </w:rPr>
        <w:t xml:space="preserve">Más países han incrementado sus aranceles a los coches eléctricos chinos. EEUU y Canadá han optado por aranceles del 100%. Turquía aplica una tarifa adicional del 40%, India aplica una tasa del 70% a las importaciones de los vehículos con un precio inferior a 40.000 millones de dólares y del 100% a los que superen esa cuantía y Brasil elevó al 18% la tasa en julio para incrementarla, de nuevo, al 35% en 2026. </w:t>
      </w:r>
      <w:r w:rsidR="00290B09" w:rsidRPr="00604D56">
        <w:rPr>
          <w:color w:val="FF0000"/>
          <w:u w:val="single"/>
        </w:rPr>
        <w:t>Washington</w:t>
      </w:r>
      <w:r w:rsidRPr="00604D56">
        <w:rPr>
          <w:color w:val="FF0000"/>
          <w:u w:val="single"/>
        </w:rPr>
        <w:t xml:space="preserve"> también ha elevado los aranceles a las importaciones de paneles solares chinos, del 25% al 50% y triplicado las tasas del acero y aluminio, al 25% desde el 7,5%.</w:t>
      </w:r>
    </w:p>
    <w:p w:rsidR="00D4041F" w:rsidRDefault="00D4041F" w:rsidP="00C25A84">
      <w:pPr>
        <w:pStyle w:val="NormalWeb"/>
        <w:spacing w:after="0"/>
        <w:jc w:val="both"/>
        <w:textAlignment w:val="baseline"/>
        <w:rPr>
          <w:color w:val="FF0000"/>
        </w:rPr>
      </w:pPr>
    </w:p>
    <w:p w:rsidR="00C25A84" w:rsidRPr="00D4041F" w:rsidRDefault="00C25A84" w:rsidP="00C25A84">
      <w:pPr>
        <w:pStyle w:val="NormalWeb"/>
        <w:spacing w:after="0"/>
        <w:jc w:val="both"/>
        <w:textAlignment w:val="baseline"/>
      </w:pPr>
      <w:r w:rsidRPr="00D4041F">
        <w:lastRenderedPageBreak/>
        <w:t xml:space="preserve">- </w:t>
      </w:r>
      <w:r w:rsidRPr="00D4041F">
        <w:rPr>
          <w:u w:val="single"/>
        </w:rPr>
        <w:t>El Gobierno alemán se opone a la compra de Commerzbank por parte de UniCredit: “Las adquisiciones hostiles no son algo bueno</w:t>
      </w:r>
      <w:r w:rsidRPr="00D4041F">
        <w:t xml:space="preserve">” (Cinco Días - </w:t>
      </w:r>
      <w:r w:rsidRPr="00D4041F">
        <w:rPr>
          <w:b/>
        </w:rPr>
        <w:t>23/9/24</w:t>
      </w:r>
      <w:r w:rsidRPr="00D4041F">
        <w:t>)</w:t>
      </w:r>
    </w:p>
    <w:p w:rsidR="00C25A84" w:rsidRPr="00604D56" w:rsidRDefault="00C25A84" w:rsidP="00C25A84">
      <w:pPr>
        <w:pStyle w:val="NormalWeb"/>
        <w:spacing w:after="0"/>
        <w:jc w:val="both"/>
        <w:textAlignment w:val="baseline"/>
        <w:rPr>
          <w:color w:val="FF0000"/>
        </w:rPr>
      </w:pPr>
      <w:r w:rsidRPr="00604D56">
        <w:rPr>
          <w:color w:val="FF0000"/>
        </w:rPr>
        <w:t>Berlín critica el movimiento de UniCredit, que ha alcanzado este lunes el 21% del capital de la firma alemana. El Ejecutivo italiano elogia a la entidad y critica a Scholz: “Ser proeuropeo solo de palabra deja algo que desear”</w:t>
      </w:r>
    </w:p>
    <w:p w:rsidR="00C25A84" w:rsidRPr="00604D56" w:rsidRDefault="00C25A84" w:rsidP="00C25A84">
      <w:pPr>
        <w:pStyle w:val="NormalWeb"/>
        <w:spacing w:after="0"/>
        <w:jc w:val="both"/>
        <w:textAlignment w:val="baseline"/>
      </w:pPr>
      <w:r w:rsidRPr="00604D56">
        <w:t>(Por C. Castelló Llantada y L. Hernández)</w:t>
      </w:r>
    </w:p>
    <w:p w:rsidR="00C25A84" w:rsidRPr="00604D56" w:rsidRDefault="00C25A84" w:rsidP="00C25A84">
      <w:pPr>
        <w:pStyle w:val="NormalWeb"/>
        <w:spacing w:after="0"/>
        <w:jc w:val="both"/>
        <w:textAlignment w:val="baseline"/>
        <w:rPr>
          <w:color w:val="FF0000"/>
          <w:u w:val="single"/>
        </w:rPr>
      </w:pPr>
      <w:r w:rsidRPr="00604D56">
        <w:t xml:space="preserve">La acometida del banco italiano UniCredit sobre el alemán Commerzbank, del que se acaba de convertir en principal accionista, ha hecho saltar las chispas entre Berlín y Roma. </w:t>
      </w:r>
      <w:r w:rsidRPr="00604D56">
        <w:rPr>
          <w:color w:val="FF0000"/>
          <w:u w:val="single"/>
        </w:rPr>
        <w:t>El canciller Olaf Scholz ha rechazado de forma contundente el refuerzo de UniCredit en el capital de la entidad germana, movimiento que ha alentado las expectativas de fusión, aunque no se ha comunicado formalmente ningún plan. La entidad que dirige Andrea Orcel ha comunicado este lunes que ha alcanzado el 21% del capital de Commerzbank, lo que le convierte en su primer inversor y desplaza al Estado germano, que mantiene su participación del 12%</w:t>
      </w:r>
      <w:r w:rsidRPr="00604D56">
        <w:t xml:space="preserve">. El banco con sede en Milán ha logrado escalar en el accionariado mediante compras en el mercado de instrumentos financieros, lo que recibió la crítica de Scholz. </w:t>
      </w:r>
      <w:r w:rsidRPr="00604D56">
        <w:rPr>
          <w:color w:val="FF0000"/>
          <w:u w:val="single"/>
        </w:rPr>
        <w:t>“Los ataques no amistosos y las adquisiciones hostiles no son algo bueno para los bancos”, ha resaltado el líder alemán desde Nueva York, después de que se diera a conocer la noticia. “El Gobierno ha tomado una posición y ha dejado claro que no consideramos esta una actuación adecuada”, ha comentado a la prensa.</w:t>
      </w:r>
    </w:p>
    <w:p w:rsidR="00C25A84" w:rsidRPr="00604D56" w:rsidRDefault="00C25A84" w:rsidP="00C25A84">
      <w:pPr>
        <w:pStyle w:val="NormalWeb"/>
        <w:spacing w:after="0"/>
        <w:jc w:val="both"/>
        <w:textAlignment w:val="baseline"/>
      </w:pPr>
      <w:r w:rsidRPr="00604D56">
        <w:rPr>
          <w:u w:val="single"/>
        </w:rPr>
        <w:t>Las críticas de Scholz están enfocadas en el mecanismo utilizado por UniCredit para aumentar su participación en la entidad alemana</w:t>
      </w:r>
      <w:r w:rsidRPr="00604D56">
        <w:t>. El banco “ha suscrito hoy instrumentos financieros relativos a aproximadamente el 11,5% de las acciones de Commerzbank”, señala un comunicado emitido por la misma entidad. UniCredit no estuvo solo en esta misión. Barclays y Bank of America colaboraron con la entidad alemana para aumentar discretamente su participación en Commerzbank, según adelanta la agencia de noticias Bloomberg. Ambas firmas adquirieron instrumentos financieros derivados a cuenta de la entidad italiana.</w:t>
      </w:r>
    </w:p>
    <w:p w:rsidR="00C25A84" w:rsidRPr="00604D56" w:rsidRDefault="00C25A84" w:rsidP="00C25A84">
      <w:pPr>
        <w:pStyle w:val="NormalWeb"/>
        <w:spacing w:after="0"/>
        <w:jc w:val="both"/>
        <w:textAlignment w:val="baseline"/>
      </w:pPr>
      <w:r w:rsidRPr="00604D56">
        <w:t>“La liquidación física de los nuevos instrumentos financieros solo podrá producirse una vez obtenidas las autorizaciones necesarias”, añade el comunicado de prensa. Junto con la posición del 9% comunicada anteriormente, “la posición global de UniCredit asciende ahora a aproximadamente el 21%”, indica. Además, UniCredit adelanta que ha pedido autorización a los reguladores locales y comunitarios para seguir aumentando su presencia hasta el 29,9%.</w:t>
      </w:r>
    </w:p>
    <w:p w:rsidR="00C25A84" w:rsidRPr="00604D56" w:rsidRDefault="00C25A84" w:rsidP="00C25A84">
      <w:pPr>
        <w:pStyle w:val="NormalWeb"/>
        <w:spacing w:after="0"/>
        <w:jc w:val="both"/>
        <w:textAlignment w:val="baseline"/>
        <w:rPr>
          <w:color w:val="FF0000"/>
          <w:u w:val="single"/>
        </w:rPr>
      </w:pPr>
      <w:r w:rsidRPr="00604D56">
        <w:rPr>
          <w:color w:val="FF0000"/>
          <w:u w:val="single"/>
        </w:rPr>
        <w:t>Las críticas a UniCredit han permitido algo poco usual en estas semanas en Alemania: hacer coincidir al Gobierno y a la oposición. Friedrich Merz, el líder de la CDU, describió las tácticas de Orcel como “amateur” y adelantó que una adquisición sería un “desastre para el mercado bancario alemán”. Los sindicatos locales se han sumado también a este consenso y han señalado que temen despidos masivos, ya que los costes laborales son mucho más bajos en Italia.</w:t>
      </w:r>
    </w:p>
    <w:p w:rsidR="00C25A84" w:rsidRPr="00604D56" w:rsidRDefault="00C25A84" w:rsidP="00C25A84">
      <w:pPr>
        <w:pStyle w:val="NormalWeb"/>
        <w:spacing w:after="0"/>
        <w:jc w:val="both"/>
        <w:textAlignment w:val="baseline"/>
        <w:rPr>
          <w:u w:val="single"/>
        </w:rPr>
      </w:pPr>
      <w:r w:rsidRPr="00604D56">
        <w:rPr>
          <w:color w:val="FF0000"/>
          <w:u w:val="single"/>
        </w:rPr>
        <w:t>En sentido contrario, el Gobierno italiano ha dado su respaldo a UniCredit y deslizó una crítica a sus socios alemanes. “Ser proeuropeo solo de palabra deja algo que desear”, afirmó esta mañana el ministro de Relaciones Exteriores italiano, Antonio Tajani</w:t>
      </w:r>
      <w:r w:rsidRPr="00604D56">
        <w:t xml:space="preserve">. </w:t>
      </w:r>
      <w:r w:rsidRPr="00604D56">
        <w:rPr>
          <w:u w:val="single"/>
        </w:rPr>
        <w:t xml:space="preserve">Para el responsable de Exteriores, es “más que legítimo” que una empresa italiana intente comprar a su competidor alemán, al igual que ha sucedido de manera inversa. “Este es el mercado </w:t>
      </w:r>
      <w:r w:rsidRPr="00604D56">
        <w:rPr>
          <w:u w:val="single"/>
        </w:rPr>
        <w:lastRenderedPageBreak/>
        <w:t>interno. Unicredit es un gran banco italiano y está haciendo bien en actuar dentro del mercado interno”, ha señalado.</w:t>
      </w:r>
    </w:p>
    <w:p w:rsidR="00C25A84" w:rsidRPr="00604D56" w:rsidRDefault="00C25A84" w:rsidP="00C25A84">
      <w:pPr>
        <w:pStyle w:val="NormalWeb"/>
        <w:spacing w:after="0"/>
        <w:jc w:val="both"/>
        <w:textAlignment w:val="baseline"/>
        <w:rPr>
          <w:u w:val="single"/>
        </w:rPr>
      </w:pPr>
      <w:r w:rsidRPr="00604D56">
        <w:rPr>
          <w:color w:val="FF0000"/>
          <w:u w:val="single"/>
        </w:rPr>
        <w:t>Berlín ya había congelado el viernes su salida del capital del banco en clara oposición a la estrategia de la italiana</w:t>
      </w:r>
      <w:r w:rsidRPr="00604D56">
        <w:t xml:space="preserve">. </w:t>
      </w:r>
      <w:r w:rsidRPr="00604D56">
        <w:rPr>
          <w:u w:val="single"/>
        </w:rPr>
        <w:t>En su reunión del 20 de septiembre, el comité directivo de la agencia responsable de las ventas decidió que “no venderá, hasta nuevo aviso, ninguna acción más tras la venta parcial de acciones de Commerzbank los días 10 y 11 de septiembre”, señaló en un comunicado. Añadió que Commerzbank “es una institución estable y rentable” y la estrategia del banco se dirige “hacia la independencia”. Según adelanta el Financial Times, el Ejecutivo alemán ya habría adelantado a UniCredit su oposición a la maniobra y la importancia de preservar la “independencia” de la entidad de origen alemán.</w:t>
      </w:r>
    </w:p>
    <w:p w:rsidR="00C25A84" w:rsidRPr="00604D56" w:rsidRDefault="00C25A84" w:rsidP="00C25A84">
      <w:pPr>
        <w:pStyle w:val="NormalWeb"/>
        <w:spacing w:after="0"/>
        <w:jc w:val="both"/>
        <w:textAlignment w:val="baseline"/>
      </w:pPr>
      <w:r w:rsidRPr="00604D56">
        <w:t>La acción de Commerzbank ha sufrido el castigo del mercado y ha caído un 6,06% en la sesión de este lunes, aunque acumula una subida del 34% en lo que va del año. Por su parte, los títulos de UniCredit también perdieron un 3,32% en esta jornada. Un análisis del banco estadounidense Citibank destaca que “la situación ha tomado un giro inesperado” y que el mercado daba por descontado un “cronograma lento” y un “desarrollo amistoso”.</w:t>
      </w:r>
    </w:p>
    <w:p w:rsidR="00C25A84" w:rsidRPr="00604D56" w:rsidRDefault="00C25A84" w:rsidP="00C25A84">
      <w:pPr>
        <w:pStyle w:val="NormalWeb"/>
        <w:spacing w:after="0"/>
        <w:jc w:val="both"/>
        <w:textAlignment w:val="baseline"/>
      </w:pPr>
      <w:r w:rsidRPr="00604D56">
        <w:t>Todas las posibilidades</w:t>
      </w:r>
    </w:p>
    <w:p w:rsidR="00C25A84" w:rsidRPr="00604D56" w:rsidRDefault="00C25A84" w:rsidP="00C25A84">
      <w:pPr>
        <w:pStyle w:val="NormalWeb"/>
        <w:spacing w:after="0"/>
        <w:jc w:val="both"/>
        <w:textAlignment w:val="baseline"/>
      </w:pPr>
      <w:r w:rsidRPr="00604D56">
        <w:t>Pese al anuncio, UniCredit sigue dejando entrever que tiene sobre la mesa todas las posibilidades y que incluso no descarta un abandono. Así, el banco italiano afirma que su posición “ha sido cubierta para proporcionarle plena flexibilidad y opcionalidad”, es decir, que puede “mantener su participación, vender su participación a menor valor, o aumentarla aún más”, añade. Y deja la pelota en tejado alemán, ya que los siguientes pasos dependerán “del resultado del compromiso con Commerzbank, sus consejos de administración y de supervisión, así como con las partes interesadas en Alemania”.</w:t>
      </w:r>
    </w:p>
    <w:p w:rsidR="00C25A84" w:rsidRPr="00604D56" w:rsidRDefault="00C25A84" w:rsidP="00C25A84">
      <w:pPr>
        <w:pStyle w:val="NormalWeb"/>
        <w:spacing w:after="0"/>
        <w:jc w:val="both"/>
        <w:textAlignment w:val="baseline"/>
        <w:rPr>
          <w:color w:val="FF0000"/>
          <w:u w:val="single"/>
        </w:rPr>
      </w:pPr>
      <w:r w:rsidRPr="00604D56">
        <w:rPr>
          <w:color w:val="FF0000"/>
          <w:u w:val="single"/>
        </w:rPr>
        <w:t>La entrada de UniCredit en el capital y la posibilidad de una compra total suscitaron mucha resistencia desde diversos ámbitos en Alemania, con la oposición de políticos, de representantes de los trabajadores y también de algunos miembros de la directiva de Commerzbank, como su primer ejecutivo, Manfred Knof. Algunos ejecutivos bancarios han mostrado preocupación porque una hipotética fusión pudiera limitar los préstamos a pequeñas y medianas empresas alemanas, según el diario Financial Times.</w:t>
      </w:r>
    </w:p>
    <w:p w:rsidR="00C25A84" w:rsidRPr="00604D56" w:rsidRDefault="00C25A84" w:rsidP="00C25A84">
      <w:pPr>
        <w:pStyle w:val="NormalWeb"/>
        <w:spacing w:after="0"/>
        <w:jc w:val="both"/>
        <w:textAlignment w:val="baseline"/>
      </w:pPr>
      <w:r w:rsidRPr="00604D56">
        <w:t>El Estado alemán anunció hace un mes su intención de salir del capital de Commerzbank y vender la participación adquirida durante el rescate bancario de la gran crisis financiera. Tras vender el 4,5% de las acciones el 11 de septiembre, se abrió un periodo de 90 días de bloqueo para nuevas ventas de títulos. De ahí que los analistas de RBC consideren que el comunicado del Gobierno del viernes refuerce el mensaje “obvio” de las reticencias del Gobierno a una compra total por parte de UniCredit y la búsqueda de la independencia de la entidad, según recoge Bloomberg. “Realmente no había necesidad del comunicado”, añaden estos expertos.</w:t>
      </w:r>
    </w:p>
    <w:p w:rsidR="00C25A84" w:rsidRPr="00604D56" w:rsidRDefault="00C25A84" w:rsidP="00C25A84">
      <w:pPr>
        <w:pStyle w:val="NormalWeb"/>
        <w:spacing w:after="0" w:afterAutospacing="0"/>
        <w:jc w:val="both"/>
        <w:textAlignment w:val="baseline"/>
        <w:rPr>
          <w:u w:val="single"/>
        </w:rPr>
      </w:pPr>
      <w:r w:rsidRPr="00604D56">
        <w:rPr>
          <w:u w:val="single"/>
        </w:rPr>
        <w:t>UniCredit por su parte sigue defendiendo las bondades de una hipotética fusión con Commerzbank tanto ara la economía alemana como para la europea</w:t>
      </w:r>
      <w:r w:rsidRPr="00604D56">
        <w:t xml:space="preserve">. El banco italiano cree que hay un “valor sustancial que se puede desbloquear en Commerzbank”, ya sea de forma independiente o dentro de UniCredit, “en beneficio de Alemania y de las partes interesadas del banco en general”. Sin embargo, asegura en la nota, para que este potencial se materialice “es necesario actuar”. </w:t>
      </w:r>
      <w:r w:rsidRPr="00604D56">
        <w:rPr>
          <w:u w:val="single"/>
        </w:rPr>
        <w:t xml:space="preserve">Cita “el reciente informe de la Comisión Europea”, para reforzar la idea de que “una unión bancaria fuerte dentro de Europa es clave para el éxito económico del </w:t>
      </w:r>
      <w:r w:rsidRPr="00604D56">
        <w:rPr>
          <w:u w:val="single"/>
        </w:rPr>
        <w:lastRenderedPageBreak/>
        <w:t>continente”. Y añade que “garantizar el crecimiento y la competitividad del sector bancario alemán es fundamental tanto para la economía alemana como para Europa en su conjunto”.</w:t>
      </w:r>
    </w:p>
    <w:p w:rsidR="00C25A84" w:rsidRPr="00D4041F" w:rsidRDefault="00C25A84" w:rsidP="00C25A84">
      <w:pPr>
        <w:pStyle w:val="NormalWeb"/>
        <w:spacing w:after="0"/>
        <w:jc w:val="both"/>
        <w:textAlignment w:val="baseline"/>
      </w:pPr>
      <w:r w:rsidRPr="00D4041F">
        <w:t xml:space="preserve">- </w:t>
      </w:r>
      <w:r w:rsidRPr="00D4041F">
        <w:rPr>
          <w:u w:val="single"/>
        </w:rPr>
        <w:t>Alemania se opone a una fusión de Commerzbank mientras UniCredit se prepara para llegar al 21%</w:t>
      </w:r>
      <w:r w:rsidRPr="00D4041F">
        <w:t xml:space="preserve"> (El Economista - </w:t>
      </w:r>
      <w:r w:rsidRPr="00D4041F">
        <w:rPr>
          <w:b/>
        </w:rPr>
        <w:t>23/9/24</w:t>
      </w:r>
      <w:r w:rsidRPr="00D4041F">
        <w:t>)</w:t>
      </w:r>
    </w:p>
    <w:p w:rsidR="00C25A84" w:rsidRPr="00D4041F" w:rsidRDefault="00C25A84" w:rsidP="00C25A84">
      <w:pPr>
        <w:pStyle w:val="NormalWeb"/>
        <w:spacing w:after="0"/>
        <w:jc w:val="both"/>
        <w:textAlignment w:val="baseline"/>
        <w:rPr>
          <w:color w:val="FF0000"/>
        </w:rPr>
      </w:pPr>
      <w:r w:rsidRPr="00D4041F">
        <w:rPr>
          <w:color w:val="FF0000"/>
        </w:rPr>
        <w:t>Alemania, primer accionista, quiere mantener la independencia de Commerzbank</w:t>
      </w:r>
    </w:p>
    <w:p w:rsidR="00C25A84" w:rsidRPr="00D4041F" w:rsidRDefault="00C25A84" w:rsidP="00C25A84">
      <w:pPr>
        <w:pStyle w:val="NormalWeb"/>
        <w:spacing w:after="0"/>
        <w:jc w:val="both"/>
        <w:textAlignment w:val="baseline"/>
        <w:rPr>
          <w:color w:val="FF0000"/>
        </w:rPr>
      </w:pPr>
      <w:r w:rsidRPr="00D4041F">
        <w:rPr>
          <w:color w:val="FF0000"/>
        </w:rPr>
        <w:t>UniCredit pide autorización para llegar al 29,9% del capital</w:t>
      </w:r>
    </w:p>
    <w:p w:rsidR="00C25A84" w:rsidRPr="00D4041F" w:rsidRDefault="00C25A84" w:rsidP="00C25A84">
      <w:pPr>
        <w:pStyle w:val="NormalWeb"/>
        <w:spacing w:after="0"/>
        <w:jc w:val="both"/>
        <w:textAlignment w:val="baseline"/>
        <w:rPr>
          <w:color w:val="FF0000"/>
        </w:rPr>
      </w:pPr>
      <w:r w:rsidRPr="00D4041F">
        <w:rPr>
          <w:color w:val="FF0000"/>
        </w:rPr>
        <w:t>Alemania detiene la venta de acciones ante la entrada en el capital</w:t>
      </w:r>
    </w:p>
    <w:p w:rsidR="00C25A84" w:rsidRPr="00D4041F" w:rsidRDefault="00C25A84" w:rsidP="00C25A84">
      <w:pPr>
        <w:pStyle w:val="NormalWeb"/>
        <w:spacing w:after="0"/>
        <w:jc w:val="both"/>
        <w:textAlignment w:val="baseline"/>
        <w:rPr>
          <w:u w:val="single"/>
        </w:rPr>
      </w:pPr>
      <w:r w:rsidRPr="00D4041F">
        <w:rPr>
          <w:u w:val="single"/>
        </w:rPr>
        <w:t>Tras un periodo de incertidumbre en la posible batalla por el control de Commerzbank, las posiciones de cada uno de los actores comienzan a esclarecerse. Son planteamientos opuestos, ya que UniCredit ha atacado de nuevo para hacerse con el 21% de su rival alemana y el gobierno alemán -principal accionista del banco- ha reiterado que se opone a esta operación.</w:t>
      </w:r>
    </w:p>
    <w:p w:rsidR="00C25A84" w:rsidRPr="00604D56" w:rsidRDefault="00C25A84" w:rsidP="00C25A84">
      <w:pPr>
        <w:pStyle w:val="NormalWeb"/>
        <w:spacing w:after="0"/>
        <w:jc w:val="both"/>
        <w:textAlignment w:val="baseline"/>
      </w:pPr>
      <w:r w:rsidRPr="00604D56">
        <w:t>Este lunes, Unicredit ha dado un nuevo paso al anunciar que ya ha suscrito los instrumentos financieros para escalar en su capital hasta el 21%, lo que le convertiría en el máximo accionista, superando a Alemania (12%). Y no es solo esto, ya que ha presentado la documentación para llegar al 29,9%. Sin embargo, estas operaciones están sujetas a la aprobación regulatoria.</w:t>
      </w:r>
    </w:p>
    <w:p w:rsidR="00C25A84" w:rsidRPr="00D4041F" w:rsidRDefault="00C25A84" w:rsidP="00C25A84">
      <w:pPr>
        <w:pStyle w:val="NormalWeb"/>
        <w:spacing w:after="0"/>
        <w:jc w:val="both"/>
        <w:textAlignment w:val="baseline"/>
        <w:rPr>
          <w:color w:val="FF0000"/>
          <w:u w:val="single"/>
        </w:rPr>
      </w:pPr>
      <w:r w:rsidRPr="00D4041F">
        <w:rPr>
          <w:color w:val="FF0000"/>
          <w:u w:val="single"/>
        </w:rPr>
        <w:t>El gobierno alemán no ha tardado en reaccionar a este movimiento. "Hemos tomado nota de las acciones de UniCredit y no apoyamos la fusión. Nuestro gobierno apoya la estrategia de Commerzbank de independencia", ha dicho un integrante del ministerio de Economía a Bloomberg. Con la primera incursión de UniCredit en la entidad germana hace dos semanas, la italiana ya abría la puerta a una fusión.</w:t>
      </w:r>
    </w:p>
    <w:p w:rsidR="00C25A84" w:rsidRPr="00D4041F" w:rsidRDefault="00C25A84" w:rsidP="00C25A84">
      <w:pPr>
        <w:pStyle w:val="NormalWeb"/>
        <w:spacing w:after="0"/>
        <w:jc w:val="both"/>
        <w:textAlignment w:val="baseline"/>
        <w:rPr>
          <w:color w:val="FF0000"/>
          <w:u w:val="single"/>
        </w:rPr>
      </w:pPr>
      <w:r w:rsidRPr="00D4041F">
        <w:rPr>
          <w:color w:val="FF0000"/>
          <w:u w:val="single"/>
        </w:rPr>
        <w:t>Después, el canciller alemán, Olaf Scholz, ha hablado abiertamente de la 'jugada'. "Los ataques hostiles no son buenos para los bancos, que es la razón por la que el gobierno alemán ha tomado una posición clara al respecto, dejando claro que este no debe ser el curso de los acontecimientos", ha dicho el político en Nueva York, según la agencia americana.</w:t>
      </w:r>
    </w:p>
    <w:p w:rsidR="00C25A84" w:rsidRPr="00604D56" w:rsidRDefault="00C25A84" w:rsidP="00C25A84">
      <w:pPr>
        <w:pStyle w:val="NormalWeb"/>
        <w:spacing w:after="0"/>
        <w:jc w:val="both"/>
        <w:textAlignment w:val="baseline"/>
      </w:pPr>
      <w:r w:rsidRPr="00604D56">
        <w:t>Con el ajetreo de la jornada, las acciones de Commerzbank han registrado muchos vaivenes. En un principio, se desplomaban en torno a un 5%. Después, tras conocerse los planes de UniCredit borraban las pérdidas y repuntaban. Sin embargo, esta última reacción del gobierno lleva a los títulos a un bajón del 5,7% a cierre de la bolsa europea.</w:t>
      </w:r>
    </w:p>
    <w:p w:rsidR="00C25A84" w:rsidRPr="00604D56" w:rsidRDefault="00C25A84" w:rsidP="00C25A84">
      <w:pPr>
        <w:pStyle w:val="NormalWeb"/>
        <w:spacing w:after="0"/>
        <w:jc w:val="both"/>
        <w:textAlignment w:val="baseline"/>
      </w:pPr>
      <w:r w:rsidRPr="00604D56">
        <w:t>UniCredit sigue defendiendo la operación: "Creemos que existe un valor sustancial que se puede aprovechar dentro de Commerzbank, ya sea de manera independiente o dentro de UniCredit, en beneficio de Alemania y de los accionistas más amplios del banco".</w:t>
      </w:r>
    </w:p>
    <w:p w:rsidR="00C25A84" w:rsidRPr="00D4041F" w:rsidRDefault="00C25A84" w:rsidP="00C25A84">
      <w:pPr>
        <w:pStyle w:val="NormalWeb"/>
        <w:spacing w:after="0"/>
        <w:jc w:val="both"/>
        <w:textAlignment w:val="baseline"/>
        <w:rPr>
          <w:u w:val="single"/>
        </w:rPr>
      </w:pPr>
      <w:r w:rsidRPr="00D4041F">
        <w:rPr>
          <w:u w:val="single"/>
        </w:rPr>
        <w:t>A Commerzbank tampoco parece gustarle la propuesta de la milanesa. Según Financial Times, la dirección del banco habría advertido al gobierno alemán de que una posible fusión con la italiana sería una amenaza para las empresas clave que constituyen la columna vertebral de la economía germana.</w:t>
      </w:r>
    </w:p>
    <w:p w:rsidR="00C25A84" w:rsidRPr="00D4041F" w:rsidRDefault="00C25A84" w:rsidP="00C25A84">
      <w:pPr>
        <w:pStyle w:val="NormalWeb"/>
        <w:spacing w:after="0"/>
        <w:jc w:val="both"/>
        <w:textAlignment w:val="baseline"/>
        <w:rPr>
          <w:color w:val="FF0000"/>
          <w:u w:val="single"/>
        </w:rPr>
      </w:pPr>
      <w:r w:rsidRPr="00D4041F">
        <w:rPr>
          <w:color w:val="FF0000"/>
          <w:u w:val="single"/>
        </w:rPr>
        <w:lastRenderedPageBreak/>
        <w:t>Alemania, más allá de sus grandes buques insignias, tiene una de sus grandes fortalezas en las medianas empresas (y pequeñas) que constituyen una parte esencial de su tejido industrial. Según le habría trasladado la firma al Ejecutivo, la unión obstaculizaría el crédito a este tipo de empresas. Es por ello que habría pedido que la operación no se llevase a cabo. Berlín no solo supone un obstáculo insalvable porque necesiten su luz verde para el acuerdo, sino porque es, actualmente, el mayor accionista del banco.</w:t>
      </w:r>
    </w:p>
    <w:p w:rsidR="00C25A84" w:rsidRPr="00604D56" w:rsidRDefault="00C25A84" w:rsidP="00C25A84">
      <w:pPr>
        <w:pStyle w:val="NormalWeb"/>
        <w:spacing w:after="0"/>
        <w:jc w:val="both"/>
        <w:textAlignment w:val="baseline"/>
      </w:pPr>
      <w:r w:rsidRPr="00604D56">
        <w:t>Pero, para entender la importancia de esta posición de la entidad es clave el contexto de lo que sería una de las mayores fusiones transfronterizas de Europa. Hace una década Berlín rescató a la empresa en el contexto de la crisis financiera. Esto llevó a que, en la actualidad, llegase a poseer cerca del 16,5% de su capital; ahora el 12%.</w:t>
      </w:r>
    </w:p>
    <w:p w:rsidR="00C25A84" w:rsidRPr="00604D56" w:rsidRDefault="00C25A84" w:rsidP="00C25A84">
      <w:pPr>
        <w:pStyle w:val="NormalWeb"/>
        <w:spacing w:after="0"/>
        <w:jc w:val="both"/>
        <w:textAlignment w:val="baseline"/>
      </w:pPr>
      <w:r w:rsidRPr="00604D56">
        <w:t>En septiembre, tras la primera venta de acciones del gobierno Alemán, saltó la sorpresa al conocerse que Unicredit había comprado el 9% de Commerzbank. Tras esta operación la tensión era ya elevada, pues la firma italiana contaba con esa posición solo por detrás del 12% que aún posee Berlín. Ahora, de obtener UniCredit la luz verde en la nueva compra ya sería el máximo accionista. "UniCredit ha suscrito hoy instrumentos financieros relativos a aproximadamente el 11,5% de las acciones de Commerzbank", explicaba la firma.</w:t>
      </w:r>
    </w:p>
    <w:p w:rsidR="00C25A84" w:rsidRPr="00604D56" w:rsidRDefault="00C25A84" w:rsidP="00C25A84">
      <w:pPr>
        <w:pStyle w:val="NormalWeb"/>
        <w:spacing w:after="0"/>
        <w:jc w:val="both"/>
        <w:textAlignment w:val="baseline"/>
      </w:pPr>
      <w:r w:rsidRPr="00604D56">
        <w:t>En cualquier caso, la italiana no tendrá un camino expedito. El pasado viernes se dio a conocer que el gobierno alemán ha detenido por completo "hasta nuevo aviso" la venta de acciones. El mensaje estaba claro, alegando que quieren analizar bien los próximos pasos para garantizar el futuro de Commerzbank pues la estrategia de venta estará orientada "hacia la independencia".</w:t>
      </w:r>
    </w:p>
    <w:p w:rsidR="00C25A84" w:rsidRPr="004A4BD5" w:rsidRDefault="00C25A84" w:rsidP="00C25A84">
      <w:pPr>
        <w:pStyle w:val="NormalWeb"/>
        <w:spacing w:after="0"/>
        <w:jc w:val="both"/>
        <w:textAlignment w:val="baseline"/>
        <w:rPr>
          <w:u w:val="single"/>
        </w:rPr>
      </w:pPr>
      <w:r w:rsidRPr="004A4BD5">
        <w:rPr>
          <w:u w:val="single"/>
        </w:rPr>
        <w:t>Por otra parte, hace unos días se dio a conocer que Deutsche Bank estaría explorando la idea de reforzar su capital en la banca para evitar que se culmine la opa y así detener la posible entrada de un gran rival en su mercado local, mientras analiza detenidamente qué opciones tomar de cara al futuro.</w:t>
      </w:r>
    </w:p>
    <w:p w:rsidR="00C25A84" w:rsidRPr="00604D56" w:rsidRDefault="00C25A84" w:rsidP="00C25A84">
      <w:pPr>
        <w:pStyle w:val="NormalWeb"/>
        <w:spacing w:after="0"/>
        <w:jc w:val="both"/>
        <w:textAlignment w:val="baseline"/>
      </w:pPr>
      <w:r w:rsidRPr="00604D56">
        <w:t>UniCredit dijo a Financial Times que estos argumentos tergiversaban el funcionamiento interno del grupo de Milán, añadiendo que era un banco "paneuropeo" con "entidades jurídicas plenamente autónomas" en todos los mercados. "Ambos bancos tienen una historia y una tradición similares en el Mittelstand y valoramos y tomamos en serio nuestro papel allí", y agregó que una fusión sería "una muy buena combinación" para las pymes alemanas. Andrea Orcel, director ejecutivo de UniCredit, dijo a Handelsblatt en una entrevista que una fusión podría crear un "valor añadido adicional".</w:t>
      </w:r>
    </w:p>
    <w:p w:rsidR="00C25A84" w:rsidRPr="00604D56" w:rsidRDefault="00C25A84" w:rsidP="00C25A84">
      <w:pPr>
        <w:pStyle w:val="NormalWeb"/>
        <w:spacing w:after="0"/>
        <w:jc w:val="both"/>
        <w:textAlignment w:val="baseline"/>
      </w:pPr>
      <w:r w:rsidRPr="00604D56">
        <w:t>En cualquier caso desde Berlín recalcaban que, aunque están a favor de unos mercados abiertos en Europa, se impone la necesidad de proteger 'otros aspectos'. Concretamente, les preocupa tener las herramientas para garantizar el crédito a las medianas y pequeñas empresas en caso de suceder una crisis que pueda provocar que su actividad esté en peligro.</w:t>
      </w:r>
    </w:p>
    <w:p w:rsidR="00C25A84" w:rsidRPr="00604D56" w:rsidRDefault="00C25A84" w:rsidP="00C25A84">
      <w:pPr>
        <w:pStyle w:val="NormalWeb"/>
        <w:spacing w:after="0"/>
        <w:jc w:val="both"/>
        <w:textAlignment w:val="baseline"/>
      </w:pPr>
      <w:r w:rsidRPr="00604D56">
        <w:t>En ese sentido, si este negocio está en manos de un operador extranjero, hay fuertes dudas de que estas empresas, si hay una crisis global, se replieguen hacia los mercados locales. En Alemania cargaron en su momento contra las entidades de EEUU, pues, en la crisis del covid estas habrían retirado su posición en los préstamos de empresas europeas hacia las del otro lado del Atlántico. Commerzbank cree que podría darse un enfoque de "Italia First" que ponga en desventaja a los clientes alemanes y a su economía en caso de estrés financiero.</w:t>
      </w:r>
    </w:p>
    <w:p w:rsidR="00C25A84" w:rsidRPr="00604D56" w:rsidRDefault="00C25A84" w:rsidP="00C25A84">
      <w:pPr>
        <w:pStyle w:val="NormalWeb"/>
        <w:spacing w:after="0"/>
        <w:jc w:val="both"/>
        <w:textAlignment w:val="baseline"/>
      </w:pPr>
      <w:r w:rsidRPr="00604D56">
        <w:lastRenderedPageBreak/>
        <w:t>Unicredit ha respondido en su comunicado tras aumentar su participación, alegando que "en cada uno de los 12 mercados en los que estamos presentes en Europa, UniCredit ha demostrado ser un participante comprometido, solidario y respetuoso. En Alemania, concretamente, estamos presentes desde hace casi 20 años, apoyando a nuestros empleados y atendiendo a nuestros clientes, ofreciendo fielmente una oferta de productos y un rendimiento integrales".</w:t>
      </w:r>
    </w:p>
    <w:p w:rsidR="00C25A84" w:rsidRPr="00604D56" w:rsidRDefault="00C25A84" w:rsidP="00C25A84">
      <w:pPr>
        <w:pStyle w:val="NormalWeb"/>
        <w:spacing w:after="0" w:afterAutospacing="0"/>
        <w:jc w:val="both"/>
        <w:textAlignment w:val="baseline"/>
      </w:pPr>
      <w:r w:rsidRPr="00604D56">
        <w:t>Pero siguiendo con la argumentación de Commerzbank, este teme que afecte a los trabajadores de la misma y que, además, no genere suficientes sinergias. Tal y como ocurrió con la fusión con la fusión con Dresdner Bank, durante la crisis financieras. Además creen que la entidad entraría en una etapa de "preocupación" para recalibrar su negocio tras la unión, algo que la haría "descuidar su negocio".</w:t>
      </w:r>
    </w:p>
    <w:p w:rsidR="00C25A84" w:rsidRPr="00604D56" w:rsidRDefault="00C25A84" w:rsidP="00C25A84">
      <w:pPr>
        <w:spacing w:line="240" w:lineRule="auto"/>
        <w:jc w:val="both"/>
        <w:rPr>
          <w:rFonts w:ascii="Times New Roman" w:hAnsi="Times New Roman" w:cs="Times New Roman"/>
          <w:b/>
          <w:color w:val="FF0000"/>
          <w:sz w:val="24"/>
          <w:szCs w:val="24"/>
        </w:rPr>
      </w:pPr>
      <w:r w:rsidRPr="00604D56">
        <w:rPr>
          <w:rFonts w:ascii="Times New Roman" w:hAnsi="Times New Roman" w:cs="Times New Roman"/>
          <w:b/>
          <w:color w:val="FF0000"/>
          <w:sz w:val="24"/>
          <w:szCs w:val="24"/>
        </w:rPr>
        <w:t xml:space="preserve"> </w:t>
      </w:r>
    </w:p>
    <w:p w:rsidR="00C25A84" w:rsidRPr="004A4BD5" w:rsidRDefault="00C25A84" w:rsidP="00C25A84">
      <w:pPr>
        <w:pStyle w:val="NormalWeb"/>
        <w:spacing w:after="0"/>
        <w:jc w:val="both"/>
        <w:textAlignment w:val="baseline"/>
      </w:pPr>
      <w:r w:rsidRPr="004A4BD5">
        <w:t xml:space="preserve">- </w:t>
      </w:r>
      <w:r w:rsidRPr="004A4BD5">
        <w:rPr>
          <w:u w:val="single"/>
        </w:rPr>
        <w:t>Más curvas en Alemania: división en el gobierno de Scholz por las ayudas para el sector automovilístico</w:t>
      </w:r>
      <w:r w:rsidRPr="004A4BD5">
        <w:t xml:space="preserve"> (El Economista - </w:t>
      </w:r>
      <w:r w:rsidRPr="004A4BD5">
        <w:rPr>
          <w:b/>
        </w:rPr>
        <w:t>24/9/24</w:t>
      </w:r>
      <w:r w:rsidRPr="004A4BD5">
        <w:t>)</w:t>
      </w:r>
    </w:p>
    <w:p w:rsidR="00C25A84" w:rsidRPr="004A4BD5" w:rsidRDefault="00C25A84" w:rsidP="00C25A84">
      <w:pPr>
        <w:pStyle w:val="NormalWeb"/>
        <w:spacing w:after="0"/>
        <w:jc w:val="both"/>
        <w:textAlignment w:val="baseline"/>
        <w:rPr>
          <w:color w:val="FF0000"/>
        </w:rPr>
      </w:pPr>
      <w:r w:rsidRPr="004A4BD5">
        <w:rPr>
          <w:color w:val="FF0000"/>
        </w:rPr>
        <w:t>Discordia en el Ejecutivo formado por verdes, socialdemócratas y liberales</w:t>
      </w:r>
    </w:p>
    <w:p w:rsidR="00C25A84" w:rsidRPr="00604D56" w:rsidRDefault="00C25A84" w:rsidP="00C25A84">
      <w:pPr>
        <w:pStyle w:val="NormalWeb"/>
        <w:spacing w:after="0"/>
        <w:jc w:val="both"/>
        <w:textAlignment w:val="baseline"/>
      </w:pPr>
      <w:r w:rsidRPr="00604D56">
        <w:t>(Por Javier Fernández)</w:t>
      </w:r>
    </w:p>
    <w:p w:rsidR="00C25A84" w:rsidRPr="00604D56" w:rsidRDefault="00C25A84" w:rsidP="00C25A84">
      <w:pPr>
        <w:pStyle w:val="NormalWeb"/>
        <w:spacing w:after="0"/>
        <w:jc w:val="both"/>
        <w:textAlignment w:val="baseline"/>
        <w:rPr>
          <w:u w:val="single"/>
        </w:rPr>
      </w:pPr>
      <w:r w:rsidRPr="00604D56">
        <w:rPr>
          <w:color w:val="FF0000"/>
          <w:u w:val="single"/>
        </w:rPr>
        <w:t>El sector del automóvil alemán no está pasando por su mejor momento. Los planes de Volkswagen para cerrar factorías en suelo germano por primera vez en 87 años han evidenciado la debilidad de un sector fundamental en el motor económico de Europa. El gigante automotriz, que ha comenzado a desmantelar el blindaje sobre los puestos de trabajo para ejecutar despidos, recortó sus previsiones en julio, movimiento replicado posteriormente por Mercedes y BMW recientemen</w:t>
      </w:r>
      <w:r w:rsidRPr="00604D56">
        <w:rPr>
          <w:color w:val="FF0000"/>
        </w:rPr>
        <w:t>te</w:t>
      </w:r>
      <w:r w:rsidRPr="00604D56">
        <w:t xml:space="preserve">. De hecho, esta última compañía tuvo que rebajar sus estimaciones después de haberse visto obligada a retirar 1,5 millones de coches por un fallo en los frenos suministrados por Continental, firma germana. </w:t>
      </w:r>
      <w:r w:rsidRPr="00604D56">
        <w:rPr>
          <w:u w:val="single"/>
        </w:rPr>
        <w:t>En este contexto, el gobierno de coalición encabezado por Scholz mostró la semana pasada su voluntad para ayudar a la industria del automóvil. Sin embargo, los partidos integrantes no coinciden en la fórmula para impulsar a la industria, en un momento en el que Volkswagen ya ha comenzado a reducir su plantilla en China.</w:t>
      </w:r>
    </w:p>
    <w:p w:rsidR="00C25A84" w:rsidRPr="00604D56" w:rsidRDefault="00C25A84" w:rsidP="00C25A84">
      <w:pPr>
        <w:pStyle w:val="NormalWeb"/>
        <w:spacing w:after="0"/>
        <w:jc w:val="both"/>
        <w:textAlignment w:val="baseline"/>
      </w:pPr>
      <w:r w:rsidRPr="00604D56">
        <w:t>Robert Habeck, ministro alemán de economía, ha comunicado este lunes que SPD, Verdes y Partido Democrático Libre, las tres formaciones que aglutinan el Ejecutivo germano, están decididas a superar sus diferencias para dar con la vía para estabilizar la industria automotriz nacional. Habeck, miembro de los verdes, ha tratado de transmitir confianza después de haber mantenido una videoconferencia con los dirigentes de las marcas automovilísticas alemanas, indicando que no es el momento "para cortocircuitos". Se trata de un mensaje dirigido a Christian Lindner, miembro del PDL y Ministro de Economía, quien aseguró horas antes que él no apoyaría la última sugerencia de Scholz para fomentar entre los consumidores el cambio hacia el coche eléctrico.</w:t>
      </w:r>
    </w:p>
    <w:p w:rsidR="00C25A84" w:rsidRPr="00604D56" w:rsidRDefault="00C25A84" w:rsidP="00C25A84">
      <w:pPr>
        <w:pStyle w:val="NormalWeb"/>
        <w:spacing w:after="0"/>
        <w:jc w:val="both"/>
        <w:textAlignment w:val="baseline"/>
        <w:rPr>
          <w:color w:val="FF0000"/>
          <w:u w:val="single"/>
        </w:rPr>
      </w:pPr>
      <w:r w:rsidRPr="00604D56">
        <w:rPr>
          <w:color w:val="FF0000"/>
          <w:u w:val="single"/>
        </w:rPr>
        <w:t>Concretamente, el canciller germano propuso restablecer un bonus de 6.000 euros para las personas que decidieran cambiar su vehículo de combustión por un coche eléctrico. Sin embargo, Lindner mostró su disconformidad, echando leña al fuego de la discordia al señalar su lamento por la ausencia de "debate interno" en relación con las ayudas para revitalizar la industria automovilística, mientras las sugerencias realizadas de forma individualizada se hacen dan a conocer al público.</w:t>
      </w:r>
    </w:p>
    <w:p w:rsidR="00C25A84" w:rsidRPr="00604D56" w:rsidRDefault="00C25A84" w:rsidP="00C25A84">
      <w:pPr>
        <w:pStyle w:val="NormalWeb"/>
        <w:spacing w:after="0"/>
        <w:jc w:val="both"/>
        <w:textAlignment w:val="baseline"/>
        <w:rPr>
          <w:u w:val="single"/>
        </w:rPr>
      </w:pPr>
      <w:r w:rsidRPr="00604D56">
        <w:lastRenderedPageBreak/>
        <w:t xml:space="preserve">En medio de esta muestra de las evidentes disensiones del gobierno de coalición alemán, que ve por el retrovisor cómo la extrema derecha avanza posiciones a un año de las elecciones federales, BMW ha querido dejar clara su posición respecto a las posibles ayudas estatales sobre la industria. La marca germana ha aprovechado la reunión de este lunes con Habeck para señalar que el sector automotriz no necesita medidas cortoplacistas que distorsionen el mercado. </w:t>
      </w:r>
      <w:r w:rsidRPr="00604D56">
        <w:rPr>
          <w:u w:val="single"/>
        </w:rPr>
        <w:t>Según BMW, la atención debería dirigirse hacia el desarrollo de condiciones sostenibles que permitan a los consumidores decantarse por los vehículos eléctricos.</w:t>
      </w:r>
    </w:p>
    <w:p w:rsidR="00C25A84" w:rsidRPr="00604D56" w:rsidRDefault="00C25A84" w:rsidP="00C25A84">
      <w:pPr>
        <w:pStyle w:val="NormalWeb"/>
        <w:spacing w:after="0"/>
        <w:jc w:val="both"/>
        <w:textAlignment w:val="baseline"/>
      </w:pPr>
      <w:r w:rsidRPr="00604D56">
        <w:rPr>
          <w:u w:val="single"/>
        </w:rPr>
        <w:t>Estos movimientos se producen en un momento muy delicado para el sector, con Volkswagen iniciando sus recortes de plantilla. La marca germana ha empezado a ejecutar el despido del 20% de sus trabajadores en China a lo largo de tres años. La disminución del consumo en el país asiático ha golpeado duramente a Volkswagen, ya que China ha constituido un mercado muy potente para la firma germana. Sin embargo, las entregas en el país asiático</w:t>
      </w:r>
      <w:r w:rsidRPr="00604D56">
        <w:t xml:space="preserve"> </w:t>
      </w:r>
      <w:r w:rsidRPr="00604D56">
        <w:rPr>
          <w:u w:val="single"/>
        </w:rPr>
        <w:t>disminuyeron un 7,4% en el primer semestre de este año. Una mengua se suma a la caída del 24% experimentada el año pasado, en comparación con los datos de 2019.</w:t>
      </w:r>
    </w:p>
    <w:p w:rsidR="00C25A84" w:rsidRPr="00604D56" w:rsidRDefault="00C25A84" w:rsidP="00C25A84">
      <w:pPr>
        <w:pStyle w:val="NormalWeb"/>
        <w:spacing w:after="0"/>
        <w:jc w:val="both"/>
        <w:textAlignment w:val="baseline"/>
        <w:rPr>
          <w:color w:val="FF0000"/>
          <w:u w:val="single"/>
        </w:rPr>
      </w:pPr>
      <w:r w:rsidRPr="00604D56">
        <w:rPr>
          <w:color w:val="FF0000"/>
          <w:u w:val="single"/>
        </w:rPr>
        <w:t>Por otro lado, todo esto ocurre después de que la ACEA comunicara que las ventas de coches eléctricos en la UE cayeron un 43,9% en agosto, lastrada por el bajo rendimiento de las comercializaciones en Alemania y Francia. En el caso germano, después de eliminar las ayudas a la compra de coches eléctricos, las ventas de estos bajaron un 68,8% en agosto, mientras que en el país galo retrocedieron un 33,1%, después de que París redujera la cuantía de las subvenciones a la adquisición de estos vehículos. Por su parte, las ventas Italia (-13,4%) y España (-6,5%) también menguaron.</w:t>
      </w:r>
    </w:p>
    <w:p w:rsidR="00C25A84" w:rsidRPr="00604D56" w:rsidRDefault="00C25A84" w:rsidP="00C25A84">
      <w:pPr>
        <w:pStyle w:val="NormalWeb"/>
        <w:spacing w:after="0"/>
        <w:jc w:val="both"/>
        <w:textAlignment w:val="baseline"/>
        <w:rPr>
          <w:b/>
          <w:color w:val="FF0000"/>
          <w:u w:val="single"/>
        </w:rPr>
      </w:pPr>
      <w:r w:rsidRPr="00604D56">
        <w:rPr>
          <w:b/>
          <w:color w:val="FF0000"/>
          <w:u w:val="single"/>
        </w:rPr>
        <w:t>Todo ello favoreció que las ventas totales de coches en la UE bajaran un 18,3%, con Volkswagen, Stellantis y Renault encabezando la lista de firmas con mayor caída de matriculaciones. En este contexto, la propia ACEA, encabezada por Luca di Meo, presidente de Renault, pidió que Bruselas reconsiderara el objetivo de reducción de emisiones de CO2 previsto para 2025. Según la organización, la industria automotriz de la UE ha invertido miles de millones en la electrificación para lanzar coches al mercado, sin embargo, otros ingredientes necesarios para esta transición no están ubicados, minando la competitividad de Bruselas. Ello compromete la transición hacia las emisiones cero, por lo que el organismo llama a recalcular el objetivo de 93,6 gramos de CO2 por km para los turismos y los 153,9 gramos de CO2 por km para los vehículos ligeros.</w:t>
      </w:r>
    </w:p>
    <w:p w:rsidR="00C25A84" w:rsidRPr="00604D56" w:rsidRDefault="00C25A84" w:rsidP="00C25A84">
      <w:pPr>
        <w:pStyle w:val="NormalWeb"/>
        <w:spacing w:after="0"/>
        <w:jc w:val="both"/>
        <w:textAlignment w:val="baseline"/>
      </w:pPr>
      <w:r w:rsidRPr="00604D56">
        <w:rPr>
          <w:b/>
          <w:color w:val="FF0000"/>
          <w:u w:val="single"/>
        </w:rPr>
        <w:t>En definitiva, la debilidad del sector automotriz germano evidencia las dificultades de la industria en el Viejo Continente</w:t>
      </w:r>
      <w:r w:rsidRPr="00604D56">
        <w:t>. Así, Volkswagen ha comunicado planes para cerrar fábricas en Alemania, iniciando el desmantelamiento del blindaje sobre los puestos de trabajo para poder aplicar recortes de plantilla, en una operación que podría implicar el despido de 15.000 trabajadores, según apuntó Jefferies. Por su parte, Stellantis comunicó en junio sus planes para clausurar las fábricas en Luton y Ellesmere Port, ubicadas en Reino Unido, debido a la inesperada lentitud de la demanda de eléctricos. La matriz de Citroën y Fiat alertó que si el gobierno británico no aplicaba estímulos a la compra de los vehículos electrificados, cerraría sus instalaciones en ambas ciudades.</w:t>
      </w:r>
    </w:p>
    <w:p w:rsidR="00C25A84" w:rsidRPr="00604D56" w:rsidRDefault="00C25A84" w:rsidP="00C25A84">
      <w:pPr>
        <w:pStyle w:val="NormalWeb"/>
        <w:spacing w:after="0" w:afterAutospacing="0"/>
        <w:jc w:val="both"/>
        <w:textAlignment w:val="baseline"/>
      </w:pPr>
      <w:r w:rsidRPr="00604D56">
        <w:t xml:space="preserve">Asimismo, Renault paró en marzo la producción en la fábrica de Flins-sur-Seine, tras 72 años de actividad, iniciando una reconversión hacia la "economía circular", según afirmó la propia empresa. El fin de la fabricación de vehículos de la firma en dicha fábrica coincidió con el aviso de fallos en la fabricación de los modelos eléctricos Zoé y Megane IV. Casualidad o no, </w:t>
      </w:r>
      <w:r w:rsidRPr="00604D56">
        <w:lastRenderedPageBreak/>
        <w:t>lo cierto es que las ventas de coches eléctricos bajaron un 17% en los primeros seis meses del año. Si bien la compañía francesa obtuvo unos resultados récord en el primer semestre de 2024, la caída de comercializaciones de eléctricos ilustra muy bien el complejo momento que vive el sector en Europa.</w:t>
      </w:r>
    </w:p>
    <w:p w:rsidR="00C25A84" w:rsidRPr="004A4BD5" w:rsidRDefault="00C25A84" w:rsidP="00C25A84">
      <w:pPr>
        <w:pStyle w:val="NormalWeb"/>
        <w:spacing w:after="0"/>
        <w:jc w:val="both"/>
        <w:textAlignment w:val="baseline"/>
      </w:pPr>
      <w:r w:rsidRPr="004A4BD5">
        <w:t xml:space="preserve">- </w:t>
      </w:r>
      <w:r w:rsidRPr="004A4BD5">
        <w:rPr>
          <w:u w:val="single"/>
        </w:rPr>
        <w:t>SOS de la industria automovilística europea ante el hundimiento de la venta de coches eléctricos</w:t>
      </w:r>
      <w:r w:rsidRPr="004A4BD5">
        <w:t xml:space="preserve"> (Libertad Digital - </w:t>
      </w:r>
      <w:r w:rsidRPr="004A4BD5">
        <w:rPr>
          <w:b/>
        </w:rPr>
        <w:t>24/9/24</w:t>
      </w:r>
      <w:r w:rsidRPr="004A4BD5">
        <w:t>)</w:t>
      </w:r>
    </w:p>
    <w:p w:rsidR="00C25A84" w:rsidRPr="00604D56" w:rsidRDefault="00C25A84" w:rsidP="00C25A84">
      <w:pPr>
        <w:pStyle w:val="NormalWeb"/>
        <w:spacing w:after="0"/>
        <w:jc w:val="both"/>
        <w:textAlignment w:val="baseline"/>
        <w:rPr>
          <w:color w:val="FF0000"/>
        </w:rPr>
      </w:pPr>
      <w:r w:rsidRPr="00604D56">
        <w:rPr>
          <w:color w:val="FF0000"/>
        </w:rPr>
        <w:t>Los fabricantes de automóviles piden revisar el calendario impuesto por la UE: las ventas de eléctricos llevan meses cayendo.</w:t>
      </w:r>
    </w:p>
    <w:p w:rsidR="00C25A84" w:rsidRPr="00604D56" w:rsidRDefault="00C25A84" w:rsidP="00C25A84">
      <w:pPr>
        <w:pStyle w:val="NormalWeb"/>
        <w:spacing w:after="0"/>
        <w:jc w:val="both"/>
        <w:textAlignment w:val="baseline"/>
      </w:pPr>
      <w:r w:rsidRPr="00604D56">
        <w:t>(Por M. Rodríguez)</w:t>
      </w:r>
    </w:p>
    <w:p w:rsidR="00C25A84" w:rsidRPr="00604D56" w:rsidRDefault="00C25A84" w:rsidP="00C25A84">
      <w:pPr>
        <w:pStyle w:val="NormalWeb"/>
        <w:spacing w:after="0"/>
        <w:jc w:val="both"/>
        <w:textAlignment w:val="baseline"/>
        <w:rPr>
          <w:color w:val="FF0000"/>
          <w:u w:val="single"/>
        </w:rPr>
      </w:pPr>
      <w:r w:rsidRPr="00604D56">
        <w:rPr>
          <w:b/>
          <w:color w:val="FF0000"/>
          <w:u w:val="single"/>
        </w:rPr>
        <w:t>En el camino rumbo a la prohibición de vender coches que generen CO2 en 2035 la industria automovilística tiene que cruzar antes algunas metas de reducción de emisiones impuestas por la UE. Los objetivos de 2025 ya están haciendo temblar a los grandes fabricantes europeos porque las cifras de venta de eléctricos no acompañan</w:t>
      </w:r>
      <w:r w:rsidRPr="00604D56">
        <w:rPr>
          <w:color w:val="FF0000"/>
          <w:u w:val="single"/>
        </w:rPr>
        <w:t>: según datos de la patronal europea, ACEA, el pasado mes de agosto los vehículos eléctricos puros supusieron un 14,4 por ciento del mercado, un 21% menos que en agosto del año pasado, lo que supone la cuarta caída consecutiva este año.</w:t>
      </w:r>
    </w:p>
    <w:p w:rsidR="00C25A84" w:rsidRPr="00604D56" w:rsidRDefault="00C25A84" w:rsidP="00C25A84">
      <w:pPr>
        <w:pStyle w:val="NormalWeb"/>
        <w:spacing w:after="0"/>
        <w:jc w:val="both"/>
        <w:textAlignment w:val="baseline"/>
        <w:rPr>
          <w:u w:val="single"/>
        </w:rPr>
      </w:pPr>
      <w:r w:rsidRPr="00604D56">
        <w:rPr>
          <w:u w:val="single"/>
        </w:rPr>
        <w:t>Las cifras de algunos países son especialmente elocuentes: en Francia la caída fue del 33,1 por ciento y en Alemania, de un espectacular 68,8 por ciento justo en el año en que el país se puso fin a las ayudas a la compra. En total, en los ocho primeros meses de 2024, se vendieron 902.000 vehículos eléctricos, un 12,6 por ciento del total del mercado, lo que supone un punto menos que el año pasado cuando alcanzaron un 13,9 por ciento.</w:t>
      </w:r>
    </w:p>
    <w:p w:rsidR="00C25A84" w:rsidRPr="00604D56" w:rsidRDefault="00C25A84" w:rsidP="00C25A84">
      <w:pPr>
        <w:pStyle w:val="NormalWeb"/>
        <w:spacing w:after="0"/>
        <w:jc w:val="both"/>
        <w:textAlignment w:val="baseline"/>
      </w:pPr>
      <w:r w:rsidRPr="00604D56">
        <w:t>Llamamiento de la industria a la UE</w:t>
      </w:r>
    </w:p>
    <w:p w:rsidR="00C25A84" w:rsidRPr="00604D56" w:rsidRDefault="00C25A84" w:rsidP="00C25A84">
      <w:pPr>
        <w:pStyle w:val="NormalWeb"/>
        <w:spacing w:after="0"/>
        <w:jc w:val="both"/>
        <w:textAlignment w:val="baseline"/>
        <w:rPr>
          <w:b/>
          <w:color w:val="FF0000"/>
          <w:u w:val="single"/>
        </w:rPr>
      </w:pPr>
      <w:r w:rsidRPr="00604D56">
        <w:rPr>
          <w:color w:val="FF0000"/>
          <w:u w:val="single"/>
        </w:rPr>
        <w:t>La constatación de esta "reducción continua de la cuota de mercado de vehículos eléctricos envía una señal extremadamente preocupante a fabricantes y legisladores", avisó la patronal europea de la industria del automóvil hace unos días, pidiendo una "revisión urgente" de los objetivos de emisiones para coches y furgonetas en 2025</w:t>
      </w:r>
      <w:r w:rsidRPr="00604D56">
        <w:rPr>
          <w:b/>
          <w:color w:val="FF0000"/>
          <w:u w:val="single"/>
        </w:rPr>
        <w:t>. Si la industria no cumple con la reducción de emisiones prevista, tendrá que afrontar multas millonarias por parte de la UE: hace unas semanas, el presidente de ACEA y CEO de Renault, Luca de Meo, estimó que podrían ascender a más de 10.000 millones.</w:t>
      </w:r>
    </w:p>
    <w:p w:rsidR="00C25A84" w:rsidRPr="00604D56" w:rsidRDefault="00C25A84" w:rsidP="00C25A84">
      <w:pPr>
        <w:pStyle w:val="NormalWeb"/>
        <w:spacing w:after="0"/>
        <w:jc w:val="both"/>
        <w:textAlignment w:val="baseline"/>
        <w:rPr>
          <w:b/>
          <w:color w:val="FF0000"/>
          <w:u w:val="single"/>
        </w:rPr>
      </w:pPr>
      <w:r w:rsidRPr="00604D56">
        <w:rPr>
          <w:b/>
          <w:color w:val="FF0000"/>
          <w:u w:val="single"/>
        </w:rPr>
        <w:t>En su llamamiento a la UE, los fabricantes señalaron algunos de los problemas más acuciantes para un mercado de coches eléctricos mucho más pequeño de lo previsto. Citaban, entre otras cosas, las carencias de las infraestructuras de recarga, la "rápida erosión de la competitividad de la industria europea" y el hecho de que no se ha desarrollado "de forma suficiente" la "aceptación del consumidor del modelo eléctrico".</w:t>
      </w:r>
    </w:p>
    <w:p w:rsidR="00C25A84" w:rsidRPr="00604D56" w:rsidRDefault="00C25A84" w:rsidP="00C25A84">
      <w:pPr>
        <w:pStyle w:val="NormalWeb"/>
        <w:spacing w:after="0"/>
        <w:jc w:val="both"/>
        <w:textAlignment w:val="baseline"/>
        <w:rPr>
          <w:color w:val="FF0000"/>
          <w:u w:val="single"/>
        </w:rPr>
      </w:pPr>
      <w:r w:rsidRPr="00604D56">
        <w:rPr>
          <w:color w:val="FF0000"/>
          <w:u w:val="single"/>
        </w:rPr>
        <w:t>Reclamaron, además de "incentivos fiscales" para la adquisición de eléctricos, que la UE "se asegure un suministro seguro de materias primas, hidrógeno y baterías", que cree un entorno "competitivo" y que consiga "energía verde asequible".</w:t>
      </w:r>
    </w:p>
    <w:p w:rsidR="00C25A84" w:rsidRPr="00604D56" w:rsidRDefault="00C25A84" w:rsidP="00C25A84">
      <w:pPr>
        <w:pStyle w:val="NormalWeb"/>
        <w:spacing w:after="0"/>
        <w:jc w:val="both"/>
        <w:textAlignment w:val="baseline"/>
        <w:rPr>
          <w:b/>
          <w:color w:val="FF0000"/>
          <w:u w:val="single"/>
        </w:rPr>
      </w:pPr>
      <w:r w:rsidRPr="00604D56">
        <w:rPr>
          <w:b/>
          <w:color w:val="FF0000"/>
          <w:u w:val="single"/>
        </w:rPr>
        <w:t xml:space="preserve">"La transición a un horizonte de cero emisiones supone un enorme desafío", afirmaron avisando de que las multas multimillonarias detraerán recursos de las inversiones en el </w:t>
      </w:r>
      <w:r w:rsidRPr="00604D56">
        <w:rPr>
          <w:b/>
          <w:color w:val="FF0000"/>
          <w:u w:val="single"/>
        </w:rPr>
        <w:lastRenderedPageBreak/>
        <w:t>mercado eléctrico o provocarán "recortes de producción, pérdidas de empleo y un debilitamiento" de la industria europea "en un momento en que hacemos frente a una fiera competencia desde otras regiones", en clara alusión a China.</w:t>
      </w:r>
    </w:p>
    <w:p w:rsidR="00C25A84" w:rsidRPr="00604D56" w:rsidRDefault="00C25A84" w:rsidP="00C25A84">
      <w:pPr>
        <w:pStyle w:val="NormalWeb"/>
        <w:spacing w:after="0"/>
        <w:jc w:val="both"/>
        <w:textAlignment w:val="baseline"/>
      </w:pPr>
      <w:r w:rsidRPr="00604D56">
        <w:t>Un 20% quiere volver al coche de gasolina</w:t>
      </w:r>
    </w:p>
    <w:p w:rsidR="00C25A84" w:rsidRPr="00604D56" w:rsidRDefault="00C25A84" w:rsidP="00C25A84">
      <w:pPr>
        <w:pStyle w:val="NormalWeb"/>
        <w:spacing w:after="0"/>
        <w:jc w:val="both"/>
        <w:textAlignment w:val="baseline"/>
        <w:rPr>
          <w:color w:val="FF0000"/>
          <w:u w:val="single"/>
        </w:rPr>
      </w:pPr>
      <w:r w:rsidRPr="00604D56">
        <w:rPr>
          <w:color w:val="FF0000"/>
          <w:u w:val="single"/>
        </w:rPr>
        <w:t>Además de la caída en la cuota de mercado de los coches eléctricos hasta el 12,6 por ciento actual, los fabricantes recordaron que el volumen total de ventas ha caído un 8,4 por ciento en lo que va de año. Las caídas están afectando a muchas marcas, tanto a las que representa ACEA (entre ellas BMW, Mercedes-Benz o Volkswagen) como a otros grandes fabricantes.</w:t>
      </w:r>
    </w:p>
    <w:p w:rsidR="00C25A84" w:rsidRPr="00604D56" w:rsidRDefault="00C25A84" w:rsidP="00C25A84">
      <w:pPr>
        <w:pStyle w:val="NormalWeb"/>
        <w:spacing w:after="0" w:afterAutospacing="0"/>
        <w:jc w:val="both"/>
        <w:textAlignment w:val="baseline"/>
        <w:rPr>
          <w:u w:val="single"/>
        </w:rPr>
      </w:pPr>
      <w:r w:rsidRPr="00604D56">
        <w:rPr>
          <w:u w:val="single"/>
        </w:rPr>
        <w:t>Aportaron también el dato, citando un estudio de McKinsey, de que "sólo el 16 por ciento de los europeos que no poseen un coche eléctrico se plantea comprar uno, un porcentaje que se ha reducido respecto a 2021, cuando alcanzó el 18%". Por otro lado, "casi el 20 por ciento de los propietarios de un coche eléctrico tienen decidido que su próximo vehículo será de combustión".</w:t>
      </w:r>
    </w:p>
    <w:p w:rsidR="00C25A84" w:rsidRPr="004A4BD5" w:rsidRDefault="00C25A84" w:rsidP="00C25A84">
      <w:pPr>
        <w:pStyle w:val="NormalWeb"/>
        <w:spacing w:after="0"/>
        <w:jc w:val="both"/>
        <w:textAlignment w:val="baseline"/>
      </w:pPr>
      <w:r w:rsidRPr="004A4BD5">
        <w:t xml:space="preserve">- </w:t>
      </w:r>
      <w:r w:rsidRPr="004A4BD5">
        <w:rPr>
          <w:u w:val="single"/>
        </w:rPr>
        <w:t>La economía del 'campeón' alemán sufre una presión cada vez mayor: "Es una racha casi interminable de mala suerte"</w:t>
      </w:r>
      <w:r w:rsidRPr="004A4BD5">
        <w:t xml:space="preserve"> (El Economista - </w:t>
      </w:r>
      <w:r w:rsidRPr="004A4BD5">
        <w:rPr>
          <w:b/>
        </w:rPr>
        <w:t>24/9/24</w:t>
      </w:r>
      <w:r w:rsidRPr="004A4BD5">
        <w:t>)</w:t>
      </w:r>
    </w:p>
    <w:p w:rsidR="00C25A84" w:rsidRPr="00604D56" w:rsidRDefault="00C25A84" w:rsidP="00C25A84">
      <w:pPr>
        <w:pStyle w:val="NormalWeb"/>
        <w:spacing w:after="0"/>
        <w:jc w:val="both"/>
        <w:textAlignment w:val="baseline"/>
        <w:rPr>
          <w:color w:val="FF0000"/>
        </w:rPr>
      </w:pPr>
      <w:r w:rsidRPr="00604D56">
        <w:rPr>
          <w:color w:val="FF0000"/>
        </w:rPr>
        <w:t>El prestigioso indicador de confianza empresarial del Ifo muestra un claro deterioro</w:t>
      </w:r>
    </w:p>
    <w:p w:rsidR="00C25A84" w:rsidRPr="00604D56" w:rsidRDefault="00C25A84" w:rsidP="00C25A84">
      <w:pPr>
        <w:pStyle w:val="NormalWeb"/>
        <w:spacing w:after="0"/>
        <w:jc w:val="both"/>
        <w:textAlignment w:val="baseline"/>
        <w:rPr>
          <w:color w:val="FF0000"/>
        </w:rPr>
      </w:pPr>
      <w:r w:rsidRPr="00604D56">
        <w:rPr>
          <w:color w:val="FF0000"/>
        </w:rPr>
        <w:t>La tradicional locomotora económica de Europa se dirige de nuevo a la recesión</w:t>
      </w:r>
    </w:p>
    <w:p w:rsidR="00C25A84" w:rsidRPr="00604D56" w:rsidRDefault="00C25A84" w:rsidP="00C25A84">
      <w:pPr>
        <w:pStyle w:val="NormalWeb"/>
        <w:spacing w:after="0"/>
        <w:jc w:val="both"/>
        <w:textAlignment w:val="baseline"/>
        <w:rPr>
          <w:color w:val="FF0000"/>
        </w:rPr>
      </w:pPr>
      <w:r w:rsidRPr="00604D56">
        <w:rPr>
          <w:color w:val="FF0000"/>
        </w:rPr>
        <w:t>A los expertos de ING estos infortunios les recuerdan a los del futbolista Brehme</w:t>
      </w:r>
    </w:p>
    <w:p w:rsidR="00C25A84" w:rsidRPr="00604D56" w:rsidRDefault="00C25A84" w:rsidP="00C25A84">
      <w:pPr>
        <w:pStyle w:val="NormalWeb"/>
        <w:spacing w:after="0"/>
        <w:jc w:val="both"/>
        <w:textAlignment w:val="baseline"/>
      </w:pPr>
      <w:r w:rsidRPr="00604D56">
        <w:t>(Por Mario Becedas)</w:t>
      </w:r>
    </w:p>
    <w:p w:rsidR="00C25A84" w:rsidRPr="00604D56" w:rsidRDefault="00C25A84" w:rsidP="00C25A84">
      <w:pPr>
        <w:pStyle w:val="NormalWeb"/>
        <w:spacing w:after="0"/>
        <w:jc w:val="both"/>
        <w:textAlignment w:val="baseline"/>
        <w:rPr>
          <w:color w:val="FF0000"/>
          <w:u w:val="single"/>
        </w:rPr>
      </w:pPr>
      <w:r w:rsidRPr="00604D56">
        <w:rPr>
          <w:color w:val="FF0000"/>
          <w:u w:val="single"/>
        </w:rPr>
        <w:t>La sucesión de malas noticias económicas desde Alemania ya se ha convertido en avalancha. Cada dato macro negativo viene seguido de titulares como el anuncio de un coloso y emblema nacional como Volkswagen de que planea cerrar fábricas en el país</w:t>
      </w:r>
      <w:r w:rsidRPr="00604D56">
        <w:t xml:space="preserve">. </w:t>
      </w:r>
      <w:r w:rsidRPr="00604D56">
        <w:rPr>
          <w:color w:val="FF0000"/>
          <w:u w:val="single"/>
        </w:rPr>
        <w:t>Los rigores de la pandemia, el fin del barato gas ruso tras la guerra de Ucrania, los elevados tipos de interés necesarios para doblegar a la inflación y las nuevas dinámicas comerciales (el 'amigo chino' ya no compra como antes) han hecho a la tradicional locomotora económica europea entrar en barrena. Las perspectivas no pueden ser peores y, aparte de quedar más que telegrafiada la recesión en el corto plazo, el horizonte no acaba de parecer positivo. La imagen de un campeón venido a menos tras haber tocado la gloria viene a la cabeza de los aficionados deportivos.</w:t>
      </w:r>
    </w:p>
    <w:p w:rsidR="00C25A84" w:rsidRPr="00604D56" w:rsidRDefault="00C25A84" w:rsidP="00C25A84">
      <w:pPr>
        <w:pStyle w:val="NormalWeb"/>
        <w:spacing w:after="0"/>
        <w:jc w:val="both"/>
        <w:textAlignment w:val="baseline"/>
      </w:pPr>
      <w:r w:rsidRPr="00604D56">
        <w:t>El enésimo golpe de gracia ha llegado este martes con la encuesta mensual que hace a 7.000 empresas alemana el Instituto Leibniz de Investigación Económica de la Un</w:t>
      </w:r>
      <w:r w:rsidR="00290B09">
        <w:t>iversidad de Múnich. El índice I</w:t>
      </w:r>
      <w:r w:rsidRPr="00604D56">
        <w:t>fo de confianza empresarial de Alemania, seguramente el más observado de toda la Eurozona, ha sorprendido negativamente en septiembre. El indicador ha caído de 86,6 puntos en agosto a 85,4 en septiembre, marcando la peor lectura desde inicio de año y cuando se esperaba un retroceso menor hasta 86,1. La caída se debe principalmente al descenso del índice de las condiciones actuales (de 86,4 a 84,4), aunque también ha bajado el índice de las expectativas (de 86,8 a 86,3).</w:t>
      </w:r>
    </w:p>
    <w:p w:rsidR="00C25A84" w:rsidRPr="00604D56" w:rsidRDefault="00C25A84" w:rsidP="00C25A84">
      <w:pPr>
        <w:pStyle w:val="NormalWeb"/>
        <w:spacing w:after="0"/>
        <w:jc w:val="both"/>
        <w:textAlignment w:val="baseline"/>
        <w:rPr>
          <w:color w:val="FF0000"/>
          <w:u w:val="single"/>
        </w:rPr>
      </w:pPr>
      <w:r w:rsidRPr="00604D56">
        <w:rPr>
          <w:color w:val="FF0000"/>
          <w:u w:val="single"/>
        </w:rPr>
        <w:t xml:space="preserve">"Las perspectivas para los próximos meses siguen empeorando", ha reconocido este martes el propio presidente del Ifo, Clemens Fuest, en un comunicado, destacando que el índice </w:t>
      </w:r>
      <w:r w:rsidRPr="00604D56">
        <w:rPr>
          <w:color w:val="FF0000"/>
          <w:u w:val="single"/>
        </w:rPr>
        <w:lastRenderedPageBreak/>
        <w:t>manufacturero se encuentra en su nivel más bajo desde 2020. "La economía alemana se encuentra bajo una presión cada vez mayor", ha admitido sin tapujos el alemán, haciendo hincapié en que "la falta de pedidos se ha intensificado". "Los sectores centrales de la industria alemana están en dificultades", ha añadido, constatando lo que ya todo el mundo sabe: la antaño poderosa industria alemana vive horas muy bajas y se encuentra sumida en una crisis existencial.</w:t>
      </w:r>
    </w:p>
    <w:p w:rsidR="00C25A84" w:rsidRPr="00604D56" w:rsidRDefault="00C25A84" w:rsidP="00C25A84">
      <w:pPr>
        <w:pStyle w:val="NormalWeb"/>
        <w:spacing w:after="0"/>
        <w:jc w:val="both"/>
        <w:textAlignment w:val="baseline"/>
        <w:rPr>
          <w:color w:val="FF0000"/>
          <w:u w:val="single"/>
        </w:rPr>
      </w:pPr>
      <w:r w:rsidRPr="00604D56">
        <w:rPr>
          <w:u w:val="single"/>
        </w:rPr>
        <w:t>El nuevo jarro de agua fría arrojado por el Ifo sucede a unos indicadores adelantados de actividad privada conocidos este lunes bastante nefastos. Los índices de gestores de compras (PMI) que elabora S&amp;P Global encuestando a las empresas mostraron que la situación fue de todo menos buena en Alemania en lo transcurrido de septiembre</w:t>
      </w:r>
      <w:r w:rsidRPr="00604D56">
        <w:t xml:space="preserve">. </w:t>
      </w:r>
      <w:r w:rsidRPr="00604D56">
        <w:rPr>
          <w:color w:val="FF0000"/>
          <w:u w:val="single"/>
        </w:rPr>
        <w:t>El informe incluía demoledores datos como el índice de empleo más bajo en 15 años (excluyendo el estallido del covid) y frases más que preocupantes: "En señal de resignación, las empresas han prescindido de personal a un ritmo no visto desde la pandemia". El propio autor del informe, el doctor Cyrus de la Rubia, lo escribía sin paños calientes: "El optimismo es algo del pasado".</w:t>
      </w:r>
    </w:p>
    <w:p w:rsidR="00C25A84" w:rsidRPr="00604D56" w:rsidRDefault="00C25A84" w:rsidP="00C25A84">
      <w:pPr>
        <w:pStyle w:val="NormalWeb"/>
        <w:spacing w:after="0"/>
        <w:jc w:val="both"/>
        <w:textAlignment w:val="baseline"/>
      </w:pPr>
      <w:r w:rsidRPr="00604D56">
        <w:t>"El reciente deterioro de las encuestas de actividad sugiere que, tras contraerse un 0,1% en el segundo trimestre, la economía alemana probablemente volvió a contraerse en el tercero. Hay que reconocer que el Ifo ha exagerado la debilidad de la economía durante el último año y que la contracción del 2% trimestral que apunta parece demasiado grande. Sin embargo, el PMI compuesto, que ha tenido un mejor historial, también apunta a una caída del PIB de alrededor del 0,4% trimestral. Actualmente prevemos una contracción del 0,2% trimestral en el tercer trimestre y un estancamiento en el cuarto, pero los riesgos se inclinan claramente hacia un resultado peor", valora en una nota para clientes Franziska Palmas, economista sénior para Europa de Capital Economics.</w:t>
      </w:r>
    </w:p>
    <w:p w:rsidR="00C25A84" w:rsidRPr="00604D56" w:rsidRDefault="00C25A84" w:rsidP="00C25A84">
      <w:pPr>
        <w:pStyle w:val="NormalWeb"/>
        <w:spacing w:after="0"/>
        <w:jc w:val="both"/>
        <w:textAlignment w:val="baseline"/>
      </w:pPr>
      <w:r w:rsidRPr="00604D56">
        <w:rPr>
          <w:noProof/>
        </w:rPr>
        <w:drawing>
          <wp:inline distT="0" distB="0" distL="0" distR="0" wp14:anchorId="560DA233" wp14:editId="64145092">
            <wp:extent cx="5727700" cy="3016250"/>
            <wp:effectExtent l="0" t="0" r="6350" b="0"/>
            <wp:docPr id="64" name="Imagen 64" descr="https://s03.s3c.es/imag/_v0/2310x1500/0/f/b/770x_250924-alem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0/f/b/770x_250924-alemania.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018256"/>
                    </a:xfrm>
                    <a:prstGeom prst="rect">
                      <a:avLst/>
                    </a:prstGeom>
                    <a:noFill/>
                    <a:ln>
                      <a:noFill/>
                    </a:ln>
                  </pic:spPr>
                </pic:pic>
              </a:graphicData>
            </a:graphic>
          </wp:inline>
        </w:drawing>
      </w:r>
    </w:p>
    <w:p w:rsidR="00C25A84" w:rsidRPr="00604D56" w:rsidRDefault="00C25A84" w:rsidP="00C25A84">
      <w:pPr>
        <w:pStyle w:val="NormalWeb"/>
        <w:spacing w:after="0"/>
        <w:jc w:val="both"/>
        <w:textAlignment w:val="baseline"/>
        <w:rPr>
          <w:color w:val="FF0000"/>
          <w:u w:val="single"/>
        </w:rPr>
      </w:pPr>
      <w:r w:rsidRPr="00604D56">
        <w:rPr>
          <w:color w:val="FF0000"/>
          <w:u w:val="single"/>
        </w:rPr>
        <w:t>El propio Bundesbank, aunque ha subrayado que parece poco probable que se produzca una recesión económica grave, ha advertido de que Alemania podría estar ya en recesión, con la posible nueva contracción en el tercer trimestre. Los economistas ya han comenzado a revisar a la baja las previsiones para este año y algunos prevén ahora un estancamiento o incluso otra ligera desaceleración. Alemania fue la única economía del G-7 que se contrajo en 2023.</w:t>
      </w:r>
    </w:p>
    <w:p w:rsidR="00C25A84" w:rsidRPr="00604D56" w:rsidRDefault="00C25A84" w:rsidP="00C25A84">
      <w:pPr>
        <w:pStyle w:val="NormalWeb"/>
        <w:spacing w:after="0"/>
        <w:jc w:val="both"/>
        <w:textAlignment w:val="baseline"/>
      </w:pPr>
      <w:r w:rsidRPr="00604D56">
        <w:lastRenderedPageBreak/>
        <w:t>Siempre aficionado a las metáforas futbolísticas para explicar la economía, Carsten Brzeski, economista de ING, rescata la figura del legendario jugador Andreas Brehme para explicar lo que está ocurriendo. El exfutbolista, fallecido hace poco a los 63 años, alcanzó la gloria en 1990, cuando metió en la final contra la Argentina de Maradona el penalti que dio a la Alemania recién unificada la Copa del Mundo. Pese a este éxito, Brehme conoció después los sinsabores e infortunios del fútbol, con una carrera que se apagó pronto y con periodos en los que se llegó a declarar arruinado económicamente. De hecho, acuñó la elocuente expresión "si tienes una mierda pegada al pie, tienes una mierda pegada al pie". "Fútbol alemán para describir una racha casi interminable de mala suerte. Aunque la actual racha de mala suerte de la economía alemana sea, en gran medida, provocada en casa", traza Brzeski.</w:t>
      </w:r>
    </w:p>
    <w:p w:rsidR="00C25A84" w:rsidRPr="00604D56" w:rsidRDefault="00C25A84" w:rsidP="00C25A84">
      <w:pPr>
        <w:pStyle w:val="NormalWeb"/>
        <w:spacing w:after="0"/>
        <w:jc w:val="both"/>
        <w:textAlignment w:val="baseline"/>
        <w:rPr>
          <w:color w:val="FF0000"/>
          <w:u w:val="single"/>
        </w:rPr>
      </w:pPr>
      <w:r w:rsidRPr="00604D56">
        <w:rPr>
          <w:color w:val="FF0000"/>
          <w:u w:val="single"/>
        </w:rPr>
        <w:t>"La economía alemana vuelve a estar donde estaba hace un año: a la cola del crecimiento de la zona euro y con pocos signos de mejora inminente", certifica el economista de ING. "La esperanza cíclica que se apoderó de la economía alemana en los primeros meses del año ha desaparecido, debido principalmente a una economía mundial más débil, pero también a los temores de un enfriamiento de la economía estadounidense, las tensiones geopolíticas en curso y la incertidumbre política interna".</w:t>
      </w:r>
    </w:p>
    <w:p w:rsidR="00C25A84" w:rsidRPr="00604D56" w:rsidRDefault="00C25A84" w:rsidP="00C25A84">
      <w:pPr>
        <w:pStyle w:val="NormalWeb"/>
        <w:spacing w:after="0"/>
        <w:jc w:val="both"/>
        <w:textAlignment w:val="baseline"/>
        <w:rPr>
          <w:color w:val="FF0000"/>
          <w:u w:val="single"/>
        </w:rPr>
      </w:pPr>
      <w:r w:rsidRPr="00604D56">
        <w:rPr>
          <w:color w:val="FF0000"/>
          <w:u w:val="single"/>
        </w:rPr>
        <w:t>"Además, el creciente número de insolvencias y los anuncios individuales de empresas sobre próximas reestructuraciones de empleo siguen pendiendo como la espada de Damocles sobre lo que ha sido uno de los pocos baluartes de la economía en los últimos años: el mercado laboral", explica el experto. "Preocupantemente, tras el prolongado periodo de resistencia del mercado laboral, la prolongada debilidad industrial ha empezado a extenderse a las intenciones de contratación, con el riesgo de hacer mella en la recuperación del consumo", recoge el guante Mateusz Urban, de Oxford Economics.</w:t>
      </w:r>
    </w:p>
    <w:p w:rsidR="00C25A84" w:rsidRPr="00604D56" w:rsidRDefault="00C25A84" w:rsidP="00C25A84">
      <w:pPr>
        <w:pStyle w:val="NormalWeb"/>
        <w:spacing w:after="0"/>
        <w:jc w:val="both"/>
        <w:textAlignment w:val="baseline"/>
        <w:rPr>
          <w:color w:val="FF0000"/>
          <w:u w:val="single"/>
        </w:rPr>
      </w:pPr>
      <w:r w:rsidRPr="00604D56">
        <w:rPr>
          <w:color w:val="FF0000"/>
          <w:u w:val="single"/>
        </w:rPr>
        <w:t>"Para empeorar las cosas, las recientes noticias negativas procedentes de la industria automovilística alemana no son en cierto modo más que otra ilustración de los problemas estructurales y cíclicos en curso, pero por desgracia es probable que también alimenten aún más el sentimiento negativo; un círculo vicioso perfecto", remata Brzeski, de ING.</w:t>
      </w:r>
    </w:p>
    <w:p w:rsidR="00C25A84" w:rsidRPr="00604D56" w:rsidRDefault="00C25A84" w:rsidP="00C25A84">
      <w:pPr>
        <w:pStyle w:val="NormalWeb"/>
        <w:spacing w:after="0"/>
        <w:jc w:val="both"/>
        <w:textAlignment w:val="baseline"/>
      </w:pPr>
      <w:r w:rsidRPr="00604D56">
        <w:t>Los atisbos de esperanza son mínimos. "En lo que respecta al ciclo económico, el año que viene debería suavizarse un poco el viento en contra. En primer lugar, las empresas deberían estar cada vez más acostumbradas a unos tipos de interés más altos, sobre todo porque es probable que el BCE haya bajado aún más sus tipos de interés clave para entonces. En segundo lugar, ya se han revertido dos tercios del aumento de los precios de la energía de 2021/22, aunque la energía sigue siendo cara en Alemania en comparación con Estados Unidos, por ejemplo. En tercer lugar, el consumo privado debería aumentar algo el año que viene, porque para entonces debería haber disminuido la preocupación de los ciudadanos por la inflación", enumera Jörg Krämer, economista de Commerzbank. Sin embargo, reconoce él mismo, a pesar de estos factores de alivio, la situación dista de ser ideal. "No se vislumbra una verdadera recuperación", sentencia.</w:t>
      </w:r>
    </w:p>
    <w:p w:rsidR="00C25A84" w:rsidRPr="004A4BD5" w:rsidRDefault="00C25A84" w:rsidP="00C25A84">
      <w:pPr>
        <w:pStyle w:val="NormalWeb"/>
        <w:spacing w:after="0"/>
        <w:jc w:val="both"/>
        <w:textAlignment w:val="baseline"/>
      </w:pPr>
      <w:r w:rsidRPr="004A4BD5">
        <w:t xml:space="preserve">- </w:t>
      </w:r>
      <w:r w:rsidRPr="004A4BD5">
        <w:rPr>
          <w:u w:val="single"/>
        </w:rPr>
        <w:t>Alstom descarta un nuevo intento de fusión con Siemens para crear un campeón europeo</w:t>
      </w:r>
      <w:r w:rsidRPr="004A4BD5">
        <w:t xml:space="preserve"> (El Economista - </w:t>
      </w:r>
      <w:r w:rsidRPr="004A4BD5">
        <w:rPr>
          <w:b/>
        </w:rPr>
        <w:t>27/9/24</w:t>
      </w:r>
      <w:r w:rsidRPr="004A4BD5">
        <w:t>)</w:t>
      </w:r>
    </w:p>
    <w:p w:rsidR="00C25A84" w:rsidRPr="00604D56" w:rsidRDefault="00C25A84" w:rsidP="00C25A84">
      <w:pPr>
        <w:pStyle w:val="NormalWeb"/>
        <w:spacing w:after="0"/>
        <w:jc w:val="both"/>
        <w:textAlignment w:val="baseline"/>
        <w:rPr>
          <w:color w:val="FF0000"/>
        </w:rPr>
      </w:pPr>
      <w:r w:rsidRPr="00604D56">
        <w:rPr>
          <w:color w:val="FF0000"/>
        </w:rPr>
        <w:t>El máximo ejecutivo del fabricante francés reclama igualdad de reglas para los fabricantes chinos</w:t>
      </w:r>
    </w:p>
    <w:p w:rsidR="00C25A84" w:rsidRPr="00604D56" w:rsidRDefault="00C25A84" w:rsidP="00C25A84">
      <w:pPr>
        <w:pStyle w:val="NormalWeb"/>
        <w:spacing w:after="0"/>
        <w:jc w:val="both"/>
        <w:textAlignment w:val="baseline"/>
      </w:pPr>
      <w:r w:rsidRPr="00604D56">
        <w:t>(Por Víctor de Elena)</w:t>
      </w:r>
    </w:p>
    <w:p w:rsidR="00C25A84" w:rsidRPr="00604D56" w:rsidRDefault="00C25A84" w:rsidP="00C25A84">
      <w:pPr>
        <w:pStyle w:val="NormalWeb"/>
        <w:spacing w:after="0"/>
        <w:jc w:val="both"/>
        <w:textAlignment w:val="baseline"/>
        <w:rPr>
          <w:color w:val="FF0000"/>
          <w:u w:val="single"/>
        </w:rPr>
      </w:pPr>
      <w:r w:rsidRPr="00604D56">
        <w:rPr>
          <w:color w:val="FF0000"/>
          <w:u w:val="single"/>
        </w:rPr>
        <w:lastRenderedPageBreak/>
        <w:t>La nueva política comunitaria de desarrollar gigantes industriales europeos no se llevará a cabo en el sector ferroviario. O al menos, no en el corto plazo. E</w:t>
      </w:r>
      <w:r w:rsidR="00290B09">
        <w:rPr>
          <w:color w:val="FF0000"/>
          <w:u w:val="single"/>
        </w:rPr>
        <w:t>l CEO de Alstom, Henri Popuart-</w:t>
      </w:r>
      <w:r w:rsidRPr="00604D56">
        <w:rPr>
          <w:color w:val="FF0000"/>
          <w:u w:val="single"/>
        </w:rPr>
        <w:t>Lafarge, negó cualquier posibilidad de retomar los planes de fusión con su homóloga alemana Siemens, una operación que se descartó hace una década y que ahora vuelve a la luz por la presión comercial y la entrada de grandes actores asiáticos en el Viejo Continente.</w:t>
      </w:r>
    </w:p>
    <w:p w:rsidR="00C25A84" w:rsidRPr="00604D56" w:rsidRDefault="00C25A84" w:rsidP="00C25A84">
      <w:pPr>
        <w:pStyle w:val="NormalWeb"/>
        <w:spacing w:after="0"/>
        <w:jc w:val="both"/>
        <w:textAlignment w:val="baseline"/>
        <w:rPr>
          <w:color w:val="FF0000"/>
          <w:u w:val="single"/>
        </w:rPr>
      </w:pPr>
      <w:r w:rsidRPr="00604D56">
        <w:rPr>
          <w:color w:val="FF0000"/>
          <w:u w:val="single"/>
        </w:rPr>
        <w:t>El consejero delegado del fabricante de trenes francés consideró "historia pasada" esta operación. "Necesitamos consolidar la industria actual. El proyecto de fusión con Siemens tuvo lugar hace siete u ocho años, pero entre medias llegó la fusión con Bombardier; e Hitachi lo ha hecho con Thales", declaró en una rueda de prensa durante la feria internacional de transporte Innotrans, celebrada esta semana en Berlín (Alemania).</w:t>
      </w:r>
    </w:p>
    <w:p w:rsidR="00C25A84" w:rsidRPr="00604D56" w:rsidRDefault="00C25A84" w:rsidP="00C25A84">
      <w:pPr>
        <w:pStyle w:val="NormalWeb"/>
        <w:spacing w:after="0"/>
        <w:jc w:val="both"/>
        <w:textAlignment w:val="baseline"/>
        <w:rPr>
          <w:color w:val="FF0000"/>
          <w:u w:val="single"/>
        </w:rPr>
      </w:pPr>
      <w:r w:rsidRPr="00604D56">
        <w:rPr>
          <w:color w:val="FF0000"/>
          <w:u w:val="single"/>
        </w:rPr>
        <w:t>"No tenemos ninguna intención de ejecutar fusiones en este momento, independientemente de lo que diga la Comisión Europea. El sector ferroviario europeo está muy consolidado", señaló, en referencia a nuevas operaciones corporativas tras la venta de su negocio de señalización en Reino Unido.</w:t>
      </w:r>
    </w:p>
    <w:p w:rsidR="00C25A84" w:rsidRPr="00604D56" w:rsidRDefault="00C25A84" w:rsidP="00C25A84">
      <w:pPr>
        <w:pStyle w:val="NormalWeb"/>
        <w:spacing w:after="0"/>
        <w:jc w:val="both"/>
        <w:textAlignment w:val="baseline"/>
      </w:pPr>
      <w:r w:rsidRPr="00604D56">
        <w:t>Competencia china</w:t>
      </w:r>
    </w:p>
    <w:p w:rsidR="00C25A84" w:rsidRPr="00604D56" w:rsidRDefault="00C25A84" w:rsidP="00C25A84">
      <w:pPr>
        <w:pStyle w:val="NormalWeb"/>
        <w:spacing w:after="0"/>
        <w:jc w:val="both"/>
        <w:textAlignment w:val="baseline"/>
        <w:rPr>
          <w:b/>
          <w:color w:val="FF0000"/>
          <w:u w:val="single"/>
        </w:rPr>
      </w:pPr>
      <w:r w:rsidRPr="00604D56">
        <w:rPr>
          <w:b/>
          <w:color w:val="FF0000"/>
          <w:u w:val="single"/>
        </w:rPr>
        <w:t>Popuart-Lafarge, que rechazó estar "obsesionado con la competencia china", sí reclamó "jugar en el mismo terreno de juego" que los actores industriales de la primera economía asiática, cuyos trenes ya corren por las vías de Europa del Este y aspiran a entrar en juego en el oeste. "Asumimos que hay especificidades en función de cada país, pero queremos que las condiciones sean similares", reiteró.</w:t>
      </w:r>
    </w:p>
    <w:p w:rsidR="00C25A84" w:rsidRPr="00604D56" w:rsidRDefault="00C25A84" w:rsidP="00C25A84">
      <w:pPr>
        <w:pStyle w:val="NormalWeb"/>
        <w:spacing w:after="0"/>
        <w:jc w:val="both"/>
        <w:textAlignment w:val="baseline"/>
      </w:pPr>
      <w:r w:rsidRPr="00604D56">
        <w:t>La apuesta de los países europeos por el tren ha saturado las plantas de los fabricantes. El directivo reconoció que Alstom, pese a ser el mayor del continente, también sufre estos problemas: "El mercado se ha llenado en los últimos años, lo que ha creado tensiones en la cadena de suministro. Estamos trabajando en mejorarla y apoyarla para elevar sus capacidades, pero algunos de nuestros proveedores también trabajan para sectores como la defensa, algo que genera distorsiones", explicó en Innotrans.</w:t>
      </w:r>
    </w:p>
    <w:p w:rsidR="00C25A84" w:rsidRPr="00604D56" w:rsidRDefault="00C25A84" w:rsidP="00C25A84">
      <w:pPr>
        <w:pStyle w:val="NormalWeb"/>
        <w:spacing w:after="0"/>
        <w:jc w:val="both"/>
        <w:textAlignment w:val="baseline"/>
      </w:pPr>
      <w:r w:rsidRPr="00604D56">
        <w:t>La compañía gala ha reenfocado su estrategia en los últimos meses con lo que su máximo directivo ha catalogado "un giro de 180 grados" que se complementará con una triple apuesta por la innovación. Popuart-Lafarge declaró su ambición por ser pioneros en nuevos desarrollos con baterías e hidrógeno —ya no fabrican ningún tipo de vehículo movido con diésel—; elevar el nivel de digitalización de su actividad y seguir mejorando la experiencia de los pasajeros.</w:t>
      </w:r>
    </w:p>
    <w:p w:rsidR="00C25A84" w:rsidRPr="004A4BD5" w:rsidRDefault="00C25A84" w:rsidP="00C25A84">
      <w:pPr>
        <w:pStyle w:val="NormalWeb"/>
        <w:spacing w:after="0"/>
        <w:jc w:val="both"/>
        <w:textAlignment w:val="baseline"/>
      </w:pPr>
      <w:r w:rsidRPr="00604D56">
        <w:t>"Queremos seguir liderando el mercado y la tecnología, y estamos orgullosos de haber sido los primeros en desarrollar grandes avances. Seguiremos haciéndolo, apostando por la innovación, una buena ejecución y por poner al pasajero en el centro del</w:t>
      </w:r>
      <w:r w:rsidR="004A4BD5">
        <w:t xml:space="preserve"> viaje y del planeta", exclamó.</w:t>
      </w:r>
    </w:p>
    <w:p w:rsidR="00C25A84" w:rsidRPr="004A4BD5" w:rsidRDefault="00C25A84" w:rsidP="00C25A84">
      <w:pPr>
        <w:pStyle w:val="NormalWeb"/>
        <w:spacing w:after="0"/>
        <w:jc w:val="both"/>
        <w:textAlignment w:val="baseline"/>
      </w:pPr>
      <w:r w:rsidRPr="004A4BD5">
        <w:t xml:space="preserve">- </w:t>
      </w:r>
      <w:r w:rsidRPr="004A4BD5">
        <w:rPr>
          <w:u w:val="single"/>
        </w:rPr>
        <w:t>Volkswagen lidera la presión a Moncloa y Bruselas para frenar los aranceles al coche eléctrico chino</w:t>
      </w:r>
      <w:r w:rsidRPr="004A4BD5">
        <w:t xml:space="preserve"> (El Confidencial - </w:t>
      </w:r>
      <w:r w:rsidRPr="004A4BD5">
        <w:rPr>
          <w:b/>
        </w:rPr>
        <w:t>27/9/24</w:t>
      </w:r>
      <w:r w:rsidRPr="004A4BD5">
        <w:t>)</w:t>
      </w:r>
    </w:p>
    <w:p w:rsidR="00C25A84" w:rsidRPr="00604D56" w:rsidRDefault="00C25A84" w:rsidP="00C25A84">
      <w:pPr>
        <w:pStyle w:val="NormalWeb"/>
        <w:spacing w:after="0"/>
        <w:jc w:val="both"/>
        <w:textAlignment w:val="baseline"/>
        <w:rPr>
          <w:color w:val="FF0000"/>
        </w:rPr>
      </w:pPr>
      <w:r w:rsidRPr="00604D56">
        <w:rPr>
          <w:color w:val="FF0000"/>
        </w:rPr>
        <w:t>El fabricante alemán y dueño de Seat trabaja en los despachos para frenar esta iniciativa europea que podría dejar muy tocados a sus últimos lanzamientos eléctricos</w:t>
      </w:r>
    </w:p>
    <w:p w:rsidR="00C25A84" w:rsidRPr="00604D56" w:rsidRDefault="00C25A84" w:rsidP="00C25A84">
      <w:pPr>
        <w:pStyle w:val="NormalWeb"/>
        <w:spacing w:after="0"/>
        <w:jc w:val="both"/>
        <w:textAlignment w:val="baseline"/>
      </w:pPr>
      <w:r w:rsidRPr="00604D56">
        <w:lastRenderedPageBreak/>
        <w:t>(Por Alberto Sanz Nacho Alarcón. Bruselas)</w:t>
      </w:r>
    </w:p>
    <w:p w:rsidR="00C25A84" w:rsidRPr="00604D56" w:rsidRDefault="00C25A84" w:rsidP="00C25A84">
      <w:pPr>
        <w:pStyle w:val="NormalWeb"/>
        <w:spacing w:after="0"/>
        <w:jc w:val="both"/>
        <w:textAlignment w:val="baseline"/>
      </w:pPr>
      <w:r w:rsidRPr="00604D56">
        <w:rPr>
          <w:color w:val="FF0000"/>
          <w:u w:val="single"/>
        </w:rPr>
        <w:t>La Comisión Europea juega todas las cartas que tiene en su partida con el Gobierno chino. En septiembre de 2023 Ursula von der Leyen, presidenta del Ejecutivo comunitario, anunció una investigación anti-subsidios contra las importaciones de vehículos eléctricos chinos, con la sospecha de que Pekín buscaba repetir la jugada que ya se vivió hace una década con los paneles solares: inundar el mercado europeo con su producto barato y extinguir la producción comunitaria</w:t>
      </w:r>
      <w:r w:rsidRPr="00604D56">
        <w:t>. En la investigación, que concluyó antes del verano con el anuncio de Bruselas de nuevos aranceles contra los coches eléctricos chinos, la Comisión contó con el respaldo de un grupo importante de países, especialmente Francia y España…</w:t>
      </w:r>
    </w:p>
    <w:p w:rsidR="00C25A84" w:rsidRPr="004A4BD5" w:rsidRDefault="00C25A84" w:rsidP="00C25A84">
      <w:pPr>
        <w:pStyle w:val="NormalWeb"/>
        <w:spacing w:after="0"/>
        <w:jc w:val="both"/>
        <w:textAlignment w:val="baseline"/>
      </w:pPr>
      <w:r w:rsidRPr="004A4BD5">
        <w:t xml:space="preserve">- </w:t>
      </w:r>
      <w:r w:rsidRPr="004A4BD5">
        <w:rPr>
          <w:u w:val="single"/>
        </w:rPr>
        <w:t>La paradoja de la innovación</w:t>
      </w:r>
      <w:r w:rsidRPr="004A4BD5">
        <w:t xml:space="preserve"> (FMI - Septiembre 2024)</w:t>
      </w:r>
    </w:p>
    <w:p w:rsidR="00C25A84" w:rsidRPr="00604D56" w:rsidRDefault="00C25A84" w:rsidP="00C25A84">
      <w:pPr>
        <w:pStyle w:val="NormalWeb"/>
        <w:spacing w:after="0"/>
        <w:jc w:val="both"/>
        <w:textAlignment w:val="baseline"/>
        <w:rPr>
          <w:color w:val="FF0000"/>
        </w:rPr>
      </w:pPr>
      <w:r w:rsidRPr="00604D56">
        <w:rPr>
          <w:color w:val="FF0000"/>
        </w:rPr>
        <w:t>El aumento del gasto en I+D no necesariamente está impulsando la productividad estadounidense, ya que los gigantes industriales se centran en defender su territorio</w:t>
      </w:r>
    </w:p>
    <w:p w:rsidR="00C25A84" w:rsidRPr="00604D56" w:rsidRDefault="00C25A84" w:rsidP="00C25A84">
      <w:pPr>
        <w:pStyle w:val="NormalWeb"/>
        <w:shd w:val="clear" w:color="auto" w:fill="FFFFFF"/>
        <w:spacing w:before="240" w:beforeAutospacing="0" w:after="240" w:afterAutospacing="0"/>
        <w:jc w:val="both"/>
        <w:rPr>
          <w:color w:val="FF0000"/>
          <w:u w:val="single"/>
        </w:rPr>
      </w:pPr>
      <w:r w:rsidRPr="00604D56">
        <w:rPr>
          <w:color w:val="FF0000"/>
          <w:u w:val="single"/>
        </w:rPr>
        <w:t>Desde hace tiempo hemos supuesto que invertir más en investigación y desarrollo es una forma segura de estimular la innovación, aumentar la productividad e impulsar la creación de empleo y el crecimiento económico. Sin embargo, a medida que Estados Unidos aumentó drásticamente el gasto en investigación y desarrollo en las últimas cuatro décadas, ocurrió lo contrario: la innovación, las ganancias de productividad y la expansión económica se desaceleraron. ¿Qué salió mal? </w:t>
      </w:r>
    </w:p>
    <w:p w:rsidR="00C25A84" w:rsidRPr="000578D0" w:rsidRDefault="00C25A84" w:rsidP="00C25A84">
      <w:pPr>
        <w:pStyle w:val="NormalWeb"/>
        <w:shd w:val="clear" w:color="auto" w:fill="FFFFFF"/>
        <w:spacing w:before="240" w:beforeAutospacing="0" w:after="240" w:afterAutospacing="0"/>
        <w:jc w:val="both"/>
        <w:rPr>
          <w:b/>
          <w:color w:val="FF0000"/>
          <w:u w:val="single"/>
        </w:rPr>
      </w:pPr>
      <w:r w:rsidRPr="000578D0">
        <w:rPr>
          <w:b/>
          <w:color w:val="FF0000"/>
          <w:u w:val="single"/>
        </w:rPr>
        <w:t>Los datos del mundo real muestran que fomentar la innovación implica más matices que simplemente invertir dinero en ella. Las empresas gigantes llegaron a dominar amplios sectores de la economía estadounidense, desplazando a las empresas más pequeñas y a las empresas emergentes más innovadoras. En todos los sectores, los actores más importantes priorizaron las medidas estratégicas para defender sus negocios en lugar de buscar una innovación genuina y, como resultado, la economía perdió oportunidades potenciales de crecimiento, según una investigación reciente. </w:t>
      </w:r>
    </w:p>
    <w:p w:rsidR="00C25A84" w:rsidRPr="000578D0" w:rsidRDefault="00C25A84" w:rsidP="00C25A84">
      <w:pPr>
        <w:pStyle w:val="NormalWeb"/>
        <w:shd w:val="clear" w:color="auto" w:fill="FFFFFF"/>
        <w:spacing w:before="240" w:beforeAutospacing="0" w:after="240" w:afterAutospacing="0"/>
        <w:jc w:val="both"/>
        <w:rPr>
          <w:b/>
          <w:color w:val="FF0000"/>
          <w:u w:val="single"/>
        </w:rPr>
      </w:pPr>
      <w:r w:rsidRPr="000578D0">
        <w:rPr>
          <w:b/>
          <w:color w:val="FF0000"/>
          <w:u w:val="single"/>
        </w:rPr>
        <w:t>Estos hallazgos sugieren que es hora de repensar y enfocar mejor el enfoque estadounidense para garantizar la innovación y el crecimiento económico. Los responsables de las políticas deben fomentar no sólo la I+D sino también una asignación más eficaz de los recursos. Un vistazo a cómo cambió la innovación en Estados Unidos en las últimas décadas sugiere cómo pueden hacerlo. </w:t>
      </w:r>
    </w:p>
    <w:p w:rsidR="00C25A84" w:rsidRPr="004A4BD5" w:rsidRDefault="00C25A84" w:rsidP="00C25A84">
      <w:pPr>
        <w:pStyle w:val="Ttulo6"/>
        <w:shd w:val="clear" w:color="auto" w:fill="FFFFFF"/>
        <w:spacing w:before="0" w:after="240" w:line="240" w:lineRule="auto"/>
        <w:jc w:val="both"/>
        <w:rPr>
          <w:rFonts w:ascii="Times New Roman" w:hAnsi="Times New Roman" w:cs="Times New Roman"/>
          <w:b/>
          <w:i w:val="0"/>
          <w:color w:val="000000"/>
          <w:sz w:val="24"/>
          <w:szCs w:val="24"/>
        </w:rPr>
      </w:pPr>
      <w:r w:rsidRPr="004A4BD5">
        <w:rPr>
          <w:rStyle w:val="Textoennegrita"/>
          <w:rFonts w:ascii="Times New Roman" w:hAnsi="Times New Roman" w:cs="Times New Roman"/>
          <w:b w:val="0"/>
          <w:i w:val="0"/>
          <w:color w:val="000000"/>
          <w:sz w:val="24"/>
          <w:szCs w:val="24"/>
        </w:rPr>
        <w:t>Espada de doble filo</w:t>
      </w:r>
    </w:p>
    <w:p w:rsidR="00C25A84" w:rsidRDefault="00C25A84" w:rsidP="00C25A84">
      <w:pPr>
        <w:pStyle w:val="NormalWeb"/>
        <w:shd w:val="clear" w:color="auto" w:fill="FFFFFF"/>
        <w:spacing w:before="240" w:beforeAutospacing="0" w:after="240" w:afterAutospacing="0"/>
        <w:jc w:val="both"/>
        <w:rPr>
          <w:color w:val="FF0000"/>
          <w:u w:val="single"/>
        </w:rPr>
      </w:pPr>
      <w:r w:rsidRPr="00604D56">
        <w:rPr>
          <w:color w:val="FF0000"/>
          <w:u w:val="single"/>
        </w:rPr>
        <w:t>En los años 1980, la inversión total en I+D de Estados Unidos representaba el 2,2% del PIB. Hoy, esa cifra es del 3,4%, según la National Science Foundation (véase el gráfico 1). El gasto privado en I+D de las empresas aumentó más del doble, pasando del 1,1% al 2,5% del PIB. </w:t>
      </w:r>
    </w:p>
    <w:p w:rsidR="004A4BD5" w:rsidRPr="00604D56" w:rsidRDefault="004A4BD5" w:rsidP="00C25A84">
      <w:pPr>
        <w:pStyle w:val="NormalWeb"/>
        <w:shd w:val="clear" w:color="auto" w:fill="FFFFFF"/>
        <w:spacing w:before="240" w:beforeAutospacing="0" w:after="240" w:afterAutospacing="0"/>
        <w:jc w:val="both"/>
        <w:rPr>
          <w:color w:val="FF0000"/>
          <w:u w:val="single"/>
        </w:rPr>
      </w:pPr>
      <w:r w:rsidRPr="00604D56">
        <w:rPr>
          <w:color w:val="000000"/>
          <w:u w:val="single"/>
        </w:rPr>
        <w:t>Según los modelos económicos convencionales, ese tipo de aumento del gasto en I+D debería haber conducido a un crecimiento económico acelerado, en lugar de la desaceleración que en realidad se produjo</w:t>
      </w:r>
      <w:r w:rsidRPr="00604D56">
        <w:rPr>
          <w:color w:val="000000"/>
        </w:rPr>
        <w:t xml:space="preserve">. </w:t>
      </w:r>
      <w:r w:rsidRPr="00604D56">
        <w:rPr>
          <w:color w:val="FF0000"/>
          <w:u w:val="single"/>
        </w:rPr>
        <w:t>El crecimiento de la productividad entre 1960 y 1985 fue en promedio del 1,3%. En las tres décadas y media siguientes, las ganancias de productividad cayeron por debajo de ese promedio, salvo un breve repunte a principios de los años 2000, y el crecimiento anual en general ha estado disminuyendo. </w:t>
      </w:r>
    </w:p>
    <w:p w:rsidR="00C25A84" w:rsidRPr="00604D56" w:rsidRDefault="00C25A84" w:rsidP="00C25A84">
      <w:pPr>
        <w:pStyle w:val="NormalWeb"/>
        <w:shd w:val="clear" w:color="auto" w:fill="FFFFFF"/>
        <w:spacing w:before="240" w:beforeAutospacing="0" w:after="240" w:afterAutospacing="0"/>
        <w:jc w:val="both"/>
        <w:rPr>
          <w:color w:val="000000"/>
        </w:rPr>
      </w:pPr>
      <w:r w:rsidRPr="00604D56">
        <w:rPr>
          <w:noProof/>
          <w:color w:val="000000"/>
        </w:rPr>
        <w:lastRenderedPageBreak/>
        <w:drawing>
          <wp:inline distT="0" distB="0" distL="0" distR="0" wp14:anchorId="7A63ED44" wp14:editId="6692500C">
            <wp:extent cx="5715000" cy="4514850"/>
            <wp:effectExtent l="0" t="0" r="0" b="0"/>
            <wp:docPr id="66" name="Imagen 66" descr="Explosión de beb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xplosión de bebé"/>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000" cy="4514850"/>
                    </a:xfrm>
                    <a:prstGeom prst="rect">
                      <a:avLst/>
                    </a:prstGeom>
                    <a:noFill/>
                    <a:ln>
                      <a:noFill/>
                    </a:ln>
                  </pic:spPr>
                </pic:pic>
              </a:graphicData>
            </a:graphic>
          </wp:inline>
        </w:drawing>
      </w:r>
    </w:p>
    <w:p w:rsidR="00C25A84" w:rsidRPr="00604D56" w:rsidRDefault="00C25A84" w:rsidP="00C25A84">
      <w:pPr>
        <w:pStyle w:val="NormalWeb"/>
        <w:shd w:val="clear" w:color="auto" w:fill="FFFFFF"/>
        <w:spacing w:before="240" w:beforeAutospacing="0" w:after="240" w:afterAutospacing="0"/>
        <w:jc w:val="both"/>
        <w:rPr>
          <w:color w:val="000000"/>
          <w:u w:val="single"/>
        </w:rPr>
      </w:pPr>
      <w:r w:rsidRPr="00604D56">
        <w:rPr>
          <w:color w:val="000000"/>
          <w:u w:val="single"/>
        </w:rPr>
        <w:t>Para entender cómo el análisis convencional resultó tan errado, debemos alejarnos de los datos agregados y examinar la estructura y distribución del gasto en I+D en Estados Unidos utilizando microdatos de alta calidad sobre empresas, inventores e innovaciones. </w:t>
      </w:r>
    </w:p>
    <w:p w:rsidR="00C25A84" w:rsidRPr="00604D56" w:rsidRDefault="00C25A84" w:rsidP="00C25A84">
      <w:pPr>
        <w:pStyle w:val="NormalWeb"/>
        <w:shd w:val="clear" w:color="auto" w:fill="FFFFFF"/>
        <w:spacing w:before="240" w:beforeAutospacing="0" w:after="240" w:afterAutospacing="0"/>
        <w:jc w:val="both"/>
        <w:rPr>
          <w:color w:val="FF0000"/>
          <w:u w:val="single"/>
        </w:rPr>
      </w:pPr>
      <w:r w:rsidRPr="00604D56">
        <w:rPr>
          <w:color w:val="000000"/>
          <w:u w:val="single"/>
        </w:rPr>
        <w:t xml:space="preserve">Nathan Goldschlag, de la Oficina del Censo, y yo llevamos a cabo estudios exhaustivos para comprender los factores que subyacen a la paradoja de la productividad. Descubrimos un cambio significativo en el panorama de la innovación en Estados Unidos. </w:t>
      </w:r>
      <w:r w:rsidRPr="00604D56">
        <w:rPr>
          <w:color w:val="FF0000"/>
          <w:u w:val="single"/>
        </w:rPr>
        <w:t>En las últimas dos décadas, la proporción de la población involucrada en la producción de patentes casi se duplicó, mientras que el crecimiento de la productividad se redujo a la mitad. </w:t>
      </w:r>
    </w:p>
    <w:p w:rsidR="00C25A84" w:rsidRPr="00604D56" w:rsidRDefault="00C25A84" w:rsidP="00C25A84">
      <w:pPr>
        <w:pStyle w:val="NormalWeb"/>
        <w:shd w:val="clear" w:color="auto" w:fill="FFFFFF"/>
        <w:spacing w:before="240" w:beforeAutospacing="0" w:after="240" w:afterAutospacing="0"/>
        <w:jc w:val="both"/>
        <w:rPr>
          <w:color w:val="000000"/>
        </w:rPr>
      </w:pPr>
      <w:r w:rsidRPr="00604D56">
        <w:rPr>
          <w:color w:val="FF0000"/>
          <w:u w:val="single"/>
        </w:rPr>
        <w:t>La explicación puede estar en cómo se asigna el gasto en I+D</w:t>
      </w:r>
      <w:r w:rsidRPr="00604D56">
        <w:rPr>
          <w:color w:val="000000"/>
        </w:rPr>
        <w:t>. En una investigación anterior, </w:t>
      </w:r>
      <w:hyperlink r:id="rId22" w:tgtFrame="_blank" w:history="1">
        <w:r w:rsidRPr="00604D56">
          <w:rPr>
            <w:rStyle w:val="Hipervnculo"/>
            <w:rFonts w:eastAsiaTheme="majorEastAsia"/>
            <w:color w:val="FF0000"/>
          </w:rPr>
          <w:t>William Kerr, de Harvard, y yo descubrimos que las pequeñas empresas son más innovadoras en relación con su tamaño</w:t>
        </w:r>
      </w:hyperlink>
      <w:r w:rsidRPr="00604D56">
        <w:rPr>
          <w:color w:val="FF0000"/>
          <w:u w:val="single"/>
        </w:rPr>
        <w:t> , lo que sugiere que utilizan los recursos de I+D de manera más eficiente.</w:t>
      </w:r>
      <w:r w:rsidRPr="00604D56">
        <w:rPr>
          <w:color w:val="000000"/>
        </w:rPr>
        <w:t xml:space="preserve"> A medida que las empresas crecen y dominan sus mercados, a menudo desplazan su atención de la innovación a la protección de su posición en el mercado.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color w:val="FF0000"/>
          <w:u w:val="single"/>
        </w:rPr>
        <w:t>En un </w:t>
      </w:r>
      <w:hyperlink r:id="rId23" w:tgtFrame="_blank" w:history="1">
        <w:r w:rsidRPr="00604D56">
          <w:rPr>
            <w:rStyle w:val="Hipervnculo"/>
            <w:rFonts w:eastAsiaTheme="majorEastAsia"/>
            <w:color w:val="FF0000"/>
          </w:rPr>
          <w:t>estudio más reciente</w:t>
        </w:r>
      </w:hyperlink>
      <w:r w:rsidRPr="00604D56">
        <w:rPr>
          <w:color w:val="FF0000"/>
          <w:u w:val="single"/>
        </w:rPr>
        <w:t xml:space="preserve"> , Salome Baslandze, Francesca Lotti y yo demostramos, utilizando datos italianos, que </w:t>
      </w:r>
      <w:r w:rsidRPr="00604D56">
        <w:rPr>
          <w:b/>
          <w:color w:val="FF0000"/>
          <w:u w:val="single"/>
        </w:rPr>
        <w:t>las empresas más grandes tienden a innovar menos y, en cambio, se involucran en actividades que limitan la competencia. Una de esas actividades es contratar políticos locales. A medida que las empresas escalan posiciones entre los 20 actores más importantes de su industria, contratan más políticos, mientras que su producción de patentes disminuye. Esto pone de relieve lo que llamamos una paradoja del liderazgo, en la que las empresas líderes invierten recursos en mantener el dominio en lugar de fomentar la innovación.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lastRenderedPageBreak/>
        <w:t>Este cambio de enfoque entre las grandes empresas podría ser un factor decisivo en la desaceleración de la productividad en Estados Unidos. Como los actores dominantes priorizan las decisiones estratégicas por sobre la innovación genuina, es casi seguro que la economía en su conjunto está desaprovechando oportunidades potenciales de crecimiento. Comprender esta dinámica es crucial para los responsables de las políticas que buscan alentar eficazmente la innovación verdadera e impulsar el crecimiento económico. </w:t>
      </w:r>
    </w:p>
    <w:p w:rsidR="00C25A84" w:rsidRPr="00604D56" w:rsidRDefault="00C25A84" w:rsidP="00C25A84">
      <w:pPr>
        <w:pStyle w:val="NormalWeb"/>
        <w:shd w:val="clear" w:color="auto" w:fill="FFFFFF"/>
        <w:spacing w:before="240" w:beforeAutospacing="0" w:after="240" w:afterAutospacing="0"/>
        <w:jc w:val="both"/>
        <w:rPr>
          <w:color w:val="FF0000"/>
          <w:u w:val="single"/>
        </w:rPr>
      </w:pPr>
      <w:r w:rsidRPr="00604D56">
        <w:rPr>
          <w:color w:val="000000"/>
        </w:rPr>
        <w:t>En las últimas dos décadas, se ha producido una notable reasignación de recursos innovadores hacia empresas grandes y consolidadas, como </w:t>
      </w:r>
      <w:hyperlink r:id="rId24" w:tgtFrame="_blank" w:history="1">
        <w:r w:rsidRPr="000578D0">
          <w:rPr>
            <w:rStyle w:val="Hipervnculo"/>
            <w:rFonts w:eastAsiaTheme="majorEastAsia"/>
            <w:color w:val="auto"/>
            <w:u w:val="none"/>
          </w:rPr>
          <w:t>documentamos Goldschlag y yo en 2022</w:t>
        </w:r>
        <w:r w:rsidRPr="00604D56">
          <w:rPr>
            <w:rStyle w:val="Hipervnculo"/>
            <w:rFonts w:eastAsiaTheme="majorEastAsia"/>
            <w:color w:val="004C97"/>
          </w:rPr>
          <w:t>.</w:t>
        </w:r>
      </w:hyperlink>
      <w:r w:rsidRPr="00604D56">
        <w:rPr>
          <w:color w:val="000000"/>
        </w:rPr>
        <w:t> </w:t>
      </w:r>
      <w:r w:rsidRPr="00604D56">
        <w:rPr>
          <w:color w:val="FF0000"/>
          <w:u w:val="single"/>
        </w:rPr>
        <w:t>A principios de este siglo, aproximadamente el 48 por ciento de los inventores estadounidenses trabajaban para estas grandes empresas establecidas, es decir, las que tienen más de 20 años de antigüedad y emplean a más de 1.000 trabajadores. En 2015, esa cifra había aumentado al 58 por ciento, lo que marca un cambio significativo en la concentración del talento innovador del país. </w:t>
      </w:r>
    </w:p>
    <w:p w:rsidR="00C25A84" w:rsidRPr="00604D56" w:rsidRDefault="00C25A84" w:rsidP="00C25A84">
      <w:pPr>
        <w:pStyle w:val="NormalWeb"/>
        <w:shd w:val="clear" w:color="auto" w:fill="FFFFFF"/>
        <w:spacing w:before="240" w:beforeAutospacing="0" w:after="240" w:afterAutospacing="0"/>
        <w:jc w:val="both"/>
        <w:rPr>
          <w:color w:val="FF0000"/>
          <w:u w:val="single"/>
        </w:rPr>
      </w:pPr>
      <w:r w:rsidRPr="00604D56">
        <w:rPr>
          <w:color w:val="FF0000"/>
          <w:u w:val="single"/>
        </w:rPr>
        <w:t>A primera vista, este cambio podría no parecer problemático. Después de todo, las grandes empresas pueden tener los recursos necesarios para respaldar una amplia I+D. Sin embargo, las investigaciones muestran una tendencia preocupante: los inventores que se trasladan a grandes empresas se vuelven menos innovadores en comparación con los inventores que se trasladan a empresas jóvenes. </w:t>
      </w:r>
    </w:p>
    <w:p w:rsidR="00C25A84" w:rsidRPr="004A4BD5" w:rsidRDefault="00C25A84" w:rsidP="00C25A84">
      <w:pPr>
        <w:pStyle w:val="Ttulo6"/>
        <w:shd w:val="clear" w:color="auto" w:fill="FFFFFF"/>
        <w:spacing w:before="0" w:after="240" w:line="240" w:lineRule="auto"/>
        <w:jc w:val="both"/>
        <w:rPr>
          <w:rFonts w:ascii="Times New Roman" w:hAnsi="Times New Roman" w:cs="Times New Roman"/>
          <w:i w:val="0"/>
          <w:color w:val="000000"/>
          <w:sz w:val="24"/>
          <w:szCs w:val="24"/>
        </w:rPr>
      </w:pPr>
      <w:r w:rsidRPr="004A4BD5">
        <w:rPr>
          <w:rFonts w:ascii="Times New Roman" w:hAnsi="Times New Roman" w:cs="Times New Roman"/>
          <w:i w:val="0"/>
          <w:color w:val="000000"/>
          <w:sz w:val="24"/>
          <w:szCs w:val="24"/>
        </w:rPr>
        <w:t>Contratación que frena la innovación</w:t>
      </w:r>
    </w:p>
    <w:p w:rsidR="00C25A84" w:rsidRPr="00604D56" w:rsidRDefault="00C25A84" w:rsidP="00C25A84">
      <w:pPr>
        <w:pStyle w:val="NormalWeb"/>
        <w:shd w:val="clear" w:color="auto" w:fill="FFFFFF"/>
        <w:spacing w:before="240" w:beforeAutospacing="0" w:after="240" w:afterAutospacing="0"/>
        <w:jc w:val="both"/>
        <w:rPr>
          <w:color w:val="000000"/>
          <w:u w:val="single"/>
        </w:rPr>
      </w:pPr>
      <w:r w:rsidRPr="00604D56">
        <w:rPr>
          <w:color w:val="000000"/>
          <w:u w:val="single"/>
        </w:rPr>
        <w:t>Una práctica específica identificada en nuestra investigación es la contratación que sofoca la innovación. Esto ocurre cuando las grandes empresas establecidas contratan a empleados clave de competidores más jóvenes, a menudo ofreciéndoles salarios más altos. Sin embargo, en lugar de utilizar a estos nuevos empleados para impulsar la innovación, las grandes empresas pueden colocarlos en puestos que no aprovechan plenamente sus habilidades. Como resultado, estos individuos se vuelven menos innovadores y la capacidad innovadora general de la economía se resiente. </w:t>
      </w:r>
    </w:p>
    <w:p w:rsidR="00C25A84" w:rsidRDefault="00C25A84" w:rsidP="00C25A84">
      <w:pPr>
        <w:pStyle w:val="NormalWeb"/>
        <w:shd w:val="clear" w:color="auto" w:fill="FFFFFF"/>
        <w:spacing w:before="240" w:beforeAutospacing="0" w:after="240" w:afterAutospacing="0"/>
        <w:jc w:val="both"/>
        <w:rPr>
          <w:color w:val="000000"/>
          <w:u w:val="single"/>
        </w:rPr>
      </w:pPr>
      <w:r w:rsidRPr="00604D56">
        <w:rPr>
          <w:color w:val="000000"/>
          <w:u w:val="single"/>
        </w:rPr>
        <w:t>Después de 2000, se produjo un notable aumento de la prima salarial que ofrecían las empresas establecidas, en comparación con los salarios que pagaban las empresas más jóvenes. La diferencia salarial se amplió un 20%, lo que impulsó a muchos innovadores a cambiar de trabajo y a incorporarse a empresas más grandes y consolidadas (véase el gráfico 2). Sin embargo, la capacidad de innovación de estos inventores se redujo un 6% en comparación con la de sus pares que se incorporaron a empresas más jóvenes. </w:t>
      </w:r>
    </w:p>
    <w:p w:rsidR="004A4BD5" w:rsidRPr="00604D56" w:rsidRDefault="004A4BD5" w:rsidP="004A4BD5">
      <w:pPr>
        <w:pStyle w:val="NormalWeb"/>
        <w:shd w:val="clear" w:color="auto" w:fill="FFFFFF"/>
        <w:spacing w:before="240" w:beforeAutospacing="0" w:after="240" w:afterAutospacing="0"/>
        <w:jc w:val="both"/>
        <w:rPr>
          <w:color w:val="FF0000"/>
          <w:u w:val="single"/>
        </w:rPr>
      </w:pPr>
      <w:r w:rsidRPr="00604D56">
        <w:rPr>
          <w:color w:val="FF0000"/>
          <w:u w:val="single"/>
        </w:rPr>
        <w:t>Una interpretación de esta práctica podría ser que se trata de una estrategia de las grandes empresas para neutralizar posibles amenazas competitivas. Al contratar a los mejores talentos de sus rivales, estas empresas no sólo debilitan a sus competidores, sino que también impiden que estos individuos contribuyan a innovaciones potencialmente disruptivas en otros lugares. Esta estrategia puede beneficiar a las empresas que contratan en el corto plazo, pero plantea un riesgo a largo plazo para la innovación y el crecimiento general de la economía. </w:t>
      </w:r>
    </w:p>
    <w:p w:rsidR="004A4BD5" w:rsidRPr="00604D56" w:rsidRDefault="004A4BD5" w:rsidP="00C25A84">
      <w:pPr>
        <w:pStyle w:val="NormalWeb"/>
        <w:shd w:val="clear" w:color="auto" w:fill="FFFFFF"/>
        <w:spacing w:before="240" w:beforeAutospacing="0" w:after="240" w:afterAutospacing="0"/>
        <w:jc w:val="both"/>
        <w:rPr>
          <w:color w:val="000000"/>
          <w:u w:val="single"/>
        </w:rPr>
      </w:pPr>
    </w:p>
    <w:p w:rsidR="00C25A84" w:rsidRPr="00604D56" w:rsidRDefault="00C25A84" w:rsidP="00C25A84">
      <w:pPr>
        <w:pStyle w:val="NormalWeb"/>
        <w:shd w:val="clear" w:color="auto" w:fill="FFFFFF"/>
        <w:spacing w:before="240" w:beforeAutospacing="0" w:after="240" w:afterAutospacing="0"/>
        <w:jc w:val="both"/>
        <w:rPr>
          <w:color w:val="000000"/>
        </w:rPr>
      </w:pPr>
      <w:r w:rsidRPr="00604D56">
        <w:rPr>
          <w:noProof/>
          <w:color w:val="000000"/>
        </w:rPr>
        <w:lastRenderedPageBreak/>
        <w:drawing>
          <wp:inline distT="0" distB="0" distL="0" distR="0" wp14:anchorId="1615D06D" wp14:editId="5DE9A6EF">
            <wp:extent cx="5626100" cy="4260850"/>
            <wp:effectExtent l="0" t="0" r="0" b="6350"/>
            <wp:docPr id="67" name="Imagen 67" descr="Explosión de beb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xplosión de bebé"/>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26100" cy="4260850"/>
                    </a:xfrm>
                    <a:prstGeom prst="rect">
                      <a:avLst/>
                    </a:prstGeom>
                    <a:noFill/>
                    <a:ln>
                      <a:noFill/>
                    </a:ln>
                  </pic:spPr>
                </pic:pic>
              </a:graphicData>
            </a:graphic>
          </wp:inline>
        </w:drawing>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t>Esto sugiere que, si bien Estados Unidos ha aumentado el gasto total en I+D en relación con el PIB, el traslado del talento innovador a empresas grandes y antiguas no ha generado el aumento esperado de la productividad. Estas empresas industriales establecidas suelen priorizar el mantenimiento de su dominio del mercado por sobre la ampliación de los límites de la innovación. Esta postura defensiva significa que, si bien se están canalizando más recursos hacia I+D, no se están utilizando con la misma eficacia que podrían hacerlo las empresas más pequeñas y ágiles.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t>En consecuencia, la economía estadounidense no se está beneficiando del crecimiento de la productividad impulsado por el gasto en I+D, lo que pone de relieve la importancia no sólo de la cantidad de inversión en I+D, sino también de dónde y cómo se asigna. Para aprovechar realmente el poder de la innovación, las políticas y los incentivos deben cambiar para alentar un comportamiento más dinámico y dispuesto a asumir riesgos, en particular entre las empresas más pequeñas y las empresas emergentes. Esto podría conducir al tipo de aumentos de productividad que necesita Estados Unidos.</w:t>
      </w:r>
    </w:p>
    <w:p w:rsidR="00C25A84" w:rsidRPr="004A4BD5" w:rsidRDefault="00C25A84" w:rsidP="00C25A84">
      <w:pPr>
        <w:pStyle w:val="Ttulo6"/>
        <w:shd w:val="clear" w:color="auto" w:fill="FFFFFF"/>
        <w:spacing w:before="0" w:after="240" w:line="240" w:lineRule="auto"/>
        <w:jc w:val="both"/>
        <w:rPr>
          <w:rFonts w:ascii="Times New Roman" w:hAnsi="Times New Roman" w:cs="Times New Roman"/>
          <w:i w:val="0"/>
          <w:color w:val="000000"/>
          <w:sz w:val="24"/>
          <w:szCs w:val="24"/>
        </w:rPr>
      </w:pPr>
      <w:r w:rsidRPr="004A4BD5">
        <w:rPr>
          <w:rFonts w:ascii="Times New Roman" w:hAnsi="Times New Roman" w:cs="Times New Roman"/>
          <w:i w:val="0"/>
          <w:color w:val="000000"/>
          <w:sz w:val="24"/>
          <w:szCs w:val="24"/>
        </w:rPr>
        <w:t>Incentivos perversos </w:t>
      </w:r>
    </w:p>
    <w:p w:rsidR="00C25A84" w:rsidRPr="00604D56" w:rsidRDefault="00C25A84" w:rsidP="00C25A84">
      <w:pPr>
        <w:pStyle w:val="NormalWeb"/>
        <w:shd w:val="clear" w:color="auto" w:fill="FFFFFF"/>
        <w:spacing w:before="240" w:beforeAutospacing="0" w:after="240" w:afterAutospacing="0"/>
        <w:jc w:val="both"/>
        <w:rPr>
          <w:color w:val="FF0000"/>
          <w:u w:val="single"/>
        </w:rPr>
      </w:pPr>
      <w:r w:rsidRPr="00604D56">
        <w:rPr>
          <w:color w:val="000000"/>
        </w:rPr>
        <w:t>El debate en torno al papel de la política industrial en Estados Unidos se ha intensificado, con un renovado énfasis en las estrategias industriales sólidas. Reflexionar sobre las experiencias pasadas puede ofrecer valiosas perspectivas. </w:t>
      </w:r>
      <w:hyperlink r:id="rId26" w:tgtFrame="_blank" w:history="1">
        <w:r w:rsidRPr="004A4BD5">
          <w:rPr>
            <w:rStyle w:val="Hipervnculo"/>
            <w:rFonts w:eastAsiaTheme="majorEastAsia"/>
            <w:color w:val="auto"/>
          </w:rPr>
          <w:t>Sina Ates, de la Reserva Federal, y yo examinamos las tendencias de la competencia de mercado en Estados Unidos</w:t>
        </w:r>
      </w:hyperlink>
      <w:r w:rsidRPr="004A4BD5">
        <w:rPr>
          <w:u w:val="single"/>
        </w:rPr>
        <w:t> </w:t>
      </w:r>
      <w:r w:rsidRPr="004A4BD5">
        <w:rPr>
          <w:color w:val="000000"/>
          <w:u w:val="single"/>
        </w:rPr>
        <w:t>durante las últimas décadas.</w:t>
      </w:r>
      <w:r w:rsidRPr="00604D56">
        <w:rPr>
          <w:color w:val="000000"/>
        </w:rPr>
        <w:t xml:space="preserve"> </w:t>
      </w:r>
      <w:r w:rsidRPr="00604D56">
        <w:rPr>
          <w:color w:val="FF0000"/>
          <w:u w:val="single"/>
        </w:rPr>
        <w:t>Desde principios de los años 1980, se ha producido un notable aumento de la concentración del mercado y una disminución del dinamismo empresarial, según descubrimos. </w:t>
      </w:r>
    </w:p>
    <w:p w:rsidR="00C25A84" w:rsidRPr="00604D56" w:rsidRDefault="00C25A84" w:rsidP="00C25A84">
      <w:pPr>
        <w:pStyle w:val="NormalWeb"/>
        <w:shd w:val="clear" w:color="auto" w:fill="FFFFFF"/>
        <w:spacing w:before="240" w:beforeAutospacing="0" w:after="240" w:afterAutospacing="0"/>
        <w:jc w:val="both"/>
        <w:rPr>
          <w:color w:val="000000"/>
        </w:rPr>
      </w:pPr>
      <w:r w:rsidRPr="00604D56">
        <w:rPr>
          <w:color w:val="000000"/>
        </w:rPr>
        <w:lastRenderedPageBreak/>
        <w:t>Este período coincide con la introducción en 1981 del crédito fiscal para I+D, un componente de la amplia Ley de Impuestos para la Recuperación Económica del presidente Ronald Reagan. El crédito tenía por objeto alentar a las empresas a invertir en investigación y desarrollo. Minnesota fue el primer estado en adoptar un crédito fiscal similar para I+D a nivel estatal, en 1982, y muchos otros estados siguieron su ejemplo, con la esperanza de promover la innovación y el crecimiento económico. </w:t>
      </w:r>
    </w:p>
    <w:p w:rsidR="00C25A84" w:rsidRPr="00604D56" w:rsidRDefault="00C25A84" w:rsidP="00C25A84">
      <w:pPr>
        <w:pStyle w:val="NormalWeb"/>
        <w:shd w:val="clear" w:color="auto" w:fill="FFFFFF"/>
        <w:spacing w:before="240" w:beforeAutospacing="0" w:after="240" w:afterAutospacing="0"/>
        <w:jc w:val="both"/>
        <w:rPr>
          <w:color w:val="FF0000"/>
          <w:u w:val="single"/>
        </w:rPr>
      </w:pPr>
      <w:r w:rsidRPr="00604D56">
        <w:rPr>
          <w:color w:val="FF0000"/>
          <w:u w:val="single"/>
        </w:rPr>
        <w:t>¿Qué empresas tienen más probabilidades de aprovechar el crédito fiscal para I+D? Nuestra investigación con Goldschlag muestra que las grandes empresas tienen muchas más probabilidades de beneficiarse que las más pequeñas. La política —quizás sin intención— favorece a las grandes empresas, alentándolas a dominar el gasto en I+D.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t>Si combinamos esta observación con las prácticas de contratación que frenan la innovación en las grandes empresas, surge un patrón. ¿Pueden vincularse las políticas a más de estas prácticas? Parece que la respuesta es sí. Nuestra investigación proporciona evidencia directa de que las empresas que solicitan activamente créditos fiscales para I+D tienen más probabilidades de participar en tales prácticas. Estas empresas suelen ofrecer salarios más altos a los inventores, y estos se vuelven menos innovadores después de incorporarse. Esto sugiere que los subsidios a la innovación, si bien tienen como objetivo fomentar la investigación y el desarrollo, podrían reducir inadvertidamente la innovación general al crear incentivos diferentes para los líderes del mercado en comparación con sus rivales más pequeños y más jóvenes.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t>La evidencia sugiere que, si bien Estados Unidos está invirtiendo más en I+D, la concentración de recursos entre las grandes empresas ha llevado a rendimientos decrecientes en términos de crecimiento de la productividad. Este resultado desafía la suposición de que simplemente expandir el gasto en I+D conducirá automáticamente al crecimiento económico. En cambio, destaca la necesidad de un enfoque más matizado para la política industrial, que no sólo incentive la I+D sino que también fomente la reasignación efectiva de recursos.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t>Para fomentar una economía más dinámica e innovadora, Estados Unidos necesita diseñar políticas que apoyen no sólo a las grandes empresas ya establecidas, sino también a las empresas más pequeñas y las empresas emergentes, que suelen tener una mayor capacidad de innovación disruptiva. Esto podría incluir créditos fiscales específicos para las pequeñas empresas, subvenciones para la innovación en sus primeras etapas y políticas que fomenten la competencia y reduzcan las barreras de entrada para nuevos actores. </w:t>
      </w:r>
    </w:p>
    <w:p w:rsidR="00C25A84" w:rsidRPr="00604D56" w:rsidRDefault="00C25A84" w:rsidP="00C25A84">
      <w:pPr>
        <w:pStyle w:val="NormalWeb"/>
        <w:shd w:val="clear" w:color="auto" w:fill="FFFFFF"/>
        <w:spacing w:before="240" w:beforeAutospacing="0" w:after="240" w:afterAutospacing="0"/>
        <w:jc w:val="both"/>
        <w:rPr>
          <w:b/>
          <w:color w:val="FF0000"/>
          <w:u w:val="single"/>
        </w:rPr>
      </w:pPr>
      <w:r w:rsidRPr="00604D56">
        <w:rPr>
          <w:b/>
          <w:color w:val="FF0000"/>
          <w:u w:val="single"/>
        </w:rPr>
        <w:t>Si bien Estados Unidos ha aumentado significativamente el gasto en I+D durante un período sostenido, los beneficios no se han distribuido de manera uniforme, lo que ha contribuido a la desaceleración del crecimiento de la productividad. Los responsables de las políticas deben reconsiderar el uso de políticas industriales tradicionales, que pueden haber llevado a una menor competencia y a un menor ritmo de aumento de la productividad. No se trata solo de la cantidad total gastada en I+D, sino también de cómo se asigna. Al crear un ecosistema de innovación más inclusivo, Estados Unidos puede aprovechar mejor su talento innovador, impulsando el crecimiento económico y asegurando la prosperidad futura.</w:t>
      </w:r>
    </w:p>
    <w:p w:rsidR="00C25A84" w:rsidRPr="00604D56" w:rsidRDefault="00C25A84" w:rsidP="00C25A84">
      <w:pPr>
        <w:pStyle w:val="NormalWeb"/>
        <w:shd w:val="clear" w:color="auto" w:fill="FFFFFF"/>
        <w:spacing w:before="0" w:beforeAutospacing="0" w:after="0" w:afterAutospacing="0"/>
        <w:jc w:val="both"/>
        <w:rPr>
          <w:color w:val="000000"/>
        </w:rPr>
      </w:pPr>
      <w:r w:rsidRPr="00604D56">
        <w:rPr>
          <w:rFonts w:eastAsiaTheme="minorHAnsi"/>
          <w:color w:val="000000"/>
          <w:lang w:eastAsia="en-US"/>
        </w:rPr>
        <w:lastRenderedPageBreak/>
        <w:t>(</w:t>
      </w:r>
      <w:r w:rsidR="004A4BD5">
        <w:rPr>
          <w:rFonts w:eastAsiaTheme="minorHAnsi"/>
          <w:color w:val="000000"/>
          <w:lang w:eastAsia="en-US"/>
        </w:rPr>
        <w:t>Ufuk Akcigit</w:t>
      </w:r>
      <w:r w:rsidR="004A4BD5">
        <w:rPr>
          <w:rStyle w:val="Textoennegrita"/>
          <w:color w:val="000000"/>
        </w:rPr>
        <w:t xml:space="preserve"> </w:t>
      </w:r>
      <w:r w:rsidRPr="00604D56">
        <w:rPr>
          <w:color w:val="000000"/>
        </w:rPr>
        <w:t>es profesor de Economía Arnold C. Harberger en la Universidad de Chicago, investigador asociado de la Oficina Nacional de Investigación Económica y afiliado de investigación del Centro de Investigación de Política Económica)</w:t>
      </w:r>
    </w:p>
    <w:p w:rsidR="00C25A84" w:rsidRPr="00604D56" w:rsidRDefault="00C25A84" w:rsidP="00C25A84">
      <w:pPr>
        <w:pStyle w:val="NormalWeb"/>
        <w:shd w:val="clear" w:color="auto" w:fill="FFFFFF"/>
        <w:spacing w:before="0" w:beforeAutospacing="0" w:after="0" w:afterAutospacing="0"/>
        <w:jc w:val="both"/>
        <w:rPr>
          <w:color w:val="000000"/>
        </w:rPr>
      </w:pPr>
    </w:p>
    <w:p w:rsidR="00C25A84" w:rsidRDefault="00C25A84" w:rsidP="00C25A84">
      <w:pPr>
        <w:pStyle w:val="NormalWeb"/>
        <w:shd w:val="clear" w:color="auto" w:fill="FFFFFF"/>
        <w:spacing w:before="0" w:beforeAutospacing="0" w:after="0" w:afterAutospacing="0"/>
        <w:jc w:val="both"/>
      </w:pPr>
      <w:r w:rsidRPr="00604D56">
        <w:t>Nota: Las opiniones expresadas en los artículos y otros materiales son las de los autores y no reflejan necesariamente la política del FMI.</w:t>
      </w:r>
    </w:p>
    <w:p w:rsidR="004A4BD5" w:rsidRDefault="004A4BD5" w:rsidP="004A4BD5">
      <w:pPr>
        <w:pStyle w:val="NormalWeb"/>
        <w:shd w:val="clear" w:color="auto" w:fill="FFFFFF"/>
        <w:spacing w:after="0"/>
        <w:jc w:val="both"/>
      </w:pPr>
      <w:r>
        <w:t xml:space="preserve">- </w:t>
      </w:r>
      <w:r w:rsidRPr="004A4BD5">
        <w:rPr>
          <w:u w:val="single"/>
        </w:rPr>
        <w:t>Olaf Scholz inaugura el computador cuántico más ambicioso de Europa: 400 cúbits de potencia y en la nube</w:t>
      </w:r>
      <w:r>
        <w:t xml:space="preserve"> (El Español - </w:t>
      </w:r>
      <w:r w:rsidRPr="004A4BD5">
        <w:rPr>
          <w:b/>
        </w:rPr>
        <w:t>1/10/24</w:t>
      </w:r>
      <w:r>
        <w:t>)</w:t>
      </w:r>
    </w:p>
    <w:p w:rsidR="004A4BD5" w:rsidRPr="004A4BD5" w:rsidRDefault="004A4BD5" w:rsidP="004A4BD5">
      <w:pPr>
        <w:pStyle w:val="NormalWeb"/>
        <w:shd w:val="clear" w:color="auto" w:fill="FFFFFF"/>
        <w:spacing w:after="0"/>
        <w:jc w:val="both"/>
        <w:rPr>
          <w:color w:val="FF0000"/>
        </w:rPr>
      </w:pPr>
      <w:r w:rsidRPr="004A4BD5">
        <w:rPr>
          <w:color w:val="FF0000"/>
        </w:rPr>
        <w:t>El canciller alemán sella el apoyo institucional a esta inversión de 290 millones de euros, la primera que IBM instala fuera de Estados Unidos.</w:t>
      </w:r>
    </w:p>
    <w:p w:rsidR="004A4BD5" w:rsidRDefault="004A4BD5" w:rsidP="004A4BD5">
      <w:pPr>
        <w:pStyle w:val="NormalWeb"/>
        <w:shd w:val="clear" w:color="auto" w:fill="FFFFFF"/>
        <w:spacing w:after="0"/>
        <w:jc w:val="both"/>
      </w:pPr>
      <w:r>
        <w:t>(Por Alberto Iglesias Fraga - Ehningen - Alemania)</w:t>
      </w:r>
    </w:p>
    <w:p w:rsidR="004A4BD5" w:rsidRPr="004A4BD5" w:rsidRDefault="004A4BD5" w:rsidP="004A4BD5">
      <w:pPr>
        <w:pStyle w:val="NormalWeb"/>
        <w:shd w:val="clear" w:color="auto" w:fill="FFFFFF"/>
        <w:spacing w:before="0" w:beforeAutospacing="0" w:after="0" w:afterAutospacing="0"/>
        <w:jc w:val="both"/>
        <w:rPr>
          <w:color w:val="FF0000"/>
          <w:u w:val="single"/>
        </w:rPr>
      </w:pPr>
      <w:r w:rsidRPr="004A4BD5">
        <w:rPr>
          <w:color w:val="FF0000"/>
          <w:u w:val="single"/>
        </w:rPr>
        <w:t>El canciller alemán Olaf Scholz ha inaugurado un nuevo centro de datos dedicado en exclusiva a la computación cuántica en Ehningen, cerca de Stuttgart. Junto a Darío Gil, director de IBM Research, ambos han abierto las puertas de esta instalación, pionera en Europa tanto por su escala (con una inversión aproximada total de 290 millones de euros desde 2020) como por su accesibilidad más allá de la Academia.</w:t>
      </w:r>
    </w:p>
    <w:p w:rsidR="00C25A84" w:rsidRPr="00604D56" w:rsidRDefault="00C25A84" w:rsidP="00C25A84">
      <w:pPr>
        <w:pStyle w:val="NormalWeb"/>
        <w:spacing w:after="600"/>
        <w:jc w:val="both"/>
        <w:rPr>
          <w:color w:val="FF0000"/>
          <w:u w:val="single"/>
        </w:rPr>
      </w:pPr>
      <w:r w:rsidRPr="00604D56">
        <w:rPr>
          <w:color w:val="FF0000"/>
          <w:u w:val="single"/>
        </w:rPr>
        <w:t>"La computación cuántica puede resolver problemas que hasta ahora eran imposibles, por ejemplo factorizando números, donde los ordenadores tradicionales necesitan días, estos sólo emplean minutos", explicó Olaf Scholz durante su visita al centro, recordando que los orígenes de IBM se deben a inmigrantes alemanes en los EEUU. "La computación cuántica es necesaria para un país industrializado como el nuestro para seguir ganando dinero y creando empleo en el futuro. No es ninguna sorpresa que sea una de las tecnologías clave en nuestra estrategia nacional, queremos ser líderes mundiales en esta área, al igual que en sostenibilidad, la nube o la inteligencia artificial".</w:t>
      </w:r>
    </w:p>
    <w:p w:rsidR="00C25A84" w:rsidRPr="00604D56" w:rsidRDefault="00C25A84" w:rsidP="00C25A84">
      <w:pPr>
        <w:pStyle w:val="NormalWeb"/>
        <w:spacing w:after="600"/>
        <w:jc w:val="both"/>
        <w:rPr>
          <w:color w:val="FF0000"/>
          <w:u w:val="single"/>
        </w:rPr>
      </w:pPr>
      <w:r w:rsidRPr="00604D56">
        <w:rPr>
          <w:color w:val="FF0000"/>
          <w:u w:val="single"/>
        </w:rPr>
        <w:t>Olaf Scholz ha sacado pecho de la inversión del gobierno alemán en investigación y desarrollo ("Somos el único país maduro europeo que invierte el 3% de su PIB de forma sostenida en I+D+I") y, específicamente, en tecnologías cuánticas, con 2.000 millones de euros destinados a esta parcela desde 2021.</w:t>
      </w:r>
    </w:p>
    <w:p w:rsidR="00C25A84" w:rsidRPr="00604D56" w:rsidRDefault="00C25A84" w:rsidP="00C25A84">
      <w:pPr>
        <w:pStyle w:val="NormalWeb"/>
        <w:spacing w:after="600"/>
        <w:jc w:val="both"/>
        <w:rPr>
          <w:color w:val="000000"/>
        </w:rPr>
      </w:pPr>
      <w:r w:rsidRPr="00604D56">
        <w:rPr>
          <w:color w:val="000000"/>
        </w:rPr>
        <w:t>A su vez, Darío Gil explicó que "estamos creando una nueva industria y, para ello, necesitamos crear ecosistema. Traer capacidades cuánticas de alto nivel y a la vanguardia de la técnica a Alemania es una muestra de ese compromiso por democratizar esta tecnología y facilitar su acceso".</w:t>
      </w:r>
    </w:p>
    <w:p w:rsidR="00C25A84" w:rsidRPr="00604D56" w:rsidRDefault="00C25A84" w:rsidP="00C25A84">
      <w:pPr>
        <w:pStyle w:val="NormalWeb"/>
        <w:spacing w:after="600"/>
        <w:jc w:val="both"/>
        <w:rPr>
          <w:color w:val="FF0000"/>
          <w:u w:val="single"/>
        </w:rPr>
      </w:pPr>
      <w:r w:rsidRPr="00604D56">
        <w:rPr>
          <w:color w:val="FF0000"/>
          <w:u w:val="single"/>
        </w:rPr>
        <w:t>Esta apuesta busca capitalizar para Alemania y para Europa parte del enorme mercado potencial que se está gestando en torno a la computación cuántica. De acuerdo con un análisis de Research and Markets, estaríamos ante una tarta de 26.450 millones de dólares para 2026. Por el momento, en la nómina de compañías que ya están ejecutando algoritmos en este nuevo centro encontramos a lo más granado del tejido productivo germano, como Bosch, E.ON, T-Systems o Volkswagen.</w:t>
      </w:r>
    </w:p>
    <w:p w:rsidR="00C25A84" w:rsidRPr="00604D56" w:rsidRDefault="00C25A84" w:rsidP="00C25A84">
      <w:pPr>
        <w:pStyle w:val="NormalWeb"/>
        <w:spacing w:after="600"/>
        <w:jc w:val="both"/>
        <w:rPr>
          <w:color w:val="000000"/>
          <w:u w:val="single"/>
        </w:rPr>
      </w:pPr>
      <w:r w:rsidRPr="00604D56">
        <w:rPr>
          <w:color w:val="000000"/>
          <w:u w:val="single"/>
        </w:rPr>
        <w:t xml:space="preserve">Desde el punto de vista técnico, el centro de datos cuántico de Ehningen cuenta con dos procesadores IBM Eagle, de 127 cúbits -la unidad básica de medida en este campo- cada uno. A finales de este 2024, según adelantan desde la empresa, se incorporará el más reciente de </w:t>
      </w:r>
      <w:r w:rsidRPr="00604D56">
        <w:rPr>
          <w:color w:val="000000"/>
          <w:u w:val="single"/>
        </w:rPr>
        <w:lastRenderedPageBreak/>
        <w:t>su cartera, el Heron, lanzado el pasado año y que es capaz de entregar 133 cúbits, con "hasta 16 veces más rendimiento y 25 veces más velocidad" que la generación anterior.</w:t>
      </w:r>
    </w:p>
    <w:p w:rsidR="00C25A84" w:rsidRPr="00604D56" w:rsidRDefault="00C25A84" w:rsidP="00C25A84">
      <w:pPr>
        <w:pStyle w:val="NormalWeb"/>
        <w:spacing w:after="600"/>
        <w:jc w:val="both"/>
        <w:rPr>
          <w:color w:val="FF0000"/>
          <w:u w:val="single"/>
        </w:rPr>
      </w:pPr>
      <w:r w:rsidRPr="00604D56">
        <w:rPr>
          <w:color w:val="FF0000"/>
          <w:u w:val="single"/>
        </w:rPr>
        <w:t>En total, casi 400 cúbits que estarán disponibles para todas las empresas, universidades y centros tecnológicos del mundo a través de un acceso en la nube, común ya en los despliegues de esta índole del Gigante Azul.</w:t>
      </w:r>
    </w:p>
    <w:p w:rsidR="00C25A84" w:rsidRPr="00604D56" w:rsidRDefault="00C25A84" w:rsidP="00C25A84">
      <w:pPr>
        <w:pStyle w:val="NormalWeb"/>
        <w:spacing w:after="600"/>
        <w:jc w:val="both"/>
        <w:rPr>
          <w:color w:val="000000"/>
        </w:rPr>
      </w:pPr>
      <w:r w:rsidRPr="00604D56">
        <w:rPr>
          <w:color w:val="FF0000"/>
          <w:u w:val="single"/>
        </w:rPr>
        <w:t>Cuando llegue el Heron a estas instalaciones, se tratará del tercero de los equipos dotados de este chip en estar operativo en todo el globo</w:t>
      </w:r>
      <w:r w:rsidRPr="00604D56">
        <w:rPr>
          <w:color w:val="000000"/>
        </w:rPr>
        <w:t>. Recordemos que San Sebastián, que anunció la compra de un computador cuántico a IBM el pasado curso, se quedará con el sistema Eagle de 127 cúbits cuando termine su despliegue en Ikerbasque, previsto para junio de 2025, tras una inversión de 90,8 millones. Eso sí, aclaran desde la compañía, los entes que forman parte de esa iniciativa pueden y están usando ya las capacidades de su 'hermano mayor' alemán sin ningún impedimento.</w:t>
      </w:r>
    </w:p>
    <w:p w:rsidR="00C25A84" w:rsidRPr="00604D56" w:rsidRDefault="00C25A84" w:rsidP="00C25A84">
      <w:pPr>
        <w:pStyle w:val="NormalWeb"/>
        <w:spacing w:after="600"/>
        <w:jc w:val="both"/>
        <w:rPr>
          <w:color w:val="000000"/>
        </w:rPr>
      </w:pPr>
      <w:r w:rsidRPr="00604D56">
        <w:rPr>
          <w:color w:val="000000"/>
        </w:rPr>
        <w:t>Así es el Heron que tendrá Alemania</w:t>
      </w:r>
    </w:p>
    <w:p w:rsidR="00C25A84" w:rsidRPr="00604D56" w:rsidRDefault="00C25A84" w:rsidP="00C25A84">
      <w:pPr>
        <w:pStyle w:val="NormalWeb"/>
        <w:spacing w:after="600"/>
        <w:jc w:val="both"/>
        <w:rPr>
          <w:color w:val="000000"/>
        </w:rPr>
      </w:pPr>
      <w:r w:rsidRPr="00604D56">
        <w:rPr>
          <w:color w:val="000000"/>
        </w:rPr>
        <w:t>Con un recuento de 133 cúbits, el Quantum Heron es la joya de la corona en la nueva serie de procesadores cuánticos de IBM, logrando tasas de error que son cinco veces menores en comparación con su predecesor, el Quantum Eagle. Esta mejora representa un cambio de juego para los investigadores y la industria, permitiendo la ejecución de circuitos cuánticos más largos y profundos con una precisión sin precedentes.</w:t>
      </w:r>
    </w:p>
    <w:p w:rsidR="00C25A84" w:rsidRPr="00604D56" w:rsidRDefault="00C25A84" w:rsidP="00C25A84">
      <w:pPr>
        <w:pStyle w:val="NormalWeb"/>
        <w:spacing w:after="600"/>
        <w:jc w:val="both"/>
        <w:rPr>
          <w:color w:val="000000"/>
        </w:rPr>
      </w:pPr>
      <w:r w:rsidRPr="00604D56">
        <w:rPr>
          <w:color w:val="000000"/>
        </w:rPr>
        <w:t>En el corazón de la arquitectura del Heron residen los acopladores ajustables, que permiten realizar operaciones cuánticas entre cúbits con una fidelidad superior y una mínima interferencia. La capacidad del Heron para manejar más de 5.000 puertas lógicas cuánticas allana el camino para explorar complejidades que antes eran inaccesibles, abriendo puertas a avances significativos en campos tan variados como la química, la física de materiales y la criptografía.</w:t>
      </w:r>
    </w:p>
    <w:p w:rsidR="00C25A84" w:rsidRPr="00604D56" w:rsidRDefault="00C25A84" w:rsidP="00C25A84">
      <w:pPr>
        <w:pStyle w:val="NormalWeb"/>
        <w:spacing w:after="600"/>
        <w:jc w:val="both"/>
        <w:rPr>
          <w:color w:val="000000"/>
        </w:rPr>
      </w:pPr>
      <w:r w:rsidRPr="00604D56">
        <w:rPr>
          <w:color w:val="000000"/>
        </w:rPr>
        <w:t>En cuanto a la escalabilidad y el ruido en las computadoras cuánticas, el enfoque modular y el diseño de productos más grandes son cruciales. Aunque el ruido siempre será un factor fundamental, la industria está trabajando para mitigarlo y mejorar la coherencia operativa en sus dispositivos de gran escala, lo que permitirá ejecutar circuitos más grandes y explorar más capacidades.</w:t>
      </w:r>
    </w:p>
    <w:p w:rsidR="00C25A84" w:rsidRPr="00604D56" w:rsidRDefault="00C25A84" w:rsidP="00C25A84">
      <w:pPr>
        <w:pStyle w:val="NormalWeb"/>
        <w:spacing w:after="600"/>
        <w:jc w:val="both"/>
        <w:rPr>
          <w:color w:val="000000"/>
        </w:rPr>
      </w:pPr>
      <w:r w:rsidRPr="00604D56">
        <w:rPr>
          <w:color w:val="000000"/>
        </w:rPr>
        <w:t>Alemania y España, dos visiones</w:t>
      </w:r>
    </w:p>
    <w:p w:rsidR="00C25A84" w:rsidRPr="00604D56" w:rsidRDefault="00C25A84" w:rsidP="00C25A84">
      <w:pPr>
        <w:pStyle w:val="NormalWeb"/>
        <w:spacing w:after="600"/>
        <w:jc w:val="both"/>
        <w:rPr>
          <w:color w:val="FF0000"/>
          <w:u w:val="single"/>
        </w:rPr>
      </w:pPr>
      <w:r w:rsidRPr="00604D56">
        <w:rPr>
          <w:color w:val="FF0000"/>
          <w:u w:val="single"/>
        </w:rPr>
        <w:t>Es sorprendente el apoyo sin fisuras del gobierno germano a este centro de datos cuántico. La iniciativa fue impulsada por la entonces canciller Angela Merkel y, hoy, es Olaf Scholz quien corta la cinta para inaugurarlo oficialmente.</w:t>
      </w:r>
    </w:p>
    <w:p w:rsidR="00C25A84" w:rsidRPr="00604D56" w:rsidRDefault="00C25A84" w:rsidP="00C25A84">
      <w:pPr>
        <w:pStyle w:val="NormalWeb"/>
        <w:spacing w:after="600"/>
        <w:jc w:val="both"/>
        <w:rPr>
          <w:color w:val="000000"/>
        </w:rPr>
      </w:pPr>
      <w:r w:rsidRPr="00604D56">
        <w:rPr>
          <w:color w:val="000000"/>
        </w:rPr>
        <w:t>En contraste, cuando San Sebastián anunció el mentado acuerdo para hacerse con uno de estos computadores cuánticos se desató una particular batalla institucional entre los gobiernos vascos y español. El Ejecutivo nacional, que impulsa dos computadores cuánticos en Barcelona, criticó el proyecto vasco con IBM al considerarlo contrario "a la línea que apoya Europa".</w:t>
      </w:r>
    </w:p>
    <w:p w:rsidR="00C25A84" w:rsidRPr="00604D56" w:rsidRDefault="00C25A84" w:rsidP="00C25A84">
      <w:pPr>
        <w:pStyle w:val="NormalWeb"/>
        <w:spacing w:after="600"/>
        <w:jc w:val="both"/>
        <w:rPr>
          <w:color w:val="000000"/>
        </w:rPr>
      </w:pPr>
      <w:r w:rsidRPr="00604D56">
        <w:rPr>
          <w:color w:val="000000"/>
        </w:rPr>
        <w:t xml:space="preserve">Se referían entonces a la soberanía tecnológica y el intento de España de construir un computador cuántico con sistemas 100% diseñados y producidos en Europa. Esa fue la razón </w:t>
      </w:r>
      <w:r w:rsidRPr="00604D56">
        <w:rPr>
          <w:color w:val="000000"/>
        </w:rPr>
        <w:lastRenderedPageBreak/>
        <w:t>del desencuentro entre ambas Administraciones, pese a que España sí confía en tecnología extranjera en otros ámbitos punteros, como la supercomputación.</w:t>
      </w:r>
    </w:p>
    <w:p w:rsidR="00C25A84" w:rsidRPr="00604D56" w:rsidRDefault="00C25A84" w:rsidP="00C25A84">
      <w:pPr>
        <w:pStyle w:val="NormalWeb"/>
        <w:spacing w:after="600"/>
        <w:jc w:val="both"/>
        <w:rPr>
          <w:color w:val="000000"/>
        </w:rPr>
      </w:pPr>
      <w:r w:rsidRPr="00604D56">
        <w:rPr>
          <w:color w:val="000000"/>
        </w:rPr>
        <w:t>"Nos beneficiamos de la cooperación global. El aislamiento sería un gran error, perjudica nuestro progreso. Compañías extranjeras invirtiendo en centros de datos cuánticos aquí o el intercambio de idiomas nos beneficia a todos", se posicionó Scholz al respecto en el acto de hoy.</w:t>
      </w:r>
    </w:p>
    <w:p w:rsidR="00C25A84" w:rsidRPr="00604D56" w:rsidRDefault="00C25A84" w:rsidP="00C25A84">
      <w:pPr>
        <w:pStyle w:val="NormalWeb"/>
        <w:spacing w:after="600"/>
        <w:jc w:val="both"/>
        <w:rPr>
          <w:color w:val="000000"/>
        </w:rPr>
      </w:pPr>
      <w:r w:rsidRPr="00604D56">
        <w:rPr>
          <w:color w:val="000000"/>
        </w:rPr>
        <w:t>¿Qué es la computación cuántica?</w:t>
      </w:r>
    </w:p>
    <w:p w:rsidR="00C25A84" w:rsidRPr="00604D56" w:rsidRDefault="00C25A84" w:rsidP="00C25A84">
      <w:pPr>
        <w:pStyle w:val="NormalWeb"/>
        <w:spacing w:after="600"/>
        <w:jc w:val="both"/>
        <w:rPr>
          <w:color w:val="000000"/>
        </w:rPr>
      </w:pPr>
      <w:r w:rsidRPr="00604D56">
        <w:rPr>
          <w:color w:val="000000"/>
        </w:rPr>
        <w:t>Cuando hablamos de computación cuántica, nos referimos a aquellos ordenadores en que se incorporan los distintos estados de los fotones o electrones (las partículas esenciales que se usan en lugar de chips) dentro de un equipo que funcionara con precisión. Dicho de otro modo: estamos ante máquinas que funcionan por superposición (esto es, cuando dos cúbits -la unidad de medida en este nuevo mundo, el equivalente hiperdesarrollado del bit convencional- presentan los dos valores de forma simultánea, multiplicando su capacidad de procesamiento) y entrelazamiento (de modo que dos o más cúbits estén conectados entre sí).</w:t>
      </w:r>
    </w:p>
    <w:p w:rsidR="00C25A84" w:rsidRPr="00604D56" w:rsidRDefault="00C25A84" w:rsidP="00C25A84">
      <w:pPr>
        <w:pStyle w:val="NormalWeb"/>
        <w:shd w:val="clear" w:color="auto" w:fill="FFFFFF"/>
        <w:spacing w:after="0"/>
        <w:jc w:val="both"/>
      </w:pPr>
      <w:r w:rsidRPr="00604D56">
        <w:t xml:space="preserve">- </w:t>
      </w:r>
      <w:r w:rsidRPr="00604D56">
        <w:rPr>
          <w:u w:val="single"/>
        </w:rPr>
        <w:t>Las grietas en la coalición de Scholz dejan en el aire las cuentas de 2025</w:t>
      </w:r>
      <w:r w:rsidRPr="00604D56">
        <w:t xml:space="preserve"> (El Economista - </w:t>
      </w:r>
      <w:r w:rsidRPr="00604D56">
        <w:rPr>
          <w:b/>
        </w:rPr>
        <w:t>5/10/24</w:t>
      </w:r>
      <w:r w:rsidRPr="00604D56">
        <w:t>)</w:t>
      </w:r>
    </w:p>
    <w:p w:rsidR="00C25A84" w:rsidRPr="004A4BD5" w:rsidRDefault="00C25A84" w:rsidP="00C25A84">
      <w:pPr>
        <w:pStyle w:val="NormalWeb"/>
        <w:shd w:val="clear" w:color="auto" w:fill="FFFFFF"/>
        <w:spacing w:after="0"/>
        <w:jc w:val="both"/>
        <w:rPr>
          <w:color w:val="FF0000"/>
        </w:rPr>
      </w:pPr>
      <w:r w:rsidRPr="004A4BD5">
        <w:rPr>
          <w:color w:val="FF0000"/>
        </w:rPr>
        <w:t>Los expertos auguran que el PIB de la locomotora de Europa caiga un 0,1%</w:t>
      </w:r>
    </w:p>
    <w:p w:rsidR="00C25A84" w:rsidRPr="004A4BD5" w:rsidRDefault="00C25A84" w:rsidP="00C25A84">
      <w:pPr>
        <w:pStyle w:val="NormalWeb"/>
        <w:shd w:val="clear" w:color="auto" w:fill="FFFFFF"/>
        <w:spacing w:after="0"/>
        <w:jc w:val="both"/>
        <w:rPr>
          <w:color w:val="FF0000"/>
        </w:rPr>
      </w:pPr>
      <w:r w:rsidRPr="004A4BD5">
        <w:rPr>
          <w:color w:val="FF0000"/>
        </w:rPr>
        <w:t>El aumento de los tipos de interés provocó una contracción de la inversión privada</w:t>
      </w:r>
    </w:p>
    <w:p w:rsidR="00C25A84" w:rsidRPr="00604D56" w:rsidRDefault="00C25A84" w:rsidP="00C25A84">
      <w:pPr>
        <w:pStyle w:val="NormalWeb"/>
        <w:shd w:val="clear" w:color="auto" w:fill="FFFFFF"/>
        <w:spacing w:after="0"/>
        <w:jc w:val="both"/>
      </w:pPr>
      <w:r w:rsidRPr="00604D56">
        <w:t>(Por Carlos Asensio)</w:t>
      </w:r>
    </w:p>
    <w:p w:rsidR="00C25A84" w:rsidRPr="004A4BD5" w:rsidRDefault="00C25A84" w:rsidP="00C25A84">
      <w:pPr>
        <w:pStyle w:val="NormalWeb"/>
        <w:shd w:val="clear" w:color="auto" w:fill="FFFFFF"/>
        <w:spacing w:after="0"/>
        <w:jc w:val="both"/>
        <w:rPr>
          <w:color w:val="FF0000"/>
          <w:u w:val="single"/>
        </w:rPr>
      </w:pPr>
      <w:r w:rsidRPr="004A4BD5">
        <w:rPr>
          <w:color w:val="FF0000"/>
          <w:u w:val="single"/>
        </w:rPr>
        <w:t>Alemania está atravesando una época de gran incertidumbre política. La coalición semáforo (así se le conoce al tripartito que gobierna), liderada por el socialdemócrata Olaf Scholz, se enfrenta a importantes tensiones que están provocando dudas sobre si podrá sacar adelante los Presupuestos Generales de 2025.</w:t>
      </w:r>
    </w:p>
    <w:p w:rsidR="00C25A84" w:rsidRPr="00604D56" w:rsidRDefault="00C25A84" w:rsidP="00C25A84">
      <w:pPr>
        <w:pStyle w:val="NormalWeb"/>
        <w:shd w:val="clear" w:color="auto" w:fill="FFFFFF"/>
        <w:spacing w:after="0"/>
        <w:jc w:val="both"/>
      </w:pPr>
      <w:r w:rsidRPr="00604D56">
        <w:t>Precisamente, las primeras fricciones empezaron por la negociación de las cuentas públicas para el próximo ejercicio, ya que el Gobierno está conformado por socialdemócratas, liberales y los verdes. Tres partidos con visiones muy distantes de la economía y objetivos diferentes.</w:t>
      </w:r>
    </w:p>
    <w:p w:rsidR="00C25A84" w:rsidRPr="00604D56" w:rsidRDefault="00C25A84" w:rsidP="00C25A84">
      <w:pPr>
        <w:pStyle w:val="NormalWeb"/>
        <w:shd w:val="clear" w:color="auto" w:fill="FFFFFF"/>
        <w:spacing w:after="0"/>
        <w:jc w:val="both"/>
      </w:pPr>
      <w:r w:rsidRPr="00604D56">
        <w:t>Por otro lado, los resultados electorales en las elecciones locales de Sajonia, Turinga y Brandeburgo, que dieron una clara a la ultraderecha Alternativa Para Alemania, provocó la dimisión de la cúpula de Los Verdes, encabezada por Omid Noripour y Richard Lang.</w:t>
      </w:r>
    </w:p>
    <w:p w:rsidR="00C25A84" w:rsidRPr="00604D56" w:rsidRDefault="00C25A84" w:rsidP="00C25A84">
      <w:pPr>
        <w:pStyle w:val="NormalWeb"/>
        <w:shd w:val="clear" w:color="auto" w:fill="FFFFFF"/>
        <w:spacing w:after="0"/>
        <w:jc w:val="both"/>
      </w:pPr>
      <w:r w:rsidRPr="00604D56">
        <w:t>El periodista especializado en Presupuestos de la revista económica alemana Wirtschaftswoche, Christian Ramthum, aseguró a elEconomista.es que "la probabilidad de que las cuentas teutonas para el próximo año no salgan adelante es del 50% actualmente", aseveró el especialista.</w:t>
      </w:r>
    </w:p>
    <w:p w:rsidR="00C25A84" w:rsidRPr="004A4BD5" w:rsidRDefault="00C25A84" w:rsidP="00C25A84">
      <w:pPr>
        <w:pStyle w:val="NormalWeb"/>
        <w:shd w:val="clear" w:color="auto" w:fill="FFFFFF"/>
        <w:spacing w:after="0"/>
        <w:jc w:val="both"/>
        <w:rPr>
          <w:u w:val="single"/>
        </w:rPr>
      </w:pPr>
      <w:r w:rsidRPr="004A4BD5">
        <w:rPr>
          <w:u w:val="single"/>
        </w:rPr>
        <w:t>Alemania está atravesando por un momento económico complicado. Su industria ha perdido la competitividad debido a la falta de inversión pública para transformarla a las demandas del mercado.</w:t>
      </w:r>
    </w:p>
    <w:p w:rsidR="00C25A84" w:rsidRPr="00604D56" w:rsidRDefault="00C25A84" w:rsidP="00C25A84">
      <w:pPr>
        <w:pStyle w:val="NormalWeb"/>
        <w:shd w:val="clear" w:color="auto" w:fill="FFFFFF"/>
        <w:spacing w:after="0"/>
        <w:jc w:val="both"/>
      </w:pPr>
      <w:r w:rsidRPr="00604D56">
        <w:rPr>
          <w:noProof/>
        </w:rPr>
        <w:lastRenderedPageBreak/>
        <w:drawing>
          <wp:inline distT="0" distB="0" distL="0" distR="0" wp14:anchorId="67B607A6" wp14:editId="4D504990">
            <wp:extent cx="5600698" cy="3352800"/>
            <wp:effectExtent l="0" t="0" r="63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598083" cy="3351234"/>
                    </a:xfrm>
                    <a:prstGeom prst="rect">
                      <a:avLst/>
                    </a:prstGeom>
                  </pic:spPr>
                </pic:pic>
              </a:graphicData>
            </a:graphic>
          </wp:inline>
        </w:drawing>
      </w:r>
    </w:p>
    <w:p w:rsidR="00C25A84" w:rsidRPr="00604D56" w:rsidRDefault="00C25A84" w:rsidP="00C25A84">
      <w:pPr>
        <w:pStyle w:val="NormalWeb"/>
        <w:shd w:val="clear" w:color="auto" w:fill="FFFFFF"/>
        <w:spacing w:after="0"/>
        <w:jc w:val="both"/>
      </w:pPr>
      <w:r w:rsidRPr="00604D56">
        <w:rPr>
          <w:noProof/>
        </w:rPr>
        <w:drawing>
          <wp:inline distT="0" distB="0" distL="0" distR="0" wp14:anchorId="1C23067C" wp14:editId="06BC8F7A">
            <wp:extent cx="5708649" cy="3276600"/>
            <wp:effectExtent l="0" t="0" r="698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09447" cy="3277058"/>
                    </a:xfrm>
                    <a:prstGeom prst="rect">
                      <a:avLst/>
                    </a:prstGeom>
                  </pic:spPr>
                </pic:pic>
              </a:graphicData>
            </a:graphic>
          </wp:inline>
        </w:drawing>
      </w:r>
    </w:p>
    <w:p w:rsidR="00C25A84" w:rsidRPr="004A4BD5" w:rsidRDefault="00C25A84" w:rsidP="00C25A84">
      <w:pPr>
        <w:pStyle w:val="NormalWeb"/>
        <w:shd w:val="clear" w:color="auto" w:fill="FFFFFF"/>
        <w:spacing w:after="0"/>
        <w:jc w:val="both"/>
        <w:rPr>
          <w:u w:val="single"/>
        </w:rPr>
      </w:pPr>
      <w:r w:rsidRPr="004A4BD5">
        <w:rPr>
          <w:u w:val="single"/>
        </w:rPr>
        <w:t>Esto se debe a que el Tribunal Constitucional emitió una sentencia que provocó un agujero de 60.000 millones en las cuentas públicas germanas. El ambicioso plan presupuestario de Olaf Scholz y su Gobierno para 2024, con el que pretendían transferir este dinero de recursos contra el Covid a un fondo para combatir el cambio climático, finalmente se vio truncado.</w:t>
      </w:r>
    </w:p>
    <w:p w:rsidR="00C25A84" w:rsidRPr="00604D56" w:rsidRDefault="00C25A84" w:rsidP="00C25A84">
      <w:pPr>
        <w:pStyle w:val="NormalWeb"/>
        <w:shd w:val="clear" w:color="auto" w:fill="FFFFFF"/>
        <w:spacing w:after="0"/>
        <w:jc w:val="both"/>
      </w:pPr>
      <w:r w:rsidRPr="00604D56">
        <w:t>La cláusula establecida en la Constitución de Alemania prohíbe todo incremento del déficit superior al 0,35% del PIB nominal. Solo se pueden "saltar" esta ley en momentos de asistencia en emergencias especiales, como la pandemia o la reciente crisis energética.</w:t>
      </w:r>
    </w:p>
    <w:p w:rsidR="00C25A84" w:rsidRPr="00604D56" w:rsidRDefault="00C25A84" w:rsidP="00C25A84">
      <w:pPr>
        <w:pStyle w:val="NormalWeb"/>
        <w:shd w:val="clear" w:color="auto" w:fill="FFFFFF"/>
        <w:spacing w:after="0"/>
        <w:jc w:val="both"/>
      </w:pPr>
      <w:r w:rsidRPr="00604D56">
        <w:lastRenderedPageBreak/>
        <w:t>"En una relación el dinero no lo es todo, pero en el dinero es importante. Ahora mismo hay una situación en la que ¿Cómo haces un presupuesto con menos dinero y muchos deseos? Esa es la situación en la que estamos ahora", aseguró Ramthum.</w:t>
      </w:r>
    </w:p>
    <w:p w:rsidR="00C25A84" w:rsidRPr="00604D56" w:rsidRDefault="00C25A84" w:rsidP="00C25A84">
      <w:pPr>
        <w:pStyle w:val="NormalWeb"/>
        <w:shd w:val="clear" w:color="auto" w:fill="FFFFFF"/>
        <w:spacing w:after="0"/>
        <w:jc w:val="both"/>
      </w:pPr>
      <w:r w:rsidRPr="00604D56">
        <w:t>El techo de gasto fijado por la coalición semáforo para 2025 es de 480.000 millones de euros. Para financiar todo esto, esperan emitir 43.800 millones de euros de nueva deuda neta. Según reza el documento, esto debería respetar los designios de la Ley Fundamental de freno de la deuda, conocida como Schuldenbremse.</w:t>
      </w:r>
    </w:p>
    <w:p w:rsidR="00C25A84" w:rsidRPr="00604D56" w:rsidRDefault="00C25A84" w:rsidP="00C25A84">
      <w:pPr>
        <w:pStyle w:val="NormalWeb"/>
        <w:shd w:val="clear" w:color="auto" w:fill="FFFFFF"/>
        <w:spacing w:after="0"/>
        <w:jc w:val="both"/>
      </w:pPr>
      <w:r w:rsidRPr="00604D56">
        <w:t>La planificación presupuestaria para el próximo año fiscal incluye así un déficit financiero para las arcas públicas de cerca de 17.000 millones de euros, que el Gobierno de Scholz espera que se pueda acotar gracias al crecimiento económico y unos ingresos fiscales mayores de lo previsto</w:t>
      </w:r>
    </w:p>
    <w:p w:rsidR="00C25A84" w:rsidRPr="00604D56" w:rsidRDefault="00C25A84" w:rsidP="00C25A84">
      <w:pPr>
        <w:pStyle w:val="NormalWeb"/>
        <w:shd w:val="clear" w:color="auto" w:fill="FFFFFF"/>
        <w:spacing w:after="0"/>
        <w:jc w:val="both"/>
      </w:pPr>
      <w:r w:rsidRPr="00604D56">
        <w:t>Los expertos no ven claro que estas cuentas, con este endeudamiento, pase el filtro del Parlamento. "Yo creo que el presupuesto estará con la Constitución", explica Ramthum.</w:t>
      </w:r>
    </w:p>
    <w:p w:rsidR="00C25A84" w:rsidRPr="004A4BD5" w:rsidRDefault="00C25A84" w:rsidP="00C25A84">
      <w:pPr>
        <w:pStyle w:val="NormalWeb"/>
        <w:shd w:val="clear" w:color="auto" w:fill="FFFFFF"/>
        <w:spacing w:after="0"/>
        <w:jc w:val="both"/>
        <w:rPr>
          <w:color w:val="FF0000"/>
          <w:u w:val="single"/>
        </w:rPr>
      </w:pPr>
      <w:r w:rsidRPr="004A4BD5">
        <w:rPr>
          <w:color w:val="FF0000"/>
          <w:u w:val="single"/>
        </w:rPr>
        <w:t>La locomotora de Europa está en una situación complicada. La actividad económica se está frenando hasta el punto en el que los principales institutos económicos del país prevén una recesión para este año del 0,1%. Por su parte, el Bundesbank (banco central) a pesar de no publicar sus previsiones hasta diciembre, aseguró en su informe mensual de septiembre que "es posible" que Alemania esté en Recesión, aunque reiteran que, de ser así, esperan que no sea una caída "significativa, amplia y duradera del rendimiento económico".</w:t>
      </w:r>
    </w:p>
    <w:p w:rsidR="00C25A84" w:rsidRPr="00604D56" w:rsidRDefault="00C25A84" w:rsidP="00C25A84">
      <w:pPr>
        <w:pStyle w:val="NormalWeb"/>
        <w:shd w:val="clear" w:color="auto" w:fill="FFFFFF"/>
        <w:spacing w:after="0"/>
        <w:jc w:val="both"/>
      </w:pPr>
      <w:r w:rsidRPr="00604D56">
        <w:t>La OCDE, por su parte, se muestra un poco más optimista en sus predicciones. En su revisión económica de otoño, publicada a finales de septiembre, vaticinan un tímido crecimiento del 0,1% para la economía más grande de Europa.</w:t>
      </w:r>
    </w:p>
    <w:p w:rsidR="00C25A84" w:rsidRPr="00604D56" w:rsidRDefault="00C25A84" w:rsidP="00C25A84">
      <w:pPr>
        <w:pStyle w:val="NormalWeb"/>
        <w:shd w:val="clear" w:color="auto" w:fill="FFFFFF"/>
        <w:spacing w:after="0"/>
        <w:jc w:val="both"/>
      </w:pPr>
      <w:r w:rsidRPr="00604D56">
        <w:t>"El aumento de los costes de financiación siguió presionando a la actividad inversora, (...) Además, la industria alemana sigue sintiendo los efectos de la débil demanda externa. La utilización de la capacidad en la industria está ahora significativamente por debajo de la media, y eso también está deprimiendo la inversión", explicaba el presidente del Bundesbank, Joachim Nagel.</w:t>
      </w:r>
    </w:p>
    <w:p w:rsidR="00C25A84" w:rsidRPr="004A4BD5" w:rsidRDefault="00C25A84" w:rsidP="00C25A84">
      <w:pPr>
        <w:pStyle w:val="NormalWeb"/>
        <w:shd w:val="clear" w:color="auto" w:fill="FFFFFF"/>
        <w:spacing w:after="0"/>
        <w:jc w:val="both"/>
        <w:rPr>
          <w:color w:val="FF0000"/>
          <w:u w:val="single"/>
        </w:rPr>
      </w:pPr>
      <w:r w:rsidRPr="004A4BD5">
        <w:rPr>
          <w:color w:val="FF0000"/>
          <w:u w:val="single"/>
        </w:rPr>
        <w:t>La economía más grande de Europa no para de recibir malas noticias. A los problemas con Volkswagen y BMW, se suma el reciente anuncio de Intel de la paralización de la fábrica que querían construir en Magdeburgo para hacer microchips, con una inversión de 30.000 millones de euros, de los cuales 10.000 millones correrían a cargo del Estado.</w:t>
      </w:r>
    </w:p>
    <w:p w:rsidR="00C25A84" w:rsidRPr="00604D56" w:rsidRDefault="00C25A84" w:rsidP="00C25A84">
      <w:pPr>
        <w:pStyle w:val="NormalWeb"/>
        <w:shd w:val="clear" w:color="auto" w:fill="FFFFFF"/>
        <w:spacing w:after="0"/>
        <w:jc w:val="both"/>
      </w:pPr>
      <w:r w:rsidRPr="00604D56">
        <w:t>En el caso de Intel, Ramthum explica que la buena noticia es que ahora el Gobierno dispone de esos 10.000 millones para gastarlos en otra materia. "Ahora hay un debate de cómo hay que gastarlos", dijo el experto.</w:t>
      </w:r>
    </w:p>
    <w:p w:rsidR="00C25A84" w:rsidRPr="00604D56" w:rsidRDefault="00C25A84" w:rsidP="00C25A84">
      <w:pPr>
        <w:pStyle w:val="NormalWeb"/>
        <w:shd w:val="clear" w:color="auto" w:fill="FFFFFF"/>
        <w:spacing w:after="0"/>
        <w:jc w:val="both"/>
      </w:pPr>
      <w:r w:rsidRPr="00604D56">
        <w:t>El documento de Presupuestos ya está siendo debatido en el Bundestag y la última sesión está prevista para finales de noviembre, con el objetivo de que estén aprobados antes de final de año.</w:t>
      </w:r>
    </w:p>
    <w:p w:rsidR="004A4BD5" w:rsidRDefault="004A4BD5" w:rsidP="00C25A84">
      <w:pPr>
        <w:pStyle w:val="NormalWeb"/>
        <w:shd w:val="clear" w:color="auto" w:fill="FFFFFF"/>
        <w:spacing w:after="0"/>
        <w:jc w:val="both"/>
      </w:pPr>
    </w:p>
    <w:p w:rsidR="00C25A84" w:rsidRPr="004A4BD5" w:rsidRDefault="00C25A84" w:rsidP="00C25A84">
      <w:pPr>
        <w:pStyle w:val="NormalWeb"/>
        <w:shd w:val="clear" w:color="auto" w:fill="FFFFFF"/>
        <w:spacing w:after="0"/>
        <w:jc w:val="both"/>
      </w:pPr>
      <w:r w:rsidRPr="00604D56">
        <w:lastRenderedPageBreak/>
        <w:t xml:space="preserve">- </w:t>
      </w:r>
      <w:r w:rsidRPr="004A4BD5">
        <w:rPr>
          <w:u w:val="single"/>
        </w:rPr>
        <w:t>Aranceles a los coches chinos: ¿por qué Alemania está en contra pese a ser la mayor industria europea</w:t>
      </w:r>
      <w:r w:rsidRPr="004A4BD5">
        <w:t xml:space="preserve">? (Cinco Días - </w:t>
      </w:r>
      <w:r w:rsidRPr="004A4BD5">
        <w:rPr>
          <w:b/>
        </w:rPr>
        <w:t>10/10/24</w:t>
      </w:r>
      <w:r w:rsidRPr="004A4BD5">
        <w:t>)</w:t>
      </w:r>
    </w:p>
    <w:p w:rsidR="00C25A84" w:rsidRPr="00604D56" w:rsidRDefault="00C25A84" w:rsidP="00C25A84">
      <w:pPr>
        <w:pStyle w:val="NormalWeb"/>
        <w:shd w:val="clear" w:color="auto" w:fill="FFFFFF"/>
        <w:spacing w:after="0"/>
        <w:jc w:val="both"/>
        <w:rPr>
          <w:color w:val="FF0000"/>
        </w:rPr>
      </w:pPr>
      <w:r w:rsidRPr="00604D56">
        <w:rPr>
          <w:color w:val="FF0000"/>
        </w:rPr>
        <w:t>La principal economía de Europa no puede permitirse una guerra con China por la gran exposición de sus fabricantes al gigante asiático. Stellantis y Renault, por su parte, se juegan entre poco y nada en esa región del mundo</w:t>
      </w:r>
    </w:p>
    <w:p w:rsidR="00C25A84" w:rsidRPr="00604D56" w:rsidRDefault="00C25A84" w:rsidP="00C25A84">
      <w:pPr>
        <w:pStyle w:val="NormalWeb"/>
        <w:shd w:val="clear" w:color="auto" w:fill="FFFFFF"/>
        <w:spacing w:after="0"/>
        <w:jc w:val="both"/>
      </w:pPr>
      <w:r w:rsidRPr="00604D56">
        <w:t xml:space="preserve">La grieta en el automóvil entre franceses y alemanes pocas veces ha parecido tan profunda como en la votación que tuvo lugar el pasado viernes, en la que los estados miembros de la Unión Europea decidieron seguir adelante con los aranceles extra a los coches eléctricos producidos en China. Alemania, que votó en contra, perdió frente a un grupo de países liderado por Francia que sí abogan por mantener estos aranceles que van del 9% al 36,3% y que se suma al </w:t>
      </w:r>
      <w:r w:rsidR="004A4BD5">
        <w:t>10% que ya existía previamente…</w:t>
      </w:r>
    </w:p>
    <w:p w:rsidR="00C25A84" w:rsidRPr="00604D56" w:rsidRDefault="00C25A84" w:rsidP="00C25A84">
      <w:pPr>
        <w:pStyle w:val="NormalWeb"/>
        <w:shd w:val="clear" w:color="auto" w:fill="FFFFFF"/>
        <w:spacing w:after="0"/>
        <w:jc w:val="both"/>
      </w:pPr>
      <w:r w:rsidRPr="00604D56">
        <w:rPr>
          <w:noProof/>
        </w:rPr>
        <w:drawing>
          <wp:inline distT="0" distB="0" distL="0" distR="0" wp14:anchorId="772A8FBC" wp14:editId="36D921F9">
            <wp:extent cx="5734050" cy="27305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729290"/>
                    </a:xfrm>
                    <a:prstGeom prst="rect">
                      <a:avLst/>
                    </a:prstGeom>
                  </pic:spPr>
                </pic:pic>
              </a:graphicData>
            </a:graphic>
          </wp:inline>
        </w:drawing>
      </w:r>
    </w:p>
    <w:p w:rsidR="00C25A84" w:rsidRPr="00604D56" w:rsidRDefault="00C25A84" w:rsidP="00C25A84">
      <w:pPr>
        <w:pStyle w:val="NormalWeb"/>
        <w:shd w:val="clear" w:color="auto" w:fill="FFFFFF"/>
        <w:spacing w:after="0"/>
        <w:jc w:val="both"/>
      </w:pPr>
      <w:r w:rsidRPr="00604D56">
        <w:t xml:space="preserve">- </w:t>
      </w:r>
      <w:r w:rsidRPr="00604D56">
        <w:rPr>
          <w:u w:val="single"/>
        </w:rPr>
        <w:t>El grupo Volkswagen ahonda su crisis con una caída de las ventas del 7% en el tercer trimestre</w:t>
      </w:r>
      <w:r w:rsidRPr="00604D56">
        <w:t xml:space="preserve"> (Cinco Días - </w:t>
      </w:r>
      <w:r w:rsidRPr="00604D56">
        <w:rPr>
          <w:b/>
        </w:rPr>
        <w:t>11/10/24</w:t>
      </w:r>
      <w:r w:rsidRPr="00604D56">
        <w:t>)</w:t>
      </w:r>
    </w:p>
    <w:p w:rsidR="00C25A84" w:rsidRPr="00604D56" w:rsidRDefault="00C25A84" w:rsidP="00C25A84">
      <w:pPr>
        <w:pStyle w:val="NormalWeb"/>
        <w:shd w:val="clear" w:color="auto" w:fill="FFFFFF"/>
        <w:spacing w:after="0"/>
        <w:jc w:val="both"/>
        <w:rPr>
          <w:color w:val="FF0000"/>
        </w:rPr>
      </w:pPr>
      <w:r w:rsidRPr="00604D56">
        <w:rPr>
          <w:color w:val="FF0000"/>
        </w:rPr>
        <w:t>La compañía alemana se resintió especialmente en China, con un desplome del 15%. Sus eléctricos no arrancan y en un contexto de estancamiento bajaron un 9,8%</w:t>
      </w:r>
    </w:p>
    <w:p w:rsidR="00C25A84" w:rsidRPr="00604D56" w:rsidRDefault="00C25A84" w:rsidP="00C25A84">
      <w:pPr>
        <w:pStyle w:val="NormalWeb"/>
        <w:shd w:val="clear" w:color="auto" w:fill="FFFFFF"/>
        <w:spacing w:after="0"/>
        <w:jc w:val="both"/>
      </w:pPr>
      <w:r w:rsidRPr="00604D56">
        <w:t>(Por Manu Granda)</w:t>
      </w:r>
    </w:p>
    <w:p w:rsidR="00C25A84" w:rsidRPr="00604D56" w:rsidRDefault="00C25A84" w:rsidP="00C25A84">
      <w:pPr>
        <w:pStyle w:val="NormalWeb"/>
        <w:shd w:val="clear" w:color="auto" w:fill="FFFFFF"/>
        <w:spacing w:after="0"/>
        <w:jc w:val="both"/>
        <w:rPr>
          <w:u w:val="single"/>
        </w:rPr>
      </w:pPr>
      <w:r w:rsidRPr="00604D56">
        <w:rPr>
          <w:u w:val="single"/>
        </w:rPr>
        <w:t xml:space="preserve">El grupo automovilístico Volkswagen vuelve a reducir ventas y empeora así su delicada situación. Según los datos facilitados este viernes por el consorcio alemán, sus matriculaciones mundiales se redujeron un 7,1% en el tercer trimestre del año, con 2,17 millones de unidades. </w:t>
      </w:r>
      <w:r w:rsidRPr="00604D56">
        <w:rPr>
          <w:color w:val="FF0000"/>
          <w:u w:val="single"/>
        </w:rPr>
        <w:t>Este retroceso se explica sobre todo por el gran paso atrás dado en China, donde se ha desplomado un 15%, con 711.500 entregas. Allí la empresa no solo se enfrenta a un crisol de marcas locales superiores en tecnología y más competitivas en precio, sino que también sufre la baja demanda del consumidor local por la crisis económica que atraviesa el gigante asiático.</w:t>
      </w:r>
      <w:r w:rsidRPr="00604D56">
        <w:t xml:space="preserve"> </w:t>
      </w:r>
      <w:r w:rsidRPr="00604D56">
        <w:rPr>
          <w:u w:val="single"/>
        </w:rPr>
        <w:t>Estos datos van en consonancia con el recorte de previsiones de la alemana para el conjunto del año, algo que ha hecho casi todo el motor europeo, desde Aston Martin, pasando por Stellantis y continuando por las también alemanas BMW y Mercedes-Benz.</w:t>
      </w:r>
    </w:p>
    <w:p w:rsidR="00C25A84" w:rsidRPr="00604D56" w:rsidRDefault="00C25A84" w:rsidP="00C25A84">
      <w:pPr>
        <w:pStyle w:val="NormalWeb"/>
        <w:shd w:val="clear" w:color="auto" w:fill="FFFFFF"/>
        <w:spacing w:after="0"/>
        <w:jc w:val="both"/>
      </w:pPr>
      <w:r w:rsidRPr="00604D56">
        <w:rPr>
          <w:color w:val="FF0000"/>
          <w:u w:val="single"/>
        </w:rPr>
        <w:lastRenderedPageBreak/>
        <w:t>En cuanto a los eléctricos, las ventas de Volkswagen cayeron un 9,8% entre julio y septiembre, con apenas 189.400 entregas en todo el mundo. En este caso es en Estados Unidos donde más sufre, con unas ventas que se han derrumbado un 41,7% (11.900 coches).</w:t>
      </w:r>
      <w:r w:rsidRPr="00604D56">
        <w:rPr>
          <w:color w:val="FF0000"/>
        </w:rPr>
        <w:t xml:space="preserve"> </w:t>
      </w:r>
      <w:r w:rsidRPr="00604D56">
        <w:t>En China, por su parte, ha subido un 5,2%, con 57.500 eléctricos vendidos. En lo que va de año, la caída es menor, con una reducción de las entregas de eléctricos del 4,7% (506.500 unidades) y del 2,8% en el total de ventas independientemente de su motorización, con 6,52 millones de unidades.</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“Después de nueve meses, las entregas han disminuido un 3% en un entorno de mercado que sigue siendo desafiante. Crecimos significativamente en América del Norte y en Sudamérica, y aumentamos nuestra cuota de mercado. En Europa, pudimos mantener estables nuestras entregas de vehículos, pero estamos experimentando importantes dificultades. La situación competitiva en China es particularmente intensa, que es la principal razón del descenso global en nuestras entregas. En los próximos meses, numerosos modelos nuevos y atractivos de todas las marcas fortalecerán nuestra posición de mercado en todo el mundo. Sin embargo, además, una mejor base de costes, especialmente en Alemania, es esencial para seguir teniendo éxito en este entorno en el futuro”, ha señalado Marco Schubert, miembro del comité ejecutivo de ventas del grupo Volkswagen en un comunicado.</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Precisamente ese último punto, la reducción de costes en Alemania, es hacia donde están apuntando todos los cañones de la compañía, que está negociando el mayor recorte de empleo de su historia en el país, con decenas de miles de puestos de trabajo en juego. El consorcio plantea el cierre de fábricas alemanas por primera vez en su historia y apunta a bajar la persiana en la factoría de Audi en Bruselas, dedicada a la producción de modelos eléctricos.</w:t>
      </w:r>
    </w:p>
    <w:p w:rsidR="00C25A84" w:rsidRPr="00604D56" w:rsidRDefault="00C25A84" w:rsidP="00C25A84">
      <w:pPr>
        <w:pStyle w:val="NormalWeb"/>
        <w:shd w:val="clear" w:color="auto" w:fill="FFFFFF"/>
        <w:spacing w:after="0"/>
        <w:jc w:val="both"/>
      </w:pPr>
      <w:r w:rsidRPr="00604D56">
        <w:t>Seat y Cupra, las marcas ‘core’ que más crecen de Volkswagen</w:t>
      </w:r>
    </w:p>
    <w:p w:rsidR="00C25A84" w:rsidRPr="00604D56" w:rsidRDefault="00C25A84" w:rsidP="00C25A84">
      <w:pPr>
        <w:pStyle w:val="NormalWeb"/>
        <w:shd w:val="clear" w:color="auto" w:fill="FFFFFF"/>
        <w:spacing w:after="0"/>
        <w:jc w:val="both"/>
      </w:pPr>
      <w:r w:rsidRPr="00604D56">
        <w:t>Seat y Cupra, que se contabilizan de forma conjunta en los resultados comerciales del grupo, registraron unas 124.700 ventas en el tercer trimestre del año, un 4,4% menos en comparación con el ejercicio precedente. Entre julio y septiembre, la única que logró incrementar sus matriculaciones de entre las marcas ‘core’ del consorcio (las destinadas a un público generalista) fue Skoda, un 6% más, con 222.700 unidades. Sin embargo, en lo que va de año, Seat y Cupra son las que más suben en este grupo de firmas, un 7,7% más, con 422.100 unidades.</w:t>
      </w:r>
    </w:p>
    <w:p w:rsidR="00C25A84" w:rsidRPr="00604D56" w:rsidRDefault="00C25A84" w:rsidP="00C25A84">
      <w:pPr>
        <w:pStyle w:val="NormalWeb"/>
        <w:shd w:val="clear" w:color="auto" w:fill="FFFFFF"/>
        <w:spacing w:after="0"/>
        <w:jc w:val="both"/>
        <w:rPr>
          <w:color w:val="FF0000"/>
          <w:u w:val="single"/>
        </w:rPr>
      </w:pPr>
      <w:r w:rsidRPr="00604D56">
        <w:t xml:space="preserve">Esto se debe al buen comportamiento de ambas marcas, pero especialmente de Cupra, de la que se espera que continúe creciendo gracias a </w:t>
      </w:r>
      <w:r w:rsidRPr="00604D56">
        <w:rPr>
          <w:u w:val="single"/>
        </w:rPr>
        <w:t>la reciente llegada al mercado de dos nuevos modelos: el Terramar y</w:t>
      </w:r>
      <w:r w:rsidRPr="00604D56">
        <w:rPr>
          <w:color w:val="FF0000"/>
          <w:u w:val="single"/>
        </w:rPr>
        <w:t xml:space="preserve"> el Tavascan. Este último, sin embargo, está en el ojo del huracán porque se produce en el gigante asiático, por lo que se está viendo afectado por los aranceles extra aprobados por la Comisión Europea para los vehículos eléctricos chinos. Wayne Griffiths, consejero delegado de ambas marcas, avisó en septiembre de que deberá de vender este modelo, el coche más caro de la compañía, a pérdidas, ya que no piensa trasladar al consumidor el sobrecoste del arancel, al menos de momento.</w:t>
      </w:r>
    </w:p>
    <w:p w:rsidR="00C25A84" w:rsidRPr="00604D56" w:rsidRDefault="00C25A84" w:rsidP="00C25A84">
      <w:pPr>
        <w:pStyle w:val="NormalWeb"/>
        <w:shd w:val="clear" w:color="auto" w:fill="FFFFFF"/>
        <w:spacing w:after="0"/>
        <w:jc w:val="both"/>
        <w:rPr>
          <w:u w:val="single"/>
        </w:rPr>
      </w:pPr>
      <w:r w:rsidRPr="00604D56">
        <w:rPr>
          <w:u w:val="single"/>
        </w:rPr>
        <w:t>Por ello, la compañía pone todas sus esperanzas en el Cupra Terramar, el último vehículo de combustión que lanzará la marca, que está llamado a ser un superventas junto al Formentor. Este modelo ha conseguido transformarse en el más vendido de Seat y Cupra juntas.</w:t>
      </w:r>
    </w:p>
    <w:p w:rsidR="00C25A84" w:rsidRPr="00604D56" w:rsidRDefault="00C25A84" w:rsidP="00C25A84">
      <w:pPr>
        <w:pStyle w:val="NormalWeb"/>
        <w:shd w:val="clear" w:color="auto" w:fill="FFFFFF"/>
        <w:spacing w:after="0"/>
        <w:jc w:val="both"/>
      </w:pPr>
    </w:p>
    <w:p w:rsidR="00C25A84" w:rsidRPr="00604D56" w:rsidRDefault="00C25A84" w:rsidP="00C25A84">
      <w:pPr>
        <w:pStyle w:val="NormalWeb"/>
        <w:shd w:val="clear" w:color="auto" w:fill="FFFFFF"/>
        <w:spacing w:after="0"/>
        <w:jc w:val="both"/>
      </w:pPr>
      <w:r w:rsidRPr="00604D56">
        <w:lastRenderedPageBreak/>
        <w:t xml:space="preserve">- </w:t>
      </w:r>
      <w:r w:rsidRPr="00604D56">
        <w:rPr>
          <w:u w:val="single"/>
        </w:rPr>
        <w:t>Europa perderá la guerra con China por el coche eléctrico, pero aún no lo sabe</w:t>
      </w:r>
      <w:r w:rsidRPr="00604D56">
        <w:t xml:space="preserve"> (El Economista - (El Economista - </w:t>
      </w:r>
      <w:r w:rsidRPr="00604D56">
        <w:rPr>
          <w:b/>
        </w:rPr>
        <w:t>12/10/24</w:t>
      </w:r>
      <w:r w:rsidRPr="00604D56">
        <w:t>)</w:t>
      </w:r>
    </w:p>
    <w:p w:rsidR="00C25A84" w:rsidRPr="00604D56" w:rsidRDefault="00C25A84" w:rsidP="00C25A84">
      <w:pPr>
        <w:pStyle w:val="NormalWeb"/>
        <w:shd w:val="clear" w:color="auto" w:fill="FFFFFF"/>
        <w:spacing w:after="0"/>
        <w:jc w:val="both"/>
      </w:pPr>
      <w:r w:rsidRPr="00604D56">
        <w:t>(Por Amador G. Ayora)</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Hace una semana, la UE votó a favor de imponer aranceles a los automóviles procedentes de China, que permanecerán vigentes durante al menos cinco años y van desde el 7,8% para los Tesla hasta el 35,3% para la empresa estatal SAIC, que se suman a los derechos de importación del 10% para los automóviles.</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El Ministerio de Comercio chino aseguró que la medida "viola gravemente las reglas de la OMC y retrasa la transición verde de la UE". En represalia, anunció aranceles del 30 al 40% para el brandy, en lugar del porcino español. Francia es uno de los que votó a favor de las tasas mientras que España se abstuvo.</w:t>
      </w:r>
    </w:p>
    <w:p w:rsidR="00C25A84" w:rsidRPr="00604D56" w:rsidRDefault="00C25A84" w:rsidP="00C25A84">
      <w:pPr>
        <w:pStyle w:val="NormalWeb"/>
        <w:shd w:val="clear" w:color="auto" w:fill="FFFFFF"/>
        <w:spacing w:after="0"/>
        <w:jc w:val="both"/>
        <w:rPr>
          <w:color w:val="FF0000"/>
          <w:u w:val="single"/>
        </w:rPr>
      </w:pPr>
      <w:r w:rsidRPr="00604D56">
        <w:rPr>
          <w:b/>
          <w:color w:val="FF0000"/>
          <w:u w:val="single"/>
        </w:rPr>
        <w:t>BMW calificó la decisión de "señal fatídica"; Mercedes-Benz dijo que es un "error con de gran alcance", mientras que Volkswagen considera que es "un enfoque equivocado, que no mejorará la competitividad". ¿Por qué los principales fabricantes alemanes son detractores?</w:t>
      </w:r>
      <w:r w:rsidRPr="00604D56">
        <w:rPr>
          <w:color w:val="FF0000"/>
        </w:rPr>
        <w:t xml:space="preserve"> </w:t>
      </w:r>
      <w:r w:rsidRPr="00604D56">
        <w:rPr>
          <w:color w:val="FF0000"/>
          <w:u w:val="single"/>
        </w:rPr>
        <w:t>Pekín estudia la imposición de aranceles a estos vehículos y los alemanes produjeron casi el 95% de los automóviles que Europa exportó a China en 2022.</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En Bruselas preocupa que China consolide un liderazgo similar al que ya tiene en el de los paneles solares. El control de casi todos los materiales para las baterías, así como el anuncio de restricciones a la importación de vehículos extranjeros, han hecho saltar las alarmas en varias capitales europeas.</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El sector del automóvil, uno de los pilares de la industria europea, representa más del 7% del PIB, según un reciente estudio de Elcano. Europa produjo en 2022 casi 11 millones de automóviles, con 2,6 millones de puestos empleos directos (el 8,5% del sector manufacturero) y 13,8 millones indirectos (el 6,1% del total de la UE). En España, el sector supone el 8,1% del PIB, y aporta el 9% del empleo. Se trata de un sector estratégico.</w:t>
      </w:r>
    </w:p>
    <w:p w:rsidR="00C25A84" w:rsidRPr="00604D56" w:rsidRDefault="00C25A84" w:rsidP="00C25A84">
      <w:pPr>
        <w:pStyle w:val="NormalWeb"/>
        <w:shd w:val="clear" w:color="auto" w:fill="FFFFFF"/>
        <w:spacing w:after="0"/>
        <w:jc w:val="both"/>
      </w:pPr>
      <w:r w:rsidRPr="00604D56">
        <w:rPr>
          <w:b/>
        </w:rPr>
        <w:t>EEUU</w:t>
      </w:r>
      <w:r w:rsidRPr="00604D56">
        <w:t xml:space="preserve"> no sólo estableció aranceles del 27,5% a la importación de automóviles, sino que otorgó subvenciones masivas en nombre de la seguridad nacional. Así, aplica cuantiosas deducciones fiscales para fortalecer las cadenas de suministro, de baterías y de minerales asociados.</w:t>
      </w:r>
    </w:p>
    <w:p w:rsidR="00C25A84" w:rsidRPr="00604D56" w:rsidRDefault="00C25A84" w:rsidP="00C25A84">
      <w:pPr>
        <w:pStyle w:val="NormalWeb"/>
        <w:shd w:val="clear" w:color="auto" w:fill="FFFFFF"/>
        <w:spacing w:after="0"/>
        <w:jc w:val="both"/>
        <w:rPr>
          <w:b/>
          <w:color w:val="FF0000"/>
          <w:u w:val="single"/>
        </w:rPr>
      </w:pPr>
      <w:r w:rsidRPr="00604D56">
        <w:t xml:space="preserve">En </w:t>
      </w:r>
      <w:r w:rsidRPr="00604D56">
        <w:rPr>
          <w:b/>
        </w:rPr>
        <w:t>China</w:t>
      </w:r>
      <w:r w:rsidRPr="00604D56">
        <w:t xml:space="preserve">, la consultora Alix Partners estima que los subsidios estatales alcanzaron un valor de 57.000 millones de dólares entre 2016 y 2022. El amplio abanico de ayudas va desde la producción hasta descuentos en los precios de la electricidad, las materias primas o las baterías, así como préstamos preferenciales y tierras para instalaciones industriales. </w:t>
      </w:r>
      <w:r w:rsidRPr="00604D56">
        <w:rPr>
          <w:b/>
          <w:color w:val="FF0000"/>
          <w:u w:val="single"/>
        </w:rPr>
        <w:t>Es difícil competir contra una economía centralizada. Además, las subvenciones para la adquisición de eléctricos, que tenía previsto retirar en 2023, tras 11 años en vigor, se prorrogaron hasta 2027.</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La UE, obligada a reaccionar, incluyó en su Ley sobre la Industria de Emisiones Netas Cero en 2023 el objetivo de que el 90% de la demanda anual de baterías proceda de fabricantes domésticos. Aunque hasta ahora las importa de China ante la incapacidad de tener una industria propia.</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lastRenderedPageBreak/>
        <w:t>La guerra de ayudas públicas está servida y Europa no es ajena. Apoya el sector con fondos públicos, como la subvención a Volkswagen para evitar que se llevara una fábrica de baterías a China. Pero su talón de Aquiles es la fragmentación de las decisiones por países (como se vio en la votación de los aranceles) y la falta de fondos para financiar el desarrollo de una industria verde, ante la inexistencia de una unión fiscal con programas federales de gasto que complementen o sustituyan a los Estados miembros. Esta es la principal reivindicación de Enrico Letta y Mario Draghi en sus informes para impulsar la competitividad.</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China es ya el mayor constructor de vehículos eléctricos del mundo, aunque muchos sean extranjeros, como Tesla. Su producción representa el 54% de la del planeta, en un mercado en auge. La AIE estima que las ventas de eléctricos pasarán del 4% en 2020 al 70% en 2040, con China como principal mercado, seguido de Europa. El resto de Asia se incorporará con fuerza a partir de 2025.</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La posición de liderazgo es aún más sólida en las baterías, que suponen de media un 40% del coste de un coche. China es el origen del 82% de las importaciones de baterías de la UE en 2023. El país asiático desarrolló una tecnología y unas economías de escala que, unido al acceso a las materias primas críticas, como el litio, el cobalto y el níquel, de la que es líder, lo convierten en imbatible. Hasta el punto de que constructores como BYD, el Tesla chino, comenzaron cómo fabricantes de baterías.</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Los eléctricos chinos vendidos en Europa alcanzan una cuota del 8%, que se duplicará hasta el 15% en 2025. Sus precios son un 20% inferiores a los europeos, gracias al controla de toda la cadena de valor, desde la minería hasta la comercialización. Para China es muy relevante el mercado europeo, con cerca del 40% de la exportación de eléctricos.</w:t>
      </w:r>
    </w:p>
    <w:p w:rsidR="00C25A84" w:rsidRPr="00604D56" w:rsidRDefault="00C25A84" w:rsidP="00C25A84">
      <w:pPr>
        <w:pStyle w:val="NormalWeb"/>
        <w:shd w:val="clear" w:color="auto" w:fill="FFFFFF"/>
        <w:spacing w:after="0"/>
        <w:jc w:val="both"/>
      </w:pPr>
      <w:r w:rsidRPr="00604D56">
        <w:rPr>
          <w:b/>
          <w:color w:val="FF0000"/>
          <w:u w:val="single"/>
        </w:rPr>
        <w:t>Los fabricantes europeos se resistieron durante mucho tiempo a asumir que el coche eléctrico iba a sustituir al de combustión y se quedaron rezagados en la carrera por la innovación</w:t>
      </w:r>
      <w:r w:rsidRPr="00604D56">
        <w:t>. Una prueba es que en el Acuerdo de Cooperación UE-Reino Unido para la aplicación estricta de reglas de origen exigió que desde enero de 2024 el 45% del vehículo eléctrico y el 60% del valor de la batería tuvieran origen en el Reino Unido o la UE. Pero dos partes tuvieron que posponer esta fecha hasta enero de 2027.</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Curiosamente, la UE fue pionera a la hora de incentivar la demanda de automóviles sostenibles, pero no su producción, lo que fue un error estratégico. China, por el contrario, no tenía una industria del motor que defender y apostó decididamente por el coche eléctrico, concentrando los subsidios más en los productores que en los consumidores.</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La jugada le salió redonda, aunque la falta de dinamismo de su economía, tras el fin de la Covid, ha provocado una fuerte sobrecapacidad de producción (con apenas un 35% de tasa de utilización de la capacidad), que se intenta resolver con exportaciones masivas a precios muy inferiores a los europeos. Una vez más, como ya ocurrió con el acero, el aluminio o los paneles solares, la industria europea será la perjudicada.</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 xml:space="preserve">Europa acumula, por el contrario, deberes sin hacer. Los costes eléctricos son elevados, la burocracia encarece los procesos y la red de puntos de carga es insuficiente, lo que frena la demanda. Es necesario incentivar fiscalmente tanto la compra de vehículos como la </w:t>
      </w:r>
      <w:r w:rsidRPr="00604D56">
        <w:rPr>
          <w:color w:val="FF0000"/>
          <w:u w:val="single"/>
        </w:rPr>
        <w:lastRenderedPageBreak/>
        <w:t>reconversión de plantas dedicadas a producir coches de combustión. También se precisan más recursos de I+D para la fabricación de baterías, de nuevos materiales y el desarrollo del software.</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En la UE se ve con preocupación cómo EEUU y China aplican políticas de apoyo al sector, que dejan a la industria europea (en especial a la alemana) en la prehistoria. En pocas palabras, somos los líderes de unos motores de combustión, que nosotros mismos fuimos los primeros en ponerles fecha de defunción, 2035, mientras que estamos muy atrás en el desarrollo del vehículo verde.</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Para colmo de males, los nuevos aranceles sólo gravarán la importación de eléctricos puros. Los híbridos enchufables, que combinan el consumo eléctrico el de combustible fósil, han quedado exentos y son los de mayor crecimiento en el mercado. Un grupo de economistas europeos y expertos en relaciones internacionales asegura en un estudio reciente que los aranceles son "una opción incómoda, pero la mejor disponible". El artículo apunta a otras como precios mínimos, cuotas y acuerdos de inversiones.</w:t>
      </w:r>
    </w:p>
    <w:p w:rsidR="00C25A84" w:rsidRDefault="00C25A84" w:rsidP="00C25A84">
      <w:pPr>
        <w:pStyle w:val="NormalWeb"/>
        <w:shd w:val="clear" w:color="auto" w:fill="FFFFFF"/>
        <w:spacing w:after="0"/>
        <w:jc w:val="both"/>
        <w:rPr>
          <w:color w:val="FF0000"/>
          <w:u w:val="single"/>
        </w:rPr>
      </w:pPr>
      <w:r w:rsidRPr="00604D56">
        <w:rPr>
          <w:color w:val="FF0000"/>
          <w:u w:val="single"/>
        </w:rPr>
        <w:t>A Europa le costará probar las subvenciones chinas, porque están siendo reducidas en toda la cadena de valor, gracias a que ya es muy competitiva. Pero necesita ganar tiempo. Ha perdido la guerra del coche eléctrico y su industria, atrapada en el pasado, es dependiente de la importación de materiales y de baterías chinas. Debe maniobrar por precaución, porque una guerra comercial podría afectar a esos materiales o baterías y desarmar su frágil tejido industrial.</w:t>
      </w:r>
    </w:p>
    <w:p w:rsidR="00EA7567" w:rsidRPr="00EA7567" w:rsidRDefault="00EA7567" w:rsidP="00EA7567">
      <w:pPr>
        <w:pStyle w:val="NormalWeb"/>
        <w:shd w:val="clear" w:color="auto" w:fill="FFFFFF"/>
        <w:spacing w:after="0"/>
        <w:jc w:val="both"/>
      </w:pPr>
      <w:r>
        <w:t xml:space="preserve">- </w:t>
      </w:r>
      <w:r w:rsidRPr="00EA7567">
        <w:rPr>
          <w:u w:val="single"/>
        </w:rPr>
        <w:t xml:space="preserve">España soportará el mayor coste ligado al envejecimiento de Europa las próximas décadas </w:t>
      </w:r>
      <w:r w:rsidRPr="00EA7567">
        <w:t xml:space="preserve">(El Economista - </w:t>
      </w:r>
      <w:r w:rsidRPr="00EA7567">
        <w:rPr>
          <w:b/>
        </w:rPr>
        <w:t>14/10/24</w:t>
      </w:r>
      <w:r w:rsidRPr="00EA7567">
        <w:t>)</w:t>
      </w:r>
    </w:p>
    <w:p w:rsidR="00EA7567" w:rsidRPr="00EA7567" w:rsidRDefault="00EA7567" w:rsidP="00EA7567">
      <w:pPr>
        <w:pStyle w:val="NormalWeb"/>
        <w:shd w:val="clear" w:color="auto" w:fill="FFFFFF"/>
        <w:spacing w:after="0"/>
        <w:jc w:val="both"/>
        <w:rPr>
          <w:color w:val="FF0000"/>
        </w:rPr>
      </w:pPr>
      <w:r w:rsidRPr="00EA7567">
        <w:rPr>
          <w:color w:val="FF0000"/>
        </w:rPr>
        <w:t>La factura de las pensiones y la de los cuidados absorberán el 23,8% del PIB en gasto público</w:t>
      </w:r>
    </w:p>
    <w:p w:rsidR="00EA7567" w:rsidRPr="00EA7567" w:rsidRDefault="00EA7567" w:rsidP="00EA7567">
      <w:pPr>
        <w:pStyle w:val="NormalWeb"/>
        <w:shd w:val="clear" w:color="auto" w:fill="FFFFFF"/>
        <w:spacing w:after="0"/>
        <w:jc w:val="both"/>
        <w:rPr>
          <w:color w:val="FF0000"/>
        </w:rPr>
      </w:pPr>
      <w:r w:rsidRPr="00EA7567">
        <w:rPr>
          <w:color w:val="FF0000"/>
        </w:rPr>
        <w:t>Una débil productividad provocaría que el gasto de la Seguridad Social aumentase otro punto</w:t>
      </w:r>
    </w:p>
    <w:p w:rsidR="00EA7567" w:rsidRPr="00EA7567" w:rsidRDefault="00EA7567" w:rsidP="00EA7567">
      <w:pPr>
        <w:pStyle w:val="NormalWeb"/>
        <w:shd w:val="clear" w:color="auto" w:fill="FFFFFF"/>
        <w:spacing w:after="0"/>
        <w:jc w:val="both"/>
        <w:rPr>
          <w:color w:val="FF0000"/>
        </w:rPr>
      </w:pPr>
      <w:r w:rsidRPr="00EA7567">
        <w:rPr>
          <w:color w:val="FF0000"/>
        </w:rPr>
        <w:t>No es país para jóvenes: cada vez menos empleados menores de 25, hoy y en medio siglo</w:t>
      </w:r>
    </w:p>
    <w:p w:rsidR="00EA7567" w:rsidRPr="00EA7567" w:rsidRDefault="00EA7567" w:rsidP="00EA7567">
      <w:pPr>
        <w:pStyle w:val="NormalWeb"/>
        <w:shd w:val="clear" w:color="auto" w:fill="FFFFFF"/>
        <w:spacing w:after="0"/>
        <w:jc w:val="both"/>
      </w:pPr>
      <w:r w:rsidRPr="00EA7567">
        <w:t>(Por José Miguel Arcos)</w:t>
      </w:r>
    </w:p>
    <w:p w:rsidR="00C25A84" w:rsidRPr="00604D56" w:rsidRDefault="00C25A84" w:rsidP="00C25A84">
      <w:pPr>
        <w:pStyle w:val="NormalWeb"/>
        <w:shd w:val="clear" w:color="auto" w:fill="FFFFFF"/>
        <w:spacing w:after="0"/>
        <w:jc w:val="both"/>
        <w:rPr>
          <w:color w:val="FF0000"/>
          <w:u w:val="single"/>
        </w:rPr>
      </w:pPr>
      <w:r w:rsidRPr="00604D56">
        <w:rPr>
          <w:b/>
          <w:color w:val="FF0000"/>
          <w:u w:val="single"/>
        </w:rPr>
        <w:t>El envejecimiento será el mayor reto del Viejo Continente durante las próximas décadas, aunque ya es una realidad</w:t>
      </w:r>
      <w:r w:rsidRPr="00604D56">
        <w:t xml:space="preserve">. Varias economías, entre ellas la española, afrontan ya el impacto de la generación del baby boom y manejan previsiones a largo plazo. </w:t>
      </w:r>
      <w:r w:rsidRPr="00604D56">
        <w:rPr>
          <w:color w:val="FF0000"/>
          <w:u w:val="single"/>
        </w:rPr>
        <w:t>Con una población con edad más avanzada, el mercado laboral o la sanidad tendrán también un impacto.</w:t>
      </w:r>
      <w:r w:rsidRPr="00604D56">
        <w:t xml:space="preserve"> Las proyecciones que maneja la Comisión Europea colocan a </w:t>
      </w:r>
      <w:r w:rsidRPr="00604D56">
        <w:rPr>
          <w:u w:val="single"/>
        </w:rPr>
        <w:t>España</w:t>
      </w:r>
      <w:r w:rsidRPr="00604D56">
        <w:t xml:space="preserve"> en lo más alto en costes asociados al envejecimiento durante las décadas venideras. </w:t>
      </w:r>
      <w:r w:rsidRPr="00604D56">
        <w:rPr>
          <w:color w:val="FF0000"/>
          <w:u w:val="single"/>
        </w:rPr>
        <w:t>La factura de las pensiones, que actualmente ya supera el 13% del PIB, escalará hasta una ratio del 16,7% del PIB. El coste de los cuidados hará lo propio con una subida del 20%, pasando del 5,9% en la actualidad al 7,1% en medio siglo.</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Así, Bruselas señala a España como la economía donde la factura del envejecimiento población será más alta. Un cuarto de la producción anual del país irá a parar a lo que denominan "cuidados" y sostener económicamente a la tercera edad, aquellos en etapa de jubilación cuya principal renta será, por lo general, la que les abone la Seguridad Social.</w:t>
      </w:r>
      <w:r w:rsidRPr="00604D56">
        <w:rPr>
          <w:color w:val="FF0000"/>
        </w:rPr>
        <w:t xml:space="preserve"> </w:t>
      </w:r>
      <w:r w:rsidRPr="00604D56">
        <w:t xml:space="preserve">Aunque hay países que protagonizan un incremento del gasto de esta partida similar e incluso </w:t>
      </w:r>
      <w:r w:rsidRPr="00604D56">
        <w:lastRenderedPageBreak/>
        <w:t xml:space="preserve">superior, ninguno supera a España, que dedicará casi 5 puntos del PIB adicionales de cara a 2070. </w:t>
      </w:r>
      <w:r w:rsidRPr="00604D56">
        <w:rPr>
          <w:color w:val="FF0000"/>
          <w:u w:val="single"/>
        </w:rPr>
        <w:t>En términos corrientes de la actualidad, sería como pasar de gastar algo más de 280.000 millones, a destinar más de 350.000 millones.</w:t>
      </w:r>
    </w:p>
    <w:p w:rsidR="00C25A84" w:rsidRPr="00604D56" w:rsidRDefault="00C25A84" w:rsidP="00C25A84">
      <w:pPr>
        <w:pStyle w:val="NormalWeb"/>
        <w:shd w:val="clear" w:color="auto" w:fill="FFFFFF"/>
        <w:spacing w:after="0"/>
        <w:jc w:val="both"/>
        <w:rPr>
          <w:u w:val="single"/>
        </w:rPr>
      </w:pPr>
      <w:r w:rsidRPr="00604D56">
        <w:rPr>
          <w:u w:val="single"/>
        </w:rPr>
        <w:t>Actual</w:t>
      </w:r>
      <w:r w:rsidR="00940D04">
        <w:rPr>
          <w:u w:val="single"/>
        </w:rPr>
        <w:t>mente, el sistema de pensiones -</w:t>
      </w:r>
      <w:r w:rsidRPr="00604D56">
        <w:rPr>
          <w:u w:val="single"/>
        </w:rPr>
        <w:t>grue</w:t>
      </w:r>
      <w:r w:rsidR="00940D04">
        <w:rPr>
          <w:u w:val="single"/>
        </w:rPr>
        <w:t xml:space="preserve">so del coste por envejecimiento- </w:t>
      </w:r>
      <w:r w:rsidRPr="00604D56">
        <w:rPr>
          <w:u w:val="single"/>
        </w:rPr>
        <w:t>se nutre ya parcialmente de impuestos y no únicamente de las cotizaciones sociales que, contributivamente, han alimentado la caja de la Seguridad Social. Una parte de los impuestos se traspasa por recomendación del Pacto de Toledo y para gastos no contributivos, pero otra parte de las transferencias del Estado para garantizar la sostenibilidad.</w:t>
      </w:r>
    </w:p>
    <w:p w:rsidR="00C25A84" w:rsidRPr="00604D56" w:rsidRDefault="00C25A84" w:rsidP="00C25A84">
      <w:pPr>
        <w:pStyle w:val="NormalWeb"/>
        <w:shd w:val="clear" w:color="auto" w:fill="FFFFFF"/>
        <w:spacing w:after="0"/>
        <w:jc w:val="both"/>
      </w:pPr>
      <w:r w:rsidRPr="00604D56">
        <w:rPr>
          <w:u w:val="single"/>
        </w:rPr>
        <w:t>Cada millardo que aumente el gasto implicará dos cosas (básicamente, el mismo final) sobre las cuentas públicas: aumentar los ingresos públicos, o reestructurar el presupuesto. 70.000 millones más de hoy en un futuro es el equivalente al 60% de la recaudación por IRPF de 2023</w:t>
      </w:r>
      <w:r w:rsidRPr="00604D56">
        <w:t>. En todo caso, las medidas que hoy en día plantea el Gobierno para garantizar la sostenibilidad son insuficientes a ojo de los principales organismos, que observan un déficit permanente del sistema de pensiones las próximas décadas.</w:t>
      </w:r>
    </w:p>
    <w:p w:rsidR="00C25A84" w:rsidRPr="00604D56" w:rsidRDefault="00C25A84" w:rsidP="00C25A84">
      <w:pPr>
        <w:pStyle w:val="NormalWeb"/>
        <w:shd w:val="clear" w:color="auto" w:fill="FFFFFF"/>
        <w:spacing w:after="0"/>
        <w:jc w:val="both"/>
      </w:pPr>
      <w:r w:rsidRPr="00604D56">
        <w:t>La llave de la productividad</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El denominado 'Ageing Report' de la Comisión Europea –informe de envejecimiento– es el documento trianual con el que Bruselas analiza el impacto que tendrá la evolución demográfica en la sostenibilidad de las cuentas públicas de los países europeos, a la vista de que Europa se verá más afectada que EEUU o China por el descenso de la población. Todo ello conlleva un impacto económico que va más allá del gasto público en pensiones o cuidados motivado por este invierno demográfico, desde las carreras laborales, la productividad de la economía o el gasto en pensiones.</w:t>
      </w:r>
    </w:p>
    <w:p w:rsidR="00C25A84" w:rsidRPr="00604D56" w:rsidRDefault="00C25A84" w:rsidP="00C25A84">
      <w:pPr>
        <w:pStyle w:val="NormalWeb"/>
        <w:shd w:val="clear" w:color="auto" w:fill="FFFFFF"/>
        <w:spacing w:after="0"/>
        <w:jc w:val="both"/>
        <w:rPr>
          <w:color w:val="FF0000"/>
          <w:u w:val="single"/>
        </w:rPr>
      </w:pPr>
      <w:r w:rsidRPr="00604D56">
        <w:t xml:space="preserve">Estos informes son un ejercicio de proyección a muy largo plazo para realizar la fotografía completa de cómo estará una economía en cinco décadas sin reformas económicas de por medio. </w:t>
      </w:r>
      <w:r w:rsidRPr="00604D56">
        <w:rPr>
          <w:color w:val="FF0000"/>
          <w:u w:val="single"/>
        </w:rPr>
        <w:t>Con un modelo de crecimiento que ha estado basado históricamente en la cantidad, entendido como incorporación de mano de obra, en vez de en la calidad, comprendido como inversión o crecimiento productivo, en España preocupa especialmente la marcha que pueda tener precisamente el indicador de productividad.</w:t>
      </w:r>
    </w:p>
    <w:p w:rsidR="00C25A84" w:rsidRPr="00604D56" w:rsidRDefault="00C25A84" w:rsidP="00C25A84">
      <w:pPr>
        <w:pStyle w:val="NormalWeb"/>
        <w:shd w:val="clear" w:color="auto" w:fill="FFFFFF"/>
        <w:spacing w:after="0"/>
        <w:jc w:val="both"/>
        <w:rPr>
          <w:color w:val="FF0000"/>
          <w:u w:val="single"/>
        </w:rPr>
      </w:pPr>
      <w:r w:rsidRPr="00604D56">
        <w:rPr>
          <w:b/>
          <w:color w:val="FF0000"/>
          <w:u w:val="single"/>
        </w:rPr>
        <w:t>Tanto la institución europea como el consenso de los expertos apuntan en una dirección: con menos población, el mercado laboral y la capacidad productiva del continente se pondrá a prueba</w:t>
      </w:r>
      <w:r w:rsidRPr="00604D56">
        <w:t xml:space="preserve">. Cobra especial relevancia en el caso español, ya que históricamente ha ido a rebufo de Europa a nivel de empleo y de productividad. </w:t>
      </w:r>
      <w:r w:rsidRPr="00604D56">
        <w:rPr>
          <w:color w:val="FF0000"/>
          <w:u w:val="single"/>
        </w:rPr>
        <w:t>Este indicador, que mide</w:t>
      </w:r>
      <w:r w:rsidR="00EA7567">
        <w:rPr>
          <w:color w:val="FF0000"/>
          <w:u w:val="single"/>
        </w:rPr>
        <w:t xml:space="preserve"> el crecimiento de la economía -el PIB- </w:t>
      </w:r>
      <w:r w:rsidRPr="00604D56">
        <w:rPr>
          <w:color w:val="FF0000"/>
          <w:u w:val="single"/>
        </w:rPr>
        <w:t>entre sus trabajadores y tenderá a la baja, según estas previsiones, independientemente del posible efecto transformador que tenga la tecnología y la capacidad de adaptación del modelo productivo de nuestro país.</w:t>
      </w:r>
    </w:p>
    <w:p w:rsidR="00C25A84" w:rsidRDefault="00C25A84" w:rsidP="00C25A84">
      <w:pPr>
        <w:pStyle w:val="NormalWeb"/>
        <w:shd w:val="clear" w:color="auto" w:fill="FFFFFF"/>
        <w:spacing w:after="0"/>
        <w:jc w:val="both"/>
      </w:pPr>
      <w:r w:rsidRPr="00604D56">
        <w:t>Sobre, la productividad tiene la llave para que las pensiones cuesten 1 puntos más sobre el PIB o 0,6 menos, según recogía el Ministerio de Economía en la ficha con varios modelos que envió a Bruselas. La factura de gasto público para estas dos partidas podría rozar un cuarto del PIB o reducirse apenas al 23,2% del PIB bajo este modelo.</w:t>
      </w:r>
    </w:p>
    <w:p w:rsidR="00EA7567" w:rsidRDefault="00EA7567" w:rsidP="00C25A84">
      <w:pPr>
        <w:pStyle w:val="NormalWeb"/>
        <w:shd w:val="clear" w:color="auto" w:fill="FFFFFF"/>
        <w:spacing w:after="0"/>
        <w:jc w:val="both"/>
      </w:pPr>
    </w:p>
    <w:p w:rsidR="00EA7567" w:rsidRPr="00604D56" w:rsidRDefault="00EA7567" w:rsidP="00C25A84">
      <w:pPr>
        <w:pStyle w:val="NormalWeb"/>
        <w:shd w:val="clear" w:color="auto" w:fill="FFFFFF"/>
        <w:spacing w:after="0"/>
        <w:jc w:val="both"/>
      </w:pPr>
    </w:p>
    <w:p w:rsidR="00C25A84" w:rsidRPr="00604D56" w:rsidRDefault="00C25A84" w:rsidP="00C25A84">
      <w:pPr>
        <w:pStyle w:val="NormalWeb"/>
        <w:shd w:val="clear" w:color="auto" w:fill="FFFFFF"/>
        <w:spacing w:after="0"/>
        <w:jc w:val="both"/>
      </w:pPr>
      <w:r w:rsidRPr="00604D56">
        <w:lastRenderedPageBreak/>
        <w:t>No es país para jóvenes</w:t>
      </w:r>
    </w:p>
    <w:p w:rsidR="00C25A84" w:rsidRPr="00604D56" w:rsidRDefault="00C25A84" w:rsidP="00C25A84">
      <w:pPr>
        <w:pStyle w:val="NormalWeb"/>
        <w:shd w:val="clear" w:color="auto" w:fill="FFFFFF"/>
        <w:spacing w:after="0"/>
        <w:jc w:val="both"/>
      </w:pPr>
      <w:r w:rsidRPr="00604D56">
        <w:rPr>
          <w:color w:val="FF0000"/>
          <w:u w:val="single"/>
        </w:rPr>
        <w:t>No todo va a ser aumento del gasto público, o las finanzas españolas descarrilarían</w:t>
      </w:r>
      <w:r w:rsidRPr="00604D56">
        <w:t>. Y en un país con cada vez más mayores y una pirámide demográfica tan desajustada lo normal es que los niños representen cada vez una porción menor en la proyección de ingresos y gastos. La educación descenderá ligeramente hasta el 3,5% del PIB desde el 4,1% actual (-0,6 puntos). El descenso será el mismo que en el promedio del resto de países europeos.</w:t>
      </w:r>
    </w:p>
    <w:p w:rsidR="00C25A84" w:rsidRPr="00604D56" w:rsidRDefault="00C25A84" w:rsidP="00C25A84">
      <w:pPr>
        <w:pStyle w:val="NormalWeb"/>
        <w:shd w:val="clear" w:color="auto" w:fill="FFFFFF"/>
        <w:spacing w:after="0"/>
        <w:jc w:val="both"/>
      </w:pPr>
      <w:r w:rsidRPr="00604D56">
        <w:t>No significa que el envejecimiento se combine con un menor nacimiento de niños, ya que Bruselas observa con ligera optimismo la tasa de fertilidad o natalidad desde el 1,2 actual hasta alcanzar incluso los 1,4 hijos por mujer. La Comisión Europea proyecta este escenario a políticas constantes, sin recortes de por medio, simplemente por el efecto del menor número de estudiantes respecto al resto de población.</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Pero, en todo caso, el mercado laboral no lo dominarán los jóvenes: para 2040, habrá más trabajadores entre 65 y 74 años que hasta 24 años, fruto de carretas laborales más extensas. Esta tendencia ya existe en la actualidad observando los datos desde la Gran Crisis: cada vez menos jóvenes en el empleo.</w:t>
      </w:r>
    </w:p>
    <w:p w:rsidR="00C25A84" w:rsidRPr="00604D56" w:rsidRDefault="00C25A84" w:rsidP="00C25A84">
      <w:pPr>
        <w:pStyle w:val="NormalWeb"/>
        <w:shd w:val="clear" w:color="auto" w:fill="FFFFFF"/>
        <w:spacing w:after="0"/>
        <w:jc w:val="both"/>
      </w:pPr>
      <w:r w:rsidRPr="00604D56">
        <w:rPr>
          <w:noProof/>
        </w:rPr>
        <w:drawing>
          <wp:inline distT="0" distB="0" distL="0" distR="0" wp14:anchorId="42F91EE7" wp14:editId="6A236EC3">
            <wp:extent cx="5048955" cy="4944165"/>
            <wp:effectExtent l="0" t="0" r="0" b="889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48955" cy="4944165"/>
                    </a:xfrm>
                    <a:prstGeom prst="rect">
                      <a:avLst/>
                    </a:prstGeom>
                  </pic:spPr>
                </pic:pic>
              </a:graphicData>
            </a:graphic>
          </wp:inline>
        </w:drawing>
      </w:r>
    </w:p>
    <w:p w:rsidR="00C25A84" w:rsidRPr="00604D56" w:rsidRDefault="00C25A84" w:rsidP="00C25A84">
      <w:pPr>
        <w:pStyle w:val="NormalWeb"/>
        <w:shd w:val="clear" w:color="auto" w:fill="FFFFFF"/>
        <w:spacing w:after="0"/>
        <w:jc w:val="both"/>
      </w:pPr>
      <w:r w:rsidRPr="00604D56">
        <w:rPr>
          <w:noProof/>
        </w:rPr>
        <w:lastRenderedPageBreak/>
        <w:drawing>
          <wp:inline distT="0" distB="0" distL="0" distR="0" wp14:anchorId="6C5D2FCA" wp14:editId="4DFF4960">
            <wp:extent cx="4953000" cy="552081"/>
            <wp:effectExtent l="0" t="0" r="0" b="63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956998" cy="552527"/>
                    </a:xfrm>
                    <a:prstGeom prst="rect">
                      <a:avLst/>
                    </a:prstGeom>
                  </pic:spPr>
                </pic:pic>
              </a:graphicData>
            </a:graphic>
          </wp:inline>
        </w:drawing>
      </w:r>
    </w:p>
    <w:p w:rsidR="00C25A84" w:rsidRPr="00604D56" w:rsidRDefault="00C25A84" w:rsidP="00C25A84">
      <w:pPr>
        <w:pStyle w:val="NormalWeb"/>
        <w:shd w:val="clear" w:color="auto" w:fill="FFFFFF"/>
        <w:spacing w:after="0"/>
        <w:jc w:val="both"/>
      </w:pPr>
      <w:r w:rsidRPr="00604D56">
        <w:rPr>
          <w:noProof/>
        </w:rPr>
        <w:drawing>
          <wp:inline distT="0" distB="0" distL="0" distR="0" wp14:anchorId="55AEBE6B" wp14:editId="2BCBE0D8">
            <wp:extent cx="5029902" cy="3991532"/>
            <wp:effectExtent l="0" t="0" r="0"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029902" cy="3991532"/>
                    </a:xfrm>
                    <a:prstGeom prst="rect">
                      <a:avLst/>
                    </a:prstGeom>
                  </pic:spPr>
                </pic:pic>
              </a:graphicData>
            </a:graphic>
          </wp:inline>
        </w:drawing>
      </w:r>
    </w:p>
    <w:p w:rsidR="00C25A84" w:rsidRPr="00604D56" w:rsidRDefault="00C25A84" w:rsidP="00C25A84">
      <w:pPr>
        <w:pStyle w:val="NormalWeb"/>
        <w:shd w:val="clear" w:color="auto" w:fill="FFFFFF"/>
        <w:spacing w:after="0"/>
        <w:jc w:val="both"/>
      </w:pPr>
      <w:r w:rsidRPr="00604D56">
        <w:t>Fuente: Ageing Report 2024, Comisión Europea.</w:t>
      </w:r>
    </w:p>
    <w:p w:rsidR="00C25A84" w:rsidRPr="00604D56" w:rsidRDefault="00C25A84" w:rsidP="00C25A84">
      <w:pPr>
        <w:pStyle w:val="NormalWeb"/>
        <w:shd w:val="clear" w:color="auto" w:fill="FFFFFF"/>
        <w:spacing w:after="0"/>
        <w:jc w:val="both"/>
      </w:pPr>
      <w:r w:rsidRPr="00604D56">
        <w:t xml:space="preserve">- </w:t>
      </w:r>
      <w:r w:rsidRPr="00604D56">
        <w:rPr>
          <w:u w:val="single"/>
        </w:rPr>
        <w:t>El gran estancamiento alemán</w:t>
      </w:r>
      <w:r w:rsidRPr="00604D56">
        <w:t xml:space="preserve"> (El Economista - </w:t>
      </w:r>
      <w:r w:rsidRPr="00604D56">
        <w:rPr>
          <w:b/>
        </w:rPr>
        <w:t>16/10/24</w:t>
      </w:r>
      <w:r w:rsidRPr="00604D56">
        <w:t>)</w:t>
      </w:r>
    </w:p>
    <w:p w:rsidR="00C25A84" w:rsidRPr="00604D56" w:rsidRDefault="00C25A84" w:rsidP="00C25A84">
      <w:pPr>
        <w:pStyle w:val="NormalWeb"/>
        <w:shd w:val="clear" w:color="auto" w:fill="FFFFFF"/>
        <w:spacing w:after="0"/>
        <w:jc w:val="both"/>
        <w:rPr>
          <w:color w:val="FF0000"/>
        </w:rPr>
      </w:pPr>
      <w:r w:rsidRPr="00604D56">
        <w:rPr>
          <w:color w:val="FF0000"/>
        </w:rPr>
        <w:t xml:space="preserve">El abandono del gas ruso ha creado desventajas a las industrias frente a la competencia </w:t>
      </w:r>
    </w:p>
    <w:p w:rsidR="00C25A84" w:rsidRPr="00604D56" w:rsidRDefault="00C25A84" w:rsidP="00C25A84">
      <w:pPr>
        <w:pStyle w:val="NormalWeb"/>
        <w:shd w:val="clear" w:color="auto" w:fill="FFFFFF"/>
        <w:spacing w:after="0"/>
        <w:jc w:val="both"/>
        <w:rPr>
          <w:color w:val="FF0000"/>
        </w:rPr>
      </w:pPr>
      <w:r w:rsidRPr="00604D56">
        <w:rPr>
          <w:color w:val="FF0000"/>
        </w:rPr>
        <w:t>Las relaciones comerciales de bienes con China no fueron frenadas a tiempo</w:t>
      </w:r>
    </w:p>
    <w:p w:rsidR="00C25A84" w:rsidRPr="00604D56" w:rsidRDefault="00C25A84" w:rsidP="00C25A84">
      <w:pPr>
        <w:pStyle w:val="NormalWeb"/>
        <w:shd w:val="clear" w:color="auto" w:fill="FFFFFF"/>
        <w:spacing w:after="0"/>
        <w:jc w:val="both"/>
      </w:pPr>
      <w:r w:rsidRPr="00604D56">
        <w:t>(Por Nadia Gharbi)</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La economía alemana se ha estancado desde 2020. La cuestión principal es si es temporal o estructural. Nuestra conclusión es que la sucesión de choques de oferta los últimos cuatro años ha provocado deterioro de su competitividad y que, en ausencia de una fuerte respuesta de política económica, su estancamiento continuará.</w:t>
      </w:r>
    </w:p>
    <w:p w:rsidR="00C25A84" w:rsidRPr="00604D56" w:rsidRDefault="00C25A84" w:rsidP="00C25A84">
      <w:pPr>
        <w:pStyle w:val="NormalWeb"/>
        <w:shd w:val="clear" w:color="auto" w:fill="FFFFFF"/>
        <w:spacing w:after="0"/>
        <w:jc w:val="both"/>
        <w:rPr>
          <w:u w:val="single"/>
        </w:rPr>
      </w:pPr>
      <w:r w:rsidRPr="00604D56">
        <w:rPr>
          <w:u w:val="single"/>
        </w:rPr>
        <w:t>Efectivamente, la economía alemana se enfrenta a desafíos cíclicos y estructurales. Era motor de crecimiento de la Unión Europea, con tasa media anual de crecimiento de 2 % entre 2010 y 2019. Pero este 2024 solo dos de 20 economías pueden comportarse peor este año: Estonia y Finlandia.</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 xml:space="preserve">Hay que tener en cuenta que su demanda privada parece haberse evaporado desde la pandemia, especialmente, con la crisis energética tras la invasión rusa de Ucrania en 2022. El </w:t>
      </w:r>
      <w:r w:rsidRPr="00604D56">
        <w:rPr>
          <w:color w:val="FF0000"/>
          <w:u w:val="single"/>
        </w:rPr>
        <w:lastRenderedPageBreak/>
        <w:t>poder adquisitivo está por debajo de 2019 y el consumo de hogares estancado. La inversión se ha reducido, en construcción y más recientemente maquinaria y equipamiento. Lo mismo ocurre con la demanda externa, ante la atonía de la demanda de China. Solo el gasto público ha evitado que Alemania caiga en recesión.</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El aumento de los costes y abandono de la dependencia del gas ruso ha puesto a las empresas industriales alemanas en desventaja frente a los competidores de mercados energéticos más estables o subvencionados. Además su transición a energías renovables Energiewende y la eliminación progresiva de energía nuclear y del carbón han aumentado los costes. Su industria registra caída desde 2020 y pérdida neta de empleos de casi 4 % en cuatro años. Sus sectores de energía y construcción han pagado el alto precio por la interrupción del suministro de gas ruso y la fuerte subida de tipos de interés desde 2022. Solo los servicios han experimentado aumento constante. Ahora Alemania es de los pocos países de la UE donde la tasa de desempleo, aunque lentamente, aumenta.</w:t>
      </w:r>
    </w:p>
    <w:p w:rsidR="00C25A84" w:rsidRPr="00604D56" w:rsidRDefault="00C25A84" w:rsidP="00C25A84">
      <w:pPr>
        <w:pStyle w:val="NormalWeb"/>
        <w:shd w:val="clear" w:color="auto" w:fill="FFFFFF"/>
        <w:spacing w:after="0"/>
        <w:jc w:val="both"/>
        <w:rPr>
          <w:b/>
          <w:color w:val="FF0000"/>
          <w:u w:val="single"/>
        </w:rPr>
      </w:pPr>
      <w:r w:rsidRPr="00604D56">
        <w:rPr>
          <w:b/>
          <w:color w:val="FF0000"/>
          <w:u w:val="single"/>
        </w:rPr>
        <w:t>Por otra parte Alemania ha suministrado a China automóviles, maquinaria, productos químicos, farmacéuticos, eléctricos y conocimientos técnicos, e importado de China productos intermedios. Pero desde hace unos años China es más capaz de producir esos bienes y el auge de los fabricantes chinos de vehículos eléctricos ha cambiado la dinámica comercial. Muchas empresas alemanas han comenzado a producir en China. En todo caso, Alemania se ha centrado en reducir riesgo en lugar de desvincularse de China. Otras empresas alemanas han replanteado sus cadenas de suministro para reducir las importaciones de China, trasladándose a países europeos y no europeos.</w:t>
      </w:r>
    </w:p>
    <w:p w:rsidR="00C25A84" w:rsidRPr="00604D56" w:rsidRDefault="00C25A84" w:rsidP="00C25A84">
      <w:pPr>
        <w:pStyle w:val="NormalWeb"/>
        <w:shd w:val="clear" w:color="auto" w:fill="FFFFFF"/>
        <w:spacing w:after="0"/>
        <w:jc w:val="both"/>
        <w:rPr>
          <w:u w:val="single"/>
        </w:rPr>
      </w:pPr>
      <w:r w:rsidRPr="00604D56">
        <w:rPr>
          <w:u w:val="single"/>
        </w:rPr>
        <w:t>Esta secuencia tiene lugar con un deterioro estructural de la competitividad, ya evidente antes de 2020. En 2009-2010 hubo devaluaciones internas en las economías de la euro zona golpeadas por la crisis de deuda soberana. Esa dinámica se moderó, pero en Alemania, tras una década de moderación, hubo desde 2015 aumento salarial, deshaciendo el impacto de las reformas que habían ayudado a mitigar la desventaja de los altos costes laborales alemanes. Su pérdida de competitividad ha vuelto con las perturbaciones de la década de 2020, notoria en su industria automovilística.</w:t>
      </w:r>
    </w:p>
    <w:p w:rsidR="00C25A84" w:rsidRPr="00604D56" w:rsidRDefault="00C25A84" w:rsidP="00C25A84">
      <w:pPr>
        <w:pStyle w:val="NormalWeb"/>
        <w:shd w:val="clear" w:color="auto" w:fill="FFFFFF"/>
        <w:spacing w:after="0"/>
        <w:jc w:val="both"/>
        <w:rPr>
          <w:b/>
          <w:color w:val="FF0000"/>
          <w:u w:val="single"/>
        </w:rPr>
      </w:pPr>
      <w:r w:rsidRPr="00604D56">
        <w:rPr>
          <w:color w:val="FF0000"/>
          <w:u w:val="single"/>
        </w:rPr>
        <w:t>Además, su inversión pública ha sido de las más bajas respecto al PIB de los países europeos en la última década, especialmente en digitalización, infraestructuras y educación. En términos netos ha disminuido desde casi 1 % del PIB con la unificación alemana en los años 90 hasta alrededor de cero, con envejecimiento de infraestructuras y ralentización de la transición a energías renovables. Los sucesivos Gobiernos alemanes se han mostrado reacios a aumentar el gasto, para adherirse al "freno de deuda" de la Constitución, que limita el déficit presupuestario federal anual al 0,35 % del PIB. Aunque ese límite se levantó en la crisis COVID, se ha restablecido este año, reduciendo el espacio fiscal del Gobierno para la transición ecológica, las infraestructuras digitales y la defensa.</w:t>
      </w:r>
      <w:r w:rsidRPr="00604D56">
        <w:rPr>
          <w:color w:val="FF0000"/>
        </w:rPr>
        <w:t xml:space="preserve"> </w:t>
      </w:r>
      <w:r w:rsidRPr="00604D56">
        <w:rPr>
          <w:b/>
          <w:color w:val="FF0000"/>
          <w:u w:val="single"/>
        </w:rPr>
        <w:t>Además, los tres partidos de coalición muestran prioridades divergentes. Una reforma sustancial requerirá mayoría de dos tercios del Parlamento, poco probable antes de las elecciones generales de otoño de 2025. Incluso las recomendaciones de Mario Draghi para impulsar la competitividad europea, que incluyen 800.000 millones de euros de inversiones e intensificar la emisión conjunta de deuda de la UE, han sido recibidas con escepticismo por gran parte de la clase política alemana.</w:t>
      </w:r>
    </w:p>
    <w:p w:rsidR="00C25A84" w:rsidRPr="00604D56" w:rsidRDefault="00C25A84" w:rsidP="00C25A84">
      <w:pPr>
        <w:pStyle w:val="NormalWeb"/>
        <w:shd w:val="clear" w:color="auto" w:fill="FFFFFF"/>
        <w:spacing w:after="0"/>
        <w:jc w:val="both"/>
        <w:rPr>
          <w:u w:val="single"/>
        </w:rPr>
      </w:pPr>
      <w:r w:rsidRPr="00604D56">
        <w:rPr>
          <w:u w:val="single"/>
        </w:rPr>
        <w:t xml:space="preserve">Un último reto, que probablemente se intensificará los próximos años, es demográfico. Según el Banco Mundial, la población en edad de trabajar disminuirá en Alemania en casi 6 % entre </w:t>
      </w:r>
      <w:r w:rsidRPr="00604D56">
        <w:rPr>
          <w:u w:val="single"/>
        </w:rPr>
        <w:lastRenderedPageBreak/>
        <w:t>2024 y 2030. Junto con Italia, es el mayor descenso entre las cuatro principales economías de la euro zona, de alrededor de 3,5 millones de trabajadores, en comparación con "solo" 2,5 millones entre 2000 y 2023.</w:t>
      </w:r>
    </w:p>
    <w:p w:rsidR="00C25A84" w:rsidRPr="00EA7567" w:rsidRDefault="00C25A84" w:rsidP="00C25A84">
      <w:pPr>
        <w:spacing w:line="240" w:lineRule="auto"/>
        <w:jc w:val="both"/>
        <w:rPr>
          <w:rFonts w:ascii="Times New Roman" w:hAnsi="Times New Roman" w:cs="Times New Roman"/>
          <w:sz w:val="24"/>
          <w:szCs w:val="24"/>
        </w:rPr>
      </w:pPr>
      <w:r w:rsidRPr="00EA7567">
        <w:rPr>
          <w:rFonts w:ascii="Times New Roman" w:hAnsi="Times New Roman" w:cs="Times New Roman"/>
          <w:sz w:val="24"/>
          <w:szCs w:val="24"/>
        </w:rPr>
        <w:t xml:space="preserve">- </w:t>
      </w:r>
      <w:r w:rsidRPr="00EA7567">
        <w:rPr>
          <w:rFonts w:ascii="Times New Roman" w:hAnsi="Times New Roman" w:cs="Times New Roman"/>
          <w:sz w:val="24"/>
          <w:szCs w:val="24"/>
          <w:u w:val="single"/>
        </w:rPr>
        <w:t>No sólo coches: China prepara ya el desembarco en Europa de sus camiones eléctricos</w:t>
      </w:r>
      <w:r w:rsidRPr="00EA7567">
        <w:rPr>
          <w:rFonts w:ascii="Times New Roman" w:hAnsi="Times New Roman" w:cs="Times New Roman"/>
          <w:sz w:val="24"/>
          <w:szCs w:val="24"/>
        </w:rPr>
        <w:t xml:space="preserve"> (Vozpópuli - </w:t>
      </w:r>
      <w:r w:rsidRPr="00EA7567">
        <w:rPr>
          <w:rFonts w:ascii="Times New Roman" w:hAnsi="Times New Roman" w:cs="Times New Roman"/>
          <w:b/>
          <w:sz w:val="24"/>
          <w:szCs w:val="24"/>
        </w:rPr>
        <w:t>21/10/24</w:t>
      </w:r>
      <w:r w:rsidRPr="00EA7567">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Con el mercado del coche eléctrico ya muy extendido en Europa por parte de los fabricantes chinos, ahora apuntan al sector de los camiones con esta tecnología.</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China lastra a las marcas alemanas: las ventas globales de BMW y Mercedes-Benz caen un 5%.</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 xml:space="preserve">El fabricante Windrose Technology desembarcará en el mercado europeo.  </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Alfonso Aguilera)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Europa es sin duda uno de los principales mercados en lo que China está impulsando sus coches eléctricos, y representa nada menos que el 40% del total de los ingresos por exportación de eléctricos del país. Y de manera especial, sus modelos se han hecho fuertes en los mercados de España, Francia y Alemania, tres históricos fabricantes de automóviles, mientras que Estados Unidos, la realidad es bien diferente, y la penetración del eléctrico chino es más limitada, del 2%.</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Pero tras la conquista del mercado europeo con sus coches eléctricos, China comienza ahora a querer también introducirse en el sector de los camiones eléctricos, y el fabricante Windrose Technology ya ha confirmado sus planes para desembarcar en Europa, valorando incluso la producción local de vehículos en Francia y Bélgica donde, además, estudia una posible salida a Bolsa, según ha afirmado el fundador de la compañía, Wen Han.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La empresa, que hasta ahora se ha centrado en la fabricación de camiones eléctricos en China, ha estado probando durante los últimos meses sus vehículos tanto en Estados Unidos como en Europa</w:t>
      </w:r>
      <w:r w:rsidRPr="00604D56">
        <w:rPr>
          <w:rFonts w:ascii="Times New Roman" w:hAnsi="Times New Roman" w:cs="Times New Roman"/>
          <w:sz w:val="24"/>
          <w:szCs w:val="24"/>
        </w:rPr>
        <w:t>. En ambos mercados plantea una cotización de las acciones de la firma para incrementar sus posibilidades de financiación. En el caso de Nueva York pretende obtener una valoración cercana a los 400 millones de dólares (algo más de 368 millones de euros).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Estos ingresos, tal y como ha puntualizado el directivo, se destinarán a la investigación, desarrollo y producción de camiones eléctricos con tecnología de conducción autónoma.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 importante tener presencia en Europa, no necesariamente porque los aranceles europeos se ciernan sobre los fabricantes chinos de vehículos eléctricos, sino para atender mejor la demanda", ha añadido Wen para quien "gran parte" del negocio de Windrose está, en estos momentos, en el Viejo Continente.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Hasta ahora, Windrose ha firmado varios acuerdos con empresas europeas como Decathlon, Goodman Group y Kerry Logistics para usar sus camiones en las operativas diarias de estas compañías. Los vehículos, según asegura la empresa, pueden recorrer hasta 940 kilómetros con una sola carga y las baterías pueden recargarse al 60% en menos de 35 minutos.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Así, aunque Windrose dice no ser capaz de alcanzar los volúmenes de fabricación de competidores como Volvo Trucks, afirma haber recibido más de 6.000 pedidos anticipados </w:t>
      </w:r>
      <w:r w:rsidRPr="00604D56">
        <w:rPr>
          <w:rFonts w:ascii="Times New Roman" w:hAnsi="Times New Roman" w:cs="Times New Roman"/>
          <w:sz w:val="24"/>
          <w:szCs w:val="24"/>
        </w:rPr>
        <w:lastRenderedPageBreak/>
        <w:t>de sus vehículos. La capacidad de producción de cara a finales de 2025 se estima que pueda ser de unos 5.000 camiones.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Windrose anunció en abril que había completado la segunda fase de su ronda de financiación de serie B tras haber recaudado 110 millones de dólares (101 millones de euros) de inversores de la talla HSBC </w:t>
      </w:r>
      <w:r w:rsidR="00290B09" w:rsidRPr="00604D56">
        <w:rPr>
          <w:rFonts w:ascii="Times New Roman" w:hAnsi="Times New Roman" w:cs="Times New Roman"/>
          <w:sz w:val="24"/>
          <w:szCs w:val="24"/>
        </w:rPr>
        <w:t>e</w:t>
      </w:r>
      <w:r w:rsidRPr="00604D56">
        <w:rPr>
          <w:rFonts w:ascii="Times New Roman" w:hAnsi="Times New Roman" w:cs="Times New Roman"/>
          <w:sz w:val="24"/>
          <w:szCs w:val="24"/>
        </w:rPr>
        <w:t xml:space="preserve"> HITE Hedge Asset Management.</w:t>
      </w:r>
    </w:p>
    <w:p w:rsidR="00C25A84" w:rsidRPr="00604D56" w:rsidRDefault="00C25A84" w:rsidP="00C25A84">
      <w:pPr>
        <w:pStyle w:val="NormalWeb"/>
        <w:shd w:val="clear" w:color="auto" w:fill="FFFFFF"/>
        <w:spacing w:after="0"/>
        <w:jc w:val="both"/>
      </w:pPr>
      <w:r w:rsidRPr="00604D56">
        <w:t xml:space="preserve">- </w:t>
      </w:r>
      <w:r w:rsidRPr="00604D56">
        <w:rPr>
          <w:u w:val="single"/>
        </w:rPr>
        <w:t>El estancamiento de Alemania y la reflexión europea</w:t>
      </w:r>
      <w:r w:rsidRPr="00604D56">
        <w:t xml:space="preserve"> (Cinco Días - </w:t>
      </w:r>
      <w:r w:rsidRPr="00604D56">
        <w:rPr>
          <w:b/>
        </w:rPr>
        <w:t>22/10/24</w:t>
      </w:r>
      <w:r w:rsidRPr="00604D56">
        <w:t>)</w:t>
      </w:r>
    </w:p>
    <w:p w:rsidR="00C25A84" w:rsidRPr="00604D56" w:rsidRDefault="00C25A84" w:rsidP="00C25A84">
      <w:pPr>
        <w:pStyle w:val="NormalWeb"/>
        <w:shd w:val="clear" w:color="auto" w:fill="FFFFFF"/>
        <w:spacing w:after="0"/>
        <w:jc w:val="both"/>
        <w:rPr>
          <w:color w:val="FF0000"/>
        </w:rPr>
      </w:pPr>
      <w:r w:rsidRPr="00604D56">
        <w:rPr>
          <w:color w:val="FF0000"/>
        </w:rPr>
        <w:t>El elevado déficit público sumado a la pérdida de población trabajadora debería centrar el debate de qué economía y sociedad queremos dejar a las generaciones futuras</w:t>
      </w:r>
    </w:p>
    <w:p w:rsidR="00C25A84" w:rsidRPr="00604D56" w:rsidRDefault="00C25A84" w:rsidP="00C25A84">
      <w:pPr>
        <w:pStyle w:val="NormalWeb"/>
        <w:shd w:val="clear" w:color="auto" w:fill="FFFFFF"/>
        <w:spacing w:after="0"/>
        <w:jc w:val="both"/>
      </w:pPr>
      <w:r w:rsidRPr="00604D56">
        <w:t>(Por Alberto Espelosín)</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Alemania, como toda Europa, se enfrenta a un enorme reto de qué tipo de economía y sociedad queremos dejar a las generaciones futuras. Deuda y demografía son los dos grandes techos que limitan el crecimiento europeo, aunque en el caso alemán la deuda no es problema, ya que hablamos del país más solvente de la zona euro con una deuda sobre PIB del 64%, frente a niveles por encima del 100% de sus colegas italianos, españoles y franceses. La demografía sí que afecta y mucho, ya que se espera de aquí al año 2100 una pérdida de población neta (sumando unos nacimientos de 58 millones y unas muertes de 78,5 millones) de 20,5 millones de personas. Ello va a suponer una pérdida de población trabajadora relevante que debe ser cubierta con personas o robots/digitalización para seguir manteniendo unos niveles de PIB razonables.</w:t>
      </w:r>
    </w:p>
    <w:p w:rsidR="00C25A84" w:rsidRPr="00604D56" w:rsidRDefault="00C25A84" w:rsidP="00C25A84">
      <w:pPr>
        <w:pStyle w:val="NormalWeb"/>
        <w:shd w:val="clear" w:color="auto" w:fill="FFFFFF"/>
        <w:spacing w:after="0"/>
        <w:jc w:val="both"/>
      </w:pPr>
      <w:r w:rsidRPr="00604D56">
        <w:rPr>
          <w:noProof/>
        </w:rPr>
        <w:drawing>
          <wp:inline distT="0" distB="0" distL="0" distR="0" wp14:anchorId="477D8D5E" wp14:editId="36A53341">
            <wp:extent cx="5731510" cy="3199118"/>
            <wp:effectExtent l="0" t="0" r="2540" b="1905"/>
            <wp:docPr id="81" name="Imagen 81" descr="https://imagenes.elpais.com/resizer/v2/R3ZQQGPV3BAE5CIKO6UYQM24QI.png?auth=42e49fd9f21f87a1976c2a6dfabc12e598451c79801e7470d719d7149cdbbb1c&amp;width=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agenes.elpais.com/resizer/v2/R3ZQQGPV3BAE5CIKO6UYQM24QI.png?auth=42e49fd9f21f87a1976c2a6dfabc12e598451c79801e7470d719d7149cdbbb1c&amp;width=196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3199118"/>
                    </a:xfrm>
                    <a:prstGeom prst="rect">
                      <a:avLst/>
                    </a:prstGeom>
                    <a:noFill/>
                    <a:ln>
                      <a:noFill/>
                    </a:ln>
                  </pic:spPr>
                </pic:pic>
              </a:graphicData>
            </a:graphic>
          </wp:inline>
        </w:drawing>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El exceso de tasa de ahorro del sector privado, que supone un 20% de la renta disponible, no se traslada a inversión, ya que las expectativas de los alemanes son de austeridad máxima</w:t>
      </w:r>
      <w:r w:rsidRPr="00604D56">
        <w:rPr>
          <w:color w:val="FF0000"/>
        </w:rPr>
        <w:t>.</w:t>
      </w:r>
      <w:r w:rsidRPr="00604D56">
        <w:t xml:space="preserve"> El grafico de esta semana es de aquellos que valen más que mil palabras y explica un poco la situación geopolítica del país más solvente de la eurozona y preocupa en la medida en que la radicalización de Alemania es una realidad que puede tener consecuencias severas en la eurozona. </w:t>
      </w:r>
      <w:r w:rsidRPr="00604D56">
        <w:rPr>
          <w:color w:val="FF0000"/>
          <w:u w:val="single"/>
        </w:rPr>
        <w:t xml:space="preserve">Una China con menores tasas de crecimiento, una política energética dominada de </w:t>
      </w:r>
      <w:r w:rsidRPr="00604D56">
        <w:rPr>
          <w:color w:val="FF0000"/>
          <w:u w:val="single"/>
        </w:rPr>
        <w:lastRenderedPageBreak/>
        <w:t>forma errónea por los verdes -que son la llave de la gobernabilidad- amén de la política única del gas ruso -que fue un error-, una demografía que juega en contra, un claro debate sobre la inmigración, un costoso Estado de Bienestar para las empresas que quizás ya no puedan pagarlo y un languidecimiento de la industria alemana, son razones para entender este estancamiento de la economía alemana que se traduce en un descontento que se ve en las urnas.</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A ello se suma que la industria del automóvil y la química sufren de lleno todos los legacies de un sistema costoso en globalización donde ahora los competidores les comen cierta cuota de mercado y que hace tambalear los cimientos de la excesiva regulación europea.</w:t>
      </w:r>
    </w:p>
    <w:p w:rsidR="00C25A84" w:rsidRPr="00604D56" w:rsidRDefault="00C25A84" w:rsidP="00C25A84">
      <w:pPr>
        <w:pStyle w:val="NormalWeb"/>
        <w:shd w:val="clear" w:color="auto" w:fill="FFFFFF"/>
        <w:spacing w:after="0"/>
        <w:jc w:val="both"/>
        <w:rPr>
          <w:color w:val="FF0000"/>
          <w:u w:val="single"/>
        </w:rPr>
      </w:pPr>
      <w:r w:rsidRPr="00604D56">
        <w:rPr>
          <w:u w:val="single"/>
        </w:rPr>
        <w:t>La verdad es que esta situación se produce en un país donde no hay problema de deuda y donde el déficit público se sitúa por debajo del 3%, siendo el único cercano a aquellos criterios económicos del Tratado de Maastricht, que creo que todo el mundo ha olvidado.</w:t>
      </w:r>
      <w:r w:rsidRPr="00604D56">
        <w:t xml:space="preserve"> Imaginen lo que puede ser para otros países de la UE, con una con deuda por encima del 100% y un déficit público en la zona del 5%, lo que puede suponer poder levantar cabeza o no en el futuro. Esto es realidad para mayores y </w:t>
      </w:r>
      <w:r w:rsidRPr="00604D56">
        <w:rPr>
          <w:color w:val="FF0000"/>
          <w:u w:val="single"/>
        </w:rPr>
        <w:t>no hay que asustarse, solo entender que estamos ante el mayor debate de la historia económica de Europa y sin una solución fácil, ya que la cirugía se impone incluso aquellos que no están afectos por la grave enfermedad de la deuda.</w:t>
      </w:r>
    </w:p>
    <w:p w:rsidR="00C25A84" w:rsidRPr="00604D56" w:rsidRDefault="00C25A84" w:rsidP="00C25A84">
      <w:pPr>
        <w:pStyle w:val="NormalWeb"/>
        <w:shd w:val="clear" w:color="auto" w:fill="FFFFFF"/>
        <w:spacing w:after="0"/>
        <w:jc w:val="both"/>
      </w:pPr>
      <w:r w:rsidRPr="00604D56">
        <w:t xml:space="preserve">- </w:t>
      </w:r>
      <w:r w:rsidRPr="00604D56">
        <w:rPr>
          <w:u w:val="single"/>
        </w:rPr>
        <w:t>Conmoción en Alemania por el cierre de tres fábricas de Volkswagen</w:t>
      </w:r>
      <w:r w:rsidRPr="00604D56">
        <w:t xml:space="preserve"> (Libertad Digital - </w:t>
      </w:r>
      <w:r w:rsidRPr="00604D56">
        <w:rPr>
          <w:b/>
        </w:rPr>
        <w:t>28/10/24</w:t>
      </w:r>
      <w:r w:rsidRPr="00604D56">
        <w:t>)</w:t>
      </w:r>
    </w:p>
    <w:p w:rsidR="00C25A84" w:rsidRPr="00604D56" w:rsidRDefault="00C25A84" w:rsidP="00C25A84">
      <w:pPr>
        <w:pStyle w:val="NormalWeb"/>
        <w:shd w:val="clear" w:color="auto" w:fill="FFFFFF"/>
        <w:spacing w:after="0"/>
        <w:jc w:val="both"/>
        <w:rPr>
          <w:color w:val="FF0000"/>
        </w:rPr>
      </w:pPr>
      <w:r w:rsidRPr="00604D56">
        <w:rPr>
          <w:color w:val="FF0000"/>
        </w:rPr>
        <w:t>El gigante automovilístico alemán cerrará tres fábricas, según el comité de empresa.</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Volkswagen, una de las protagonistas de la crisis industrial alemana por los precios de la energía, la competencia en el sector automovilístico, la reconversión marcada por Bruselas y la caída en las ventas, ha anunciado este lunes a sus trabajadores su intención de cerrar al menos tres fábricas en el país y eliminar decenas de miles de puestos de trabajo. La jefa del comité de empresa del grupo Volkswagen, Daniela Cavallo, hizo el anuncio en un acto con los trabajadores de Wolfsburg alertando de que los planes de recorte ya están en marcha y que van a implicar, de una forma u otra, a todas las fábricas. "Ningún trabajo es seguro", ha asegurado.</w:t>
      </w:r>
    </w:p>
    <w:p w:rsidR="00C25A84" w:rsidRPr="00604D56" w:rsidRDefault="00C25A84" w:rsidP="00C25A84">
      <w:pPr>
        <w:pStyle w:val="NormalWeb"/>
        <w:shd w:val="clear" w:color="auto" w:fill="FFFFFF"/>
        <w:spacing w:after="0"/>
        <w:jc w:val="both"/>
      </w:pPr>
      <w:r w:rsidRPr="00604D56">
        <w:t>La noticia ha generado una reacción inmediata del gobierno alemán a la espera de que se conozcan más detalles. Volkswagen cuenta con 120.000 empleados en el país en un total de diez complejos, seis de ellos en Baja Sajonia, tres en Sajonia y una en Hessen. Una de las plantas que estaban más amenazadas por un hipotético cierre era la de Osnabrück, que hace unas semanas confirmó que no construiría los modelos eléctricos de Porsche a partir de 2026.</w:t>
      </w:r>
    </w:p>
    <w:p w:rsidR="00C25A84" w:rsidRPr="00604D56" w:rsidRDefault="00C25A84" w:rsidP="00C25A84">
      <w:pPr>
        <w:pStyle w:val="NormalWeb"/>
        <w:shd w:val="clear" w:color="auto" w:fill="FFFFFF"/>
        <w:spacing w:after="0"/>
        <w:jc w:val="both"/>
        <w:rPr>
          <w:color w:val="FF0000"/>
          <w:u w:val="single"/>
        </w:rPr>
      </w:pPr>
      <w:r w:rsidRPr="00604D56">
        <w:rPr>
          <w:color w:val="FF0000"/>
          <w:u w:val="single"/>
        </w:rPr>
        <w:t>Desde el Ejecutivo tripartito han respondido que "una gestión empresarial en el pasado no debería costar ahora empleos" y han llamado a la compañía a salvar los puestos de trabajo. El plan de la compañía pasaría no solo por el cierre de las tres factorías sino por recortes en el resto.</w:t>
      </w:r>
    </w:p>
    <w:p w:rsidR="00C25A84" w:rsidRPr="00604D56" w:rsidRDefault="00C25A84" w:rsidP="00C25A84">
      <w:pPr>
        <w:pStyle w:val="NormalWeb"/>
        <w:shd w:val="clear" w:color="auto" w:fill="FFFFFF"/>
        <w:spacing w:after="0"/>
        <w:jc w:val="both"/>
      </w:pPr>
      <w:r w:rsidRPr="00604D56">
        <w:t>El comité de empresa teme miles de despidos en todas las plantas. El pasado mes de septiembre, VW puso fin un acuerdo que impedía desde hace tres décadas despidos por razones empresariales. La ruptura permitirá los despidos por este motivo a partir de 2025.</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 xml:space="preserve">- </w:t>
      </w:r>
      <w:r w:rsidRPr="00604D56">
        <w:rPr>
          <w:rFonts w:ascii="Times New Roman" w:hAnsi="Times New Roman" w:cs="Times New Roman"/>
          <w:sz w:val="24"/>
          <w:szCs w:val="24"/>
          <w:u w:val="single"/>
        </w:rPr>
        <w:t>El Gobierno chino presiona a sus automovilísticas para que frenen proyectos en la UE</w:t>
      </w:r>
      <w:r w:rsidRPr="00604D56">
        <w:rPr>
          <w:rFonts w:ascii="Times New Roman" w:hAnsi="Times New Roman" w:cs="Times New Roman"/>
          <w:sz w:val="24"/>
          <w:szCs w:val="24"/>
        </w:rPr>
        <w:t xml:space="preserve"> (Vozpópuli - </w:t>
      </w:r>
      <w:r w:rsidRPr="00604D56">
        <w:rPr>
          <w:rFonts w:ascii="Times New Roman" w:hAnsi="Times New Roman" w:cs="Times New Roman"/>
          <w:b/>
          <w:sz w:val="24"/>
          <w:szCs w:val="24"/>
        </w:rPr>
        <w:t>30/10/24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idea de fabricar en Europa para esquivar los aranceles no ha sentado bien al Gobierno chino, que presiona a sus fabricantes para frenar la expansión.</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Las multas de la CE por las emisiones lastrarían la producción de las fábricas y el empleo</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 xml:space="preserve">China quiere que sus marcas no salgan a fabricar en Europa </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Alfonso Aguilera)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avalancha de fabricantes chinos de coches eléctricos lleva un crecimiento exponencial desde hace un lustro, un desembarco con el foco principal puesto en el mercado europeo, donde nunca lograron conquistar ni siquiera cuotas mínimas con sus modelos de combustión, pero que sí lo están logrando con sus modelos de batería.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Un desembarco tal que ha llevado a la CE a implementar nuevos aranceles a la importación para tratar de defender los intereses de una maltrecha industria europea, que siempre ha ido un paso por detrás de China en lo que a baterías sobre todo se refiere. Pero esos nuevos aranceles están llevando a que sean ya varias las automovilísticas chinas que plantean levantar fábricas en suelo europeo para evitarlos, algo que parece no gustar al Gobierno.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China presiona ahora a sus fabricantes de automóviles para que detengan su expansión en la Unión Europea en plena crisis arancelaria con Bruselas por los vehículos eléctricos, pidiendo a sus automovilísticas que paralicen la búsqueda activa de centros de producción en la región europea y la firma de nuevos acuerdos con empresas locales a la espera de ver cómo se resuelven las negociaciones con la Comisión Europea de Úrsula von der Leyen.</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De hecho, Dongfeng que tenía previsto, según confirmaron fuentes del sector a EP, anunciar a principios de octubre la instalación de una fábrica de coches en Italia, ha decidido paralizar todas sus operaciones en respuesta a las advertencias de su Gobierno.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directiva china, avanzada por 'Bloomberg', no es de obligado cumplimiento, pero llega en un momento en el que las tensiones entre Bruselas y Pekín sobre la industria automovilística están en un punto álgido.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Sin embargo, más allá de los aranceles, Pekín estaría preocupado por el posible exceso de capacidad ante la ralentización de ventas de coches eléctricos de batería en Europa y la escasa demanda de automóviles chinos en el mercado.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BYD sigue adelante</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Por su parte, el Gobierno italiano de Giorgia Meloni considera que existe una preocupación creciente a que los fabricantes europeos como Volkswagen o Stellantis se estén quedando cada vez más atrás respecto de la competencia procedente de China y Estados Unidos, donde las empresas locales se han beneficiado durante los últimos años de una avalancha de subsidios estatales que han financiado la transformación de sus industrias.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"Europa necesita una visión pragmática, la visión ideológica ha fracasado. Tenemos que reconocerlo", llegó a comentar el ministro de italiano de Industria, Adolfo Urso.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lastRenderedPageBreak/>
        <w:t>Más allá de Dongfeng, Chongqing Changan Automobile, un fabricante de automóviles estatal, ha cancelado esta semana el acto de presentación de su marca en Europa.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En este contexto, Chery retrasó hasta octubre de 2025 su intención de empezar a fabricar vehículos eléctricos en la planta EbroFactory de Barcelona a la espera de ver cómo se desenvuelven las negociaciones arancelarias.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Sin embargo, BYD sigue adelante con sus planes para construir una fábrica en Hungría con la que ayudarse a eludir los aranceles comunitarios. Al tiempo, valora levantar otra planta con una inversión de más de 900 millones en Europa en Turquía.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Mientras tanto, el mercado de vehículos eléctricos se ralentiza. Esto ha afectado a las marcas chinas, encabezadas por Nio y MG cuyas ventas de vehículos eléctricos en la región han caído a casi a la mitad en el último mes, su nivel más bajo del último año y medio.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Volkswagen está pagando el precio del cero neto</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3/11/24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Alemania hace frente a un alto coste de gas y unas energías renovables que no satisfacen toda la producción</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Europa ha gestionado completamente mal la transición hacia las emisiones cero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Matthew Lynn)</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Se cerrarán tres fábricas, las primeras que se cierran en los 87 años de historia de la empresa. Se perderán decenas de miles de puestos de trabajo. Y el pago se reducirá en un 10 por ciento. Sería difícil sobreestimar la magnitud del impacto que Volkswagen, la compañía que siempre ha sido el emblema del milagro económico de la posguerra del país, ha asestado a la economía alemana hoy con una enorme y radical reducción de sus operaciones. Y, sin embargo, el país solo puede culparse a sí mismo, porque en realidad es una transición mal gestionada hacia una economía Net Zero la que lo ha llevado a esta crisis.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b/>
          <w:color w:val="FF0000"/>
          <w:sz w:val="24"/>
          <w:szCs w:val="24"/>
          <w:u w:val="single"/>
        </w:rPr>
        <w:t>El modelo industrial alemán ha estado bajo presión durante años.</w:t>
      </w:r>
      <w:r w:rsidRPr="00604D56">
        <w:rPr>
          <w:rFonts w:ascii="Times New Roman" w:hAnsi="Times New Roman" w:cs="Times New Roman"/>
          <w:sz w:val="24"/>
          <w:szCs w:val="24"/>
        </w:rPr>
        <w:t xml:space="preserve"> Pero Volkswagen ha confirmado hoy los problemas en los que se encuentra con los sindicatos, alegando que </w:t>
      </w:r>
      <w:r w:rsidRPr="00604D56">
        <w:rPr>
          <w:rFonts w:ascii="Times New Roman" w:hAnsi="Times New Roman" w:cs="Times New Roman"/>
          <w:sz w:val="24"/>
          <w:szCs w:val="24"/>
          <w:u w:val="single"/>
        </w:rPr>
        <w:t>se está llevando a cabo una reestructuración brutal que arrancará el corazón de una industria automotriz</w:t>
      </w:r>
      <w:r w:rsidRPr="00604D56">
        <w:rPr>
          <w:rFonts w:ascii="Times New Roman" w:hAnsi="Times New Roman" w:cs="Times New Roman"/>
          <w:sz w:val="24"/>
          <w:szCs w:val="24"/>
        </w:rPr>
        <w:t xml:space="preserve"> que por sí sola representa el 5% del PIB, y medio millón de puestos de trabajo. Los sindicatos ya están planeando oponerse a eso, con Thorsten Groger, el negociador jefe de IG Metall, el sindicato más grande de Europa, prometiendo "un tipo de resistencia que nunca podrían imaginar". Y, sin embargo, </w:t>
      </w:r>
      <w:r w:rsidRPr="00604D56">
        <w:rPr>
          <w:rFonts w:ascii="Times New Roman" w:hAnsi="Times New Roman" w:cs="Times New Roman"/>
          <w:sz w:val="24"/>
          <w:szCs w:val="24"/>
          <w:u w:val="single"/>
        </w:rPr>
        <w:t>con las ventas en picado, parece que Volkswagen no tiene más remedio que cerrar fábricas.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color w:val="FF0000"/>
          <w:sz w:val="24"/>
          <w:szCs w:val="24"/>
          <w:u w:val="single"/>
        </w:rPr>
        <w:t xml:space="preserve">Es cierto que la fortuna de las empresas fluctúa todo el tiempo, y otros gigantes automotrices han tenido que reestructurarse tanto en Estados Unidos como en Europa. Y, sin embargo, en realidad, hasta hace poco, </w:t>
      </w:r>
      <w:r w:rsidR="00290B09" w:rsidRPr="00604D56">
        <w:rPr>
          <w:rFonts w:ascii="Times New Roman" w:hAnsi="Times New Roman" w:cs="Times New Roman"/>
          <w:color w:val="FF0000"/>
          <w:sz w:val="24"/>
          <w:szCs w:val="24"/>
          <w:u w:val="single"/>
        </w:rPr>
        <w:t>Volkswagen</w:t>
      </w:r>
      <w:r w:rsidRPr="00604D56">
        <w:rPr>
          <w:rFonts w:ascii="Times New Roman" w:hAnsi="Times New Roman" w:cs="Times New Roman"/>
          <w:color w:val="FF0000"/>
          <w:sz w:val="24"/>
          <w:szCs w:val="24"/>
          <w:u w:val="single"/>
        </w:rPr>
        <w:t xml:space="preserve"> era una de las empresas mejor gestionadas del mundo, con marcas como Audi, Skoda y Seat dominando los mercados automovilísticos</w:t>
      </w:r>
      <w:r w:rsidRPr="00604D56">
        <w:rPr>
          <w:rFonts w:ascii="Times New Roman" w:hAnsi="Times New Roman" w:cs="Times New Roman"/>
          <w:b/>
          <w:color w:val="FF0000"/>
          <w:sz w:val="24"/>
          <w:szCs w:val="24"/>
          <w:u w:val="single"/>
        </w:rPr>
        <w:t xml:space="preserve">. Su debilidad es casi en su totalidad culpa de un impulso mal gestionado hacia el Net Zero. ¿Por qué? En primer lugar, los costes energéticos alemanes se han disparado a raíz de la guerra de Ucrania, ya que se ha cortado el gas ruso barato. Alemania podría haber respondido a eso construyendo centrales nucleares o, por supuesto, utilizando sus abundantes recursos de petróleo y gas de esquisto, pero el establishment verde del país se niega a contemplar cualquiera de los dos caminos. Se ha quedado con el caro gas importado y las energías renovables. Pero la construcción de automóviles requiere </w:t>
      </w:r>
      <w:r w:rsidRPr="00604D56">
        <w:rPr>
          <w:rFonts w:ascii="Times New Roman" w:hAnsi="Times New Roman" w:cs="Times New Roman"/>
          <w:b/>
          <w:color w:val="FF0000"/>
          <w:sz w:val="24"/>
          <w:szCs w:val="24"/>
          <w:u w:val="single"/>
        </w:rPr>
        <w:lastRenderedPageBreak/>
        <w:t>mucha energía, y es difícil mantenerse competitivo cuando la energía cuesta casi el doble que en Estados Unidos, el Golfo o Asia.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Además, los subsidios a los vehículos eléctricos y los objetivos de eliminar gradualmente los automóviles de gasolina han abierto una ventana de oportunidad para que los rivales chinos se apoderen de una parte del mercado automotriz, y una que han explotado de manera brillante. China vio su oportunidad de fabricar vehículos eléctricos más baratos y mejor diseñados, y dejó a empresas como Volkswagen con modelos tan caros que nadie los quiere.</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Claro, todo el mundo está de acuerdo en que el cambio climático es importante. Y tenemos que encontrar una manera de pasar a una economía baja en carbono. Y, sin embargo, la cruda verdad es esta. Europa ha gestionado completamente mal la transición, ignorando su base industrial y asumiendo complacientemente que los "empleos verdes bien pagados" parecerían reemplazar milagrosamente a los que se perdieron en la fabricación tradicional. Uno de los mayores empleadores en su economía más grande ahora está pagando el precio por eso, y desafortunadamente no será el último.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La guerra de los presupuestos en Alemania enciende las alarmas de Europa: "La coalición está ardiendo</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4/11/24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ministro de Finanzas liberal ha lanzado un '</w:t>
      </w:r>
      <w:r w:rsidR="00290B09" w:rsidRPr="00604D56">
        <w:rPr>
          <w:rFonts w:ascii="Times New Roman" w:hAnsi="Times New Roman" w:cs="Times New Roman"/>
          <w:color w:val="FF0000"/>
          <w:sz w:val="24"/>
          <w:szCs w:val="24"/>
        </w:rPr>
        <w:t>ultimátum</w:t>
      </w:r>
      <w:r w:rsidRPr="00604D56">
        <w:rPr>
          <w:rFonts w:ascii="Times New Roman" w:hAnsi="Times New Roman" w:cs="Times New Roman"/>
          <w:color w:val="FF0000"/>
          <w:sz w:val="24"/>
          <w:szCs w:val="24"/>
        </w:rPr>
        <w:t xml:space="preserve">' </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crisis económica ha obligado a renegociar los presupuestos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 xml:space="preserve">La caída del gobierno abriría la puerta a una 'oleada de incertidumbre' </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Álvaro Moreno)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El mundo mira a EEUU y cómo las elecciones de este martes pueden traer una nueva oleada de incertidumbre que sacuda mercados y economía de todo el mundo. Ya ocurrió con las elecciones europeas y luego legislativas en Francia. Sin embargo, </w:t>
      </w:r>
      <w:r w:rsidRPr="00604D56">
        <w:rPr>
          <w:rFonts w:ascii="Times New Roman" w:hAnsi="Times New Roman" w:cs="Times New Roman"/>
          <w:sz w:val="24"/>
          <w:szCs w:val="24"/>
          <w:u w:val="single"/>
        </w:rPr>
        <w:t>la incertidumbre creciente en torno a otra gran potencia económica está pasando bajo el radar: Alemania. Ríos de tinta han corrido sobre la crisis económica que aqueja a la industria del país y, en consecuencia, a toda su actividad. Sin embargo, esta situación de debilidad ha desatado una auténtica crisis política en el país que ha despertado la preocupación de los mercados y que podría devenir en una auténtica implosión este miércoles.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gobierno de coalición del SPD con los verdes y con los liberales ha llegado a un auténtico punto de inflexión</w:t>
      </w: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u w:val="single"/>
        </w:rPr>
        <w:t>Este fin de semana se filtró un plan del líder del partido liberal y ministro de Finanzas, Christian Lindner. El sábado salieron a la luz 18 páginas en las que esta cabeza dentro del 'triunvirato' que gobierna Alemania hablaba de la necesidad de "un cambio económico con una revisión fundamental de las políticas clave". De este modo, Lindner hablaba de olvidarse los fondos de estímulo para realizar un gran programa de recortes de impuestos en algunos gravámenes como el IRPF o Sociedades.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Para pagar estos recortes en un contexto alemán en el que constitucionalmente no se puede incurrir en déficit (más allá de un 0,35% del PIB), el alto cargo propone un cambio en las jubilaciones para que las edades en las que se puede reclamar sean más flexibles, manteniendo más cotizantes en la seguridad social. También pide reducir la inversión climática, menos ayudas sociales y reducir subsidios de todo tipo. En particular proponen </w:t>
      </w:r>
      <w:r w:rsidRPr="00604D56">
        <w:rPr>
          <w:rFonts w:ascii="Times New Roman" w:hAnsi="Times New Roman" w:cs="Times New Roman"/>
          <w:color w:val="FF0000"/>
          <w:sz w:val="24"/>
          <w:szCs w:val="24"/>
          <w:u w:val="single"/>
        </w:rPr>
        <w:lastRenderedPageBreak/>
        <w:t>quitar el 100% de la gran subvención a Intel de 10.000 millones de euros, de la que habla concretamente.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ultimátum de Lindner</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Según el documento solo el final de esta ayuda acabaría con el déficit actual de 8.000 millones de euros y el resto de recortes de impuestos se financiarían con los mencionados recortes de servicios públicos... </w:t>
      </w:r>
      <w:r w:rsidRPr="00604D56">
        <w:rPr>
          <w:rFonts w:ascii="Times New Roman" w:hAnsi="Times New Roman" w:cs="Times New Roman"/>
          <w:sz w:val="24"/>
          <w:szCs w:val="24"/>
          <w:u w:val="single"/>
        </w:rPr>
        <w:t>En concreto solo con lo de asistencia social y clima creen que podrían reducirse el cargo de solidaridad (impuesto para las rentas más altas, que solo paga el 10% de los contribuyentes) y el de Sociedades. De esta manera el partido liberal propone que podría acabar con el déficit bajando impuestos, a solo unos días de que se tenga que presentar un presupuesto de consenso entre los tres partidos.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Gracias a esta reducción de impuestos Lindner cree que la economía podría reactivarse y acabar con el bucle en el que se ha entrado. Los mayores costes y una menor demanda externa han sacudido por completo la industria germana. En consecuencia el Bundesbank espera que este año se cierre con una caída del 0,2% del PIB, es decir, que se dé un segundo año de contracción económica en el país.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color w:val="FF0000"/>
          <w:sz w:val="24"/>
          <w:szCs w:val="24"/>
          <w:u w:val="single"/>
        </w:rPr>
        <w:t xml:space="preserve">"El análisis de Lindner es muy poco polémico, todos ven el problema en competitividad, productividad, costes, demografía…" comentan desde ING. Sin embargo creen que "supone un punto de no retorno respecto a las políticas de sus socios". </w:t>
      </w:r>
      <w:r w:rsidRPr="00604D56">
        <w:rPr>
          <w:rFonts w:ascii="Times New Roman" w:hAnsi="Times New Roman" w:cs="Times New Roman"/>
          <w:b/>
          <w:color w:val="FF0000"/>
          <w:sz w:val="24"/>
          <w:szCs w:val="24"/>
          <w:u w:val="single"/>
        </w:rPr>
        <w:t>Carsten Brzeski, analista del banco neerlandés comenta que "reducir los pagos sociales, flexibilizar la edad de jubilación e incluso debatir de pensiones más bajas y jornada laborales más altas es algo difícil o incluso imposible de aceptar para verde y SPD".</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Presupuestos y colapso en Berlín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ING cree que el Partido Liberal de Lindner "no da margen de maniobra teniendo en cuenta el freno de deuda (límite constitucional que impide el déficit)". Creen que esta propuesta filtrada esta semana podría ser un ultimátum antes de la reunión del miércoles en la que tendría que llegarse a un acuerdo presupuestario. "El documento de Lindner es sólo un paso más en una lista casi interminable de tensiones cada vez mayores dentro del gobierno alemán".</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Hasta ahora estas tensiones habían generado un riesgo de elecciones bajo dado que ninguno de los tres tenía interés en unas elecciones anticipadas". Sin embargo, la situación ha cambiado "cada vez parece más probable que en los próximos tres días podamos ver un colapso del gobierno". En definitiva, "creemos que el riesgo de que el gobierno alemán se derrumbe nunca ha sido tan alto como en la actualidad".</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A pesar de que en julio se logró un acuerdo inicial para los presupuestos justo sobre la bocina, a medida que han pasado los meses el déficit se ha ido expandiendo a medida que la proyección de ingresos ha ido cayendo y la inversión no era suficiente. Ahora hace falta encontrar un nuevo acuerdo antes del último día de diciembre y, a diferencia de otros imprevistos similares, esta vez las diferencias entre los miembros del Ejecutivo se han marcado más que nunca. Todo esto a menos de un año de las elecciones federales (septiembre de 2025).</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color w:val="FF0000"/>
          <w:sz w:val="24"/>
          <w:szCs w:val="24"/>
          <w:u w:val="single"/>
        </w:rPr>
        <w:t>Más allá de Lindner los socios han hablado abiertamente de que el documento supone un 'incendio' para el equilibrio político en la 'locomotora de Europa'</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partido gobernante, el SPD, ha asegurado a través de su portavoz y presidenta del partido,</w:t>
      </w:r>
      <w:r w:rsidRPr="00604D56">
        <w:rPr>
          <w:rFonts w:ascii="Times New Roman" w:hAnsi="Times New Roman" w:cs="Times New Roman"/>
          <w:sz w:val="24"/>
          <w:szCs w:val="24"/>
        </w:rPr>
        <w:t xml:space="preserve"> Saskia Esken ha dejado clara su postura. </w:t>
      </w:r>
      <w:r w:rsidRPr="00604D56">
        <w:rPr>
          <w:rFonts w:ascii="Times New Roman" w:hAnsi="Times New Roman" w:cs="Times New Roman"/>
          <w:sz w:val="24"/>
          <w:szCs w:val="24"/>
          <w:u w:val="single"/>
        </w:rPr>
        <w:t xml:space="preserve">"No podemos negar que la coalición está ardiendo ahora mismo" debido a </w:t>
      </w:r>
      <w:r w:rsidRPr="00604D56">
        <w:rPr>
          <w:rFonts w:ascii="Times New Roman" w:hAnsi="Times New Roman" w:cs="Times New Roman"/>
          <w:sz w:val="24"/>
          <w:szCs w:val="24"/>
          <w:u w:val="single"/>
        </w:rPr>
        <w:lastRenderedPageBreak/>
        <w:t>que "las propuestas del ministro de Finanzas no se pueden implementar en el marco de nuestra alianza".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u w:val="single"/>
        </w:rPr>
        <w:t>Así lo expresó la portavoz en un evento este domingo en Hamburgo en el que sentenció que. "Si se toman esas medidas los ricos se harán más ricos y la clase trabajadora lo pagará con sus salarios y pensiones, algo que el SPD no aceptará en ningún momento"</w:t>
      </w:r>
      <w:r w:rsidRPr="00604D56">
        <w:rPr>
          <w:rFonts w:ascii="Times New Roman" w:hAnsi="Times New Roman" w:cs="Times New Roman"/>
          <w:sz w:val="24"/>
          <w:szCs w:val="24"/>
        </w:rPr>
        <w:t>. Este lunes Matthias Miersch, secretario general del partido, mostró una cara algo diferente al afirmar que "creo que un acuerdo es posible", pero reconocía que las posturas están muy alejadas ahora mismo.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u w:val="single"/>
        </w:rPr>
        <w:t>Por su parte, los miembros de la oposición (CDU) califican el documento económico de Lindner como un "certificado de divorcio" de la coalición.</w:t>
      </w:r>
      <w:r w:rsidRPr="00604D56">
        <w:rPr>
          <w:rFonts w:ascii="Times New Roman" w:hAnsi="Times New Roman" w:cs="Times New Roman"/>
          <w:sz w:val="24"/>
          <w:szCs w:val="24"/>
        </w:rPr>
        <w:t xml:space="preserve"> Este mismo lunes los miembros del gobierno se han reunido de emergencia ante la filtración del documento y </w:t>
      </w:r>
      <w:r w:rsidRPr="00604D56">
        <w:rPr>
          <w:rFonts w:ascii="Times New Roman" w:hAnsi="Times New Roman" w:cs="Times New Roman"/>
          <w:color w:val="FF0000"/>
          <w:sz w:val="24"/>
          <w:szCs w:val="24"/>
          <w:u w:val="single"/>
        </w:rPr>
        <w:t>Lindner ha hablado alegando que no da ningún paso atrás. "Nadie puede aceptar que Alemania se quede atrás económicamente. Por eso hago todo lo posible para que dejemos de ser un obstáculo para nosotros mismos. Porque los ciudadanos quieren volver a sentirse orgullosos de su país. Hace falta un cambio de rumbo".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Según Bild esta última reunión de emergencia de este lunes es solo la primera de dos citas antes de la reunión oficial del miércoles. Los dos encuentros, que se darán con los principales representantes de los tres partidos presentes, buscan entender si realmente las condiciones planteadas por el ministro de Finanzas son una condición indispensable para que continúe el acuerdo o si hay espacio para una negociación. De momento, con la primera de las reuniones concluida, la postura de todas las partes sigue sin cambios.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Desde Pantheon Research comentan que la incertidumbre política que ya está generando podría sacudir más las perspectivas de las empresas y economía germana. </w:t>
      </w:r>
      <w:r w:rsidRPr="00604D56">
        <w:rPr>
          <w:rFonts w:ascii="Times New Roman" w:hAnsi="Times New Roman" w:cs="Times New Roman"/>
          <w:sz w:val="24"/>
          <w:szCs w:val="24"/>
          <w:u w:val="single"/>
        </w:rPr>
        <w:t>"Tal y como se ven el índice Sentix de confianza empresarial, los problemas de Volkswagen y las crecientes tensiones entre los partidos de la coalición siguen dominando el ánimo".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Un bomba de 'solidaridad' de 75.000 millones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Desde Commerzbank comentan que este 'desafío' llega en el peor momento posible. Pues "el gobierno se podría enfrentar a un enorme déficit de 75.000 millones de euros si el Tribunal Constitucional de Alemania falla contra uno de los mecanismos de financiación clave, el recargo de solidaridad. Este es un impuesto en diversas áreas (tanto a empresas como ciudadanos más ricos) que se impuso para pagar los costes de la reunificación del país en 1991 al tiempo que la Guerra del Golfo estaba dañando sus perspectivas económicas.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Este impuesto lleva años ya en el foco del debate público con numerosas denuncias que iniciará este mes en una audiencia histórica por parte del TC. Este puede decretar que el impuesto siga como hasta ahora, que se retirarse en el futuro o, en el peor de los casos, una reintegración de algunos años. Según publicó Bloomberg este fin de semana, esto haría que el actual y polémico déficit de 8.000 millones de déficit que ha llevado al gobierno al límite las negociaciones se transforme en un agujero de 75.000.</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enfoque mesurado de bloquear solo el uso futuro pone en riesgo los ingresos fiscales de 13.000 millones de euros para 2025. La audiencia de la FCC está prevista para el 12 de noviembre; la sentencia podría tardar varios meses", comentan desde Commerzbank.</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El Tribunal Constitucional ya ha puesto en jaque a Berlín en diversas ocasiones. Hace solo un año el mismo tribunal declaró inconstitucional un fondo de emergencia climático de 60.000 millones de euros que había salido del control del 'freno de deuda' debido a su condición de </w:t>
      </w:r>
      <w:r w:rsidRPr="00604D56">
        <w:rPr>
          <w:rFonts w:ascii="Times New Roman" w:hAnsi="Times New Roman" w:cs="Times New Roman"/>
          <w:color w:val="FF0000"/>
          <w:sz w:val="24"/>
          <w:szCs w:val="24"/>
          <w:u w:val="single"/>
        </w:rPr>
        <w:lastRenderedPageBreak/>
        <w:t>urgencia. Este varapalo tumbó unos presupuestos y llevó al ejecutivo germano al límite con importantes recortes para poder subsanar este agujero inesperado.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Scholz destituye al ministro de Finanzas y vuela por los aires la coalición de Gobierno en Alemania</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6/11/24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líder de los liberales había pedido un adelanto de las elecciones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(Por Víctor Ventura)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canciller alemán, el socialdemócrata Olaf Scholz, acaba de cesar al ministro de Finanzas, el liberal Christian Lindner, después de que este último propusiera un adelanto electoral. Una salida desesperada ante la ruptura de negociaciones entre los partidos de la coalición de cara a los últimos presupuestos de la legislatura, y que deja al Gobierno al borde del hundimiento.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u w:val="single"/>
        </w:rPr>
        <w:t>"Acabo de pedir al presidente que libere de sus funciones al ministro de Finanzas. Me veo obligado a dar este paso para evitar daños a nuestro país", ha explicado Scholz en un discurso a la nación, criticando el "egoísmo e irresponsabilidad" de Lindner, que ha provocado la ruptura de la confianza entre los socios. "No podemos seguir trabajando juntos. No someteré al país a comportamientos así", ha sentenciado</w:t>
      </w: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u w:val="single"/>
        </w:rPr>
        <w:t>Este movimiento pone punto y final al complejo tripartito entre los socialdemócratas y los Verdes, socios naturales, y los liberales del FDP, tradicionales compañeros de viaje de los democristianos.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Este fin de semana se filtró un plan fiscal del líder liberal, un documento de 18 páginas, en las que hablaba de la necesidad de "un cambio económico con una revisión fundamental de las políticas clave". De este modo, Lindner hablaba de olvidarse los fondos de estímulo para realizar un gran programa de recortes de impuestos en algunos gravámenes como el IRPF o Sociedades.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Las propuestas del FDP eran "inaceptables" para los socialdemócratas, según explicó el banco ING en un comentario este lunes, y su publicación parecía más bien un ultimátum: o los socios del ala izquierda de la coalición se plegaban a las exigencias liberales, o el Gobierno podría caer en cuestión de días. Y Scholz ha dejado claro cuál era su posición: los presupuestos necesitaban aumentar los ingresos y la inversión pública, no recortarla. Una diferencia irreconciliable que ha hecho volar por los aires la coalición</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color w:val="FF0000"/>
          <w:sz w:val="24"/>
          <w:szCs w:val="24"/>
          <w:u w:val="single"/>
        </w:rPr>
        <w:t>Scholz ha anunciado que se reunirá cuanto antes con el líder de la oposición, el democristiano Friedrich Merz, para explicarle la situación, y que convocará una moción de confianza en el Parlamento para el próximo 15 de enero. Si la pierde, como es muy probable que ocurra, las próximas elecciones se celebrarían en marzo</w:t>
      </w:r>
      <w:r w:rsidRPr="00604D56">
        <w:rPr>
          <w:rFonts w:ascii="Times New Roman" w:hAnsi="Times New Roman" w:cs="Times New Roman"/>
          <w:sz w:val="24"/>
          <w:szCs w:val="24"/>
        </w:rPr>
        <w:t xml:space="preserve">. </w:t>
      </w:r>
      <w:r w:rsidRPr="00604D56">
        <w:rPr>
          <w:rFonts w:ascii="Times New Roman" w:hAnsi="Times New Roman" w:cs="Times New Roman"/>
          <w:b/>
          <w:color w:val="FF0000"/>
          <w:sz w:val="24"/>
          <w:szCs w:val="24"/>
          <w:u w:val="single"/>
        </w:rPr>
        <w:t>Los sondeos apuntan a una situación muy compleja, con los liberales y la Izquierda por debajo del mínimo del 5% para obtener representación y la 'gran coalición' entre socialdemócratas y democristianos prácticamente como única salida.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Alemania pierde al 'amigo' americano en el peor momento: "Si EEUU se pone proteccionista, está acabada</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7/11/24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Alemania estará "perdida", avisa Daniel Kral, analista de Oxford Economics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renqueante motor europeo, muy vulnerable a los aranceles de Trump</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EEUU había superado a China como mayor destino de sus exportaciones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Mario Becedas)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lastRenderedPageBreak/>
        <w:t>La victoria electoral de Donald Trump en EEUU es el remate a la 'tormenta perfecta' que se cierne sobre la economía alemana desde la pandemia. Aunque la política comercial de agresivos aranceles que pretende aplicar el próximo inquilino de la Casa Blanca preocupa en todos los confines del mundo y, por supuesto, en Europa, Alemania es el gran punto débil. La tradicional máquina exportadora europea ya viene sufriendo en los últimos tiempos y las pretensiones de Trump amenazan con un golpe que puede resultar letal en medio del marasmo económico (crecimiento plano desde el covid y continuos escarceos con la recesión técnica) y político (el débil gobierno tripartito encabezado por los socialdemócratas acaba de volar por los aires) que atraviesa el país, motejado por la prensa financiera internacional -igual que hace 20 años- como el 'hombre enfermo' de Europa.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Todo parece haberse conjurado en contra de la histórica 'locomotora económica' del Viejo Continente. La salida de la pandemia ha venido con el fin del barato gas ruso por la guerra un Ucrania (esencial para el musculoso brazo industrial teutón), unos tipos de interés mucho más altos (tras la ola inflacionaria) y un más acusado cambio de dinámica desde China (el 'amigo' chino ya compra menos valor añadido a Alemania por su debilidad tras el covid y porque lo produce él mismo). Demasiado para Berlín, que ya venía arrastrando vientos de cara estructurales y que ahora ve cómo el 'amigo' americano le suelta la mano en lo alto del precipicio.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color w:val="FF0000"/>
          <w:sz w:val="24"/>
          <w:szCs w:val="24"/>
          <w:u w:val="single"/>
        </w:rPr>
        <w:t xml:space="preserve">Aunque se sitúan muy lejos del efectismo del 60% pretendido para China, los aranceles estadounidenses propuestos por Trump del 10% para Europa revisten una clara amenaza. Especialmente para una Alemania que ha visto como el citado 'amigo' americano le ha seguido comprando mientras Pekín, su socio comercial por excelencia en las últimas décadas, se alejaba. Un 'salvavidas' trascendental para </w:t>
      </w:r>
      <w:r w:rsidRPr="00604D56">
        <w:rPr>
          <w:rFonts w:ascii="Times New Roman" w:hAnsi="Times New Roman" w:cs="Times New Roman"/>
          <w:b/>
          <w:color w:val="FF0000"/>
          <w:sz w:val="24"/>
          <w:szCs w:val="24"/>
          <w:u w:val="single"/>
        </w:rPr>
        <w:t>una economía cuyas exportaciones representan casi el 50% del PIB.</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Las exportaciones a EEUU representan alrededor del 3,8% del PIB alemán y suponen el 10% del total de las exportaciones del país</w:t>
      </w:r>
      <w:r w:rsidRPr="00604D56">
        <w:rPr>
          <w:rFonts w:ascii="Times New Roman" w:hAnsi="Times New Roman" w:cs="Times New Roman"/>
          <w:sz w:val="24"/>
          <w:szCs w:val="24"/>
        </w:rPr>
        <w:t xml:space="preserve">. Como constataba este verano el economista Stéphane Colliac en un informe de BNP Paribas, la tendencia ha ido a más: </w:t>
      </w:r>
      <w:r w:rsidRPr="00604D56">
        <w:rPr>
          <w:rFonts w:ascii="Times New Roman" w:hAnsi="Times New Roman" w:cs="Times New Roman"/>
          <w:b/>
          <w:color w:val="FF0000"/>
          <w:sz w:val="24"/>
          <w:szCs w:val="24"/>
          <w:u w:val="single"/>
        </w:rPr>
        <w:t>"Las exportaciones a EEUU ya están impulsando el comercio exterior alemán, que ha contribuido a un importante cambio: el regreso de la eurozona como el mayor proveedor de EEUU, por delante de China.</w:t>
      </w:r>
      <w:r w:rsidRPr="00604D56">
        <w:rPr>
          <w:rFonts w:ascii="Times New Roman" w:hAnsi="Times New Roman" w:cs="Times New Roman"/>
          <w:color w:val="FF0000"/>
          <w:sz w:val="24"/>
          <w:szCs w:val="24"/>
        </w:rPr>
        <w:t xml:space="preserve"> </w:t>
      </w:r>
      <w:r w:rsidRPr="00604D56">
        <w:rPr>
          <w:rFonts w:ascii="Times New Roman" w:hAnsi="Times New Roman" w:cs="Times New Roman"/>
          <w:color w:val="FF0000"/>
          <w:sz w:val="24"/>
          <w:szCs w:val="24"/>
          <w:u w:val="single"/>
        </w:rPr>
        <w:t>Para Alemania, las exportaciones a EEUU representan un verdadero motor de crecimiento: +5,6% interanual en los primeros cuatro meses de 2024 hacia Estados Unidos y +40,4% en comparación con el mismo período de 2019 (en comparación con +3,2% hacia China en comparación con 2019)".</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color w:val="FF0000"/>
          <w:sz w:val="24"/>
          <w:szCs w:val="24"/>
          <w:u w:val="single"/>
        </w:rPr>
        <w:t>Ante esos datos, es normal que en Alemania contengan la respiración y los analistas se pongan en lo peor</w:t>
      </w:r>
      <w:r w:rsidRPr="00604D56">
        <w:rPr>
          <w:rFonts w:ascii="Times New Roman" w:hAnsi="Times New Roman" w:cs="Times New Roman"/>
          <w:sz w:val="24"/>
          <w:szCs w:val="24"/>
        </w:rPr>
        <w:t xml:space="preserve">. </w:t>
      </w:r>
      <w:r w:rsidRPr="00604D56">
        <w:rPr>
          <w:rFonts w:ascii="Times New Roman" w:hAnsi="Times New Roman" w:cs="Times New Roman"/>
          <w:b/>
          <w:color w:val="FF0000"/>
          <w:sz w:val="24"/>
          <w:szCs w:val="24"/>
          <w:u w:val="single"/>
        </w:rPr>
        <w:t>Ya lo advertía de forma providencial hace un mes Daniel Kral, analista de Oxford Economics, cuando todavía había esperanza en una victoria de los demócratas en EEUU. "China ha ascendido en la cadena de valor y ya no impulsa el crecimiento basado en las exportaciones de Alemania. Si EEUU se pone proteccionista, Alemania está perdida", publicó el analista en un post de X en el que empleó la expresión is cooked, que se puede traducir al castellano como 'está perdida' o 'acabada'.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El resultado electoral -con barrida de Trump en votos, en el Senado y en la Cámara de Representantes- ha confirmado los peores presagios. </w:t>
      </w:r>
      <w:r w:rsidRPr="00604D56">
        <w:rPr>
          <w:rFonts w:ascii="Times New Roman" w:hAnsi="Times New Roman" w:cs="Times New Roman"/>
          <w:b/>
          <w:color w:val="FF0000"/>
          <w:sz w:val="24"/>
          <w:szCs w:val="24"/>
          <w:u w:val="single"/>
        </w:rPr>
        <w:t>"De cara al futuro, se han ensombrecido las perspectivas a corto y largo plazo de la economía alemana. Un segundo mandato de Trump y las previsibles nuevas tensiones comerciales afectarán a la economía alemana", diagnostica Carsten Brzeski, economista jefe en ING y habitual 'médico' de la economía germana.</w:t>
      </w:r>
      <w:r w:rsidRPr="00604D56">
        <w:rPr>
          <w:rFonts w:ascii="Times New Roman" w:hAnsi="Times New Roman" w:cs="Times New Roman"/>
          <w:color w:val="FF0000"/>
          <w:sz w:val="24"/>
          <w:szCs w:val="24"/>
        </w:rPr>
        <w:t xml:space="preserve"> </w:t>
      </w:r>
      <w:r w:rsidRPr="00604D56">
        <w:rPr>
          <w:rFonts w:ascii="Times New Roman" w:hAnsi="Times New Roman" w:cs="Times New Roman"/>
          <w:sz w:val="24"/>
          <w:szCs w:val="24"/>
        </w:rPr>
        <w:t xml:space="preserve">"Aunque las exportaciones podrían aumentar a corto </w:t>
      </w:r>
      <w:r w:rsidRPr="00604D56">
        <w:rPr>
          <w:rFonts w:ascii="Times New Roman" w:hAnsi="Times New Roman" w:cs="Times New Roman"/>
          <w:sz w:val="24"/>
          <w:szCs w:val="24"/>
        </w:rPr>
        <w:lastRenderedPageBreak/>
        <w:t>plazo, ya que los importadores tratan de adelantarse a los aranceles, probablemente caerán si Trump sigue adelante con su amenaza", plantea sin paños calientes Franziska Palmas, de Capital Economics.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El roto puede ser especialmente grande para el doliente sector del automóvil, otrora la 'joya de la corona' del industrialismo alemán. "No hace falta mucha imaginación para imaginar que los aranceles de EEUU sobre los coches europeos sumirán a la industria automovilística alemana en problemas más profundos", adelanta Brzeski. La insignia nacional, Volkswagen, y otras históricas firmas como BMW o Mercedes-Benz no dejan de encadenar titulares negativos en la prensa: sucesivos recortes de estimaciones de beneficio, zarandeos constantes en la demanda china, cierre de plantas incluso en suelo alemán, retroceso en ventas ante los más baratos modelos chinos... El estacazo comercial por parte de Trump sería el 'tiro de gracia' y, en previsión de ello, los inversores penalizaron ya ayer en bolsa a marcas como BMW, que borró más de un 7%.</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noProof/>
          <w:sz w:val="24"/>
          <w:szCs w:val="24"/>
          <w:lang w:eastAsia="es-ES"/>
        </w:rPr>
        <w:drawing>
          <wp:inline distT="0" distB="0" distL="0" distR="0" wp14:anchorId="7AAC11DC" wp14:editId="36362F8A">
            <wp:extent cx="5731510" cy="3721760"/>
            <wp:effectExtent l="0" t="0" r="2540" b="0"/>
            <wp:docPr id="82" name="Imagen 82" descr="https://s04.s3c.es/imag/_v0/2310x1500/6/e/a/770x_081124_Exportacion_Bien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500/6/e/a/770x_081124_Exportacion_Bienes.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721760"/>
                    </a:xfrm>
                    <a:prstGeom prst="rect">
                      <a:avLst/>
                    </a:prstGeom>
                    <a:noFill/>
                    <a:ln>
                      <a:noFill/>
                    </a:ln>
                  </pic:spPr>
                </pic:pic>
              </a:graphicData>
            </a:graphic>
          </wp:inline>
        </w:drawing>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Las consecuencias no tardarían en expandirse al grueso de la economía. Las perspectivas de crecimiento se han rebajado tras la elección de Trump. Goldman Sachs espera ahora que el PIB de Alemania crezca solo un 0,5% en 2025 (frente al 0,9% anterior) y Berenberg ha reducido su previsión del 0,5% al 0,3%.</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debilitamiento de la demanda exterior y el aumento de la incertidumbre en un momento en que los márgenes de beneficio se están reduciendo perjudicarían a la inversión y enturbiarían las perspectivas de empleo, sobre todo si se tiene en cuenta la considerable acumulación de mano de obra tras la pandemia", advierte en una nota para clientes el equipo de UniCredit Research encabezado por Daniel Vernazza.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El efecto negativo puede llegar incluso al bolsillo de los alemanes. "Los aranceles más elevados desvían la demanda estadounidense de los bienes producidos en la eurozona y Alemania, lo que reduce la inflación en la eurozona. Sin embargo, el aumento de los </w:t>
      </w:r>
      <w:r w:rsidRPr="00604D56">
        <w:rPr>
          <w:rFonts w:ascii="Times New Roman" w:hAnsi="Times New Roman" w:cs="Times New Roman"/>
          <w:color w:val="FF0000"/>
          <w:sz w:val="24"/>
          <w:szCs w:val="24"/>
          <w:u w:val="single"/>
        </w:rPr>
        <w:lastRenderedPageBreak/>
        <w:t>aranceles estadounidenses provoca la apreciación del dólar, lo que encarece las importaciones de la zona euro. Además, cabe esperar aranceles de represalia por parte de la UE con un desfase temporal a partir de 2026, lo que también aumentará los precios al consumo en Alemania", explica Jörg Krämer, de Commerzbank.</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En un informe titulado precisamente 'Qué significa la victoria de Trump para Alemania', Krämer expone otra derivada negativa para Alemania del regreso de Trump, que nos otra que un mayor éxodo de empresas de Alemania hacia el otro lado del Atlántico, intensificando un fenómeno que ya se estaba produciendo: "(El presidente electo) ha anunciado su intención de reducir el tipo impositivo de las empresas del actual 21% al 15%. Tras la experiencia de su primera presidencia, es probable que aplique en gran medida este plan, lo que pondría a Alemania aún más a la defensiva. El tipo impositivo efectivo para las empresas (incluido el impuesto sobre el comercio) ya es significativamente más alto que en los EEUU o en otros competidores europeos. Por tanto, es probable que la victoria de Trump intensifique la competencia fiscal y apoye la tendencia de las empresas alemanas a trasladar cada vez más su producción a EEUU".</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Ucrania, la OTAN y la política nacional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Otro punto negativo lo encuentra Kramer en la geopolítica. Aunque es un problema que atañe al conjunto de Europa, Alemania concita bastantes focos en todo lo que rodea a Ucrania y el futuro de la OTAN</w:t>
      </w:r>
      <w:r w:rsidRPr="00604D56">
        <w:rPr>
          <w:rFonts w:ascii="Times New Roman" w:hAnsi="Times New Roman" w:cs="Times New Roman"/>
          <w:sz w:val="24"/>
          <w:szCs w:val="24"/>
        </w:rPr>
        <w:t>: desde las críticas al canciller Olaf Scholz por vacilar en su apoyo a Ucrania hasta las presiones de la Administración Biden a la 'locomotora' europea para que aumentara su gasto en Defensa hasta el 2% del PIB. La vuelta de Trump abre numerosas incógnitas en este frente, pero la actitud ambivalente del mandatario hacia la OTAN es un riesgo a largo plazo que a menudo se subestima, pone de relieve Kramer. "Es probable que Trump también presione a los países europeos para que gasten más en defensa, como hizo en su primer mandato", aquilata Vernazza, desde UniCredit.</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"No sería un problema si no existieran amenazas militares significativas en Europa. Pero Rusia es agresiva y las capacidades defensivas de las democracias europeas son débiles. Por lo tanto, existe un cierto riesgo de que, tras una posible victoria sobre Ucrania dentro de unos años, una Rusia fuertemente armada se vuelva contra los países bálticos, por ejemplo. Sin garantías ilimitadas de seguridad por parte de Estados Unidos en el marco de la OTAN, los inversores podrían en algún momento empezar a descontar conflictos militares en Europa con una probabilidad baja, pero no despreciable. Esto tendría un impacto claramente negativo en los mercados financieros y el desarrollo económico", ahonda el economista alemán.</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Desde ING, Brzeski alerta de que la incertidumbre sobre el apoyo estadounidense a Ucrania no sólo pesará sobre las perspectivas de inversión y consumo, sino que también es </w:t>
      </w:r>
      <w:r w:rsidRPr="00604D56">
        <w:rPr>
          <w:rFonts w:ascii="Times New Roman" w:hAnsi="Times New Roman" w:cs="Times New Roman"/>
          <w:color w:val="FF0000"/>
          <w:sz w:val="24"/>
          <w:szCs w:val="24"/>
          <w:u w:val="single"/>
        </w:rPr>
        <w:t>un tema político importante en Alemania, lo que conduce al reciente colapso del gobierno alemán y sus implicaciones económicas con el potencial escenario de nuevas elecciones el próximo marzo, de las que la única opción aritmética viable que puede salir ahora mismo es la 'enésima' gran coalición entre la CDU y los socialdemócratas.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"A corto plazo, es probable que este colapso lastre el sentimiento y frene las inversiones y el consumo. Desde un punto de vista más positivo, un nuevo gobierno podría, y subrayo lo de podría y no lo hará, acabar por fin con la actual parálisis de la política económica en Alemania y proporcionar al país la tan esperada certidumbre y orientación en materia de política económica sobre cómo restablecer el crecimiento y la competitividad", se muestra cauteloso el economista, reconociendo que las perspectivas de crecimiento de Alemania </w:t>
      </w:r>
      <w:r w:rsidRPr="00604D56">
        <w:rPr>
          <w:rFonts w:ascii="Times New Roman" w:hAnsi="Times New Roman" w:cs="Times New Roman"/>
          <w:color w:val="FF0000"/>
          <w:sz w:val="24"/>
          <w:szCs w:val="24"/>
          <w:u w:val="single"/>
        </w:rPr>
        <w:lastRenderedPageBreak/>
        <w:t>dependerán en gran medida de "la capacidad de un nuevo gobierno para fortalecer la economía nacional en medio de una posible guerra comercial y unas políticas industriales aún más estrictas en EEUU".</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Gobierno alemán se desintegra y los empresarios suplican a Scholz elecciones</w:t>
      </w:r>
      <w:r w:rsidRPr="00604D56">
        <w:rPr>
          <w:rFonts w:ascii="Times New Roman" w:hAnsi="Times New Roman" w:cs="Times New Roman"/>
          <w:sz w:val="24"/>
          <w:szCs w:val="24"/>
        </w:rPr>
        <w:t xml:space="preserve"> (Libertad Digital - </w:t>
      </w:r>
      <w:r w:rsidRPr="00604D56">
        <w:rPr>
          <w:rFonts w:ascii="Times New Roman" w:hAnsi="Times New Roman" w:cs="Times New Roman"/>
          <w:b/>
          <w:sz w:val="24"/>
          <w:szCs w:val="24"/>
        </w:rPr>
        <w:t>7/11/24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maltrecha coalición semáforo se rompió por los presupuestos: oposición y empresarios piden a Scholz elecciones ya.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 Rodríguez)</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u w:val="single"/>
        </w:rPr>
        <w:t>Tras un desgaste constante prácticamente desde que se forjó y golpeada por los cada vez peores resultados electorales para los partidos que la forman, la coalición de gobierno alemana (SPD, Verdes y los liberales del FDP) se rompió definitivamente anoche</w:t>
      </w:r>
      <w:r w:rsidRPr="00604D56">
        <w:rPr>
          <w:rFonts w:ascii="Times New Roman" w:hAnsi="Times New Roman" w:cs="Times New Roman"/>
          <w:sz w:val="24"/>
          <w:szCs w:val="24"/>
        </w:rPr>
        <w:t>. El canciller Olaf Scholz pidió el relevo del ministro de Finanzas y líder liberal Christian Lindner tras constatar, según dijo en una declaración ante la prensa, que estaba sólo interesado "en la supervivencia de su propio partido" y estaba empleando tácticas políticas partidistas mezquinas".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Era la guinda a las crecientes tensiones en el seno de la coalición en torno a un mayor o menor gasto en los presupuestos de 2025 y a los crecientes problemas de la economía alemana. Mientras socialistas y verdes eran partidarios de "flexibilidad presupuestaria" para abordar un agujero fiscal de 1.000 millones de euros, esgrimiendo entre otras cosas la necesidad de ayudar a Ucrania, Lindner abogaba por ajustes, y un "cambio de rumbo". En medio del debate, se filtró hace unos días un documento del FDP interpretado como una declaración de guerra a la propia coalición en el que se abogaba por ahorrar en las partidas destinadas a las políticas climáticas y eliminar trabas burocráticas, entre otras cosas. Mientras, durante el fin de semana el liberal habría sugerido a Olaf Scholz un adelanto electoral que el canciller rechazó.</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salida de Lindner del Gobierno se fraguó en una noche de tensión, según relatan distintas fuentes a la prensa alemana. Mientras que el líder liberal abogó por alcanzar un pacto mínimo para los presupuestos y convocar elecciones anticipadas, Scholz se negó y abogó por unos presupuestos que incluyeran apoyos empresariales a base de emitir más deuda. En medio de nuevas filtraciones sobre el adelanto electoral, el canciller le pidió explícitamente apoyo a Lindner, éste se lo negó y el canciller le anunció su relevo, al tiempo que se reunía con los otros ministros liberales del Gobierno. Finalmente, sólo permanecerá en el Ejecutivo el liberal Volker Wissing, ministro de Transportes, pero a cambio dejará el partido.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Un día después, lo que queda del Gobierno alemán defiende su continuidad: la intención de Scholz es solicitar un voto de confianza ante el Bundestag el próximo 15 de enero: si pierde, los comicios podrían celebrarse en marzo. La fecha de las elecciones estaba fijada para septiembre de 2025.</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Sin embargo, está por ver que el Ejecutivo resista la presión. Aunque el vicepresidente Robert Habeck apele a los ciudadanos pidiéndoles no "dudar de la fuerza de este país", oposición y empresarios reclaman no alargar la agonía y convocar elecciones ya.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 xml:space="preserve">El líder de la CDU, Friedrich Merz, ha exigido que el voto de confianza se celebre cuanto antes, "no más tarde de principios de la próxima semana". "No hay ninguna razón para que la votación sea en enero", ha señalado Merz afirmando que el país no puede permitirse un </w:t>
      </w:r>
      <w:r w:rsidRPr="00604D56">
        <w:rPr>
          <w:rFonts w:ascii="Times New Roman" w:hAnsi="Times New Roman" w:cs="Times New Roman"/>
          <w:sz w:val="24"/>
          <w:szCs w:val="24"/>
          <w:u w:val="single"/>
        </w:rPr>
        <w:lastRenderedPageBreak/>
        <w:t>gobierno sin mayoría muchos meses más. En su opinión, las elecciones podrían celebrarse "a principios del próximo año".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Hartazgo de los empresarios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Mientras, varias asociaciones empresariales y de la industria alemana también han pedido este jueves acortar los plazos: "Cada día más con este gobierno es un día perdido. Exigimos elecciones anticipadas lo antes posible", ha dicho el presidente de la Federación del Comercio Mayorista, Exportación y Sector Servicios de Alemania (BGA), Dirk Jandura, en un comunicado en el que lamenta que "Alemania se encuentra atascada en medio de un giro estructural fundamental" y "al mismo tiempo, los polos de la economía mundial se están realineando entre Estados Unidos y China". "El mundo está en movimiento, pero nosotros estamos parados", añade lamentando la crisis económica sumada en a una crisis política.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También el presidente de la Confederación de la Industria Alemana (BDI) Siegfried Russwurm, ha señalado que, "en vista de la situación política mundial y del pobre desarrollo económico de Alemania como emplazamiento para los negocios", el país necesita "lo antes posible un nuevo gobierno, capaz de actuar y con mayoría parlamentaria propia". El Ejecutivo en estos meses ha estado cada vez menos a la altura de su responsabilidad conjunta por garantizar el futuro del país, ha señalado enfatizando la necesidad de que cese la incertidumbre.</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difícil coyuntura económica, las tareas de transformación y la situación geopolíticamente inestable ya son ahora un reto especial para la economía. Es probable que la incertidumbre aumente cuando el nuevo Gobierno estadounidense tome posesión a principios de 2025", ha dicho.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La industria europea del automóvil se acaba de topar con un nuevo peligro: Donald Trump</w:t>
      </w:r>
      <w:r w:rsidRPr="00604D56">
        <w:rPr>
          <w:rFonts w:ascii="Times New Roman" w:hAnsi="Times New Roman" w:cs="Times New Roman"/>
          <w:sz w:val="24"/>
          <w:szCs w:val="24"/>
        </w:rPr>
        <w:t xml:space="preserve"> (The Objective - </w:t>
      </w:r>
      <w:r w:rsidRPr="00604D56">
        <w:rPr>
          <w:rFonts w:ascii="Times New Roman" w:hAnsi="Times New Roman" w:cs="Times New Roman"/>
          <w:b/>
          <w:sz w:val="24"/>
          <w:szCs w:val="24"/>
        </w:rPr>
        <w:t>11/11/24</w:t>
      </w:r>
      <w:r w:rsidRPr="00604D56">
        <w:rPr>
          <w:rFonts w:ascii="Times New Roman" w:hAnsi="Times New Roman" w:cs="Times New Roman"/>
          <w:sz w:val="24"/>
          <w:szCs w:val="24"/>
        </w:rPr>
        <w:t>)</w:t>
      </w:r>
    </w:p>
    <w:p w:rsidR="00C25A84" w:rsidRPr="00EA7567" w:rsidRDefault="00C25A84" w:rsidP="00C25A84">
      <w:pPr>
        <w:spacing w:line="240" w:lineRule="auto"/>
        <w:jc w:val="both"/>
        <w:rPr>
          <w:rFonts w:ascii="Times New Roman" w:hAnsi="Times New Roman" w:cs="Times New Roman"/>
          <w:color w:val="FF0000"/>
          <w:sz w:val="24"/>
          <w:szCs w:val="24"/>
        </w:rPr>
      </w:pPr>
      <w:r w:rsidRPr="00EA7567">
        <w:rPr>
          <w:rFonts w:ascii="Times New Roman" w:hAnsi="Times New Roman" w:cs="Times New Roman"/>
          <w:color w:val="FF0000"/>
          <w:sz w:val="24"/>
          <w:szCs w:val="24"/>
        </w:rPr>
        <w:t>La automoción del Viejo Continente cabalga el huracán de la electrificación, el coche chino y los aranceles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José M. Zapico)</w:t>
      </w:r>
    </w:p>
    <w:p w:rsidR="00C25A84" w:rsidRPr="00EA7567" w:rsidRDefault="00C25A84" w:rsidP="00C25A84">
      <w:pPr>
        <w:spacing w:line="240" w:lineRule="auto"/>
        <w:jc w:val="both"/>
        <w:rPr>
          <w:rFonts w:ascii="Times New Roman" w:hAnsi="Times New Roman" w:cs="Times New Roman"/>
          <w:color w:val="FF0000"/>
          <w:sz w:val="24"/>
          <w:szCs w:val="24"/>
          <w:u w:val="single"/>
        </w:rPr>
      </w:pPr>
      <w:r w:rsidRPr="00EA7567">
        <w:rPr>
          <w:rFonts w:ascii="Times New Roman" w:hAnsi="Times New Roman" w:cs="Times New Roman"/>
          <w:color w:val="FF0000"/>
          <w:sz w:val="24"/>
          <w:szCs w:val="24"/>
          <w:u w:val="single"/>
        </w:rPr>
        <w:t>No ganan para sobresaltos. La industria europea del automóvil, una de las pocas materias en las que el viejo continente aún tiene cosas que decir, cabalga un huracán. Pero a la electrificación, el coche chino, y unas regulaciones de Bruselas poco o nada deseables, se les une ahora un nuevo peligro: el nuevo inquilino de la Casa Blanca.</w:t>
      </w:r>
    </w:p>
    <w:p w:rsidR="00C25A84" w:rsidRPr="00EA7567" w:rsidRDefault="00C25A84" w:rsidP="00C25A84">
      <w:pPr>
        <w:spacing w:line="240" w:lineRule="auto"/>
        <w:jc w:val="both"/>
        <w:rPr>
          <w:rFonts w:ascii="Times New Roman" w:hAnsi="Times New Roman" w:cs="Times New Roman"/>
          <w:sz w:val="24"/>
          <w:szCs w:val="24"/>
          <w:u w:val="single"/>
        </w:rPr>
      </w:pPr>
      <w:r w:rsidRPr="00EA7567">
        <w:rPr>
          <w:rFonts w:ascii="Times New Roman" w:hAnsi="Times New Roman" w:cs="Times New Roman"/>
          <w:sz w:val="24"/>
          <w:szCs w:val="24"/>
          <w:u w:val="single"/>
        </w:rPr>
        <w:t>Donald Trump no se cansa de repetirlo, quiere un país mejor, más alto, y más fuerte, y todo lo que llega de fuera le viene mal. Por eso los directivos de este lado del Atlántico se ponen nerviosos, y tienen motivos. Desde que se supo que el empresario volvería a la presidencia, las acciones en bolsa de las grandes marcas alemanas sufrieron bajadas notables.</w:t>
      </w:r>
    </w:p>
    <w:p w:rsidR="00C25A84" w:rsidRPr="00EA7567" w:rsidRDefault="00C25A84" w:rsidP="00C25A84">
      <w:pPr>
        <w:spacing w:line="240" w:lineRule="auto"/>
        <w:jc w:val="both"/>
        <w:rPr>
          <w:rFonts w:ascii="Times New Roman" w:hAnsi="Times New Roman" w:cs="Times New Roman"/>
          <w:sz w:val="24"/>
          <w:szCs w:val="24"/>
          <w:u w:val="single"/>
        </w:rPr>
      </w:pPr>
      <w:r w:rsidRPr="00EA7567">
        <w:rPr>
          <w:rFonts w:ascii="Times New Roman" w:hAnsi="Times New Roman" w:cs="Times New Roman"/>
          <w:sz w:val="24"/>
          <w:szCs w:val="24"/>
          <w:u w:val="single"/>
        </w:rPr>
        <w:t>El temor a los aranceles pone nerviosos a los inversores y tras a (re)elección BMW vio cómo sus acciones caían un 6,6 %, las de Mercedes-Benz un 6,4 %, las de Porsche descendieron un 4,9 % y Volkswagen perdía un 4,3 %. Por contra, las de compañías estadounidenses como Ford y General Motors subieron alrededor de un 4 % en las operaciones previas a la apertura del mercado, convencidas de que una presidencia de Trump será buena para su negocio.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No solo eso, sino que las de Stellantis, propietarios de Chrysler y Jeep, subieron un 1,3 %. Aunque el que puede celebrarlo por todo lo alto es Elon Musk, cabeza de visible de Tesla y </w:t>
      </w:r>
      <w:r w:rsidRPr="00604D56">
        <w:rPr>
          <w:rFonts w:ascii="Times New Roman" w:hAnsi="Times New Roman" w:cs="Times New Roman"/>
          <w:sz w:val="24"/>
          <w:szCs w:val="24"/>
        </w:rPr>
        <w:lastRenderedPageBreak/>
        <w:t>uno de los correligionarios más cercanos a Trump, cuyas acciones crecieron un espectacular 13 %. Los inversores especulaban con que el apoyo de Musk a Trump beneficiaría a la compañía de alguna que otra manera.</w:t>
      </w:r>
    </w:p>
    <w:p w:rsidR="00C25A84" w:rsidRPr="00EA7567" w:rsidRDefault="00C25A84" w:rsidP="00C25A84">
      <w:pPr>
        <w:spacing w:line="240" w:lineRule="auto"/>
        <w:jc w:val="both"/>
        <w:rPr>
          <w:rFonts w:ascii="Times New Roman" w:hAnsi="Times New Roman" w:cs="Times New Roman"/>
          <w:sz w:val="24"/>
          <w:szCs w:val="24"/>
          <w:u w:val="single"/>
        </w:rPr>
      </w:pPr>
      <w:r w:rsidRPr="00EA7567">
        <w:rPr>
          <w:rFonts w:ascii="Times New Roman" w:hAnsi="Times New Roman" w:cs="Times New Roman"/>
          <w:color w:val="FF0000"/>
          <w:sz w:val="24"/>
          <w:szCs w:val="24"/>
          <w:u w:val="single"/>
        </w:rPr>
        <w:t>El resultado es que entre los fabricantes extranjeros, en especial los alemanes, las alarmas llevan sonando hace ya tiempo por las amenazas de Donald Trump</w:t>
      </w:r>
      <w:r w:rsidRPr="00604D56">
        <w:rPr>
          <w:rFonts w:ascii="Times New Roman" w:hAnsi="Times New Roman" w:cs="Times New Roman"/>
          <w:sz w:val="24"/>
          <w:szCs w:val="24"/>
        </w:rPr>
        <w:t xml:space="preserve">. </w:t>
      </w:r>
      <w:r w:rsidRPr="00EA7567">
        <w:rPr>
          <w:rFonts w:ascii="Times New Roman" w:hAnsi="Times New Roman" w:cs="Times New Roman"/>
          <w:sz w:val="24"/>
          <w:szCs w:val="24"/>
          <w:u w:val="single"/>
        </w:rPr>
        <w:t>Durante un mitin de campaña para las elecciones presidenciales el mes pasado, el candidato republicano dijo a sus partidarios: «Quiero que las empresas automovilísticas alemanas se conviertan en empresas automovilísticas estadounidenses». Huelga decir que la frase no hizo demasiada gracia en Bruselas.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En una de sus promesas para este segundo mandato en la Casa Blanca, Trump prometió que cualquier empresa automovilística extranjera que decidiera aumentar su producción en Estados Unidos recibiría impuestos, costes energéticos y trámites burocráticos más bajos. De forma velada, dejó caer la amenaza de aranceles sobre los vehículos no fabricados en Estados Unidos. Estas afirmaciones son el eco de una idea ya escuchada con anterioridad.</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En las elecciones de 2016, las primeras que ganó, ya dejó en el aire que en su deseo estaba que todas las fábric</w:t>
      </w:r>
      <w:r w:rsidR="00EA7567">
        <w:rPr>
          <w:rFonts w:ascii="Times New Roman" w:hAnsi="Times New Roman" w:cs="Times New Roman"/>
          <w:sz w:val="24"/>
          <w:szCs w:val="24"/>
        </w:rPr>
        <w:t>as de productos vendidos en EEUU</w:t>
      </w:r>
      <w:r w:rsidRPr="00604D56">
        <w:rPr>
          <w:rFonts w:ascii="Times New Roman" w:hAnsi="Times New Roman" w:cs="Times New Roman"/>
          <w:sz w:val="24"/>
          <w:szCs w:val="24"/>
        </w:rPr>
        <w:t xml:space="preserve"> volviesen a construir en suelo patrio. Por aquel entonces, posibles aranceles del 35 % sobrevolaron la cabeza de todos. En respuesta, y para eludir este escollo, las marcas europeas realizaron fuertes inversiones en territorio estadounidense.</w:t>
      </w:r>
    </w:p>
    <w:p w:rsidR="00C25A84" w:rsidRPr="00EA7567" w:rsidRDefault="00C25A84" w:rsidP="00C25A84">
      <w:pPr>
        <w:spacing w:line="240" w:lineRule="auto"/>
        <w:jc w:val="both"/>
        <w:rPr>
          <w:rFonts w:ascii="Times New Roman" w:hAnsi="Times New Roman" w:cs="Times New Roman"/>
          <w:sz w:val="24"/>
          <w:szCs w:val="24"/>
          <w:u w:val="single"/>
        </w:rPr>
      </w:pPr>
      <w:r w:rsidRPr="00EA7567">
        <w:rPr>
          <w:rFonts w:ascii="Times New Roman" w:hAnsi="Times New Roman" w:cs="Times New Roman"/>
          <w:sz w:val="24"/>
          <w:szCs w:val="24"/>
          <w:u w:val="single"/>
        </w:rPr>
        <w:t>Volkswagen reaccionó incrementando el tamaño de su planta de Tennessee, Mercedes prometió inyectar 1.000 millones de dólares en su factoría de Alabama, y BMW aumentó la producción sus líneas de montaje en Carolina del Sur.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De México tampoco</w:t>
      </w:r>
    </w:p>
    <w:p w:rsidR="00C25A84" w:rsidRPr="00EA7567"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A veces es complicado discernir del discurso de Trump qué es hipérbole en busca de un efecto, y cuando va a hacer lo que dice, que no siempre es lo primero. </w:t>
      </w:r>
      <w:r w:rsidRPr="00EA7567">
        <w:rPr>
          <w:rFonts w:ascii="Times New Roman" w:hAnsi="Times New Roman" w:cs="Times New Roman"/>
          <w:sz w:val="24"/>
          <w:szCs w:val="24"/>
          <w:u w:val="single"/>
        </w:rPr>
        <w:t>En una de sus bravatas, soltó que los coches llegados desde factorías en el vecino país de México podrían soportar unos aranceles del 200 %. México no tiene marcas propias, pero con costes de producción más bajos, muchas compañías operan en suelo azteca.</w:t>
      </w:r>
    </w:p>
    <w:p w:rsidR="00C25A84" w:rsidRPr="00EA7567" w:rsidRDefault="00C25A84" w:rsidP="00C25A84">
      <w:pPr>
        <w:spacing w:line="240" w:lineRule="auto"/>
        <w:jc w:val="both"/>
        <w:rPr>
          <w:rFonts w:ascii="Times New Roman" w:hAnsi="Times New Roman" w:cs="Times New Roman"/>
          <w:sz w:val="24"/>
          <w:szCs w:val="24"/>
          <w:u w:val="single"/>
        </w:rPr>
      </w:pPr>
      <w:r w:rsidRPr="00EA7567">
        <w:rPr>
          <w:rFonts w:ascii="Times New Roman" w:hAnsi="Times New Roman" w:cs="Times New Roman"/>
          <w:sz w:val="24"/>
          <w:szCs w:val="24"/>
          <w:u w:val="single"/>
        </w:rPr>
        <w:t>Precisamente las cuatro grandes marcas alemanas tienen fábricas en México. Volkswagen monta en Puebla los modelos Jetta, Taos y Tiguan. Audi inauguró en 2016 una planta situada en San José Chiapa, donde fabrica el Q5. BMW comenzó operaciones en su planta de San Luis Potosí en 2019; allí produce el coupé Serie 2 Coupé y el M2. Mercedes-Benz tiene una planta en Aguascalientes que emprendió sus operaciones en 2017. Esta fábrica produce algunos modelos para el mercado norteamericano y supuso una inversión por parte de Stuttgart de cerca de 1.400 millones de euros.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Menos ayudas</w:t>
      </w:r>
    </w:p>
    <w:p w:rsidR="00C25A84" w:rsidRPr="00EA7567" w:rsidRDefault="00C25A84" w:rsidP="00C25A84">
      <w:pPr>
        <w:spacing w:line="240" w:lineRule="auto"/>
        <w:jc w:val="both"/>
        <w:rPr>
          <w:rFonts w:ascii="Times New Roman" w:hAnsi="Times New Roman" w:cs="Times New Roman"/>
          <w:color w:val="FF0000"/>
          <w:sz w:val="24"/>
          <w:szCs w:val="24"/>
          <w:u w:val="single"/>
        </w:rPr>
      </w:pPr>
      <w:r w:rsidRPr="00EA7567">
        <w:rPr>
          <w:rFonts w:ascii="Times New Roman" w:hAnsi="Times New Roman" w:cs="Times New Roman"/>
          <w:color w:val="FF0000"/>
          <w:sz w:val="24"/>
          <w:szCs w:val="24"/>
          <w:u w:val="single"/>
        </w:rPr>
        <w:t>Pero hay más. No solo hay tasas e impuestos a la importación en cartera, sino posibles recortes a las ayudas para el coche eléctrico. Uno de los pilares fundamentales del auge de las inversiones ecológicas del aún presidente estadounidense, Joe Biden, pueden reducirse o incluso eliminarse.</w:t>
      </w:r>
    </w:p>
    <w:p w:rsidR="00C25A84" w:rsidRPr="00EA7567" w:rsidRDefault="00C25A84" w:rsidP="00C25A84">
      <w:pPr>
        <w:spacing w:line="240" w:lineRule="auto"/>
        <w:jc w:val="both"/>
        <w:rPr>
          <w:rFonts w:ascii="Times New Roman" w:hAnsi="Times New Roman" w:cs="Times New Roman"/>
          <w:color w:val="FF0000"/>
          <w:sz w:val="24"/>
          <w:szCs w:val="24"/>
          <w:u w:val="single"/>
        </w:rPr>
      </w:pPr>
      <w:r w:rsidRPr="00EA7567">
        <w:rPr>
          <w:rFonts w:ascii="Times New Roman" w:hAnsi="Times New Roman" w:cs="Times New Roman"/>
          <w:color w:val="FF0000"/>
          <w:sz w:val="24"/>
          <w:szCs w:val="24"/>
          <w:u w:val="single"/>
        </w:rPr>
        <w:t xml:space="preserve">Una parte de la financiación concedida a los clientes de los fabricantes alemanes en los últimos seis años se ha destinado a impulsar la electromovilidad. Si las ayudas </w:t>
      </w:r>
      <w:r w:rsidRPr="00EA7567">
        <w:rPr>
          <w:rFonts w:ascii="Times New Roman" w:hAnsi="Times New Roman" w:cs="Times New Roman"/>
          <w:color w:val="FF0000"/>
          <w:sz w:val="24"/>
          <w:szCs w:val="24"/>
          <w:u w:val="single"/>
        </w:rPr>
        <w:lastRenderedPageBreak/>
        <w:t>desaparecieran, ocurriría lo que ha pasado en otros países, como en Alemania: sin subvenciones, las ventas cayeron en picado.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Y problemas laborales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Al igual que en Alemania, donde los fabricantes de automóviles se quejan de la escasez de trabajadores cualificados, en Estados Unidos ocurre lo mismo. Tras décadas de deslocalización y a medida que se jubilan los trabajadores automotrices de mayor edad, su industria se está quedando sin material humano.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Ya está ocurriendo que empresas alemanas con sede en México están teniendo que prestar personal a sus empresas hermanas en Estados Unidos para completar sus plantillas. Si las marcas alemanas quieren montar más factorías y más modelos en Estados Unidos, tendrán ese problema añadido.</w:t>
      </w:r>
    </w:p>
    <w:p w:rsidR="00C25A84" w:rsidRPr="00EA7567" w:rsidRDefault="00C25A84" w:rsidP="00C25A84">
      <w:pPr>
        <w:spacing w:line="240" w:lineRule="auto"/>
        <w:jc w:val="both"/>
        <w:rPr>
          <w:rFonts w:ascii="Times New Roman" w:hAnsi="Times New Roman" w:cs="Times New Roman"/>
          <w:color w:val="FF0000"/>
          <w:sz w:val="24"/>
          <w:szCs w:val="24"/>
          <w:u w:val="single"/>
        </w:rPr>
      </w:pPr>
      <w:r w:rsidRPr="00EA7567">
        <w:rPr>
          <w:rFonts w:ascii="Times New Roman" w:hAnsi="Times New Roman" w:cs="Times New Roman"/>
          <w:color w:val="FF0000"/>
          <w:sz w:val="24"/>
          <w:szCs w:val="24"/>
          <w:u w:val="single"/>
        </w:rPr>
        <w:t>Con Trump amenazando con políticas aún más proteccionistas, las marcas alemanas se enfrentan a una tormenta perfecta en un sector automovilístico mundial ultracompetitivo. Todas ellas siguen siendo muy rentables, gozan de una gran notoriedad y un gran respeto por el público. Su larga tradición y calidad del producto les asegura espacio para desarrollarse, pero seguramente será a costa de decrecer, reducir beneficios, y la necesidad de adaptarse de forma local.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Plan B</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Un ejemplo es Audi, que ha creado una nueva marca: Audi. Pero esa «nueva» marca del mismo nombre solo fabricará modelos para el mercado chino, pierde los cuatro aros representativos y que la acompaña desde principios del siglo XX. No sería de extrañar que otros alemanes siguieran una senda parecida, con productos, fabricación e incluso submarcas regionales.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mundo está dejando de ser global y a la automoción no le queda otra que adaptarse. Trump, que tiene prohibido conducir cualquier tipo de vehículo a motor desde que fue presidente por primera vez, saluda con la mano al pasar subido en un coche Made in USA; desde la acera, los fabricantes europeos miran con las piernas temblándoles.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La automoción echa el freno: las empresas toman medidas por la caída de producción y ventas</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12/11/24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Stellantis anuncia un ERTE para 4.200 trabajadores que prevé aplicar a partir del día 1 de diciembre</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sector siente cierto temor ante posibles afecciones en el resto del sector de la automoción</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En España, hasta el momento, la situación no es tan crítica como en otros países europeos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Eva Sereno)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Incertidumbre, inquietud y a la expectativa. Así define el sector de la automoción la situación actual que se está viviendo ante la caída de las ventas de coches, especialmente los eléctricos, que no terminan de despuntar en el mercado.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Esto ha llevado a que las empresas fabricantes tengan que reducir producción y, en consecuencia, adoptar medidas que afectan a la plantilla. En España, la situación actualmente no es tan preocupante como en otros países como Alemania ni se están aplicando de forma </w:t>
      </w:r>
      <w:r w:rsidRPr="00604D56">
        <w:rPr>
          <w:rFonts w:ascii="Times New Roman" w:hAnsi="Times New Roman" w:cs="Times New Roman"/>
          <w:sz w:val="24"/>
          <w:szCs w:val="24"/>
        </w:rPr>
        <w:lastRenderedPageBreak/>
        <w:t>generalizada hasta el momento medidas drásticas como está sucediendo en algunas marcas de automoción como el anuncio de cierre de plantas de Volkswagen.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Sin embargo, este mejor punto de partida de las plantas españolas, por su mayor competitividad lo que deriva en una mejor justificación de los resultados empresariales, no impide que en el sector se sienta incertidumbre y un cierto temor de cara a los dos próximos años. Un período que es clave en la transición hacia una flota electrificada de coches en las calles y carreteras.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De hecho, ya se han tomado algunas medidas y ha habido algunas afecciones en el sector del automóvil en Aragón, que cuenta con cerca de 300 empresas y que emplea a alrededor de 30.000 trabajadores. El paso que más incertidumbre genera es el expediente de regulación de empleo temporal (ERTE) anunciado por Stellantis en la planta de Figueruelas, en Zaragoza, que prevé empezar a aplicar ya el próximo día 1 de diciembre y hasta el 31 de diciembre de 2025. Se justifica por causas organizativas y productivas.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Esta medida, ya anunciada a los representantes de los trabajadores, se plantea para 4.200 empleados de los casi 5.000 que trabajan en esta factoría en Zaragoza actualmente. Quedan excluidos, según los primeros planteamientos, los que estén con contrato relevo.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noticia ha causado inquietud porque anteriormente esta planta de Stellantis ya había anunciado la supresión del turno de noche también a partir del día 1 de diciembre por la caída de producción, en gran parte, propiciada porque esta factoría ha dejado de ensamblar el Opel Crosland y el Citroën C3 Aircross. Ahora, mantiene en su portfolio el Opel Corsa, el Lancia Ypsilon y el Peugeot 208.</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Inicialmente, este ERTE -dirección y sindicatos se reunirán este jueves día 14 de noviembre para comenzar las negociaciones-, comprende un máximo de 35 jornadas en 2024-2025, con 80 días máximo de afección individual.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anuncio de este expediente se mira con expectación en el resto del sector por las posibles consecuencias que puede tener en la industria auxiliar y de componentes. "El ERTE no ha desencadenado otros ERTE, pero sí estamos a la expectativa de ver cómo reacciona la situación del sector que está muy revuelta. No sabemos si vendrán más problemas", afirma Sergio Sancho de FICA UGT Aragón, a elEconomista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Sea como sea, todavía quedan dos años complicados, hasta 2027 aproximadamente y hasta que llegue la plataforma STLA small de coches eléctricos a Stellantis Figueruelas –la compañía tiene una cuota de mercado en Europa del 18% hasta agosto y del 13% en eléctricos-, para la nueva generación eléctrica del Opel Corsa y el Peugeot 208 y, se prevé, que también para el DS3, aunque no hay todavía conformación oficial.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Impacto en el sector auxiliar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Las consecuencias en el sector de la automoción de este ERE en Stellantis son a día de hoy difíciles de c</w:t>
      </w:r>
      <w:r w:rsidR="00940D04">
        <w:rPr>
          <w:rFonts w:ascii="Times New Roman" w:hAnsi="Times New Roman" w:cs="Times New Roman"/>
          <w:sz w:val="24"/>
          <w:szCs w:val="24"/>
        </w:rPr>
        <w:t>alcular porque muchas empresas -</w:t>
      </w:r>
      <w:r w:rsidRPr="00604D56">
        <w:rPr>
          <w:rFonts w:ascii="Times New Roman" w:hAnsi="Times New Roman" w:cs="Times New Roman"/>
          <w:sz w:val="24"/>
          <w:szCs w:val="24"/>
        </w:rPr>
        <w:t>la mayoría-, ya no dependen en exclusiva de la pro</w:t>
      </w:r>
      <w:r w:rsidR="00290B09">
        <w:rPr>
          <w:rFonts w:ascii="Times New Roman" w:hAnsi="Times New Roman" w:cs="Times New Roman"/>
          <w:sz w:val="24"/>
          <w:szCs w:val="24"/>
        </w:rPr>
        <w:t>ducción para la planta de Stella</w:t>
      </w:r>
      <w:r w:rsidRPr="00604D56">
        <w:rPr>
          <w:rFonts w:ascii="Times New Roman" w:hAnsi="Times New Roman" w:cs="Times New Roman"/>
          <w:sz w:val="24"/>
          <w:szCs w:val="24"/>
        </w:rPr>
        <w:t>ntis en Figueruelas. Son multiproducto, trabajando para distintas compañías fabricantes.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Además, últimamente, se han producido también otros movimientos en el sector. Por un lado, las denominadas empresas constructoras en el sector del automóvil han internalizado algunas producciones de componentes y piezas, dejando así de contar con proveedores externos.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A su vez se observa otro fenómeno: elegir proveedores low cost para abaratar el coche eléctrico, produciéndose movimiento hacia esas plantas más económicas que están en otros países.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Y, aunque el ERTE de Stellantis no ha generado un impacto en el sector de momento, la automoción sí ha visto cómo últimamente se registraban afecciones. Los casos más llamativos han sido los cierres de las plantas de Airtex y Bosal, ambas en Zaragoza, así como el expediente de Faurecia.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Además, Ti Automotive, en la localidad zaragozana de Tauste, también presentó recientemente un expediente con afecciones sobre unos 60 empleados por la pérdida de pedidos al bajar la producción de los fabricantes de automoción. No obstante, en este caso, desde CCOO Aragón se considera que detrás hay un caso de deslocalización de una parte de la producción hacia Marruecos. Precisamente, en esta empresa, se volverán a retomar las negociaciones este miércoles, día 13 de noviembre.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Causas de las medidas en la automoción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 xml:space="preserve">En general, en el sector se esperan nuevas medidas por la confluencia de varios factores. Uno de los principales es la caída de ventas o el hecho de que no despunten las compras de coches eléctricos. </w:t>
      </w:r>
      <w:r w:rsidRPr="00604D56">
        <w:rPr>
          <w:rFonts w:ascii="Times New Roman" w:hAnsi="Times New Roman" w:cs="Times New Roman"/>
          <w:sz w:val="24"/>
          <w:szCs w:val="24"/>
        </w:rPr>
        <w:t xml:space="preserve">Los últimos datos del mes de octubre apuntan a un descenso de las matriculaciones en el caso de Aragón del 26,44%. </w:t>
      </w:r>
      <w:r w:rsidRPr="00604D56">
        <w:rPr>
          <w:rFonts w:ascii="Times New Roman" w:hAnsi="Times New Roman" w:cs="Times New Roman"/>
          <w:sz w:val="24"/>
          <w:szCs w:val="24"/>
          <w:u w:val="single"/>
        </w:rPr>
        <w:t>Un porcentaje que baja hasta el 22,59% en el caso de la caída de las matriculaciones de enero a octubre de este año</w:t>
      </w:r>
      <w:r w:rsidRPr="00604D56">
        <w:rPr>
          <w:rFonts w:ascii="Times New Roman" w:hAnsi="Times New Roman" w:cs="Times New Roman"/>
          <w:sz w:val="24"/>
          <w:szCs w:val="24"/>
        </w:rPr>
        <w:t>, según Anfac, Faconauto y Ganvam.</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Este descenso viene motivado por la falta de unión entre oferta de coches eléctricos e interés de los compradores, que no terminan de ver clara la ventaja de un vehículo eléctrico, principalmente por la autonomía y la falta de puntos de carga al no cumplirse los objetivos de formar esta red para el repostaje.</w:t>
      </w:r>
    </w:p>
    <w:p w:rsidR="00C25A84" w:rsidRPr="00604D56" w:rsidRDefault="00C25A84" w:rsidP="00C25A84">
      <w:pPr>
        <w:spacing w:line="240" w:lineRule="auto"/>
        <w:jc w:val="both"/>
        <w:rPr>
          <w:rFonts w:ascii="Times New Roman" w:hAnsi="Times New Roman" w:cs="Times New Roman"/>
          <w:sz w:val="24"/>
          <w:szCs w:val="24"/>
        </w:rPr>
      </w:pPr>
      <w:r w:rsidRPr="000578D0">
        <w:rPr>
          <w:rFonts w:ascii="Times New Roman" w:hAnsi="Times New Roman" w:cs="Times New Roman"/>
          <w:b/>
          <w:color w:val="FF0000"/>
          <w:sz w:val="24"/>
          <w:szCs w:val="24"/>
          <w:u w:val="single"/>
        </w:rPr>
        <w:t>Sin embargo, no es el único factor. La transición hacia el vehículo eléctrico va más allá de la caída de ventas en Europa. También tiene que ver con la competitividad y la competencia con otros países como China y sus modelos. "Vemos caídas de ventas generadas por políticas precipitadas porque no somos igual de competitivos y no todos tenemos las mismas normas. Aquí las medidas son más exigentes. Estamos de acuerdo en la transición, pero debe ser justa y no dejar fuera a las personas",</w:t>
      </w:r>
      <w:r w:rsidRPr="000578D0">
        <w:rPr>
          <w:rFonts w:ascii="Times New Roman" w:hAnsi="Times New Roman" w:cs="Times New Roman"/>
          <w:color w:val="FF0000"/>
          <w:sz w:val="24"/>
          <w:szCs w:val="24"/>
        </w:rPr>
        <w:t xml:space="preserve"> </w:t>
      </w:r>
      <w:r w:rsidRPr="00604D56">
        <w:rPr>
          <w:rFonts w:ascii="Times New Roman" w:hAnsi="Times New Roman" w:cs="Times New Roman"/>
          <w:sz w:val="24"/>
          <w:szCs w:val="24"/>
        </w:rPr>
        <w:t>afirma Sergio Sancho.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Observar la situación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Ante este contexto de transición y su posible impacto en estos dos años, se ha puesto en marcha en la comunidad aragonesa el Observatorio de la Automoción en el que hay presencia de los principales agentes sociales y económicos como el Cluster de la Automoción de Aragón, así como la Diputación General de Aragón.</w:t>
      </w:r>
    </w:p>
    <w:p w:rsidR="00C25A84"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El objetivo es analizar la situación y ver las amenazas, aparte de estudiar cómo abordarlas. De momento, las primeras conclusiones se espera que estén a finales de este año. Este documento se quiere entregar a las autoridades e, incluso, hacerlo llegar al Ministerio de Industria.</w:t>
      </w:r>
    </w:p>
    <w:p w:rsidR="003832B6" w:rsidRPr="00604D56" w:rsidRDefault="003832B6" w:rsidP="00C25A84">
      <w:pPr>
        <w:spacing w:line="240" w:lineRule="auto"/>
        <w:jc w:val="both"/>
        <w:rPr>
          <w:rFonts w:ascii="Times New Roman" w:hAnsi="Times New Roman" w:cs="Times New Roman"/>
          <w:sz w:val="24"/>
          <w:szCs w:val="24"/>
        </w:rPr>
      </w:pP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 xml:space="preserve">- </w:t>
      </w:r>
      <w:r w:rsidRPr="00604D56">
        <w:rPr>
          <w:rFonts w:ascii="Times New Roman" w:hAnsi="Times New Roman" w:cs="Times New Roman"/>
          <w:sz w:val="24"/>
          <w:szCs w:val="24"/>
          <w:u w:val="single"/>
        </w:rPr>
        <w:t>Las automovilísticas alemanas pierden 10.000 millones por los problemas en China</w:t>
      </w:r>
      <w:r w:rsidRPr="00604D56">
        <w:rPr>
          <w:rFonts w:ascii="Times New Roman" w:hAnsi="Times New Roman" w:cs="Times New Roman"/>
          <w:sz w:val="24"/>
          <w:szCs w:val="24"/>
        </w:rPr>
        <w:t xml:space="preserve"> (Vozpópuli - </w:t>
      </w:r>
      <w:r w:rsidRPr="00604D56">
        <w:rPr>
          <w:rFonts w:ascii="Times New Roman" w:hAnsi="Times New Roman" w:cs="Times New Roman"/>
          <w:b/>
          <w:sz w:val="24"/>
          <w:szCs w:val="24"/>
        </w:rPr>
        <w:t>13/11/24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caída de las ventas en China y la ralentización del coche eléctrico pasan factura a las marcas alemanas, que han dejado de ganar 10.000 millones de euros.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industria alemana del automóvil estima perder casi 200.000 empleos en 15 años.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 xml:space="preserve">Las grandes marcas alemanas sufren por el mercado chino. </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Alfonso Aguilera)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Los efectos del mercado interno chino está pasando factura a las principales automovilísticas alemanas, que han dejado de ganar más de 10.000 millones de euros entre enero y septiembre de este año por el descenso de las ventas en China y por una transformación hacia la movilidad eléctrica mucho más lenta de lo esperado, lo que ha sumido al sector en una profunda crisis y amenaza con afectar a miles de puestos de trabajo.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Según los datos recopilados por Efe a partir de los resultados presentados por las compañías, las alemanas BMW, Mercedes-Benz y Volkswagen obtuvieron un beneficio neto conjunto de 21.106 millones de euros en los tres primeros trimestres del año, lo que supone un descenso del 32,8%, más de 10.000 millones de euros con respecto al mismo periodo del ejercicio anterior.</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Solo en el tercer trimestre del año, las principales automovilísticas alemanas dejaron de ganar casi 7.000 millones, ya que su beneficio neto pasó de los 10.202 millones entre julio y septiembre de 2023 a los 3.334 millones durante este ejercicio. Todo ello en un contexto en el que las compañías no solo han reducido sus ingresos, sino también las entregas de vehículos, en especial en China.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Durante los nueve primeros meses del año, los tres gigantes automovilísticos alemanes ingresaron de forma conjunta un 2,1% menos interanual, con algo más de 450.000 millones, después de que en el tercer trimestre la caída de la facturación alcanzara el 5,8%. En este periodo, Volkswagen vendió un 4,4% menos de vehículos, mientras que Mercedes-Benz bajó un 5,6% sus ventas y BMW las redujo en un 4,5%.</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Unas caídas que fueron especialmente acusadas en China, donde las tres automovilísticas experimentaron una bajada en las ventas superior al 10%, un mercado clave para las automovilísticas europeas que se encuentra en un momento de debilidad económica.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Frenazo del coche eléctrico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A ello se sumó que la demanda de los coches eléctricos no termina de arrancar en la Unión Europea, donde en los nueve primeros meses del año se matricularon un 5,8% menos de vehículos de batería que el año pasado y la cuota de mercado cayó desde el 14% al 13,1%, según la Asociación Europea de Fabricantes de Automóviles (ACEA).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 xml:space="preserve">Un problema que está afectando a la industria automovilística alemana que podría perder unos 140.000 puestos de trabajo para 2035 por la electrificación, después de que entre 2019 y 2023 se recortaran 46.000 empleos. Una tormenta perfecta sobre el motor industrial de </w:t>
      </w:r>
      <w:r w:rsidRPr="00604D56">
        <w:rPr>
          <w:rFonts w:ascii="Times New Roman" w:hAnsi="Times New Roman" w:cs="Times New Roman"/>
          <w:color w:val="FF0000"/>
          <w:sz w:val="24"/>
          <w:szCs w:val="24"/>
          <w:u w:val="single"/>
        </w:rPr>
        <w:lastRenderedPageBreak/>
        <w:t>Europa que se sufre especialmente en la ya maltrecha economía Alemana, donde las automovilísticas están en pleno proceso de reducción de costes.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Especialmente importantes son los planes de la marca Volkswagen, que se estaría pensando cerrar, al menos, tres de las diez fábricas que tiene en Alemania y reducir el tamaño del resto, lo que conllevaría la pérdida de decenas de miles de puestos de trabajo, según denunció a finales de octubre el comité de empresa.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Junto a Volkswagen, Mercedes-Benz también anunció que se centrará en aumentar la eficiencia y mejorar los costes en todas las categorías, incluido personal, después de que su beneficio se redujera un 30,7% hasta septiembre</w:t>
      </w:r>
      <w:r w:rsidRPr="00604D56">
        <w:rPr>
          <w:rFonts w:ascii="Times New Roman" w:hAnsi="Times New Roman" w:cs="Times New Roman"/>
          <w:sz w:val="24"/>
          <w:szCs w:val="24"/>
        </w:rPr>
        <w:t>. Su director financiero, Harald Wilhelm, defendió tras la presentación de sus cuentas que la cotizada revisará la eficiencia en todos los lugares en los que está activa y en todas las categorías, incluyendo los costes por personal, pero también los de material, producción o fábricas.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En el extremo contrario, el consejero delegado de BMW, Oliver Zipse, defendió que la empresa continuaba realizando inversiones en Alemania aunque algunos pusieran en duda el futuro del país como emplazamiento industrial. BMW ganó un 35% menos hasta septiembre, tras firmar su peor trimestre del año, con un beneficio un 85,5% menor, ya que al desplome del mercado chino también sumó la paralización de la entrega de más de 1,5 millones de vehículos en todo el mundo debido a los problemas con los frenos.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Estas son las fábricas de coches y de baterías que China ha puesto en ‘espera’ tras los aranceles europeos</w:t>
      </w:r>
      <w:r w:rsidRPr="00604D56">
        <w:rPr>
          <w:rFonts w:ascii="Times New Roman" w:hAnsi="Times New Roman" w:cs="Times New Roman"/>
          <w:sz w:val="24"/>
          <w:szCs w:val="24"/>
        </w:rPr>
        <w:t xml:space="preserve"> (El Español - </w:t>
      </w:r>
      <w:r w:rsidRPr="00604D56">
        <w:rPr>
          <w:rFonts w:ascii="Times New Roman" w:hAnsi="Times New Roman" w:cs="Times New Roman"/>
          <w:b/>
          <w:sz w:val="24"/>
          <w:szCs w:val="24"/>
        </w:rPr>
        <w:t>13/11/24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planta de MG en</w:t>
      </w:r>
      <w:r w:rsidR="00290B09">
        <w:rPr>
          <w:rFonts w:ascii="Times New Roman" w:hAnsi="Times New Roman" w:cs="Times New Roman"/>
          <w:color w:val="FF0000"/>
          <w:sz w:val="24"/>
          <w:szCs w:val="24"/>
        </w:rPr>
        <w:t xml:space="preserve"> Europa, la gigafactoría de Ste</w:t>
      </w:r>
      <w:r w:rsidRPr="00604D56">
        <w:rPr>
          <w:rFonts w:ascii="Times New Roman" w:hAnsi="Times New Roman" w:cs="Times New Roman"/>
          <w:color w:val="FF0000"/>
          <w:sz w:val="24"/>
          <w:szCs w:val="24"/>
        </w:rPr>
        <w:t>llantis en Zaragoza, la producción de Ebro en Barcelona… están esperando el 'banderazo de salida'.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José Luis Cano)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Hace solo unas semanas se hacía efectiva la imposición de aranceles a los coches eléctricos chinos. Esto supone que todos los coches eléctricos que se vendan en Europa y que se fabriquen en China tienen unos aranceles que van desde el 7,8% de Tesla y hasta el 35,3% de SAIC (MG), que ha sido la más castigada.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Pues bien, la primera reacción de China por parte del ejecutivo de Xi Jinping ha sido la pedir a las empresas chinas que pongan en ‘stand by’, es decir, en pausa, la búsqueda activa de nuevos centros de producción, además de la firma de nuevos acuerdos con empresas locales.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Si bien es cierto que se trata de una directiva que no es de obligatorio cumplimiento, también hay que tener en cuenta que gran parte de la industria del automóvil tiene una relación directa con el ejecutivo chino, así que es más que probable que cumplan esta petición.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Lo cierto es que, ya sea una consecuencia directa o no, hay numerosos proyectos en los que están involucrados diferentes compañías chinas y que no terminan de rematarse ni de anunciarse.</w:t>
      </w:r>
    </w:p>
    <w:p w:rsidR="00C25A84" w:rsidRDefault="00891F33" w:rsidP="00C25A84">
      <w:pPr>
        <w:spacing w:line="240" w:lineRule="auto"/>
        <w:jc w:val="both"/>
        <w:rPr>
          <w:rFonts w:ascii="Times New Roman" w:hAnsi="Times New Roman" w:cs="Times New Roman"/>
          <w:sz w:val="24"/>
          <w:szCs w:val="24"/>
        </w:rPr>
      </w:pPr>
      <w:r>
        <w:rPr>
          <w:rFonts w:ascii="Times New Roman" w:hAnsi="Times New Roman" w:cs="Times New Roman"/>
          <w:sz w:val="24"/>
          <w:szCs w:val="24"/>
        </w:rPr>
        <w:t>Por ello, en El Español</w:t>
      </w:r>
      <w:r w:rsidR="00C25A84" w:rsidRPr="00604D56">
        <w:rPr>
          <w:rFonts w:ascii="Times New Roman" w:hAnsi="Times New Roman" w:cs="Times New Roman"/>
          <w:sz w:val="24"/>
          <w:szCs w:val="24"/>
        </w:rPr>
        <w:t>, hemos hecho una recopilación con todos los grandes proyectos que están por anunciar y que tienen a Europa y China como principales protagonistas. Son los siguientes...</w:t>
      </w:r>
    </w:p>
    <w:p w:rsidR="003832B6" w:rsidRDefault="003832B6" w:rsidP="00C25A84">
      <w:pPr>
        <w:spacing w:line="240" w:lineRule="auto"/>
        <w:jc w:val="both"/>
        <w:rPr>
          <w:rFonts w:ascii="Times New Roman" w:hAnsi="Times New Roman" w:cs="Times New Roman"/>
          <w:sz w:val="24"/>
          <w:szCs w:val="24"/>
        </w:rPr>
      </w:pPr>
    </w:p>
    <w:p w:rsidR="003832B6" w:rsidRPr="00604D56" w:rsidRDefault="003832B6" w:rsidP="00C25A84">
      <w:pPr>
        <w:spacing w:line="240" w:lineRule="auto"/>
        <w:jc w:val="both"/>
        <w:rPr>
          <w:rFonts w:ascii="Times New Roman" w:hAnsi="Times New Roman" w:cs="Times New Roman"/>
          <w:sz w:val="24"/>
          <w:szCs w:val="24"/>
        </w:rPr>
      </w:pP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lastRenderedPageBreak/>
        <w:t>1 | Fábrica de MG en Europa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El fabricante de coches SAIC, conocido por su marca MG es uno de los principales constructores que tiene que anunciar la instalación de una fábrica en Europa. En concreto, </w:t>
      </w:r>
      <w:r w:rsidRPr="00604D56">
        <w:rPr>
          <w:rFonts w:ascii="Times New Roman" w:hAnsi="Times New Roman" w:cs="Times New Roman"/>
          <w:sz w:val="24"/>
          <w:szCs w:val="24"/>
          <w:u w:val="single"/>
        </w:rPr>
        <w:t>MG ya vende un número importante de coches en el Viejo Continente, en torno a los 250.000 al año, y con estas cifras, MG ya tiene unas ventas más que suficientes como para que le salga más rentable producir aquí que traerse los coches de China.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Además, con la imposición del arancel más alto, del 35,3%, si finalmente MG fabrica en Europa, sería una oportunidad importante para reducir o incluso eliminar esta nueva tasa que supone hasta 7.000 euros de impuesto por cada coche eléctrico vendido.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Precisamente, en este sentido, a la hora de elegir una fábrica en Europa, MG tiene a España como una posible candidata. De hecho, podríamos decir incluso que España se ha ‘colado’ entre las finalistas.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Sin embargo, también hay que reconocer que España compite con los países del Este por conseguir con esta factoría. A pesar de ello, desde SAIC todavía no han realizado el anuncio del país elegido. Es cierto en este sentido que Sánchez viajó a China y mantuvo un encuentro productivo con Xi Jinping pero también se rumorea que falta ahora que este mandatario viaje a España para devolverle la foto al presidente del Gobierno y quizás para realizar un anuncio definitivo.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Sea de una manera u otra, desde aquí esperamos que SAIC tome la decisión final apostando por España (Zaragoza aquí se postula como una opción) y que esta decisión no esté condicionada por la petición del ejecutivo chino de no continuar con nuevas inversiones en Europa.</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2 | Gigafactoría de Stellantis en Zaragoza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Otro proyecto que está bien encauzado pero que todavía no se ha rematado es de la gigafactoría de Zaragoza.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Recordamos en este sentido que </w:t>
      </w:r>
      <w:r w:rsidRPr="00604D56">
        <w:rPr>
          <w:rFonts w:ascii="Times New Roman" w:hAnsi="Times New Roman" w:cs="Times New Roman"/>
          <w:sz w:val="24"/>
          <w:szCs w:val="24"/>
          <w:u w:val="single"/>
        </w:rPr>
        <w:t>Stellantis ya fabrica cerca de un millón de coches en España y, por tanto, si el día de mañana estos coches tienen que ser eléctricos, también Stellantis deberá fabricar las baterías en España en algún momento.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Y en este sentido Stellantis ya ha recibido cerca de 300 millones de euros del Gobierno, con dinero procedentes de los fondos de recuperación. De ahí que, por tanto, esta cifra sea razonablemente suficiente como para movilizar el capital necesario para instalar la gigafactoría.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Preguntado al CEO de la compañía, Carlos Tavares, este directivo señaló que las negociaciones con el Gobierno español habían avanzado, si bien ahora faltaba que la otra parte del proyecto CATL también diera su visto bueno.</w:t>
      </w:r>
    </w:p>
    <w:p w:rsidR="00C25A84"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Y en este sentido, aquí una vez más volvemos a estar pendientes de la decisión de una compañía china que tiene que enfrentarse al dilema de si seguir al pie de la letra la recomendación de no invertir en Europa.</w:t>
      </w:r>
    </w:p>
    <w:p w:rsidR="003832B6" w:rsidRDefault="003832B6" w:rsidP="00C25A84">
      <w:pPr>
        <w:spacing w:line="240" w:lineRule="auto"/>
        <w:jc w:val="both"/>
        <w:rPr>
          <w:rFonts w:ascii="Times New Roman" w:hAnsi="Times New Roman" w:cs="Times New Roman"/>
          <w:sz w:val="24"/>
          <w:szCs w:val="24"/>
          <w:u w:val="single"/>
        </w:rPr>
      </w:pPr>
    </w:p>
    <w:p w:rsidR="003832B6" w:rsidRPr="00604D56" w:rsidRDefault="003832B6" w:rsidP="00C25A84">
      <w:pPr>
        <w:spacing w:line="240" w:lineRule="auto"/>
        <w:jc w:val="both"/>
        <w:rPr>
          <w:rFonts w:ascii="Times New Roman" w:hAnsi="Times New Roman" w:cs="Times New Roman"/>
          <w:sz w:val="24"/>
          <w:szCs w:val="24"/>
          <w:u w:val="single"/>
        </w:rPr>
      </w:pP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lastRenderedPageBreak/>
        <w:t>3 | Ebro en Barcelona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Otro ejemplo de retraso es el de Ebro en Barcelona. El proyecto sigue en pie, pero también hay que reconocer que </w:t>
      </w:r>
      <w:r w:rsidRPr="00604D56">
        <w:rPr>
          <w:rFonts w:ascii="Times New Roman" w:hAnsi="Times New Roman" w:cs="Times New Roman"/>
          <w:sz w:val="24"/>
          <w:szCs w:val="24"/>
          <w:u w:val="single"/>
        </w:rPr>
        <w:t>Chery ha retrasado el inicio de la fabricación en Barcelona hasta el año 2025.</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En este sentido, además, desde </w:t>
      </w:r>
      <w:r w:rsidRPr="00604D56">
        <w:rPr>
          <w:rFonts w:ascii="Times New Roman" w:hAnsi="Times New Roman" w:cs="Times New Roman"/>
          <w:sz w:val="24"/>
          <w:szCs w:val="24"/>
          <w:u w:val="single"/>
        </w:rPr>
        <w:t>Chery están esperando a ver cómo se resuelven las negociaciones arancelarias.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4 | Dongfeng en Italia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Dongfeng era otro fabricante que tenía previsto, según confirmaron fuentes del sector a Europa Press, anunciar a principios de octubre la instalación de una fábrica de coches en Italia. Sin embargo, este constructor </w:t>
      </w:r>
      <w:r w:rsidRPr="00604D56">
        <w:rPr>
          <w:rFonts w:ascii="Times New Roman" w:hAnsi="Times New Roman" w:cs="Times New Roman"/>
          <w:sz w:val="24"/>
          <w:szCs w:val="24"/>
          <w:u w:val="single"/>
        </w:rPr>
        <w:t>también ha decidido paralizar todas sus operaciones en respuesta a las advertencias de su Gobierno</w:t>
      </w:r>
      <w:r w:rsidRPr="00604D56">
        <w:rPr>
          <w:rFonts w:ascii="Times New Roman" w:hAnsi="Times New Roman" w:cs="Times New Roman"/>
          <w:sz w:val="24"/>
          <w:szCs w:val="24"/>
        </w:rPr>
        <w:t>. Así que ahora estamos de nuevo en una fase de ‘pausa’ a la espera de ver en qué se traduce esta situación.</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5 | Leapmotor en Polonia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Otro fabricante chino que está modificando los planes es Leapmotor, que ha creado una sociedad junto al grupo Stellantis. Según señalan desde Europa Press </w:t>
      </w:r>
      <w:r w:rsidRPr="00604D56">
        <w:rPr>
          <w:rFonts w:ascii="Times New Roman" w:hAnsi="Times New Roman" w:cs="Times New Roman"/>
          <w:sz w:val="24"/>
          <w:szCs w:val="24"/>
          <w:u w:val="single"/>
        </w:rPr>
        <w:t>esta compañía ha modificado su hoja de ruta y ya descartan la fabricación conjunta en Polonia de los modelos T03 y B10.</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Sin hacer comentarios específicos al respecto, las mismas fuentes se limitan a puntualizar que la producción del T03 en la planta polaca de Tychy "continua según lo planeado" sin hacer referencia al futuro de la producción del B10.</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No obstante, varios medios apuntan a la posibilidad de que la 'joint venture' entre ambos fabricantes esté valorando como alternativas de producción la fábrica de Eisenach (Alemania), donde Stellantis produce los modelos Opel o la planta eslovaca de Trnava.</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6 | Changan</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 xml:space="preserve">Y cierra la lista de cambio de planes el fabricante </w:t>
      </w:r>
      <w:r w:rsidRPr="00604D56">
        <w:rPr>
          <w:rFonts w:ascii="Times New Roman" w:hAnsi="Times New Roman" w:cs="Times New Roman"/>
          <w:sz w:val="24"/>
          <w:szCs w:val="24"/>
          <w:u w:val="single"/>
        </w:rPr>
        <w:t>Changan Automobile, compañía que ha cancelado recientemente el acto de presentación de su marca en Europa.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¿Y quién sigue adelante?</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Pues de momento, el único fabricante que sigue según lo previsto es BYD que confirma sus planes para construir una fábrica en Hungría con la que ayudarse a eludir los aranceles comunitarios. Al tiempo, valora levantar otra planta con una inversión de más de 900 millones en Europa en Turquía.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Aun así, es más que probable que detrás de todas estas decisiones de aplazamientos no solo estén los aranceles de por medio.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Sobre todo, porque Pekín también se está preocupando por el posible exceso de capacidad ante la ralentización de ventas de coches eléctricos de batería en Europa y la escasa demanda de automóviles chinos en el mercado.</w:t>
      </w:r>
    </w:p>
    <w:p w:rsidR="00C25A84" w:rsidRPr="003832B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Así que solo queda esperar a ver cómo evolucionan cada uno de estos proyectos para ver si realmente hay un enfriamiento de las inversiones chinas en Europa o simplemente es un pequeño ‘parón’ a la espera de que el mercado se reactive.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 xml:space="preserve">- </w:t>
      </w:r>
      <w:r w:rsidRPr="00604D56">
        <w:rPr>
          <w:rFonts w:ascii="Times New Roman" w:hAnsi="Times New Roman" w:cs="Times New Roman"/>
          <w:sz w:val="24"/>
          <w:szCs w:val="24"/>
          <w:u w:val="single"/>
        </w:rPr>
        <w:t>Alemania va a elecciones en plena crisis de identidad económica y con la amenaza populista a izquierda y derecha</w:t>
      </w:r>
      <w:r w:rsidRPr="00604D56">
        <w:rPr>
          <w:rFonts w:ascii="Times New Roman" w:hAnsi="Times New Roman" w:cs="Times New Roman"/>
          <w:sz w:val="24"/>
          <w:szCs w:val="24"/>
        </w:rPr>
        <w:t xml:space="preserve"> (El Confidencial - </w:t>
      </w:r>
      <w:r w:rsidRPr="00604D56">
        <w:rPr>
          <w:rFonts w:ascii="Times New Roman" w:hAnsi="Times New Roman" w:cs="Times New Roman"/>
          <w:b/>
          <w:sz w:val="24"/>
          <w:szCs w:val="24"/>
        </w:rPr>
        <w:t>13/11/24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La época gloriosa de gas ruso barato ha dado paso a meses encadenados de inflación, pérdida de poder adquisitivo, descontento social y ascenso ultra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María Zornoza. Bruselas)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La locomotora alemana se descarrila</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socialdemócrata Olaf Scholz, que agonizaba entre la asfixia económica y el aliento de las fuerzas extremistas, sacude el tablero nacional y europeo y anuncia la celebración de elecciones anticipadas el 23 de febrero. El choque con sus socios liberales sobre los presupuestos supuso la cornada definitiva para enterrar la coalición semáforo, que desde hacía meses se mantenía a duras penas con respiración asistida. Todo apunta a que el democristiano Friedrich Merz, del ala más conservadora, será el próximo canciller</w:t>
      </w: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u w:val="single"/>
        </w:rPr>
        <w:t>El canciller alemán, cada vez más acorralado, dejará un legado poco glorioso tanto en Bruselas como en Berlín. Ha votado en contra de los aranceles europeos a los coches chinos y su resistencia a enviar sus misiles Taurus de largo alcance a Ucrania ha irritado a los socios comunitarios</w:t>
      </w:r>
      <w:r w:rsidRPr="00604D56">
        <w:rPr>
          <w:rFonts w:ascii="Times New Roman" w:hAnsi="Times New Roman" w:cs="Times New Roman"/>
          <w:sz w:val="24"/>
          <w:szCs w:val="24"/>
        </w:rPr>
        <w:t xml:space="preserve">. En política nacional, ha tomado decisiones no menos controvertidas. Empujado por la presión de la extrema derecha, ordenó controles a lo largo de los casi 4.000 kilómetros de frontera alemana. </w:t>
      </w:r>
      <w:r w:rsidRPr="00604D56">
        <w:rPr>
          <w:rFonts w:ascii="Times New Roman" w:hAnsi="Times New Roman" w:cs="Times New Roman"/>
          <w:b/>
          <w:color w:val="FF0000"/>
          <w:sz w:val="24"/>
          <w:szCs w:val="24"/>
          <w:u w:val="single"/>
        </w:rPr>
        <w:t>El terremoto político que sacude el país se escribe en cuatro pasos: la invasión rusa, la crisis económica, el auge populista y las elecciones en EEUU.</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La guerra en Ucrania ha cambiado drásticamente la arquitectura energética y de seguridad de la UE. Y Alemania sufrió el impacto de este huracán con más ahínco que el resto de aliados.</w:t>
      </w:r>
      <w:r w:rsidRPr="00604D56">
        <w:rPr>
          <w:rFonts w:ascii="Times New Roman" w:hAnsi="Times New Roman" w:cs="Times New Roman"/>
          <w:color w:val="FF0000"/>
          <w:sz w:val="24"/>
          <w:szCs w:val="24"/>
        </w:rPr>
        <w:t xml:space="preserve"> </w:t>
      </w:r>
      <w:r w:rsidRPr="00604D56">
        <w:rPr>
          <w:rFonts w:ascii="Times New Roman" w:hAnsi="Times New Roman" w:cs="Times New Roman"/>
          <w:color w:val="FF0000"/>
          <w:sz w:val="24"/>
          <w:szCs w:val="24"/>
          <w:u w:val="single"/>
        </w:rPr>
        <w:t>El gigante germano venía de vivir una década de bonanza económica sustentada sobre el atractivo y barato gas ruso</w:t>
      </w:r>
      <w:r w:rsidRPr="00604D56">
        <w:rPr>
          <w:rFonts w:ascii="Times New Roman" w:hAnsi="Times New Roman" w:cs="Times New Roman"/>
          <w:sz w:val="24"/>
          <w:szCs w:val="24"/>
        </w:rPr>
        <w:t>. La anexión de Crimea de 2014 no solo hizo que Berlín no se replantease su modelo económico y sus lazos de dependencia con el Kremlin. El Nord Stream I se amplió con los gasoductos del Nord Stream II, cuyas tuberías conectan directamente a Rusia con Alemania por el Mar Báltico.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agresión a gran escala que Vladímir Putin inició el 24 de febrero contra su vecino -y que cumplirá próximamente los 1.000 días- puso fin a ese idilio. La UE al completo cortó su dependencia energética con el Kremlin. Y Berlín, hasta ese momento el gran dependiente del oro negro ruso, comenzó a temblar de frío. En el primer invierno tras la invasión, Alemania preparó a sus ciudadanos para potenciales cortes de electricidad. Les instó a reducir su consumo un 20% para hacer frente a la escasez y a los precios por las nubes que se llegaron a multiplicar por diez. Y desde entonces nada ha sido lo mismo.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Desde Volkswagen a Siemens</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La semana pasada, Scholz cesó fulminantemente a su ministro de Finanzas, Christian Lindner, por diferencias irreconciliables y “pérdida de confianza”. La coalición semáforo -formada por Socialdemócratas, Liberales y Verdes- saltó por los aires</w:t>
      </w:r>
      <w:r w:rsidRPr="00604D56">
        <w:rPr>
          <w:rFonts w:ascii="Times New Roman" w:hAnsi="Times New Roman" w:cs="Times New Roman"/>
          <w:sz w:val="24"/>
          <w:szCs w:val="24"/>
        </w:rPr>
        <w:t xml:space="preserve"> con motivo de las fallidas negociaciones sobre los presupuestos y las exigencias del liberal para implementar una mayor austeridad. El experimento tripartito fracasó antes del fin de la legislatura, previsto para el próximo otoño. </w:t>
      </w:r>
      <w:r w:rsidRPr="00604D56">
        <w:rPr>
          <w:rFonts w:ascii="Times New Roman" w:hAnsi="Times New Roman" w:cs="Times New Roman"/>
          <w:sz w:val="24"/>
          <w:szCs w:val="24"/>
          <w:u w:val="single"/>
        </w:rPr>
        <w:t>La del Gobierno alemán ha sido la crónica de un colapso anunciado. El Ejecutivo ha navegado en una constante crisis de impopularidad; reactivo más que anticipativo; titubeante tanto en Berlín como en Bruselas y sin la determinación que se presupone de un aliado de tal envergadura como Alemania.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color w:val="FF0000"/>
          <w:sz w:val="24"/>
          <w:szCs w:val="24"/>
          <w:u w:val="single"/>
        </w:rPr>
        <w:lastRenderedPageBreak/>
        <w:t>Los de Scholz han cabalgado este temporal bajo la tormenta perfecta: asfixia económica y auge de los populismos. Alemania ha pasado de ser el pulmón a ser el enfermo de Europa. Los altos niveles de producción y la caída de las exportaciones no remontan y sus previsiones económicas apuntan a que entrará en recesión por segundo año consecutivo. El tejido industrial, el modelo productivo y la época de bonanzas se desvanecen</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28 de octubre, Volkswagen, el mayor productor de vehículos en Europa, anunció el cierre de tres de sus plantas y despidos masivos de decenas de miles de personas. Era el último episodio de una zozobra empresarial que este mismo año desencadenó huelgas de transportes en Lufthansa y en el gigante ferroviario Deutsche Bahn. Hace ahora un año, el Gobierno alemán salió al rescate con más 7.000 millones de euros de Siemens Energy.</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Primera victoria ultraderechista desde el nazismo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color w:val="FF0000"/>
          <w:sz w:val="24"/>
          <w:szCs w:val="24"/>
          <w:u w:val="single"/>
        </w:rPr>
        <w:t>El 1 de septiembre está marcado a fuego en el calendario electoral germano. La extrema derecha se hizo durante esta jornada con el primer triunfo desde la época nazi</w:t>
      </w:r>
      <w:r w:rsidRPr="00604D56">
        <w:rPr>
          <w:rFonts w:ascii="Times New Roman" w:hAnsi="Times New Roman" w:cs="Times New Roman"/>
          <w:sz w:val="24"/>
          <w:szCs w:val="24"/>
        </w:rPr>
        <w:t xml:space="preserve">. Alternativa por Alemania consumó el gran ascenso ganando sus primeros comicios regionales en Turingia y consolidando la plata en Sajonia, a muy poca distancia de los conservadores de la Unión Democristiana (CDU). Poco después, los ultras comandados por Alice Weidel estuvieron muy cerca de desbancar a los socialdemócratas de su histórico bastión de </w:t>
      </w:r>
      <w:r w:rsidR="00290B09" w:rsidRPr="00604D56">
        <w:rPr>
          <w:rFonts w:ascii="Times New Roman" w:hAnsi="Times New Roman" w:cs="Times New Roman"/>
          <w:sz w:val="24"/>
          <w:szCs w:val="24"/>
        </w:rPr>
        <w:t>Brandemburgo</w:t>
      </w:r>
      <w:r w:rsidRPr="00604D56">
        <w:rPr>
          <w:rFonts w:ascii="Times New Roman" w:hAnsi="Times New Roman" w:cs="Times New Roman"/>
          <w:sz w:val="24"/>
          <w:szCs w:val="24"/>
        </w:rPr>
        <w:t xml:space="preserve">. El ascenso de AfD ha sido meteórico. En 2017 entró por primera vez en el Bundestag. </w:t>
      </w:r>
      <w:r w:rsidRPr="00604D56">
        <w:rPr>
          <w:rFonts w:ascii="Times New Roman" w:hAnsi="Times New Roman" w:cs="Times New Roman"/>
          <w:sz w:val="24"/>
          <w:szCs w:val="24"/>
          <w:u w:val="single"/>
        </w:rPr>
        <w:t>En menos de una década ha pasado de ser una fuerza marginal a ganar elecciones regionales, proyectarse según los sondeos como segunda fuerza en los futuros comicios nacionales y hacerse con la plata en las pasadas elecciones europeas de junio.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color w:val="FF0000"/>
          <w:sz w:val="24"/>
          <w:szCs w:val="24"/>
          <w:u w:val="single"/>
        </w:rPr>
        <w:t>El desencanto social, la subida de los precios, la pérdida de poder adquisitivo, la guerra en Ucrania y sus múltiples consecuencias o la percepción de parálisis y falta de gestión por parte del Gobierno federal ayudan a explicar el ascenso de este fenómeno que no es exclusivo de la derecha radical</w:t>
      </w:r>
      <w:r w:rsidRPr="00604D56">
        <w:rPr>
          <w:rFonts w:ascii="Times New Roman" w:hAnsi="Times New Roman" w:cs="Times New Roman"/>
          <w:sz w:val="24"/>
          <w:szCs w:val="24"/>
        </w:rPr>
        <w:t>. La otra campanada la ha dado Sahra Wagenknecht, la populista de izquierdas que lidera el partido BSW -bajo su propio nombre- se ha alzado con la tercera posición en las tres últimas elecciones regionales. A diferencia de AfD, los partidos tradicionales están dispuestos a no aplicarle el cordón sanitario. Wagenknecht ha leído como pocos el contexto nacional. Se ve como fuerza bisagra. Su programa hace guiños a izquierda y derecha prometiendo más justicia social, paz, libertad y menos inmigración.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EEUU tose; Alemania se resfría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u w:val="single"/>
        </w:rPr>
        <w:t>El 5 de noviembre supuso la consagración de Donald Trump. El regreso del republicano se produjo el mismo día en el que Scholz anunciaba el colapso de su Gobierno. Los europeos reaccionaron con firmeza pidiendo unidad, autonomía y firmeza frente a los vientos que soplaban en el otro lado del Atlántico. En su lugar, obtuvieron la caída de su potencia más importante y la que probablemente sea la capitulación política de Olaf Scholz. Con él, la izquierda europea, menguante, recibe un nuevo revés en un momento de pérdida de músculo en las capitales y en las instituciones</w:t>
      </w:r>
      <w:r w:rsidRPr="00604D56">
        <w:rPr>
          <w:rFonts w:ascii="Times New Roman" w:hAnsi="Times New Roman" w:cs="Times New Roman"/>
          <w:sz w:val="24"/>
          <w:szCs w:val="24"/>
        </w:rPr>
        <w:t xml:space="preserve">. España se queda al frente de los socialdemócratas europeos, que retienen muy pocos países como Dinamarca, Malta y Rumanía, mientras </w:t>
      </w:r>
      <w:r w:rsidRPr="00604D56">
        <w:rPr>
          <w:rFonts w:ascii="Times New Roman" w:hAnsi="Times New Roman" w:cs="Times New Roman"/>
          <w:sz w:val="24"/>
          <w:szCs w:val="24"/>
          <w:u w:val="single"/>
        </w:rPr>
        <w:t>en Bruselas la nueva Comisión será la más escorada a la derecha de la historia</w:t>
      </w:r>
      <w:r w:rsidRPr="00604D56">
        <w:rPr>
          <w:rFonts w:ascii="Times New Roman" w:hAnsi="Times New Roman" w:cs="Times New Roman"/>
          <w:sz w:val="24"/>
          <w:szCs w:val="24"/>
        </w:rPr>
        <w:t xml:space="preserve">. </w:t>
      </w:r>
      <w:r w:rsidRPr="00604D56">
        <w:rPr>
          <w:rFonts w:ascii="Times New Roman" w:hAnsi="Times New Roman" w:cs="Times New Roman"/>
          <w:b/>
          <w:color w:val="FF0000"/>
          <w:sz w:val="24"/>
          <w:szCs w:val="24"/>
          <w:u w:val="single"/>
        </w:rPr>
        <w:t>Coincidencia o causa-efecto, la llegada de un Donald Trump con una agenda marcadamente proteccionista y con los fantasmas de extender los aranceles a los europeos fue una mala noticia para la UE y una terrible para Alemania, que sería una de las principales víctimas de este fuego cruzado transatlántico.</w:t>
      </w:r>
      <w:r w:rsidRPr="00604D56">
        <w:rPr>
          <w:rFonts w:ascii="Times New Roman" w:hAnsi="Times New Roman" w:cs="Times New Roman"/>
          <w:sz w:val="24"/>
          <w:szCs w:val="24"/>
        </w:rPr>
        <w:t xml:space="preserve"> El 23 de febrero es ya el nuevo 5 de noviembre. </w:t>
      </w:r>
      <w:r w:rsidRPr="00604D56">
        <w:rPr>
          <w:rFonts w:ascii="Times New Roman" w:hAnsi="Times New Roman" w:cs="Times New Roman"/>
          <w:color w:val="FF0000"/>
          <w:sz w:val="24"/>
          <w:szCs w:val="24"/>
          <w:u w:val="single"/>
        </w:rPr>
        <w:t xml:space="preserve">El ‘superaño’ electoral de 2024 da paso a un 2025 que arrancará con unos comicios decisivos para el bloque comunitario. El terremoto en Alemania arroja más </w:t>
      </w:r>
      <w:r w:rsidRPr="00604D56">
        <w:rPr>
          <w:rFonts w:ascii="Times New Roman" w:hAnsi="Times New Roman" w:cs="Times New Roman"/>
          <w:color w:val="FF0000"/>
          <w:sz w:val="24"/>
          <w:szCs w:val="24"/>
          <w:u w:val="single"/>
        </w:rPr>
        <w:lastRenderedPageBreak/>
        <w:t>incertidumbre en tiempos muy complejos para Europa</w:t>
      </w:r>
      <w:r w:rsidRPr="00604D56">
        <w:rPr>
          <w:rFonts w:ascii="Times New Roman" w:hAnsi="Times New Roman" w:cs="Times New Roman"/>
          <w:sz w:val="24"/>
          <w:szCs w:val="24"/>
        </w:rPr>
        <w:t>. Por lo pronto, Berlín se resigna a no aprobar los próximos presupuestos, a un parón legislativo -ya que el Gobierno se encontrará durante los próximos meses en minoría- y se sumerge desde ya en campaña coincidiendo, además, con el cambio de guardia en Bruselas y el arranque de la Comisión Von der Leyen 2.0.</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Trump, Alemania y la fantasía decrecentista</w:t>
      </w:r>
      <w:r w:rsidRPr="00604D56">
        <w:rPr>
          <w:rFonts w:ascii="Times New Roman" w:hAnsi="Times New Roman" w:cs="Times New Roman"/>
          <w:sz w:val="24"/>
          <w:szCs w:val="24"/>
        </w:rPr>
        <w:t xml:space="preserve"> (The Objective - </w:t>
      </w:r>
      <w:r w:rsidRPr="00604D56">
        <w:rPr>
          <w:rFonts w:ascii="Times New Roman" w:hAnsi="Times New Roman" w:cs="Times New Roman"/>
          <w:b/>
          <w:sz w:val="24"/>
          <w:szCs w:val="24"/>
        </w:rPr>
        <w:t>13/11/24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«Va quedando claro que los votantes de los países ricos no están dispuestos a renunciar al crecimiento en nombre de la política climática»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Manuel Arias Maldonado)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color w:val="FF0000"/>
          <w:sz w:val="24"/>
          <w:szCs w:val="24"/>
          <w:u w:val="single"/>
        </w:rPr>
        <w:t>Si bien los analistas no se ponen de acuerdo sobre las razones que explican la clara victoria de Donald Trump en las elecciones estadounidenses, sobresalen dos hipótesis: el rechazo de la denominada «ideología woke» y el impacto de la inflación sobre el nivel de vida</w:t>
      </w:r>
      <w:r w:rsidRPr="00604D56">
        <w:rPr>
          <w:rFonts w:ascii="Times New Roman" w:hAnsi="Times New Roman" w:cs="Times New Roman"/>
          <w:sz w:val="24"/>
          <w:szCs w:val="24"/>
        </w:rPr>
        <w:t xml:space="preserve">. Si nos centramos en la segunda, </w:t>
      </w:r>
      <w:r w:rsidRPr="00604D56">
        <w:rPr>
          <w:rFonts w:ascii="Times New Roman" w:hAnsi="Times New Roman" w:cs="Times New Roman"/>
          <w:sz w:val="24"/>
          <w:szCs w:val="24"/>
          <w:u w:val="single"/>
        </w:rPr>
        <w:t>parece que los votantes norteamericanos quieren que su país siga creciendo y que lo haga sin merma de su poder adquisitivo; una mayoría venía considerando que Trump merece más confianza que Harris como gestor de la economía nacional.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Es imposible saber qué papel jugó en la formación de ese juicio que Harris anunciase el veto federal del fracking en caso de victoria, una promesa de la que luego ella misma se desdijo. Su mero anuncio, sin embargo, podría haber causado una impresión negativa entre quienes celebran que su país haya alcanzado en los últimos años plena autonomía energética. Dado que la crisis del petróleo de 1973 todavía resuena en la conciencia del país, tal como nos recordó Paul Thomas Anderson en su magistral Licorice Pizza, hablamos de un estado de cosas cuyo valor para el votante medio no ha de minusvalorarse.</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Mientras tanto, al otro lado del océano ha sonado la hora del adiós para la coalición que gobierna Alemania</w:t>
      </w:r>
      <w:r w:rsidRPr="00604D56">
        <w:rPr>
          <w:rFonts w:ascii="Times New Roman" w:hAnsi="Times New Roman" w:cs="Times New Roman"/>
          <w:sz w:val="24"/>
          <w:szCs w:val="24"/>
        </w:rPr>
        <w:t>. Eran ya de tal envergadura los desacuerdos ent</w:t>
      </w:r>
      <w:r w:rsidR="00940D04">
        <w:rPr>
          <w:rFonts w:ascii="Times New Roman" w:hAnsi="Times New Roman" w:cs="Times New Roman"/>
          <w:sz w:val="24"/>
          <w:szCs w:val="24"/>
        </w:rPr>
        <w:t>re los miembros del tripartito -</w:t>
      </w:r>
      <w:r w:rsidRPr="00604D56">
        <w:rPr>
          <w:rFonts w:ascii="Times New Roman" w:hAnsi="Times New Roman" w:cs="Times New Roman"/>
          <w:sz w:val="24"/>
          <w:szCs w:val="24"/>
        </w:rPr>
        <w:t>formado por el SPD de Olaf Scholz, los Verdes de Annalena Baerbock y Robert Habeck, y los</w:t>
      </w:r>
      <w:r w:rsidR="00940D04">
        <w:rPr>
          <w:rFonts w:ascii="Times New Roman" w:hAnsi="Times New Roman" w:cs="Times New Roman"/>
          <w:sz w:val="24"/>
          <w:szCs w:val="24"/>
        </w:rPr>
        <w:t xml:space="preserve"> liberales de Christian Lindner-</w:t>
      </w:r>
      <w:r w:rsidRPr="00604D56">
        <w:rPr>
          <w:rFonts w:ascii="Times New Roman" w:hAnsi="Times New Roman" w:cs="Times New Roman"/>
          <w:sz w:val="24"/>
          <w:szCs w:val="24"/>
        </w:rPr>
        <w:t xml:space="preserve"> que el canciller ha preferido llevar al país a unas elecciones que su partido no está en condiciones de ganar. </w:t>
      </w:r>
      <w:r w:rsidRPr="00604D56">
        <w:rPr>
          <w:rFonts w:ascii="Times New Roman" w:hAnsi="Times New Roman" w:cs="Times New Roman"/>
          <w:sz w:val="24"/>
          <w:szCs w:val="24"/>
          <w:u w:val="single"/>
        </w:rPr>
        <w:t>Y me interesa subrayar que la coalición tenía entre sus principales objetivos impulsar la transición energética de la sociedad alemana.</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rPr>
        <w:t>Bien puede alegarse que los contratiempos pres</w:t>
      </w:r>
      <w:r w:rsidR="003832B6">
        <w:rPr>
          <w:rFonts w:ascii="Times New Roman" w:hAnsi="Times New Roman" w:cs="Times New Roman"/>
          <w:sz w:val="24"/>
          <w:szCs w:val="24"/>
        </w:rPr>
        <w:t>upuestarios de distinta índole -</w:t>
      </w:r>
      <w:r w:rsidRPr="00604D56">
        <w:rPr>
          <w:rFonts w:ascii="Times New Roman" w:hAnsi="Times New Roman" w:cs="Times New Roman"/>
          <w:sz w:val="24"/>
          <w:szCs w:val="24"/>
        </w:rPr>
        <w:t>la sentencia del Tribunal Constitucional que prohibía al gobierno usar los fondos COVID y el celo con que los libera</w:t>
      </w:r>
      <w:r w:rsidR="003832B6">
        <w:rPr>
          <w:rFonts w:ascii="Times New Roman" w:hAnsi="Times New Roman" w:cs="Times New Roman"/>
          <w:sz w:val="24"/>
          <w:szCs w:val="24"/>
        </w:rPr>
        <w:t>les mantenían a raya el déficit-</w:t>
      </w:r>
      <w:r w:rsidRPr="00604D56">
        <w:rPr>
          <w:rFonts w:ascii="Times New Roman" w:hAnsi="Times New Roman" w:cs="Times New Roman"/>
          <w:sz w:val="24"/>
          <w:szCs w:val="24"/>
        </w:rPr>
        <w:t xml:space="preserve"> han dificultado la realización de tal fin. Pero el caso es que </w:t>
      </w:r>
      <w:r w:rsidRPr="00604D56">
        <w:rPr>
          <w:rFonts w:ascii="Times New Roman" w:hAnsi="Times New Roman" w:cs="Times New Roman"/>
          <w:sz w:val="24"/>
          <w:szCs w:val="24"/>
          <w:u w:val="single"/>
        </w:rPr>
        <w:t xml:space="preserve">el Gobierno ha fracasado en ese frente y, para colmo, la economía sufre un inquietante estancamiento; su símbolo más llamativo es la crisis de la industria automovilística, que tiene crecientes dificultades para hacer lo </w:t>
      </w:r>
      <w:r w:rsidR="003832B6">
        <w:rPr>
          <w:rFonts w:ascii="Times New Roman" w:hAnsi="Times New Roman" w:cs="Times New Roman"/>
          <w:sz w:val="24"/>
          <w:szCs w:val="24"/>
          <w:u w:val="single"/>
        </w:rPr>
        <w:t>que la UE le ha dicho que haga -</w:t>
      </w:r>
      <w:r w:rsidRPr="00604D56">
        <w:rPr>
          <w:rFonts w:ascii="Times New Roman" w:hAnsi="Times New Roman" w:cs="Times New Roman"/>
          <w:sz w:val="24"/>
          <w:szCs w:val="24"/>
          <w:u w:val="single"/>
        </w:rPr>
        <w:t>sustituir el vehículo</w:t>
      </w:r>
      <w:r w:rsidR="003832B6">
        <w:rPr>
          <w:rFonts w:ascii="Times New Roman" w:hAnsi="Times New Roman" w:cs="Times New Roman"/>
          <w:sz w:val="24"/>
          <w:szCs w:val="24"/>
          <w:u w:val="single"/>
        </w:rPr>
        <w:t xml:space="preserve"> de combustión por el eléctrico-</w:t>
      </w:r>
      <w:r w:rsidRPr="00604D56">
        <w:rPr>
          <w:rFonts w:ascii="Times New Roman" w:hAnsi="Times New Roman" w:cs="Times New Roman"/>
          <w:sz w:val="24"/>
          <w:szCs w:val="24"/>
          <w:u w:val="single"/>
        </w:rPr>
        <w:t xml:space="preserve"> en el plazo que se le ha fijado para hacerlo.</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 xml:space="preserve">De ahí que los votantes parezcan poco dispuestos a renovar su confianza en los partidos que aún gobiernan: las encuestas dan un 15% al SPD, un 14% a los Verdes y menos del 5% necesario para entrar en el Bundestag a los liberales. La caída es especialmente llamativa en el caso de los Verdes, que </w:t>
      </w:r>
      <w:r w:rsidR="003832B6">
        <w:rPr>
          <w:rFonts w:ascii="Times New Roman" w:hAnsi="Times New Roman" w:cs="Times New Roman"/>
          <w:sz w:val="24"/>
          <w:szCs w:val="24"/>
          <w:u w:val="single"/>
        </w:rPr>
        <w:t>estaban llamados a convertirse -según no pocos comentaristas-</w:t>
      </w:r>
      <w:r w:rsidRPr="00604D56">
        <w:rPr>
          <w:rFonts w:ascii="Times New Roman" w:hAnsi="Times New Roman" w:cs="Times New Roman"/>
          <w:sz w:val="24"/>
          <w:szCs w:val="24"/>
          <w:u w:val="single"/>
        </w:rPr>
        <w:t xml:space="preserve"> en el partido dominante del centroizquierda bajo las nuevas condiciones creadas por el cambio climático</w:t>
      </w:r>
      <w:r w:rsidRPr="00604D56">
        <w:rPr>
          <w:rFonts w:ascii="Times New Roman" w:hAnsi="Times New Roman" w:cs="Times New Roman"/>
          <w:sz w:val="24"/>
          <w:szCs w:val="24"/>
        </w:rPr>
        <w:t xml:space="preserve">. En el tribunal de la opinión pública, los Verdes han sido víctimas de errores propios: su intención de forzar la sustitución de las calderas viejas de las viviendas alemanas topó con la incomprensión de unos ciudadanos poco dispuestos a afrontar semejante </w:t>
      </w:r>
      <w:r w:rsidRPr="00604D56">
        <w:rPr>
          <w:rFonts w:ascii="Times New Roman" w:hAnsi="Times New Roman" w:cs="Times New Roman"/>
          <w:sz w:val="24"/>
          <w:szCs w:val="24"/>
        </w:rPr>
        <w:lastRenderedPageBreak/>
        <w:t xml:space="preserve">desembolso. </w:t>
      </w:r>
      <w:r w:rsidRPr="00604D56">
        <w:rPr>
          <w:rFonts w:ascii="Times New Roman" w:hAnsi="Times New Roman" w:cs="Times New Roman"/>
          <w:sz w:val="24"/>
          <w:szCs w:val="24"/>
          <w:u w:val="single"/>
        </w:rPr>
        <w:t>Que los conservadores de la CDU/CSU estén al frente de los sondeos con una intención de voto que ronda el 32% tiene mucho que ver, por lo tanto, con la sensación de que el país pierde competitividad y riqueza a pasos agigantados.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Va quedando así claro que los votantes de los países ricos no están dispuestos a renunciar al crecimiento en nombre de la política climática</w:t>
      </w:r>
      <w:r w:rsidRPr="00604D56">
        <w:rPr>
          <w:rFonts w:ascii="Times New Roman" w:hAnsi="Times New Roman" w:cs="Times New Roman"/>
          <w:sz w:val="24"/>
          <w:szCs w:val="24"/>
        </w:rPr>
        <w:t xml:space="preserve">; ni siquiera en esa España donde </w:t>
      </w:r>
      <w:r w:rsidR="003832B6">
        <w:rPr>
          <w:rFonts w:ascii="Times New Roman" w:hAnsi="Times New Roman" w:cs="Times New Roman"/>
          <w:sz w:val="24"/>
          <w:szCs w:val="24"/>
        </w:rPr>
        <w:t>la pérdida de renta per cápita -paulatino declive-</w:t>
      </w:r>
      <w:r w:rsidRPr="00604D56">
        <w:rPr>
          <w:rFonts w:ascii="Times New Roman" w:hAnsi="Times New Roman" w:cs="Times New Roman"/>
          <w:sz w:val="24"/>
          <w:szCs w:val="24"/>
        </w:rPr>
        <w:t xml:space="preserve"> convive con</w:t>
      </w:r>
      <w:r w:rsidR="003832B6">
        <w:rPr>
          <w:rFonts w:ascii="Times New Roman" w:hAnsi="Times New Roman" w:cs="Times New Roman"/>
          <w:sz w:val="24"/>
          <w:szCs w:val="24"/>
        </w:rPr>
        <w:t xml:space="preserve"> la idea de que la economía va “como un cohete”</w:t>
      </w:r>
      <w:r w:rsidRPr="00604D56">
        <w:rPr>
          <w:rFonts w:ascii="Times New Roman" w:hAnsi="Times New Roman" w:cs="Times New Roman"/>
          <w:sz w:val="24"/>
          <w:szCs w:val="24"/>
        </w:rPr>
        <w:t xml:space="preserve">. </w:t>
      </w:r>
      <w:r w:rsidRPr="00604D56">
        <w:rPr>
          <w:rFonts w:ascii="Times New Roman" w:hAnsi="Times New Roman" w:cs="Times New Roman"/>
          <w:b/>
          <w:color w:val="FF0000"/>
          <w:sz w:val="24"/>
          <w:szCs w:val="24"/>
          <w:u w:val="single"/>
        </w:rPr>
        <w:t>Sería conveniente tomar nota: ni los estadounidenses van a abandonar sus coches, ni los alemanes dejan de reaccionar en las urnas a la amenaza de recesión.</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Resulta así sorprendente que tantos intelectuales y académicos insistan en presentar el decrecimiento como la única respuesta posible al cambio climático; no solo se equivocan, minusvalorando de paso las consecuencias negativas que acarrearía la renuncia al crecimiento, sino que va llegando el momento de admitir que ningún país va a tomar ese camino; hablar del decrecimiento, soñando con el fin del dinero o de los vuelos transoceánicos, es hacer literatura. No digamos ya si cunde el ejemplo de los demócratas norteamericanos y los partidos de centroizquierda redescubren los intereses materiales de los votantes.</w:t>
      </w:r>
    </w:p>
    <w:p w:rsidR="00C25A84"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¿No sería entonces preferible que dedicásemos nuestros esfuerzos a reformar ecológicamente las economías capitalistas, combinando una política realista de mitigación del calentamiento global con el despliegue de una política de adaptación inteligente que nos permita manejar socialmente sus efectos negativos? Vivir de espaldas a la realidad suele ser una mala idea. Y parece que incluso los votantes se han propuesto recordárnoslo.</w:t>
      </w:r>
    </w:p>
    <w:p w:rsidR="00940D04" w:rsidRPr="00604D56" w:rsidRDefault="00940D04" w:rsidP="00940D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04D56">
        <w:rPr>
          <w:rFonts w:ascii="Times New Roman" w:hAnsi="Times New Roman" w:cs="Times New Roman"/>
          <w:sz w:val="24"/>
          <w:szCs w:val="24"/>
        </w:rPr>
        <w:t>Catedrático de Ciencia Política en la Universidad de Málaga y colaborador habitual</w:t>
      </w:r>
      <w:r>
        <w:rPr>
          <w:rFonts w:ascii="Times New Roman" w:hAnsi="Times New Roman" w:cs="Times New Roman"/>
          <w:sz w:val="24"/>
          <w:szCs w:val="24"/>
        </w:rPr>
        <w:t xml:space="preserve"> en prensa y medios culturales)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Alemania se hunde en el desorden político ante el fiasco de su "transición energética</w:t>
      </w:r>
      <w:r w:rsidRPr="00604D56">
        <w:rPr>
          <w:rFonts w:ascii="Times New Roman" w:hAnsi="Times New Roman" w:cs="Times New Roman"/>
          <w:sz w:val="24"/>
          <w:szCs w:val="24"/>
        </w:rPr>
        <w:t xml:space="preserve">" (Libertad Digital - </w:t>
      </w:r>
      <w:r w:rsidRPr="00604D56">
        <w:rPr>
          <w:rFonts w:ascii="Times New Roman" w:hAnsi="Times New Roman" w:cs="Times New Roman"/>
          <w:b/>
          <w:sz w:val="24"/>
          <w:szCs w:val="24"/>
        </w:rPr>
        <w:t>14/11/24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El país teutón anuncia elecciones anticipadas el 23 de febrero. El cierre de la nuclear y las medidas contra la automoción, asunto clave.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Diego Sánchez de la Cruz)</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color w:val="FF0000"/>
          <w:sz w:val="24"/>
          <w:szCs w:val="24"/>
          <w:u w:val="single"/>
        </w:rPr>
        <w:t>Alemania celebrará elecciones generales el próximo 23 de febrero. El país que tradicionalmente era sinónimo de estabilidad y crecimiento languidece ahora en medio de un bloqueo político que, combinado con cifras de actividad paupérrimas, apuntan al frenazo de la vieja locomotora industrial europea.</w:t>
      </w: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Libre Mercado se ha entrevistado con Rainer Zitelmann, empresario y autor de casi una treintena de libros, para evaluar la situación que ha derivado en la convocatoria de elecciones anticipadas.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¿Por qué ha cambiado tan drásticamente el tono el canciller Olaf Scholz?</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R: Scholz ha destituido a su Ministro de Finanzas, el liberal-demócrata Christian Lindner, y lo ha descalificado personalmente en un discurso muy fuerte, incluso agresivo. Esto es un cambio drástico para un canciller que suele ser calmado, pero creo que Scholz está furioso porque sabe que su carrera política ya no tiene futuro.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La coalición no ha traído la estabilidad esperada.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lastRenderedPageBreak/>
        <w:t xml:space="preserve">R: No, </w:t>
      </w:r>
      <w:r w:rsidRPr="00604D56">
        <w:rPr>
          <w:rFonts w:ascii="Times New Roman" w:hAnsi="Times New Roman" w:cs="Times New Roman"/>
          <w:color w:val="FF0000"/>
          <w:sz w:val="24"/>
          <w:szCs w:val="24"/>
          <w:u w:val="single"/>
        </w:rPr>
        <w:t xml:space="preserve">la coalición entre el SPD, los Verdes y el FDP fue inestable desde el principio. </w:t>
      </w:r>
      <w:r w:rsidRPr="00604D56">
        <w:rPr>
          <w:rFonts w:ascii="Times New Roman" w:hAnsi="Times New Roman" w:cs="Times New Roman"/>
          <w:b/>
          <w:color w:val="FF0000"/>
          <w:sz w:val="24"/>
          <w:szCs w:val="24"/>
          <w:u w:val="single"/>
        </w:rPr>
        <w:t>Los Verdes han impulsado una economía planificada que desemboca en el socialismo con la excusa de la ecología, mientras que el SPD apoya estímulos financiados con más deuda pública, impuestos altos y más intervención estatal</w:t>
      </w:r>
      <w:r w:rsidRPr="00604D56">
        <w:rPr>
          <w:rFonts w:ascii="Times New Roman" w:hAnsi="Times New Roman" w:cs="Times New Roman"/>
          <w:color w:val="FF0000"/>
          <w:sz w:val="24"/>
          <w:szCs w:val="24"/>
          <w:u w:val="single"/>
        </w:rPr>
        <w:t>. En cambio, el FDP prefiere una economía de mercado. Esas diferencias generaron conflictos constantes en el seno del gobierno.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w:t>
      </w:r>
      <w:r w:rsidRPr="00604D56">
        <w:rPr>
          <w:rFonts w:ascii="Times New Roman" w:hAnsi="Times New Roman" w:cs="Times New Roman"/>
          <w:sz w:val="24"/>
          <w:szCs w:val="24"/>
          <w:u w:val="single"/>
        </w:rPr>
        <w:t>Diría que Alemania vuelve a ser, casi 25 años después, el "enfermo de Europa</w:t>
      </w:r>
      <w:r w:rsidRPr="00604D56">
        <w:rPr>
          <w:rFonts w:ascii="Times New Roman" w:hAnsi="Times New Roman" w:cs="Times New Roman"/>
          <w:sz w:val="24"/>
          <w:szCs w:val="24"/>
        </w:rPr>
        <w:t>"? Eso se decía de su país a comienzos del siglo XXI.</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sz w:val="24"/>
          <w:szCs w:val="24"/>
        </w:rPr>
        <w:t xml:space="preserve">R: </w:t>
      </w:r>
      <w:r w:rsidRPr="00604D56">
        <w:rPr>
          <w:rFonts w:ascii="Times New Roman" w:hAnsi="Times New Roman" w:cs="Times New Roman"/>
          <w:b/>
          <w:color w:val="FF0000"/>
          <w:sz w:val="24"/>
          <w:szCs w:val="24"/>
          <w:u w:val="single"/>
        </w:rPr>
        <w:t>Los problemas de Alemania no surgieron de la nada ni obedecen solamente a las carencias del actual gobierno y su coalición "semáforo". En realidad, se incubaron bajo el mandato de Angela Merkel, con políticas como la eliminación de la energía nuclear, la prohibición a futuro de los vehículos con motores de combustión, una política migratoria fallida, unas infraestructuras decadentes y una política exterior débil.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¿Qué hicieron Scholz y el Ministro de Economía Robert Habeck al respecto?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sz w:val="24"/>
          <w:szCs w:val="24"/>
        </w:rPr>
        <w:t xml:space="preserve">R: </w:t>
      </w:r>
      <w:r w:rsidRPr="00604D56">
        <w:rPr>
          <w:rFonts w:ascii="Times New Roman" w:hAnsi="Times New Roman" w:cs="Times New Roman"/>
          <w:color w:val="FF0000"/>
          <w:sz w:val="24"/>
          <w:szCs w:val="24"/>
          <w:u w:val="single"/>
        </w:rPr>
        <w:t>En lugar de cambiar de dirección tras la salida de Merkel, Scholz y Habeck siguieron con sus políticas y hasta las intensificaron</w:t>
      </w:r>
      <w:r w:rsidRPr="00604D56">
        <w:rPr>
          <w:rFonts w:ascii="Times New Roman" w:hAnsi="Times New Roman" w:cs="Times New Roman"/>
          <w:sz w:val="24"/>
          <w:szCs w:val="24"/>
        </w:rPr>
        <w:t xml:space="preserve">. Scholz se presentó como el sucesor natural de Merkel, a la cual recordaba incluso al adoptar cada vez más su famosa pose con las manos en forma de diamante. </w:t>
      </w:r>
      <w:r w:rsidRPr="00604D56">
        <w:rPr>
          <w:rFonts w:ascii="Times New Roman" w:hAnsi="Times New Roman" w:cs="Times New Roman"/>
          <w:b/>
          <w:color w:val="FF0000"/>
          <w:sz w:val="24"/>
          <w:szCs w:val="24"/>
          <w:u w:val="single"/>
        </w:rPr>
        <w:t>El fiasco de la "transición energética" ha sido notorio, en el Wall Street Journal la han definido como la política energética más estúpida de la historia reciente. Cerrando las nucleares y combatiendo a la industria de la automoción, Alemania se ha disparado en el pie.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¿Qué errores cometió el FDP al quedarse en la coalición?</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sz w:val="24"/>
          <w:szCs w:val="24"/>
        </w:rPr>
        <w:t xml:space="preserve">R: </w:t>
      </w:r>
      <w:r w:rsidRPr="00604D56">
        <w:rPr>
          <w:rFonts w:ascii="Times New Roman" w:hAnsi="Times New Roman" w:cs="Times New Roman"/>
          <w:color w:val="FF0000"/>
          <w:sz w:val="24"/>
          <w:szCs w:val="24"/>
          <w:u w:val="single"/>
        </w:rPr>
        <w:t>El FDP tardó demasiado en desmarcarse de sus socios</w:t>
      </w:r>
      <w:r w:rsidRPr="00604D56">
        <w:rPr>
          <w:rFonts w:ascii="Times New Roman" w:hAnsi="Times New Roman" w:cs="Times New Roman"/>
          <w:sz w:val="24"/>
          <w:szCs w:val="24"/>
        </w:rPr>
        <w:t xml:space="preserve">. </w:t>
      </w:r>
      <w:r w:rsidRPr="00604D56">
        <w:rPr>
          <w:rFonts w:ascii="Times New Roman" w:hAnsi="Times New Roman" w:cs="Times New Roman"/>
          <w:b/>
          <w:color w:val="FF0000"/>
          <w:sz w:val="24"/>
          <w:szCs w:val="24"/>
          <w:u w:val="single"/>
        </w:rPr>
        <w:t>La Ley de Calefacción del Ministro de Economía Verde, que dictaba qué sistemas de calefacción podían instalar los ciudadanos. La decisión definitiva de acometer la eliminación de la energía nuclear fue otra ocasión clara para que el FDP plantease un órdago o dejase el gobierno. Al no actuar así, el FDP ha perdido la confianza de dos tercios de sus votantes.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w:t>
      </w:r>
      <w:r w:rsidRPr="00604D56">
        <w:rPr>
          <w:rFonts w:ascii="Times New Roman" w:hAnsi="Times New Roman" w:cs="Times New Roman"/>
          <w:sz w:val="24"/>
          <w:szCs w:val="24"/>
          <w:u w:val="single"/>
        </w:rPr>
        <w:t>Se resolverán los problemas con el regreso de los conservadores</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sz w:val="24"/>
          <w:szCs w:val="24"/>
        </w:rPr>
        <w:t xml:space="preserve">R: </w:t>
      </w:r>
      <w:r w:rsidRPr="00604D56">
        <w:rPr>
          <w:rFonts w:ascii="Times New Roman" w:hAnsi="Times New Roman" w:cs="Times New Roman"/>
          <w:color w:val="FF0000"/>
          <w:sz w:val="24"/>
          <w:szCs w:val="24"/>
          <w:u w:val="single"/>
        </w:rPr>
        <w:t>No tengo muchas esperanzas</w:t>
      </w:r>
      <w:r w:rsidRPr="00604D56">
        <w:rPr>
          <w:rFonts w:ascii="Times New Roman" w:hAnsi="Times New Roman" w:cs="Times New Roman"/>
          <w:sz w:val="24"/>
          <w:szCs w:val="24"/>
        </w:rPr>
        <w:t xml:space="preserve">. </w:t>
      </w:r>
      <w:r w:rsidRPr="00604D56">
        <w:rPr>
          <w:rFonts w:ascii="Times New Roman" w:hAnsi="Times New Roman" w:cs="Times New Roman"/>
          <w:b/>
          <w:color w:val="FF0000"/>
          <w:sz w:val="24"/>
          <w:szCs w:val="24"/>
          <w:u w:val="single"/>
        </w:rPr>
        <w:t>Aunque los demócrata-cristianos (CDU) han corregido algo el rumbo, todavía no se atreven a evaluar críticamente la Era Merkel. Además, han dado una mala imagen al colaborar con el movimiento de la socialista Sahra Wagenknecht, cuyo nuevo partido se opone a la OTAN y defiende políticas económicas socialistas.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w:t>
      </w:r>
      <w:r w:rsidRPr="00604D56">
        <w:rPr>
          <w:rFonts w:ascii="Times New Roman" w:hAnsi="Times New Roman" w:cs="Times New Roman"/>
          <w:sz w:val="24"/>
          <w:szCs w:val="24"/>
          <w:u w:val="single"/>
        </w:rPr>
        <w:t>Por qué Alternativa por Alemania ha crecido de nuevo en popularidad</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R: </w:t>
      </w:r>
      <w:r w:rsidRPr="00604D56">
        <w:rPr>
          <w:rFonts w:ascii="Times New Roman" w:hAnsi="Times New Roman" w:cs="Times New Roman"/>
          <w:b/>
          <w:color w:val="FF0000"/>
          <w:sz w:val="24"/>
          <w:szCs w:val="24"/>
          <w:u w:val="single"/>
        </w:rPr>
        <w:t>AfD ha crecido porque la CDU y el FDP han descuidado temas clave como la migración, han asumido la corrección política que muchos alemanes detestan y han dado la espalda a la energía nuclear y a la automoción</w:t>
      </w:r>
      <w:r w:rsidRPr="00604D56">
        <w:rPr>
          <w:rFonts w:ascii="Times New Roman" w:hAnsi="Times New Roman" w:cs="Times New Roman"/>
          <w:sz w:val="24"/>
          <w:szCs w:val="24"/>
        </w:rPr>
        <w:t>. Sin embargo, no es una alternativa viable, ya que algunos de sus líderes, como Tino Chrupalla, adoptan posturas absurdas, minimizando por ejemplo el imperialismo ruso e incluso actuando como una "quinta columna" de Moscú en suelo teutón.</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¿Cómo está afectando esta situación a Los Verdes?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 xml:space="preserve">R: </w:t>
      </w:r>
      <w:r w:rsidRPr="00604D56">
        <w:rPr>
          <w:rFonts w:ascii="Times New Roman" w:hAnsi="Times New Roman" w:cs="Times New Roman"/>
          <w:b/>
          <w:color w:val="FF0000"/>
          <w:sz w:val="24"/>
          <w:szCs w:val="24"/>
          <w:u w:val="single"/>
        </w:rPr>
        <w:t>La coalición de "semáforo" ha dejado claro para muchos que Los Verdes son ecologistas arrogantes en los que no se puede confiar para llevar un país con seriedad. Su dogmatismo es nefasto y sus propuestas económicas siempre conducen a más Estado y menos mercado. Sin embargo, mantienen el apoyo de un núcleo duro de votantes, alrededor del 12 por ciento.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w:t>
      </w:r>
      <w:r w:rsidRPr="00604D56">
        <w:rPr>
          <w:rFonts w:ascii="Times New Roman" w:hAnsi="Times New Roman" w:cs="Times New Roman"/>
          <w:color w:val="FF0000"/>
          <w:sz w:val="24"/>
          <w:szCs w:val="24"/>
          <w:u w:val="single"/>
        </w:rPr>
        <w:t>Hay una solución a corto plazo para mejorar la situación en Alemania</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R: </w:t>
      </w:r>
      <w:r w:rsidRPr="00604D56">
        <w:rPr>
          <w:rFonts w:ascii="Times New Roman" w:hAnsi="Times New Roman" w:cs="Times New Roman"/>
          <w:color w:val="FF0000"/>
          <w:sz w:val="24"/>
          <w:szCs w:val="24"/>
          <w:u w:val="single"/>
        </w:rPr>
        <w:t xml:space="preserve">Habrá nuevas elecciones el 23 de febrero, pero el CDU, que tiene el 30 por ciento de la intención de voto, no quiere formar coalición con el AfD. La otra opción sería aliarse con Los Verdes o el SPD, por lo que </w:t>
      </w:r>
      <w:r w:rsidRPr="00604D56">
        <w:rPr>
          <w:rFonts w:ascii="Times New Roman" w:hAnsi="Times New Roman" w:cs="Times New Roman"/>
          <w:b/>
          <w:color w:val="FF0000"/>
          <w:sz w:val="24"/>
          <w:szCs w:val="24"/>
          <w:u w:val="single"/>
        </w:rPr>
        <w:t>parece poco probable que vayamos a ver un cambio drástico.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 ¿</w:t>
      </w:r>
      <w:r w:rsidRPr="00604D56">
        <w:rPr>
          <w:rFonts w:ascii="Times New Roman" w:hAnsi="Times New Roman" w:cs="Times New Roman"/>
          <w:color w:val="FF0000"/>
          <w:sz w:val="24"/>
          <w:szCs w:val="24"/>
          <w:u w:val="single"/>
        </w:rPr>
        <w:t>Qué necesitaría Alemania para que se produzca un cambio real</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sz w:val="24"/>
          <w:szCs w:val="24"/>
        </w:rPr>
        <w:t xml:space="preserve">R: </w:t>
      </w:r>
      <w:r w:rsidRPr="00604D56">
        <w:rPr>
          <w:rFonts w:ascii="Times New Roman" w:hAnsi="Times New Roman" w:cs="Times New Roman"/>
          <w:b/>
          <w:color w:val="FF0000"/>
          <w:sz w:val="24"/>
          <w:szCs w:val="24"/>
          <w:u w:val="single"/>
        </w:rPr>
        <w:t>Alemania necesita un líder que reconozca el fracaso de la "transición energética" y su política sobre la automoción. Asimismo, hay que replantear la política migratoria como han hecho en Suecia o Polonia. Pero, para implementar un cambio como el de Thatcher o Reagan, primero sería necesario un cambio de mentalidad en el país y un giro hacia ideas más liberales. En ese frente no veo muchas esperanzas a corto plazo.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El suicidio de Alemania y de Europa</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15/11/24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Hay una desindustrialización de Europa pero no una reducción global de las emisiones</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Alemania ha gripado por los efectos retardados de decisiones propias y la implantación de políticas verdes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Jesús Sánchez-Quiñones González)</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La pasada semana Alemania sufrió unos días de intensa niebla, sin sol y sin viento, que provocó que la producción de electricidad procedente de fuentes renovables fuera casi inexistente. Las plantas de gas y las importaciones de electricidad de Francia tuvieron que suplir la ausencia de electricidad de origen renovable. Este hecho puntual pone de manifiesto los serios problemas energéticos que padece Alemania.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Alemania ha sido tradicionalmente considerada la locomotora de la Eurozona por su fuerte economía, basada principalmente en una industria puntera, competitiva y exportadora. Ahora, el motor alemán parece estar gripado, en gran parte por los efectos retardados de decisiones propias y la implantación de políticas verdes de transición energética acelerada. Su economía está en recesión y los problemas manifestados por algunas de sus principales empresas no auguran un buen futuro si no se acomete un cambio de rumbo sustancial.</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u w:val="single"/>
        </w:rPr>
        <w:t>Bajo el mandato de Angela Merkel (2005-2021) Alemania tomó decisiones en política energética cuyas consecuencias se padecen actualmente</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rPr>
        <w:t>Su gobierno aprobó el Climate Protection Act, que obliga a una reducción de las emisiones de CO2 del 65% en 2030 respecto a los niveles de 1990.</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rPr>
        <w:t>Basó el suministro de energía barata en las importaciones energéticas de Rusia, desarrollando dos grandes obras de infraestructura: los gaseoductos Nord Stream 1, inaugurado en 2012, y Nord Stream 2 finalizado en 2021 y saboteado por un misterioso ataque sin autoría declarada en 2022.</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sz w:val="24"/>
          <w:szCs w:val="24"/>
        </w:rPr>
        <w:lastRenderedPageBreak/>
        <w:t xml:space="preserve">- </w:t>
      </w:r>
      <w:r w:rsidRPr="00604D56">
        <w:rPr>
          <w:rFonts w:ascii="Times New Roman" w:hAnsi="Times New Roman" w:cs="Times New Roman"/>
          <w:color w:val="FF0000"/>
          <w:sz w:val="24"/>
          <w:szCs w:val="24"/>
        </w:rPr>
        <w:t>Tras el accidente de la central nuclear de Fukushima en Japón en 2011, Merkel decidió prescindir de la energía nuclear, mediante el cierre escalonado de las centrales entonces en funcionamiento. La última central nuclear alemana se ha cerrado en 2023. Alemania decidió poner fin a su energía nuclear sin contar con una alternativa sustitutiva fiable.</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color w:val="FF0000"/>
          <w:sz w:val="24"/>
          <w:szCs w:val="24"/>
        </w:rPr>
        <w:t>El seguimiento de las políticas de transición energética acelerada ha llevado al cierre de plantas de carbón y un gran despliegue de energías renovables. Las energías renovables son intermitentes y no garantizan el suministro. Requieren tener una alternativa disponible para cuando no están disponibles, como ha sucedido la semana pasada.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Con el inicio de la guerra en Ucrania y las sanciones a Rusia, el coste energético para la industria alemana se ha disparado, desapareciendo el suministro de energía barata procedente de Rusia. La patronal industrial alemana (BDI) se ha pronunciado repetidas veces de forma muy crítica con la política energética desarrollada por el gobierno alemán.</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El efecto en la industria alemana de todas las medias comentadas es palpable: la producción industrial, excluyendo la construcción, ha descendido un 17% desde los niveles de 2017; la producción de automóviles se ha reducido un 28% desde 5,7 millones de vehículos en 2016 a 4,1 millones en 2023; empresas como BASF, el buque insignia de la industria química alemana con 400 plantas en el mundo y 200 en Alemania, está cerrando plantas en suelo germano y mientras anuncia inversiones por 10.000 millones de euros en China; Volkswagen ha anunciado la intención de cerrar tres fábricas en Alemania por primera vez en su larga historia.</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Los representantes de la industria alemana se quejan de la política energética de su gobierno. Consideran que no está garantizado ni el suministro energético a medio plazo, ni el precio que tendrá la energía en el futuro. Manifiestan que ello les pone en inferioridad de condiciones competitivas con otros mercados desarrollados. En este entorno es complicado tomar decisiones de inversión, por lo que en la práctica están realizando las grandes inversiones fuera de sus propias fronteras, como la construcción de una fábrica de baterías de Volkswagen en EEUU, o la fábrica de BASF en China. Disponer de una garantía de suministro energético a un precio razonable es fundamental para mantener la competitividad industrial a nivel global.</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Las normativas europeas autoimpuestas de prohibición de venta de vehículos de combustión a partir de 2035, dando por sentado que la tecnología triunfadora será la del vehículo eléctrico, ha supuesto un tiro en el pie en la otra poderosa industria automovilística alemana. Adicionalmente, la competencia del vehículo eléctrico chino supone un serio problema no solo en el propio mercado europeo, sino también en el mercado chino, destino de alto porcentaje de las exportaciones de coches alemanes.</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China ha pasado de ser el destino de numerosos bienes industriales alemanes a convertirse en un competidor tanto dentro del mercado chino como a nivel global. El coche eléctrico es solo un ejemplo.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El triunfo de Trump agudiza los problemas de Alemania: tendrá que aumentar su gasto en defensa; la guerra arancelaria perjudicará a sus exportaciones; la mayor laxitud respecto a las normas medioambientales de los competidores asiáticos, y ahora de los estadounidenses, merma aún más la competitividad de los productos alemanes y europeos.</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lastRenderedPageBreak/>
        <w:t>El próximo 23 de febrero habrá nuevas elecciones en Alemania. Tal y como están las encuestas, es difícil que pueda surgir un gobierno fuerte. Salvo grandes sorpresas, el nuevo gobierno necesariamente tendrá que estar formado por dos o tres partidos, dificultando un claro cambio de rumbo.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El problema de Alemania es el problema de Europa. Alemania sigue siendo el principal contribuidor neto a la UE. Europa no puede ir bien si Alemania va mal.</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En definitiva, las medidas adoptadas por Alemania y la UE están provocando la desindustrialización, sin que ello suponga una reducción global de las emisiones. Lo que no se fabrique en Europa se fabricará en otras partes del mundo con muchas menores consideraciones medioambientales. Habrá que ver si el nuevo gobierno alemán cambia el rumbo, algo improbable, pero no imposible.</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China dobla en dos años la producción de coches eléctricos: fabricará 12 millones en 2024</w:t>
      </w:r>
      <w:r w:rsidRPr="00604D56">
        <w:rPr>
          <w:rFonts w:ascii="Times New Roman" w:hAnsi="Times New Roman" w:cs="Times New Roman"/>
          <w:sz w:val="24"/>
          <w:szCs w:val="24"/>
        </w:rPr>
        <w:t xml:space="preserve"> (Vozpópuli - </w:t>
      </w:r>
      <w:r w:rsidRPr="00604D56">
        <w:rPr>
          <w:rFonts w:ascii="Times New Roman" w:hAnsi="Times New Roman" w:cs="Times New Roman"/>
          <w:b/>
          <w:sz w:val="24"/>
          <w:szCs w:val="24"/>
        </w:rPr>
        <w:t>15/11/24</w:t>
      </w:r>
      <w:r w:rsidRPr="00604D56">
        <w:rPr>
          <w:rFonts w:ascii="Times New Roman" w:hAnsi="Times New Roman" w:cs="Times New Roman"/>
          <w:sz w:val="24"/>
          <w:szCs w:val="24"/>
        </w:rPr>
        <w:t>)</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China ha disparado la producción de eléctricos y acaba de superar por primera vez, a falta de casi dos meses, los diez millones de coches en un sólo año.</w:t>
      </w:r>
    </w:p>
    <w:p w:rsidR="00C25A84" w:rsidRPr="00604D56" w:rsidRDefault="00C25A84" w:rsidP="00C25A84">
      <w:pPr>
        <w:spacing w:line="240" w:lineRule="auto"/>
        <w:jc w:val="both"/>
        <w:rPr>
          <w:rFonts w:ascii="Times New Roman" w:hAnsi="Times New Roman" w:cs="Times New Roman"/>
          <w:color w:val="FF0000"/>
          <w:sz w:val="24"/>
          <w:szCs w:val="24"/>
        </w:rPr>
      </w:pPr>
      <w:r w:rsidRPr="00604D56">
        <w:rPr>
          <w:rFonts w:ascii="Times New Roman" w:hAnsi="Times New Roman" w:cs="Times New Roman"/>
          <w:color w:val="FF0000"/>
          <w:sz w:val="24"/>
          <w:szCs w:val="24"/>
        </w:rPr>
        <w:t>No sólo coches: China prepara ya el desembarco en Europa de sus camiones eléctricos.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(Por Alfonso Aguilera)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El avance de China en el coche eléctrico avanza a un ritmo que la convierte en el mayor fabricante mundial de esta tecnología. Su producción anual ha sobrepasado este año por primera vez los diez millones de unidades, según datos de la Asociación China de Fabricantes de Automóviles (CAAM), una cifra que refleja el rápido desarrollo de este sector en el país asiático.</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La producción de coches eléctricos, que incluyen a los de batería -mayoritarios- y a los de pila de hidrógeno, ha crecido de forma exponencial en la última década, pasando de apenas 18.000 unidades en 2013 a un millón cinco años después, según informó este jueves la cadena estatal CCTV.</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Para 2022, la cifra anual alcanzó los cinco millones, y este año, la producción ha aumentado un 4,3% respecto a los casi 9,6 millones de unidades del año pasado, superando la cifra de diez millones con más de un mes y medio restante para finalizar el ejercicio.</w:t>
      </w:r>
    </w:p>
    <w:p w:rsidR="00C25A84" w:rsidRPr="00604D56" w:rsidRDefault="00C25A84" w:rsidP="00C25A84">
      <w:pPr>
        <w:spacing w:line="240" w:lineRule="auto"/>
        <w:jc w:val="both"/>
        <w:rPr>
          <w:rFonts w:ascii="Times New Roman" w:hAnsi="Times New Roman" w:cs="Times New Roman"/>
          <w:b/>
          <w:color w:val="FF0000"/>
          <w:sz w:val="24"/>
          <w:szCs w:val="24"/>
          <w:u w:val="single"/>
        </w:rPr>
      </w:pPr>
      <w:r w:rsidRPr="00604D56">
        <w:rPr>
          <w:rFonts w:ascii="Times New Roman" w:hAnsi="Times New Roman" w:cs="Times New Roman"/>
          <w:b/>
          <w:color w:val="FF0000"/>
          <w:sz w:val="24"/>
          <w:szCs w:val="24"/>
          <w:u w:val="single"/>
        </w:rPr>
        <w:t>La asociación de fabricantes anticipa que la producción total podría superar los 12 millones de unidades para finales de este año, impulsada por políticas gubernamentales que han facilitado mejoras tecnológicas y de infraestructura.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Tensiones con la UE</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Este aumento en la producción se da en un contexto de tensiones comerciales entre China y la Unión Europea, originadas por las acusaciones de Bruselas de que los fabricantes de vehículos eléctricos chinos reciben subsidios estatales que les permiten vender sus productos a precios significativamente más bajos en el mercado europeo, lo que se considera una práctica de competencia desleal.</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lastRenderedPageBreak/>
        <w:t>Ante esto, la Comisión Europea impuso aranceles provisionales en octubre a diversas marcas chinas, incluyendo tasas del 35,3% para SAIC y del 17% para BYD, argumentando la necesidad de proteger a la industria automotriz europea.</w:t>
      </w:r>
    </w:p>
    <w:p w:rsidR="00C25A84" w:rsidRPr="00604D5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color w:val="FF0000"/>
          <w:sz w:val="24"/>
          <w:szCs w:val="24"/>
          <w:u w:val="single"/>
        </w:rPr>
        <w:t>Estas medidas también han afectado a fabricantes occidentales que producen en China, como Tesla, que enfrentará un arancel del 7,8%.</w:t>
      </w:r>
    </w:p>
    <w:p w:rsidR="00C25A84" w:rsidRPr="00604D56" w:rsidRDefault="00C25A84" w:rsidP="00C25A84">
      <w:pPr>
        <w:spacing w:line="240" w:lineRule="auto"/>
        <w:jc w:val="both"/>
        <w:rPr>
          <w:rFonts w:ascii="Times New Roman" w:hAnsi="Times New Roman" w:cs="Times New Roman"/>
          <w:sz w:val="24"/>
          <w:szCs w:val="24"/>
          <w:u w:val="single"/>
        </w:rPr>
      </w:pPr>
      <w:r w:rsidRPr="00604D56">
        <w:rPr>
          <w:rFonts w:ascii="Times New Roman" w:hAnsi="Times New Roman" w:cs="Times New Roman"/>
          <w:sz w:val="24"/>
          <w:szCs w:val="24"/>
          <w:u w:val="single"/>
        </w:rPr>
        <w:t>China negó las acusaciones y presentó una queja ante la Organización Mundial del Comercio (OMC), alegando que los aranceles violan normas comerciales. Pekín también inició investigaciones sobre importaciones europeas, como lácteos o cerdo, siendo esta última especialmente dañina para España.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 pesar de las tensiones, ambas partes han mostrado avances en las negociaciones y se han comprometido a continuar el diálogo para evitar una escalada que afecte el comercio bilateral y la industria automotriz global, anunció la semana pasada el Ministerio de Comercio de China.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 </w:t>
      </w:r>
      <w:r w:rsidRPr="00604D56">
        <w:rPr>
          <w:rFonts w:ascii="Times New Roman" w:hAnsi="Times New Roman" w:cs="Times New Roman"/>
          <w:sz w:val="24"/>
          <w:szCs w:val="24"/>
          <w:u w:val="single"/>
        </w:rPr>
        <w:t>Alemania teme que la guerra comercial restará un punto a su crecimiento</w:t>
      </w:r>
      <w:r w:rsidRPr="00604D56">
        <w:rPr>
          <w:rFonts w:ascii="Times New Roman" w:hAnsi="Times New Roman" w:cs="Times New Roman"/>
          <w:sz w:val="24"/>
          <w:szCs w:val="24"/>
        </w:rPr>
        <w:t xml:space="preserve"> (El Economista - </w:t>
      </w:r>
      <w:r w:rsidRPr="00604D56">
        <w:rPr>
          <w:rFonts w:ascii="Times New Roman" w:hAnsi="Times New Roman" w:cs="Times New Roman"/>
          <w:b/>
          <w:sz w:val="24"/>
          <w:szCs w:val="24"/>
        </w:rPr>
        <w:t>18/11/24</w:t>
      </w:r>
      <w:r w:rsidRPr="00604D56">
        <w:rPr>
          <w:rFonts w:ascii="Times New Roman" w:hAnsi="Times New Roman" w:cs="Times New Roman"/>
          <w:sz w:val="24"/>
          <w:szCs w:val="24"/>
        </w:rPr>
        <w:t>)</w:t>
      </w:r>
    </w:p>
    <w:p w:rsidR="00C25A84" w:rsidRPr="003832B6" w:rsidRDefault="00C25A84" w:rsidP="00C25A84">
      <w:pPr>
        <w:spacing w:line="240" w:lineRule="auto"/>
        <w:jc w:val="both"/>
        <w:rPr>
          <w:rFonts w:ascii="Times New Roman" w:hAnsi="Times New Roman" w:cs="Times New Roman"/>
          <w:color w:val="FF0000"/>
          <w:sz w:val="24"/>
          <w:szCs w:val="24"/>
        </w:rPr>
      </w:pPr>
      <w:r w:rsidRPr="003832B6">
        <w:rPr>
          <w:rFonts w:ascii="Times New Roman" w:hAnsi="Times New Roman" w:cs="Times New Roman"/>
          <w:color w:val="FF0000"/>
          <w:sz w:val="24"/>
          <w:szCs w:val="24"/>
        </w:rPr>
        <w:t>Los 'cinco sabios' prevén una recesión este año y un crecimiento del 0,4% en 2025</w:t>
      </w:r>
    </w:p>
    <w:p w:rsidR="00C25A84" w:rsidRPr="003832B6" w:rsidRDefault="00C25A84" w:rsidP="00C25A84">
      <w:pPr>
        <w:spacing w:line="240" w:lineRule="auto"/>
        <w:jc w:val="both"/>
        <w:rPr>
          <w:rFonts w:ascii="Times New Roman" w:hAnsi="Times New Roman" w:cs="Times New Roman"/>
          <w:color w:val="FF0000"/>
          <w:sz w:val="24"/>
          <w:szCs w:val="24"/>
        </w:rPr>
      </w:pPr>
      <w:r w:rsidRPr="003832B6">
        <w:rPr>
          <w:rFonts w:ascii="Times New Roman" w:hAnsi="Times New Roman" w:cs="Times New Roman"/>
          <w:color w:val="FF0000"/>
          <w:sz w:val="24"/>
          <w:szCs w:val="24"/>
        </w:rPr>
        <w:t xml:space="preserve">Sería el país europeo más afectado por el arancel del 10% de Donald Trump </w:t>
      </w:r>
    </w:p>
    <w:p w:rsidR="00C25A84" w:rsidRPr="003832B6" w:rsidRDefault="00C25A84" w:rsidP="00C25A84">
      <w:pPr>
        <w:spacing w:line="240" w:lineRule="auto"/>
        <w:jc w:val="both"/>
        <w:rPr>
          <w:rFonts w:ascii="Times New Roman" w:hAnsi="Times New Roman" w:cs="Times New Roman"/>
          <w:color w:val="FF0000"/>
          <w:sz w:val="24"/>
          <w:szCs w:val="24"/>
        </w:rPr>
      </w:pPr>
      <w:r w:rsidRPr="003832B6">
        <w:rPr>
          <w:rFonts w:ascii="Times New Roman" w:hAnsi="Times New Roman" w:cs="Times New Roman"/>
          <w:color w:val="FF0000"/>
          <w:sz w:val="24"/>
          <w:szCs w:val="24"/>
        </w:rPr>
        <w:t xml:space="preserve">Las patronales industriales solicitan con urgencia un nuevo Gobierno </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Carlos Asensio)</w:t>
      </w:r>
    </w:p>
    <w:p w:rsidR="00C25A84" w:rsidRPr="003832B6" w:rsidRDefault="00C25A84" w:rsidP="00C25A84">
      <w:pPr>
        <w:spacing w:line="240" w:lineRule="auto"/>
        <w:jc w:val="both"/>
        <w:rPr>
          <w:rFonts w:ascii="Times New Roman" w:hAnsi="Times New Roman" w:cs="Times New Roman"/>
          <w:color w:val="FF0000"/>
          <w:sz w:val="24"/>
          <w:szCs w:val="24"/>
          <w:u w:val="single"/>
        </w:rPr>
      </w:pPr>
      <w:r w:rsidRPr="003832B6">
        <w:rPr>
          <w:rFonts w:ascii="Times New Roman" w:hAnsi="Times New Roman" w:cs="Times New Roman"/>
          <w:color w:val="FF0000"/>
          <w:sz w:val="24"/>
          <w:szCs w:val="24"/>
          <w:u w:val="single"/>
        </w:rPr>
        <w:t>Alemania es la economía de Europa que más peligro corre si el presidente electo, Donald Trump, finalmente decide poner aranceles del 10% a los productos europeos. La locomotora de Europa teme que esta medida le cueste un 1% a su crecimiento, en un momento en el que la economía no está, para nada, boyante en el país.</w:t>
      </w:r>
    </w:p>
    <w:p w:rsidR="00C25A84" w:rsidRPr="003832B6" w:rsidRDefault="00C25A84" w:rsidP="00C25A84">
      <w:pPr>
        <w:spacing w:line="240" w:lineRule="auto"/>
        <w:jc w:val="both"/>
        <w:rPr>
          <w:rFonts w:ascii="Times New Roman" w:hAnsi="Times New Roman" w:cs="Times New Roman"/>
          <w:color w:val="FF0000"/>
          <w:sz w:val="24"/>
          <w:szCs w:val="24"/>
          <w:u w:val="single"/>
        </w:rPr>
      </w:pPr>
      <w:r w:rsidRPr="003832B6">
        <w:rPr>
          <w:rFonts w:ascii="Times New Roman" w:hAnsi="Times New Roman" w:cs="Times New Roman"/>
          <w:color w:val="FF0000"/>
          <w:sz w:val="24"/>
          <w:szCs w:val="24"/>
          <w:u w:val="single"/>
        </w:rPr>
        <w:t>Esta advertencia la hizo el propio presidente del Bundesbank, Joachim Nagel, advirtió en una entrevista en el semanal Die Zeit: "Si se implementan los planes arancelarios, esto podría costarnos un 1% de la producción económica. Es muy doloroso si tenemos en cuenta que nuestra economía no crecerá en absoluto este año y probablemente menos del 1% el año que viene, incluso antes de que se implemente el plan arancelario estadounidense. Si los nuevos gravámenes realmente se imponen, podríamos incluso caer en territorio negativo", aseveró.</w:t>
      </w:r>
    </w:p>
    <w:p w:rsidR="00C25A84" w:rsidRPr="003832B6" w:rsidRDefault="00C25A84" w:rsidP="00C25A84">
      <w:pPr>
        <w:spacing w:line="240" w:lineRule="auto"/>
        <w:jc w:val="both"/>
        <w:rPr>
          <w:rFonts w:ascii="Times New Roman" w:hAnsi="Times New Roman" w:cs="Times New Roman"/>
          <w:color w:val="FF0000"/>
          <w:sz w:val="24"/>
          <w:szCs w:val="24"/>
          <w:u w:val="single"/>
        </w:rPr>
      </w:pPr>
      <w:r w:rsidRPr="00604D56">
        <w:rPr>
          <w:rFonts w:ascii="Times New Roman" w:hAnsi="Times New Roman" w:cs="Times New Roman"/>
          <w:sz w:val="24"/>
          <w:szCs w:val="24"/>
        </w:rPr>
        <w:t xml:space="preserve">Tal y como aseguró el analista político y excorresponsal del Washington Post en Madrid, Tom Burns, en un evento de la agencia Proa Comunicación: </w:t>
      </w:r>
      <w:r w:rsidRPr="003832B6">
        <w:rPr>
          <w:rFonts w:ascii="Times New Roman" w:hAnsi="Times New Roman" w:cs="Times New Roman"/>
          <w:color w:val="FF0000"/>
          <w:sz w:val="24"/>
          <w:szCs w:val="24"/>
          <w:u w:val="single"/>
        </w:rPr>
        <w:t>"Alemania tiene que empezar a mover ficha, se está quedando atrás y la victoria de Trump no le viene nada bien. Estamos viviendo una progresiva decadencia de Europa".</w:t>
      </w:r>
    </w:p>
    <w:p w:rsidR="00C25A84" w:rsidRPr="003832B6" w:rsidRDefault="00C25A84" w:rsidP="00C25A84">
      <w:pPr>
        <w:spacing w:line="240" w:lineRule="auto"/>
        <w:jc w:val="both"/>
        <w:rPr>
          <w:rFonts w:ascii="Times New Roman" w:hAnsi="Times New Roman" w:cs="Times New Roman"/>
          <w:b/>
          <w:color w:val="FF0000"/>
          <w:sz w:val="24"/>
          <w:szCs w:val="24"/>
          <w:u w:val="single"/>
        </w:rPr>
      </w:pPr>
      <w:r w:rsidRPr="003832B6">
        <w:rPr>
          <w:rFonts w:ascii="Times New Roman" w:hAnsi="Times New Roman" w:cs="Times New Roman"/>
          <w:b/>
          <w:color w:val="FF0000"/>
          <w:sz w:val="24"/>
          <w:szCs w:val="24"/>
          <w:u w:val="single"/>
        </w:rPr>
        <w:t>Precisamente, esa decadencia se está viendo en el pobre desempeño económico germano. El Consejo Asesor del Gobierno de Alemania, conocido comúnmente como los cinco sabios, hizo recientemente una revisión a la baja del crecimiento de Alemania, vaticinando una recesión económica para este año del 0,1% y un magro crecimiento del 0,4% para el año que viene. Teniendo en cuenta estas cifras, de aplicarse los aranceles del 10% y haciendo caso a lo que dijo Olaf Scholz, Alemania se enfrentaría otra recesión en 2025 mucho más profunda, concretamente del -0,6%.</w:t>
      </w:r>
    </w:p>
    <w:p w:rsidR="00C25A84"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lastRenderedPageBreak/>
        <w:t xml:space="preserve">Es cierto que Nagel se muestra mucho más optimista que 'los cinco sabios', ya que en sus palabras, para nada, considera la probabilidad de recesión este año. Hace poco menos de un mes, </w:t>
      </w:r>
      <w:r w:rsidR="00290B09">
        <w:rPr>
          <w:rFonts w:ascii="Times New Roman" w:hAnsi="Times New Roman" w:cs="Times New Roman"/>
          <w:sz w:val="24"/>
          <w:szCs w:val="24"/>
        </w:rPr>
        <w:t>el Gobierno de Sch</w:t>
      </w:r>
      <w:r w:rsidRPr="00604D56">
        <w:rPr>
          <w:rFonts w:ascii="Times New Roman" w:hAnsi="Times New Roman" w:cs="Times New Roman"/>
          <w:sz w:val="24"/>
          <w:szCs w:val="24"/>
        </w:rPr>
        <w:t>olz preveía que en 2025 Alemania entrase en el terreno de la recuperación, con un crecimiento del 1,1%, tras crecer entre nada y un 0,1% al cierre de este ejercicio.</w:t>
      </w:r>
    </w:p>
    <w:p w:rsidR="003832B6" w:rsidRPr="003832B6" w:rsidRDefault="003832B6" w:rsidP="00C25A84">
      <w:pPr>
        <w:spacing w:line="240" w:lineRule="auto"/>
        <w:jc w:val="both"/>
        <w:rPr>
          <w:rFonts w:ascii="Times New Roman" w:hAnsi="Times New Roman" w:cs="Times New Roman"/>
          <w:color w:val="FF0000"/>
          <w:sz w:val="24"/>
          <w:szCs w:val="24"/>
          <w:u w:val="single"/>
        </w:rPr>
      </w:pPr>
      <w:r w:rsidRPr="003832B6">
        <w:rPr>
          <w:rFonts w:ascii="Times New Roman" w:hAnsi="Times New Roman" w:cs="Times New Roman"/>
          <w:color w:val="FF0000"/>
          <w:sz w:val="24"/>
          <w:szCs w:val="24"/>
          <w:u w:val="single"/>
        </w:rPr>
        <w:t>Aunque el presidente electo de los Estados Unidos va a centrar todos sus esfuerzos en contener el poder comercial de China y desvincular la economía estadounidense del gigante asiático al máximo, el objetivo de su programa económico es el de desligar lo máximo posible la economía estadounidense de la globalización y volverla más proteccionista y autárquica. El arancel universal del 10% que quiere imponer afecta directamente al Viejo Continente, uno de los principales socios comercia</w:t>
      </w:r>
      <w:r>
        <w:rPr>
          <w:rFonts w:ascii="Times New Roman" w:hAnsi="Times New Roman" w:cs="Times New Roman"/>
          <w:color w:val="FF0000"/>
          <w:sz w:val="24"/>
          <w:szCs w:val="24"/>
          <w:u w:val="single"/>
        </w:rPr>
        <w:t>les de EEUU.</w:t>
      </w:r>
    </w:p>
    <w:p w:rsidR="003832B6" w:rsidRPr="00604D56" w:rsidRDefault="003832B6" w:rsidP="00C25A84">
      <w:pPr>
        <w:spacing w:line="240" w:lineRule="auto"/>
        <w:jc w:val="both"/>
        <w:rPr>
          <w:rFonts w:ascii="Times New Roman" w:hAnsi="Times New Roman" w:cs="Times New Roman"/>
          <w:sz w:val="24"/>
          <w:szCs w:val="24"/>
        </w:rPr>
      </w:pPr>
      <w:r w:rsidRPr="00604D56">
        <w:rPr>
          <w:rFonts w:ascii="Times New Roman" w:hAnsi="Times New Roman" w:cs="Times New Roman"/>
          <w:noProof/>
          <w:sz w:val="24"/>
          <w:szCs w:val="24"/>
          <w:lang w:eastAsia="es-ES"/>
        </w:rPr>
        <w:drawing>
          <wp:inline distT="0" distB="0" distL="0" distR="0" wp14:anchorId="1AD0AC73" wp14:editId="5274784A">
            <wp:extent cx="4400550" cy="570865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401165" cy="5709448"/>
                    </a:xfrm>
                    <a:prstGeom prst="rect">
                      <a:avLst/>
                    </a:prstGeom>
                  </pic:spPr>
                </pic:pic>
              </a:graphicData>
            </a:graphic>
          </wp:inline>
        </w:drawing>
      </w:r>
    </w:p>
    <w:p w:rsidR="00C25A84" w:rsidRPr="003832B6" w:rsidRDefault="00C25A84" w:rsidP="00C25A84">
      <w:pPr>
        <w:spacing w:line="240" w:lineRule="auto"/>
        <w:jc w:val="both"/>
        <w:rPr>
          <w:rFonts w:ascii="Times New Roman" w:hAnsi="Times New Roman" w:cs="Times New Roman"/>
          <w:sz w:val="24"/>
          <w:szCs w:val="24"/>
          <w:u w:val="single"/>
        </w:rPr>
      </w:pPr>
      <w:r w:rsidRPr="003832B6">
        <w:rPr>
          <w:rFonts w:ascii="Times New Roman" w:hAnsi="Times New Roman" w:cs="Times New Roman"/>
          <w:color w:val="FF0000"/>
          <w:sz w:val="24"/>
          <w:szCs w:val="24"/>
          <w:u w:val="single"/>
        </w:rPr>
        <w:t>Alemania es la economía más expuesta a los aranceles de Estados Unidos. Principalmente porque su crecimiento está basado en las exportaciones. Solo el año pasado,</w:t>
      </w:r>
      <w:r w:rsidR="003832B6" w:rsidRPr="003832B6">
        <w:rPr>
          <w:rFonts w:ascii="Times New Roman" w:hAnsi="Times New Roman" w:cs="Times New Roman"/>
          <w:color w:val="FF0000"/>
          <w:sz w:val="24"/>
          <w:szCs w:val="24"/>
          <w:u w:val="single"/>
        </w:rPr>
        <w:t xml:space="preserve"> </w:t>
      </w:r>
      <w:r w:rsidRPr="003832B6">
        <w:rPr>
          <w:rFonts w:ascii="Times New Roman" w:hAnsi="Times New Roman" w:cs="Times New Roman"/>
          <w:color w:val="FF0000"/>
          <w:sz w:val="24"/>
          <w:szCs w:val="24"/>
          <w:u w:val="single"/>
        </w:rPr>
        <w:t>exportó al otro lado del atlántico 157.700 millones de euros en bienes, según los datos de Eurostat</w:t>
      </w:r>
      <w:r w:rsidRPr="00604D56">
        <w:rPr>
          <w:rFonts w:ascii="Times New Roman" w:hAnsi="Times New Roman" w:cs="Times New Roman"/>
          <w:sz w:val="24"/>
          <w:szCs w:val="24"/>
        </w:rPr>
        <w:t xml:space="preserve">. </w:t>
      </w:r>
      <w:r w:rsidRPr="003832B6">
        <w:rPr>
          <w:rFonts w:ascii="Times New Roman" w:hAnsi="Times New Roman" w:cs="Times New Roman"/>
          <w:sz w:val="24"/>
          <w:szCs w:val="24"/>
          <w:u w:val="single"/>
        </w:rPr>
        <w:t xml:space="preserve">Esto es un amplio margen con respecto a los siguientes, que son Italia e Irlanda, que exportaron </w:t>
      </w:r>
      <w:r w:rsidRPr="003832B6">
        <w:rPr>
          <w:rFonts w:ascii="Times New Roman" w:hAnsi="Times New Roman" w:cs="Times New Roman"/>
          <w:sz w:val="24"/>
          <w:szCs w:val="24"/>
          <w:u w:val="single"/>
        </w:rPr>
        <w:lastRenderedPageBreak/>
        <w:t>bienes por valor de 67.300 millones y 51.600 millones de euros, respectivamente. Solo estos tres países representan el 55% del total de exportaciones de la UE hacia EEUU, que sumaron el año pasado 502.300 millones de euros. Esto representa la quinta parte de todas las exportaciones no europeas y el 90% de las ventas trasatlánticas del bloque.</w:t>
      </w:r>
    </w:p>
    <w:p w:rsidR="00C25A84" w:rsidRPr="003832B6" w:rsidRDefault="00C25A84" w:rsidP="00C25A84">
      <w:pPr>
        <w:spacing w:line="240" w:lineRule="auto"/>
        <w:jc w:val="both"/>
        <w:rPr>
          <w:rFonts w:ascii="Times New Roman" w:hAnsi="Times New Roman" w:cs="Times New Roman"/>
          <w:sz w:val="24"/>
          <w:szCs w:val="24"/>
          <w:u w:val="single"/>
        </w:rPr>
      </w:pPr>
      <w:r w:rsidRPr="003832B6">
        <w:rPr>
          <w:rFonts w:ascii="Times New Roman" w:hAnsi="Times New Roman" w:cs="Times New Roman"/>
          <w:sz w:val="24"/>
          <w:szCs w:val="24"/>
          <w:u w:val="single"/>
        </w:rPr>
        <w:t xml:space="preserve">En concreto, los sectores más afectados serían la </w:t>
      </w:r>
      <w:r w:rsidR="003832B6">
        <w:rPr>
          <w:rFonts w:ascii="Times New Roman" w:hAnsi="Times New Roman" w:cs="Times New Roman"/>
          <w:sz w:val="24"/>
          <w:szCs w:val="24"/>
          <w:u w:val="single"/>
        </w:rPr>
        <w:t>maquinaria y los vehículos (</w:t>
      </w:r>
      <w:r w:rsidRPr="003832B6">
        <w:rPr>
          <w:rFonts w:ascii="Times New Roman" w:hAnsi="Times New Roman" w:cs="Times New Roman"/>
          <w:sz w:val="24"/>
          <w:szCs w:val="24"/>
          <w:u w:val="single"/>
        </w:rPr>
        <w:t>207.600 millones de euros), los productos químicos (137.400 millones de euros) y otros productos manufacturados (103.700 millones de euros).</w:t>
      </w:r>
    </w:p>
    <w:p w:rsidR="00C25A84" w:rsidRPr="003832B6" w:rsidRDefault="00C25A84" w:rsidP="00C25A84">
      <w:pPr>
        <w:spacing w:line="240" w:lineRule="auto"/>
        <w:jc w:val="both"/>
        <w:rPr>
          <w:rFonts w:ascii="Times New Roman" w:hAnsi="Times New Roman" w:cs="Times New Roman"/>
          <w:color w:val="FF0000"/>
          <w:sz w:val="24"/>
          <w:szCs w:val="24"/>
          <w:u w:val="single"/>
        </w:rPr>
      </w:pPr>
      <w:r w:rsidRPr="003832B6">
        <w:rPr>
          <w:rFonts w:ascii="Times New Roman" w:hAnsi="Times New Roman" w:cs="Times New Roman"/>
          <w:color w:val="FF0000"/>
          <w:sz w:val="24"/>
          <w:szCs w:val="24"/>
          <w:u w:val="single"/>
        </w:rPr>
        <w:t>La incertidumbre se cierne sobre Alemania. La economía está muy tocada debido a un sector industrial poco competitivo que hace que el crecimiento sea prácticamente nulo. Los altos costes de la energía están lastrando al sector, al mismo tiempo que hay una demanda global muy débil y una competencia muy dura contra China. En la fabricación de automóviles, principal pilar de la economía germana, el gigante asiático está ganando un enorme terreno con el vehículo eléctrico. También con la fabricación de componentes.</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La semana pasada, el dato sobre la producción manufacturera de septiembre que sorprendió para mal. Las cifras publicadas por Destatis hablan de que cayó un 4,6% interanual y un 2,5% con respecto al mes anterior.</w:t>
      </w:r>
    </w:p>
    <w:p w:rsidR="00C25A84" w:rsidRPr="003832B6" w:rsidRDefault="00C25A84" w:rsidP="00C25A84">
      <w:pPr>
        <w:spacing w:line="240" w:lineRule="auto"/>
        <w:jc w:val="both"/>
        <w:rPr>
          <w:rFonts w:ascii="Times New Roman" w:hAnsi="Times New Roman" w:cs="Times New Roman"/>
          <w:b/>
          <w:color w:val="FF0000"/>
          <w:sz w:val="24"/>
          <w:szCs w:val="24"/>
          <w:u w:val="single"/>
        </w:rPr>
      </w:pPr>
      <w:r w:rsidRPr="003832B6">
        <w:rPr>
          <w:rFonts w:ascii="Times New Roman" w:hAnsi="Times New Roman" w:cs="Times New Roman"/>
          <w:b/>
          <w:color w:val="FF0000"/>
          <w:sz w:val="24"/>
          <w:szCs w:val="24"/>
          <w:u w:val="single"/>
        </w:rPr>
        <w:t>Pero todo esto no viene de ahora. Según la presidenta del Consejo Asesor del Gobierno, Monika Schnitzer, aseguró que "las negligencias en la política y la economía en los últimos años y décadas" es lo que han hecho que la economía de la locomotora de Europa "siga estancada".</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Por otro lado, los expertos reiteran en el informe que la recuperación de la economía mundial no se está traduciendo en un incremento de las exportaciones. Esto para una economía cuyo crecimiento se basa en el comercio exterior como es la alemana es fatal. Asimismo, la guinda la ponen los consumidores que, a pesar de que los salarios reales sufrieron un importante crecimiento en 2023 y 2024, el consumo interno "ha aumentado ligeramente", dicen.</w:t>
      </w:r>
    </w:p>
    <w:p w:rsidR="00C25A84" w:rsidRPr="003832B6" w:rsidRDefault="00C25A84" w:rsidP="00C25A84">
      <w:pPr>
        <w:spacing w:line="240" w:lineRule="auto"/>
        <w:jc w:val="both"/>
        <w:rPr>
          <w:rFonts w:ascii="Times New Roman" w:hAnsi="Times New Roman" w:cs="Times New Roman"/>
          <w:b/>
          <w:color w:val="FF0000"/>
          <w:sz w:val="24"/>
          <w:szCs w:val="24"/>
          <w:u w:val="single"/>
        </w:rPr>
      </w:pPr>
      <w:r w:rsidRPr="003832B6">
        <w:rPr>
          <w:rFonts w:ascii="Times New Roman" w:hAnsi="Times New Roman" w:cs="Times New Roman"/>
          <w:b/>
          <w:color w:val="FF0000"/>
          <w:sz w:val="24"/>
          <w:szCs w:val="24"/>
          <w:u w:val="single"/>
        </w:rPr>
        <w:t>"La debilidad de la industria y la duración de la fase de debilidad sugieren que la economía alemana se ve frenada por problemas estructurales, además de cíclicos", dijo Schnitzer.</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Hace falta otro Gobierno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A toda esta especie de crisis económica germana se suma la incertidumbre política. Finalmente, la caída de la coalición semáforo llevó al canciller, Olaf Scholz, a acordar con los socialdemócratas y la oposición (CDU) celebrar elecciones anticipadas el 23 de febrero.</w:t>
      </w:r>
    </w:p>
    <w:p w:rsidR="00C25A84" w:rsidRPr="00604D56" w:rsidRDefault="00C25A84" w:rsidP="00C25A84">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Pero ya eran muchas las asociaciones empresariales, sobre todo del sector industrial, que instaron este al canciller socialdemócrata a agilizar el proceso de elecciones anticipadas, las primeras desde 2005. El presidente de la Federación de Comercio Mayorista, Exportación y Sector Servicios de Alemania, Dirk Jandura, aseguró en un comunicado que cada día que pasa con este gobierno de coalición "es un día perdido".</w:t>
      </w:r>
    </w:p>
    <w:p w:rsidR="00C25A84" w:rsidRPr="003832B6" w:rsidRDefault="00C25A84" w:rsidP="00C25A84">
      <w:pPr>
        <w:spacing w:line="240" w:lineRule="auto"/>
        <w:jc w:val="both"/>
        <w:rPr>
          <w:rFonts w:ascii="Times New Roman" w:hAnsi="Times New Roman" w:cs="Times New Roman"/>
          <w:color w:val="FF0000"/>
          <w:sz w:val="24"/>
          <w:szCs w:val="24"/>
          <w:u w:val="single"/>
        </w:rPr>
      </w:pPr>
      <w:r w:rsidRPr="003832B6">
        <w:rPr>
          <w:rFonts w:ascii="Times New Roman" w:hAnsi="Times New Roman" w:cs="Times New Roman"/>
          <w:color w:val="FF0000"/>
          <w:sz w:val="24"/>
          <w:szCs w:val="24"/>
          <w:u w:val="single"/>
        </w:rPr>
        <w:t>El dirigente patronal aseguró que el país está "atascado" en medio de un cambio estructural de la economía y "al mismo tiempo, los polos de la economía se están realineando entre Estados Unidos y China".</w:t>
      </w:r>
    </w:p>
    <w:p w:rsidR="00A74933" w:rsidRDefault="00C25A84" w:rsidP="00303DF8">
      <w:pPr>
        <w:spacing w:line="240" w:lineRule="auto"/>
        <w:jc w:val="both"/>
        <w:rPr>
          <w:rFonts w:ascii="Times New Roman" w:hAnsi="Times New Roman" w:cs="Times New Roman"/>
          <w:sz w:val="24"/>
          <w:szCs w:val="24"/>
        </w:rPr>
      </w:pPr>
      <w:r w:rsidRPr="00604D56">
        <w:rPr>
          <w:rFonts w:ascii="Times New Roman" w:hAnsi="Times New Roman" w:cs="Times New Roman"/>
          <w:sz w:val="24"/>
          <w:szCs w:val="24"/>
        </w:rPr>
        <w:t xml:space="preserve">Tanto Alemania como la Unión Europea están ahora en una encrucijada, siguiendo cada uno de los pasos que pretende dar Donald Trump cuando llegue a la Casa Blanca, mientras busca </w:t>
      </w:r>
      <w:r w:rsidRPr="00604D56">
        <w:rPr>
          <w:rFonts w:ascii="Times New Roman" w:hAnsi="Times New Roman" w:cs="Times New Roman"/>
          <w:sz w:val="24"/>
          <w:szCs w:val="24"/>
        </w:rPr>
        <w:lastRenderedPageBreak/>
        <w:t>la manera de ser más competitiva dentro de ese nuevo orden mundial que parece que se va a establecer una vez que el republicano tome posesión del cargo en enero.</w:t>
      </w:r>
    </w:p>
    <w:p w:rsidR="00303DF8" w:rsidRPr="00A74933" w:rsidRDefault="00303DF8" w:rsidP="00303DF8">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 </w:t>
      </w:r>
      <w:r w:rsidRPr="000D514E">
        <w:rPr>
          <w:rFonts w:ascii="Times New Roman" w:hAnsi="Times New Roman" w:cs="Times New Roman"/>
          <w:sz w:val="24"/>
          <w:szCs w:val="24"/>
          <w:u w:val="single"/>
          <w:shd w:val="clear" w:color="auto" w:fill="FFFFFF"/>
        </w:rPr>
        <w:t>Ford anuncia 4.000 despidos en Europa, pero deja a España fuera del ajuste</w:t>
      </w:r>
      <w:r>
        <w:rPr>
          <w:rFonts w:ascii="Times New Roman" w:hAnsi="Times New Roman" w:cs="Times New Roman"/>
          <w:sz w:val="24"/>
          <w:szCs w:val="24"/>
          <w:shd w:val="clear" w:color="auto" w:fill="FFFFFF"/>
        </w:rPr>
        <w:t xml:space="preserve"> (Cinco Días - </w:t>
      </w:r>
      <w:r w:rsidRPr="000D514E">
        <w:rPr>
          <w:rFonts w:ascii="Times New Roman" w:hAnsi="Times New Roman" w:cs="Times New Roman"/>
          <w:b/>
          <w:sz w:val="24"/>
          <w:szCs w:val="24"/>
          <w:shd w:val="clear" w:color="auto" w:fill="FFFFFF"/>
        </w:rPr>
        <w:t>21/11/24</w:t>
      </w:r>
      <w:r>
        <w:rPr>
          <w:rFonts w:ascii="Times New Roman" w:hAnsi="Times New Roman" w:cs="Times New Roman"/>
          <w:sz w:val="24"/>
          <w:szCs w:val="24"/>
          <w:shd w:val="clear" w:color="auto" w:fill="FFFFFF"/>
        </w:rPr>
        <w:t>)</w:t>
      </w:r>
    </w:p>
    <w:p w:rsidR="00303DF8" w:rsidRPr="00176D41" w:rsidRDefault="00303DF8" w:rsidP="00303DF8">
      <w:pPr>
        <w:spacing w:line="240" w:lineRule="auto"/>
        <w:jc w:val="both"/>
        <w:rPr>
          <w:rFonts w:ascii="Times New Roman" w:hAnsi="Times New Roman" w:cs="Times New Roman"/>
          <w:color w:val="FF0000"/>
          <w:sz w:val="24"/>
          <w:szCs w:val="24"/>
          <w:shd w:val="clear" w:color="auto" w:fill="FFFFFF"/>
        </w:rPr>
      </w:pPr>
      <w:r w:rsidRPr="00176D41">
        <w:rPr>
          <w:rFonts w:ascii="Times New Roman" w:hAnsi="Times New Roman" w:cs="Times New Roman"/>
          <w:color w:val="FF0000"/>
          <w:sz w:val="24"/>
          <w:szCs w:val="24"/>
          <w:shd w:val="clear" w:color="auto" w:fill="FFFFFF"/>
        </w:rPr>
        <w:t>La peor parte se la llevará Alemania, que suma un nuevo quebradero de cabeza en plenas negociaciones entre Volkswagen y los sindicatos por el posible cierre de tres fábricas</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0D514E">
        <w:rPr>
          <w:rFonts w:ascii="Times New Roman" w:hAnsi="Times New Roman" w:cs="Times New Roman"/>
          <w:sz w:val="24"/>
          <w:szCs w:val="24"/>
          <w:shd w:val="clear" w:color="auto" w:fill="FFFFFF"/>
        </w:rPr>
        <w:t>Manu Granda</w:t>
      </w:r>
      <w:r w:rsidR="00290B09">
        <w:rPr>
          <w:rFonts w:ascii="Times New Roman" w:hAnsi="Times New Roman" w:cs="Times New Roman"/>
          <w:sz w:val="24"/>
          <w:szCs w:val="24"/>
          <w:shd w:val="clear" w:color="auto" w:fill="FFFFFF"/>
        </w:rPr>
        <w:t xml:space="preserve"> y </w:t>
      </w:r>
      <w:r w:rsidRPr="000D514E">
        <w:rPr>
          <w:rFonts w:ascii="Times New Roman" w:hAnsi="Times New Roman" w:cs="Times New Roman"/>
          <w:sz w:val="24"/>
          <w:szCs w:val="24"/>
          <w:shd w:val="clear" w:color="auto" w:fill="FFFFFF"/>
        </w:rPr>
        <w:t>Fernando Belinchón</w:t>
      </w:r>
      <w:r>
        <w:rPr>
          <w:rFonts w:ascii="Times New Roman" w:hAnsi="Times New Roman" w:cs="Times New Roman"/>
          <w:sz w:val="24"/>
          <w:szCs w:val="24"/>
          <w:shd w:val="clear" w:color="auto" w:fill="FFFFFF"/>
        </w:rPr>
        <w:t>)</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sidRPr="000B16B3">
        <w:rPr>
          <w:rFonts w:ascii="Times New Roman" w:hAnsi="Times New Roman" w:cs="Times New Roman"/>
          <w:color w:val="FF0000"/>
          <w:sz w:val="24"/>
          <w:szCs w:val="24"/>
          <w:u w:val="single"/>
          <w:shd w:val="clear" w:color="auto" w:fill="FFFFFF"/>
        </w:rPr>
        <w:t xml:space="preserve">El automóvil alemán no tiene paz. El gigante del motor estadounidense Ford ha anunciado este miércoles 4.000 despidos en Europa, la mayoría de los cuales se producirán en Alemania, sumando así más tensión a su tejido industrial en medio de las negociaciones que mantiene Volkswagen con los sindicatos para el cierre de tres fábricas en el país. El despido de esas 4.000 personas es el equivalente al 14% de la plantilla de Ford en el Viejo Continente, donde también </w:t>
      </w:r>
      <w:r w:rsidR="00290B09">
        <w:rPr>
          <w:rFonts w:ascii="Times New Roman" w:hAnsi="Times New Roman" w:cs="Times New Roman"/>
          <w:color w:val="FF0000"/>
          <w:sz w:val="24"/>
          <w:szCs w:val="24"/>
          <w:u w:val="single"/>
          <w:shd w:val="clear" w:color="auto" w:fill="FFFFFF"/>
        </w:rPr>
        <w:t>cuenta con una fábrica en Almus</w:t>
      </w:r>
      <w:r w:rsidRPr="000B16B3">
        <w:rPr>
          <w:rFonts w:ascii="Times New Roman" w:hAnsi="Times New Roman" w:cs="Times New Roman"/>
          <w:color w:val="FF0000"/>
          <w:sz w:val="24"/>
          <w:szCs w:val="24"/>
          <w:u w:val="single"/>
          <w:shd w:val="clear" w:color="auto" w:fill="FFFFFF"/>
        </w:rPr>
        <w:t>afes, Valencia, la cual se queda fuera de este recorte</w:t>
      </w:r>
      <w:r w:rsidRPr="000D514E">
        <w:rPr>
          <w:rFonts w:ascii="Times New Roman" w:hAnsi="Times New Roman" w:cs="Times New Roman"/>
          <w:sz w:val="24"/>
          <w:szCs w:val="24"/>
          <w:shd w:val="clear" w:color="auto" w:fill="FFFFFF"/>
        </w:rPr>
        <w:t>. “Podemos confirmar que la planta de fabricación de Ford en Valencia no está afectada por este anuncio, ya que está acometiendo su propio plan de reestructuración y de transición hasta 2027. Algunas áreas en España no relacionadas con la fabricación podrían verse mínimamente afectadas; ahora estamos entrando en un proceso de información y consulta con nuestros interlocutores sociales en Europa”, ha dich</w:t>
      </w:r>
      <w:r>
        <w:rPr>
          <w:rFonts w:ascii="Times New Roman" w:hAnsi="Times New Roman" w:cs="Times New Roman"/>
          <w:sz w:val="24"/>
          <w:szCs w:val="24"/>
          <w:shd w:val="clear" w:color="auto" w:fill="FFFFFF"/>
        </w:rPr>
        <w:t>o Ford España en un comunicado.</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sidRPr="000B16B3">
        <w:rPr>
          <w:rFonts w:ascii="Times New Roman" w:hAnsi="Times New Roman" w:cs="Times New Roman"/>
          <w:color w:val="FF0000"/>
          <w:sz w:val="24"/>
          <w:szCs w:val="24"/>
          <w:u w:val="single"/>
          <w:shd w:val="clear" w:color="auto" w:fill="FFFFFF"/>
        </w:rPr>
        <w:t>La automovilística norteamericana ha justificado este recorte en sus bajas ventas en el Viejo Continente, donde el mercado en general ha sufrido un retroceso con la pérdida de unas dos millones de matriculaciones anuales respecto a antes de la pandemia. Además de a Alemania, el plan de recorte de Ford afectará también a Reino Unido, aunque en menor medida</w:t>
      </w:r>
      <w:r w:rsidRPr="000D514E">
        <w:rPr>
          <w:rFonts w:ascii="Times New Roman" w:hAnsi="Times New Roman" w:cs="Times New Roman"/>
          <w:sz w:val="24"/>
          <w:szCs w:val="24"/>
          <w:shd w:val="clear" w:color="auto" w:fill="FFFFFF"/>
        </w:rPr>
        <w:t xml:space="preserve">. A su vez, la empresa ha explicado que está ajustando a la baja la producción de los nuevos Ford Capri y el Explorer, por la débil demanda de los coches eléctricos, dos modelos que se hacen en la planta alemana de Colonia. Según los datos que recoge Reuters, hasta el pasado mes de septiembre, las ventas de Ford en Europa se han reducido un 17,9% respecto al mismo periodo comparable de 2023, muy por encima de la debacle del 6,1% que </w:t>
      </w:r>
      <w:r>
        <w:rPr>
          <w:rFonts w:ascii="Times New Roman" w:hAnsi="Times New Roman" w:cs="Times New Roman"/>
          <w:sz w:val="24"/>
          <w:szCs w:val="24"/>
          <w:shd w:val="clear" w:color="auto" w:fill="FFFFFF"/>
        </w:rPr>
        <w:t>acumula el conjunto del sector.</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sidRPr="000B16B3">
        <w:rPr>
          <w:rFonts w:ascii="Times New Roman" w:hAnsi="Times New Roman" w:cs="Times New Roman"/>
          <w:color w:val="FF0000"/>
          <w:sz w:val="24"/>
          <w:szCs w:val="24"/>
          <w:u w:val="single"/>
          <w:shd w:val="clear" w:color="auto" w:fill="FFFFFF"/>
        </w:rPr>
        <w:t>En términos globales, los 4.000 puestos de trabajo afectados representan el 2,3% de los 174.000 empleados que Ford tiene repartidos por todo el mundo</w:t>
      </w:r>
      <w:r w:rsidRPr="000D514E">
        <w:rPr>
          <w:rFonts w:ascii="Times New Roman" w:hAnsi="Times New Roman" w:cs="Times New Roman"/>
          <w:sz w:val="24"/>
          <w:szCs w:val="24"/>
          <w:shd w:val="clear" w:color="auto" w:fill="FFFFFF"/>
        </w:rPr>
        <w:t>. La compañía ha especificado que los despidos se consumarán de forma definitiva a finales de 2027. En su comunicado, Ford ha hablado, a su vez, de “importantes obstáculos competitivos y económicos en Europa”, debido a las regulaciones sobre las emisiones de los vehículos nuevos. Las palabras de Ford se producen cuando queda menos de mes y medio para que entre en vigor un endurecimiento de las normativas de emisiones en Europa, para la que ACEA, la patronal europea de fabricantes de c</w:t>
      </w:r>
      <w:r>
        <w:rPr>
          <w:rFonts w:ascii="Times New Roman" w:hAnsi="Times New Roman" w:cs="Times New Roman"/>
          <w:sz w:val="24"/>
          <w:szCs w:val="24"/>
          <w:shd w:val="clear" w:color="auto" w:fill="FFFFFF"/>
        </w:rPr>
        <w:t>oches, ha pedido una moratoria.</w:t>
      </w:r>
    </w:p>
    <w:p w:rsidR="00303DF8" w:rsidRPr="000B16B3" w:rsidRDefault="00303DF8" w:rsidP="00303DF8">
      <w:pPr>
        <w:spacing w:line="240" w:lineRule="auto"/>
        <w:jc w:val="both"/>
        <w:rPr>
          <w:rFonts w:ascii="Times New Roman" w:hAnsi="Times New Roman" w:cs="Times New Roman"/>
          <w:color w:val="FF0000"/>
          <w:sz w:val="24"/>
          <w:szCs w:val="24"/>
          <w:u w:val="single"/>
          <w:shd w:val="clear" w:color="auto" w:fill="FFFFFF"/>
        </w:rPr>
      </w:pPr>
      <w:r w:rsidRPr="000B16B3">
        <w:rPr>
          <w:rFonts w:ascii="Times New Roman" w:hAnsi="Times New Roman" w:cs="Times New Roman"/>
          <w:b/>
          <w:color w:val="FF0000"/>
          <w:sz w:val="24"/>
          <w:szCs w:val="24"/>
          <w:u w:val="single"/>
          <w:shd w:val="clear" w:color="auto" w:fill="FFFFFF"/>
        </w:rPr>
        <w:t>“Lo que nos falta en Europa y Alemania es una agenda política clara e inequívoca para avanzar en la movilidad eléctrica, como inversiones públicas en infraestructura de recarga, incentivos significativos para ayudar a los consumidores a realizar la transición a vehículos eléctricos, mejorar la competitividad de costos para los fabricantes y una mayor flexibilidad para cumplir con los objetivos de cumplimiento de CO2″, ha pedido John Lawler, vicepresidente y director financiero de Ford, en una carta al Gobierno alemán</w:t>
      </w:r>
      <w:r w:rsidRPr="000B16B3">
        <w:rPr>
          <w:rFonts w:ascii="Times New Roman" w:hAnsi="Times New Roman" w:cs="Times New Roman"/>
          <w:color w:val="FF0000"/>
          <w:sz w:val="24"/>
          <w:szCs w:val="24"/>
          <w:u w:val="single"/>
          <w:shd w:val="clear" w:color="auto" w:fill="FFFFFF"/>
        </w:rPr>
        <w:t xml:space="preserve">. Previamente al anuncio de este miércoles, Ford ya ha estado llevando a cabo ajustes </w:t>
      </w:r>
      <w:r w:rsidRPr="000B16B3">
        <w:rPr>
          <w:rFonts w:ascii="Times New Roman" w:hAnsi="Times New Roman" w:cs="Times New Roman"/>
          <w:color w:val="FF0000"/>
          <w:sz w:val="24"/>
          <w:szCs w:val="24"/>
          <w:u w:val="single"/>
          <w:shd w:val="clear" w:color="auto" w:fill="FFFFFF"/>
        </w:rPr>
        <w:lastRenderedPageBreak/>
        <w:t>en su estructura europea: en febrero de 2023, la compañía comunicó el recorte de 3.800 puestos de trabajo y el año que viene, Ford cerrará su planta de Saarlouis en Alemania.</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sidRPr="000D514E">
        <w:rPr>
          <w:rFonts w:ascii="Times New Roman" w:hAnsi="Times New Roman" w:cs="Times New Roman"/>
          <w:sz w:val="24"/>
          <w:szCs w:val="24"/>
          <w:shd w:val="clear" w:color="auto" w:fill="FFFFFF"/>
        </w:rPr>
        <w:t>Por su parte, en Almussafes, Ford aprobó este año el cuarto Expediente de Regulación de Empleo (ERE) desde 2020, lo que ha dejado la plantilla en unas 4.100 personas. Allí, la fábrica, que se encuentra actualmente parada por los efectos de la dana del 29 de octubre, se ha ido vaciando de modelos con la pérdida del Mondeo, la S-Max, la Galaxy y la Transit Connect, la última de ellas en abril de este año. De esta forma se quedó solo con el Kuga, mientras aguarda la llegada de un nuevo modelo en 2027 que contará con distintas motorizaciones p</w:t>
      </w:r>
      <w:r>
        <w:rPr>
          <w:rFonts w:ascii="Times New Roman" w:hAnsi="Times New Roman" w:cs="Times New Roman"/>
          <w:sz w:val="24"/>
          <w:szCs w:val="24"/>
          <w:shd w:val="clear" w:color="auto" w:fill="FFFFFF"/>
        </w:rPr>
        <w:t>ero ninguna de ellas eléctrica.</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sidRPr="000D514E">
        <w:rPr>
          <w:rFonts w:ascii="Times New Roman" w:hAnsi="Times New Roman" w:cs="Times New Roman"/>
          <w:sz w:val="24"/>
          <w:szCs w:val="24"/>
          <w:shd w:val="clear" w:color="auto" w:fill="FFFFFF"/>
        </w:rPr>
        <w:t>Momento tenso en el automóvil</w:t>
      </w:r>
    </w:p>
    <w:p w:rsidR="00303DF8" w:rsidRPr="000B16B3" w:rsidRDefault="00303DF8" w:rsidP="00303DF8">
      <w:pPr>
        <w:spacing w:line="240" w:lineRule="auto"/>
        <w:jc w:val="both"/>
        <w:rPr>
          <w:rFonts w:ascii="Times New Roman" w:hAnsi="Times New Roman" w:cs="Times New Roman"/>
          <w:color w:val="FF0000"/>
          <w:sz w:val="24"/>
          <w:szCs w:val="24"/>
          <w:u w:val="single"/>
          <w:shd w:val="clear" w:color="auto" w:fill="FFFFFF"/>
        </w:rPr>
      </w:pPr>
      <w:r w:rsidRPr="000B16B3">
        <w:rPr>
          <w:rFonts w:ascii="Times New Roman" w:hAnsi="Times New Roman" w:cs="Times New Roman"/>
          <w:color w:val="FF0000"/>
          <w:sz w:val="24"/>
          <w:szCs w:val="24"/>
          <w:u w:val="single"/>
          <w:shd w:val="clear" w:color="auto" w:fill="FFFFFF"/>
        </w:rPr>
        <w:t>Ford es la última de una serie de compañías que ya han esgrimido anteriormente estos mismos motivos para justificar sus propias rondas de despidos. Hace dos semanas, Nissan comunicó 9.000; Volkswagen plantea cerrar tres fábricas en Alemania y Northvolt, primera espada europea en la fabricación de baterías para coches eléctricos, recortó 1.600 puestos de trabajo tras triplicar sus pérdidas el año pasado por encima de los 1.100 millones de dólares. Los ajustes de personal, también se han extendido a otras partes de la cadena de suministro del motor, con los fabricantes de neumáticos Michelin y Continental cerrando dos plantas y efectuando 7.150 despidos respectivamente.</w:t>
      </w:r>
    </w:p>
    <w:p w:rsidR="00303DF8" w:rsidRPr="000B16B3" w:rsidRDefault="00303DF8" w:rsidP="00303DF8">
      <w:pPr>
        <w:spacing w:line="240" w:lineRule="auto"/>
        <w:jc w:val="both"/>
        <w:rPr>
          <w:rFonts w:ascii="Times New Roman" w:hAnsi="Times New Roman" w:cs="Times New Roman"/>
          <w:color w:val="FF0000"/>
          <w:sz w:val="24"/>
          <w:szCs w:val="24"/>
          <w:u w:val="single"/>
          <w:shd w:val="clear" w:color="auto" w:fill="FFFFFF"/>
        </w:rPr>
      </w:pPr>
      <w:r w:rsidRPr="000B16B3">
        <w:rPr>
          <w:rFonts w:ascii="Times New Roman" w:hAnsi="Times New Roman" w:cs="Times New Roman"/>
          <w:color w:val="FF0000"/>
          <w:sz w:val="24"/>
          <w:szCs w:val="24"/>
          <w:u w:val="single"/>
          <w:shd w:val="clear" w:color="auto" w:fill="FFFFFF"/>
        </w:rPr>
        <w:t>Por su parte, la industria alemana no solo brega con las tensiones comerciales con China tras la aplicación de los aranceles sobre los vehículos eléctricos fabricados en el gigante asiático, sino que con la victoria de Trump corre el riesgo de correr la misma suerte arancelaria cuando intente vender sus vehículos en Estados Unidos. La mala situación económica de Alemania, con una industria del automóvil que sufre especialmente la competencia con las marcas chinas y con Tesla en el ámbito del vehículo eléctrico, ha llevado al país a un clima de alta inestabilidad política y al adelanto de las elecciones al próximo 23 de febrero, donde los conservadores parten como favoritos.</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D514E">
        <w:rPr>
          <w:rFonts w:ascii="Times New Roman" w:hAnsi="Times New Roman" w:cs="Times New Roman"/>
          <w:sz w:val="24"/>
          <w:szCs w:val="24"/>
          <w:u w:val="single"/>
          <w:shd w:val="clear" w:color="auto" w:fill="FFFFFF"/>
        </w:rPr>
        <w:t>Los sindicatos proponen a Volkswagen un recorte de gastos de 1.500 millones para evitar cierres en Alemania</w:t>
      </w:r>
      <w:r>
        <w:rPr>
          <w:rFonts w:ascii="Times New Roman" w:hAnsi="Times New Roman" w:cs="Times New Roman"/>
          <w:sz w:val="24"/>
          <w:szCs w:val="24"/>
          <w:shd w:val="clear" w:color="auto" w:fill="FFFFFF"/>
        </w:rPr>
        <w:t xml:space="preserve"> (Cinco Días - </w:t>
      </w:r>
      <w:r w:rsidRPr="000D514E">
        <w:rPr>
          <w:rFonts w:ascii="Times New Roman" w:hAnsi="Times New Roman" w:cs="Times New Roman"/>
          <w:b/>
          <w:sz w:val="24"/>
          <w:szCs w:val="24"/>
          <w:shd w:val="clear" w:color="auto" w:fill="FFFFFF"/>
        </w:rPr>
        <w:t>20/11/24</w:t>
      </w:r>
      <w:r>
        <w:rPr>
          <w:rFonts w:ascii="Times New Roman" w:hAnsi="Times New Roman" w:cs="Times New Roman"/>
          <w:sz w:val="24"/>
          <w:szCs w:val="24"/>
          <w:shd w:val="clear" w:color="auto" w:fill="FFFFFF"/>
        </w:rPr>
        <w:t>)</w:t>
      </w:r>
    </w:p>
    <w:p w:rsidR="00303DF8" w:rsidRPr="000B16B3" w:rsidRDefault="00303DF8" w:rsidP="00303DF8">
      <w:pPr>
        <w:spacing w:line="240" w:lineRule="auto"/>
        <w:jc w:val="both"/>
        <w:rPr>
          <w:rFonts w:ascii="Times New Roman" w:hAnsi="Times New Roman" w:cs="Times New Roman"/>
          <w:color w:val="FF0000"/>
          <w:sz w:val="24"/>
          <w:szCs w:val="24"/>
          <w:shd w:val="clear" w:color="auto" w:fill="FFFFFF"/>
        </w:rPr>
      </w:pPr>
      <w:r w:rsidRPr="000B16B3">
        <w:rPr>
          <w:rFonts w:ascii="Times New Roman" w:hAnsi="Times New Roman" w:cs="Times New Roman"/>
          <w:color w:val="FF0000"/>
          <w:sz w:val="24"/>
          <w:szCs w:val="24"/>
          <w:shd w:val="clear" w:color="auto" w:fill="FFFFFF"/>
        </w:rPr>
        <w:t>El grupo automovilístico aspira a una reducción mucho mayor, unos 17.000 millones, y apunta a bajar la persiana en tres fábricas</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0D514E">
        <w:rPr>
          <w:rFonts w:ascii="Times New Roman" w:hAnsi="Times New Roman" w:cs="Times New Roman"/>
          <w:sz w:val="24"/>
          <w:szCs w:val="24"/>
          <w:shd w:val="clear" w:color="auto" w:fill="FFFFFF"/>
        </w:rPr>
        <w:t>Manu Granda</w:t>
      </w:r>
      <w:r>
        <w:rPr>
          <w:rFonts w:ascii="Times New Roman" w:hAnsi="Times New Roman" w:cs="Times New Roman"/>
          <w:sz w:val="24"/>
          <w:szCs w:val="24"/>
          <w:shd w:val="clear" w:color="auto" w:fill="FFFFFF"/>
        </w:rPr>
        <w:t xml:space="preserve"> - </w:t>
      </w:r>
      <w:r w:rsidRPr="000D514E">
        <w:rPr>
          <w:rFonts w:ascii="Times New Roman" w:hAnsi="Times New Roman" w:cs="Times New Roman"/>
          <w:sz w:val="24"/>
          <w:szCs w:val="24"/>
          <w:shd w:val="clear" w:color="auto" w:fill="FFFFFF"/>
        </w:rPr>
        <w:t>Bloomberg</w:t>
      </w:r>
      <w:r>
        <w:rPr>
          <w:rFonts w:ascii="Times New Roman" w:hAnsi="Times New Roman" w:cs="Times New Roman"/>
          <w:sz w:val="24"/>
          <w:szCs w:val="24"/>
          <w:shd w:val="clear" w:color="auto" w:fill="FFFFFF"/>
        </w:rPr>
        <w:t>)</w:t>
      </w:r>
    </w:p>
    <w:p w:rsidR="00303DF8" w:rsidRPr="000B16B3" w:rsidRDefault="00303DF8" w:rsidP="00303DF8">
      <w:pPr>
        <w:spacing w:line="240" w:lineRule="auto"/>
        <w:jc w:val="both"/>
        <w:rPr>
          <w:rFonts w:ascii="Times New Roman" w:hAnsi="Times New Roman" w:cs="Times New Roman"/>
          <w:color w:val="FF0000"/>
          <w:sz w:val="24"/>
          <w:szCs w:val="24"/>
          <w:u w:val="single"/>
          <w:shd w:val="clear" w:color="auto" w:fill="FFFFFF"/>
        </w:rPr>
      </w:pPr>
      <w:r w:rsidRPr="000B16B3">
        <w:rPr>
          <w:rFonts w:ascii="Times New Roman" w:hAnsi="Times New Roman" w:cs="Times New Roman"/>
          <w:color w:val="FF0000"/>
          <w:sz w:val="24"/>
          <w:szCs w:val="24"/>
          <w:u w:val="single"/>
          <w:shd w:val="clear" w:color="auto" w:fill="FFFFFF"/>
        </w:rPr>
        <w:t>El poderoso sindicato alemán IG Metall le ha propuesto a la dirección del grupo Volkswagen un recorte de costes de 1.500 millones de euros para evitar el cierre de plantas en Alemania, la cuna industrial de Europa. La jefa del comité de empresa, Daniela Cavallo, pidió reducir dividendos y suspender parte de las bonificaciones de los trabajadores, ejecutivos y miembros de la dirección para llegar a esa cifra. Sin embargo, la compañía planea un recorte mucho mayor, de unos 17.000 millones, de los que la parte laboral es una pequeña parte, según ha explicado Cavallo un día antes de que se produzca el tercer encuentro entre los representantes sindicales y la compañía. Cavallo ha reconocido la necesidad de acometer recortes de personal, pero ha defendido que el cierre de plantas al que apunta Volkswagen (propone cerrar tres factorías en Alemania y una reducción de salarios del 10%) es evitable.</w:t>
      </w:r>
    </w:p>
    <w:p w:rsidR="00303DF8" w:rsidRPr="000D514E" w:rsidRDefault="00303DF8" w:rsidP="00303DF8">
      <w:pPr>
        <w:spacing w:line="240" w:lineRule="auto"/>
        <w:jc w:val="both"/>
        <w:rPr>
          <w:rFonts w:ascii="Times New Roman" w:hAnsi="Times New Roman" w:cs="Times New Roman"/>
          <w:sz w:val="24"/>
          <w:szCs w:val="24"/>
          <w:shd w:val="clear" w:color="auto" w:fill="FFFFFF"/>
        </w:rPr>
      </w:pPr>
      <w:r w:rsidRPr="000D514E">
        <w:rPr>
          <w:rFonts w:ascii="Times New Roman" w:hAnsi="Times New Roman" w:cs="Times New Roman"/>
          <w:sz w:val="24"/>
          <w:szCs w:val="24"/>
          <w:shd w:val="clear" w:color="auto" w:fill="FFFFFF"/>
        </w:rPr>
        <w:t xml:space="preserve">Tras las palabras de Cavallo, la automovilística reiteró su postura de mantener abierta la posibilidad de cerrar fábricas en el país. Del tercer encuentro de este jueves estarán pendientes los 120.000 trabajadores que emplea la compañía en Alemania, la mayoría de </w:t>
      </w:r>
      <w:r w:rsidRPr="000D514E">
        <w:rPr>
          <w:rFonts w:ascii="Times New Roman" w:hAnsi="Times New Roman" w:cs="Times New Roman"/>
          <w:sz w:val="24"/>
          <w:szCs w:val="24"/>
          <w:shd w:val="clear" w:color="auto" w:fill="FFFFFF"/>
        </w:rPr>
        <w:lastRenderedPageBreak/>
        <w:t>ellos en fábricas de la marca que da nombre al consorcio. La crisis del gigante automovilístico es un síntoma del mal momento económico e industrial que vive Alemania que ha empujado al actual primer ministro, Olaf Scholz, a convocar elecciones anticipadas para el próximo 23 de febrero, donde parten como favoritos los conservadores liderados por Friedrich Merz. En caso de no alcanzarse un acuerdo entre sindicatos y empresa, IG Metall mantiene su ame</w:t>
      </w:r>
      <w:r>
        <w:rPr>
          <w:rFonts w:ascii="Times New Roman" w:hAnsi="Times New Roman" w:cs="Times New Roman"/>
          <w:sz w:val="24"/>
          <w:szCs w:val="24"/>
          <w:shd w:val="clear" w:color="auto" w:fill="FFFFFF"/>
        </w:rPr>
        <w:t>naza de huelgas para diciembre.</w:t>
      </w:r>
    </w:p>
    <w:p w:rsidR="00303DF8" w:rsidRPr="000B16B3" w:rsidRDefault="00303DF8" w:rsidP="00303DF8">
      <w:pPr>
        <w:spacing w:line="240" w:lineRule="auto"/>
        <w:jc w:val="both"/>
        <w:rPr>
          <w:rFonts w:ascii="Times New Roman" w:hAnsi="Times New Roman" w:cs="Times New Roman"/>
          <w:color w:val="FF0000"/>
          <w:sz w:val="24"/>
          <w:szCs w:val="24"/>
          <w:u w:val="single"/>
          <w:shd w:val="clear" w:color="auto" w:fill="FFFFFF"/>
        </w:rPr>
      </w:pPr>
      <w:r w:rsidRPr="000B16B3">
        <w:rPr>
          <w:rFonts w:ascii="Times New Roman" w:hAnsi="Times New Roman" w:cs="Times New Roman"/>
          <w:color w:val="FF0000"/>
          <w:sz w:val="24"/>
          <w:szCs w:val="24"/>
          <w:u w:val="single"/>
          <w:shd w:val="clear" w:color="auto" w:fill="FFFFFF"/>
        </w:rPr>
        <w:t>La situación actual de la compañía se debe al competitivo contexto del vehículo eléctrico, en el que Volkswagen está lejos de liderar una carrera en la que mandan la estadounidense Tesla y chinas como BYD, un gigante que es capaz de construir sus propios barcos para llevar sus coches donde sea, además de hacer sus propios microchips y diversas piezas para sus modelos, lo que le evita depender de muchos fabricantes de componentes. VW ha sido incapaz hasta la fecha de competir en costes y en tecnología con estas empresas y por ello está sufriendo especialmente en su principal mercado, China, donde el vehículo eléctrico es una realidad mucho más asentada que en la mayor parte de Europa o Estados Unidos. Allí, los clientes chinos están optando por sus propias marcas locales o por otras opciones como la mencionada Tesla.</w:t>
      </w:r>
    </w:p>
    <w:p w:rsidR="00303DF8" w:rsidRPr="000B16B3" w:rsidRDefault="00303DF8" w:rsidP="00303DF8">
      <w:pPr>
        <w:spacing w:line="240" w:lineRule="auto"/>
        <w:jc w:val="both"/>
        <w:rPr>
          <w:rFonts w:ascii="Times New Roman" w:hAnsi="Times New Roman" w:cs="Times New Roman"/>
          <w:color w:val="FF0000"/>
          <w:sz w:val="24"/>
          <w:szCs w:val="24"/>
          <w:u w:val="single"/>
          <w:shd w:val="clear" w:color="auto" w:fill="FFFFFF"/>
        </w:rPr>
      </w:pPr>
      <w:r w:rsidRPr="000B16B3">
        <w:rPr>
          <w:rFonts w:ascii="Times New Roman" w:hAnsi="Times New Roman" w:cs="Times New Roman"/>
          <w:color w:val="FF0000"/>
          <w:sz w:val="24"/>
          <w:szCs w:val="24"/>
          <w:u w:val="single"/>
          <w:shd w:val="clear" w:color="auto" w:fill="FFFFFF"/>
        </w:rPr>
        <w:t>El resto de grandes del automóvil alemán, BMW y Mercedes-Benz, también tienen una alta exposición a China, pero es menor que la de Volkswagen, que es el principal empleador europeo de China. Allí, la compañía alemana teme represalias del Gobierno de Xi Jinping tras la aprobación de Bruselas de los aranceles a los coches eléctricos producidos en China, que en algunos casos afecta a las propias firmas europeas: Cupra, marca del grupo Volkswagen, fabrica allí el Tavascan, su modelo eléctrico más caro hasta la fecha, el cual se está vendiendo a pérdidas por los aranceles.</w:t>
      </w:r>
    </w:p>
    <w:p w:rsidR="00303DF8" w:rsidRDefault="00303DF8" w:rsidP="00303DF8">
      <w:pPr>
        <w:spacing w:line="240" w:lineRule="auto"/>
        <w:jc w:val="both"/>
        <w:rPr>
          <w:rFonts w:ascii="Times New Roman" w:hAnsi="Times New Roman" w:cs="Times New Roman"/>
          <w:sz w:val="24"/>
          <w:szCs w:val="24"/>
          <w:shd w:val="clear" w:color="auto" w:fill="FFFFFF"/>
        </w:rPr>
      </w:pPr>
      <w:r w:rsidRPr="000D514E">
        <w:rPr>
          <w:rFonts w:ascii="Times New Roman" w:hAnsi="Times New Roman" w:cs="Times New Roman"/>
          <w:sz w:val="24"/>
          <w:szCs w:val="24"/>
          <w:shd w:val="clear" w:color="auto" w:fill="FFFFFF"/>
        </w:rPr>
        <w:t>Dentro del grupo, la firma que más está sufriendo es la propia marca Volkswagen, la de mayor volumen del consorcio alemán, con un margen de ganancia que bajó entre enero y septiembre al 2,1%, el peor número dentro de las marcas de volumen. Seat y Cupra, por ejemplo, si bien empeoraron su desempeño respecto al mismo periodo de 2023, lograron un 3,9% de margen, casi el doble que VW. La que mejor comportamiento registró fue Skoda, con un 8,3%. En el tercer trimestre, el beneficio de todo el grupo se desplomó un 68%, hasta los 1.212 millones, mientras que en los nueve primeros meses las ganancias ascendieron a 7.590 millones, un 33% menos.</w:t>
      </w:r>
    </w:p>
    <w:p w:rsidR="00A74933" w:rsidRPr="00A74933" w:rsidRDefault="00A74933" w:rsidP="00A74933">
      <w:pPr>
        <w:spacing w:line="240" w:lineRule="auto"/>
        <w:jc w:val="both"/>
        <w:rPr>
          <w:rFonts w:ascii="Times New Roman" w:hAnsi="Times New Roman" w:cs="Times New Roman"/>
          <w:sz w:val="24"/>
          <w:szCs w:val="24"/>
          <w:shd w:val="clear" w:color="auto" w:fill="FFFFFF"/>
        </w:rPr>
      </w:pPr>
      <w:r w:rsidRPr="00A74933">
        <w:rPr>
          <w:rFonts w:ascii="Times New Roman" w:hAnsi="Times New Roman" w:cs="Times New Roman"/>
          <w:sz w:val="24"/>
          <w:szCs w:val="24"/>
          <w:shd w:val="clear" w:color="auto" w:fill="FFFFFF"/>
        </w:rPr>
        <w:t xml:space="preserve">- </w:t>
      </w:r>
      <w:r w:rsidRPr="00A74933">
        <w:rPr>
          <w:rFonts w:ascii="Times New Roman" w:hAnsi="Times New Roman" w:cs="Times New Roman"/>
          <w:sz w:val="24"/>
          <w:szCs w:val="24"/>
          <w:u w:val="single"/>
          <w:shd w:val="clear" w:color="auto" w:fill="FFFFFF"/>
        </w:rPr>
        <w:t>Bosch recortará 5.500 puestos de trabajo más en su división de movilidad</w:t>
      </w:r>
      <w:r w:rsidRPr="00A74933">
        <w:rPr>
          <w:rFonts w:ascii="Times New Roman" w:hAnsi="Times New Roman" w:cs="Times New Roman"/>
          <w:sz w:val="24"/>
          <w:szCs w:val="24"/>
          <w:shd w:val="clear" w:color="auto" w:fill="FFFFFF"/>
        </w:rPr>
        <w:t xml:space="preserve"> (Expansión - </w:t>
      </w:r>
      <w:r w:rsidRPr="00A74933">
        <w:rPr>
          <w:rFonts w:ascii="Times New Roman" w:hAnsi="Times New Roman" w:cs="Times New Roman"/>
          <w:b/>
          <w:sz w:val="24"/>
          <w:szCs w:val="24"/>
          <w:shd w:val="clear" w:color="auto" w:fill="FFFFFF"/>
        </w:rPr>
        <w:t>22/11/24</w:t>
      </w:r>
      <w:r w:rsidRPr="00A74933">
        <w:rPr>
          <w:rFonts w:ascii="Times New Roman" w:hAnsi="Times New Roman" w:cs="Times New Roman"/>
          <w:sz w:val="24"/>
          <w:szCs w:val="24"/>
          <w:shd w:val="clear" w:color="auto" w:fill="FFFFFF"/>
        </w:rPr>
        <w:t>)</w:t>
      </w:r>
    </w:p>
    <w:p w:rsidR="00A74933" w:rsidRPr="00A74933" w:rsidRDefault="00A74933" w:rsidP="00A74933">
      <w:pPr>
        <w:spacing w:line="240" w:lineRule="auto"/>
        <w:jc w:val="both"/>
        <w:rPr>
          <w:rFonts w:ascii="Times New Roman" w:hAnsi="Times New Roman" w:cs="Times New Roman"/>
          <w:sz w:val="24"/>
          <w:szCs w:val="24"/>
          <w:u w:val="single"/>
          <w:shd w:val="clear" w:color="auto" w:fill="FFFFFF"/>
        </w:rPr>
      </w:pPr>
      <w:r w:rsidRPr="00A74933">
        <w:rPr>
          <w:rFonts w:ascii="Times New Roman" w:hAnsi="Times New Roman" w:cs="Times New Roman"/>
          <w:sz w:val="24"/>
          <w:szCs w:val="24"/>
          <w:u w:val="single"/>
          <w:shd w:val="clear" w:color="auto" w:fill="FFFFFF"/>
        </w:rPr>
        <w:t>La empresa ha recortado sus objetivos económicos para 2024 y prevé que sus ventas sean ligeramente inferiores a las de un año antes, cuando generó unos ingresos de 91.600 millones de euros.</w:t>
      </w:r>
    </w:p>
    <w:p w:rsidR="00A74933" w:rsidRPr="00A74933"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A74933">
        <w:rPr>
          <w:rFonts w:ascii="Times New Roman" w:hAnsi="Times New Roman" w:cs="Times New Roman"/>
          <w:color w:val="FF0000"/>
          <w:sz w:val="24"/>
          <w:szCs w:val="24"/>
          <w:u w:val="single"/>
          <w:shd w:val="clear" w:color="auto" w:fill="FFFFFF"/>
        </w:rPr>
        <w:t>El grupo industrial Bosch recortará a partir de 2026 y hasta 2032 unos 5.500 puestos de trabajo adicionales en su división de movilidad, de los que unos 3.800 afectarán a la plantilla en Alemania, informó este viernes la compañía con sede en Stuttgart (suroeste germano).</w:t>
      </w:r>
    </w:p>
    <w:p w:rsidR="00A74933" w:rsidRPr="00A74933"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A74933">
        <w:rPr>
          <w:rFonts w:ascii="Times New Roman" w:hAnsi="Times New Roman" w:cs="Times New Roman"/>
          <w:color w:val="FF0000"/>
          <w:sz w:val="24"/>
          <w:szCs w:val="24"/>
          <w:u w:val="single"/>
          <w:shd w:val="clear" w:color="auto" w:fill="FFFFFF"/>
        </w:rPr>
        <w:t>De la cifra total, 3.500 puestos de trabajo se recortarán de la división de software para vehículos para finales de 2027, de los que alrededor de la mitad corresponderán a Alemania.</w:t>
      </w:r>
    </w:p>
    <w:p w:rsidR="00A74933" w:rsidRPr="00A74933"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A74933">
        <w:rPr>
          <w:rFonts w:ascii="Times New Roman" w:hAnsi="Times New Roman" w:cs="Times New Roman"/>
          <w:color w:val="FF0000"/>
          <w:sz w:val="24"/>
          <w:szCs w:val="24"/>
          <w:u w:val="single"/>
          <w:shd w:val="clear" w:color="auto" w:fill="FFFFFF"/>
        </w:rPr>
        <w:t xml:space="preserve">Además, eliminará unos 1.300 puestos de trabajo entre 2027 y 2032 en su fábrica de Schwäbisch Gmünd, lo que supone uno de cada tres empleados de la planta, y unas 750 </w:t>
      </w:r>
      <w:r w:rsidRPr="00A74933">
        <w:rPr>
          <w:rFonts w:ascii="Times New Roman" w:hAnsi="Times New Roman" w:cs="Times New Roman"/>
          <w:color w:val="FF0000"/>
          <w:sz w:val="24"/>
          <w:szCs w:val="24"/>
          <w:u w:val="single"/>
          <w:shd w:val="clear" w:color="auto" w:fill="FFFFFF"/>
        </w:rPr>
        <w:lastRenderedPageBreak/>
        <w:t>posiciones en Hildesheim, donde se realizan componentes para la movilidad eléctrica, de los que 600 ya desaparecerán a finales de 2026.</w:t>
      </w:r>
    </w:p>
    <w:p w:rsidR="00A74933" w:rsidRPr="00A74933"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A74933">
        <w:rPr>
          <w:rFonts w:ascii="Times New Roman" w:hAnsi="Times New Roman" w:cs="Times New Roman"/>
          <w:color w:val="FF0000"/>
          <w:sz w:val="24"/>
          <w:szCs w:val="24"/>
          <w:u w:val="single"/>
          <w:shd w:val="clear" w:color="auto" w:fill="FFFFFF"/>
        </w:rPr>
        <w:t>"Somos conscientes de nuestra responsabilidad para con nuestros empleados, las medidas necesarias no nos resultan fáciles, pero son necesarias", dijo Stephan Hölzl, responsable del área de negocio de software para vehículos.</w:t>
      </w:r>
    </w:p>
    <w:p w:rsidR="00A74933" w:rsidRPr="00A74933"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A74933">
        <w:rPr>
          <w:rFonts w:ascii="Times New Roman" w:hAnsi="Times New Roman" w:cs="Times New Roman"/>
          <w:color w:val="FF0000"/>
          <w:sz w:val="24"/>
          <w:szCs w:val="24"/>
          <w:u w:val="single"/>
          <w:shd w:val="clear" w:color="auto" w:fill="FFFFFF"/>
        </w:rPr>
        <w:t>La compañía había anunciado en los últimos meses varios planes para recortar puestos de trabajo en todo el mundo, que sumaban más de 7.000 afectados.</w:t>
      </w:r>
    </w:p>
    <w:p w:rsidR="00A74933" w:rsidRPr="00A74933" w:rsidRDefault="00A74933" w:rsidP="00A74933">
      <w:pPr>
        <w:spacing w:line="240" w:lineRule="auto"/>
        <w:jc w:val="both"/>
        <w:rPr>
          <w:rFonts w:ascii="Times New Roman" w:hAnsi="Times New Roman" w:cs="Times New Roman"/>
          <w:sz w:val="24"/>
          <w:szCs w:val="24"/>
          <w:shd w:val="clear" w:color="auto" w:fill="FFFFFF"/>
        </w:rPr>
      </w:pPr>
      <w:r w:rsidRPr="00A74933">
        <w:rPr>
          <w:rFonts w:ascii="Times New Roman" w:hAnsi="Times New Roman" w:cs="Times New Roman"/>
          <w:sz w:val="24"/>
          <w:szCs w:val="24"/>
          <w:shd w:val="clear" w:color="auto" w:fill="FFFFFF"/>
        </w:rPr>
        <w:t>No obstante, el consejero delegado de Bosch, Stefan Hartung, abrió la puerta a finales de octubre a que este número fuera aún mayor, en un contexto en el que la compañía se está viendo afectada por el estancamiento de la producción de vehículos y la continua debilidad en el mercado de la ingeniería mecánica, lo que se está viendo reflejado en su cartera de pedidos.</w:t>
      </w:r>
    </w:p>
    <w:p w:rsidR="00A74933" w:rsidRDefault="00A74933" w:rsidP="00A74933">
      <w:pPr>
        <w:spacing w:line="240" w:lineRule="auto"/>
        <w:jc w:val="both"/>
        <w:rPr>
          <w:rFonts w:ascii="Times New Roman" w:hAnsi="Times New Roman" w:cs="Times New Roman"/>
          <w:sz w:val="24"/>
          <w:szCs w:val="24"/>
          <w:shd w:val="clear" w:color="auto" w:fill="FFFFFF"/>
        </w:rPr>
      </w:pPr>
      <w:r w:rsidRPr="00A74933">
        <w:rPr>
          <w:rFonts w:ascii="Times New Roman" w:hAnsi="Times New Roman" w:cs="Times New Roman"/>
          <w:sz w:val="24"/>
          <w:szCs w:val="24"/>
          <w:shd w:val="clear" w:color="auto" w:fill="FFFFFF"/>
        </w:rPr>
        <w:t>La empresa alemana también recortó sus objetivos económicos para 2024 y prevé que sus ventas sean ligeramente inferiores a las de un año antes, cuando generó unos ingresos de 91.600 millones de euros.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20150">
        <w:rPr>
          <w:rFonts w:ascii="Times New Roman" w:hAnsi="Times New Roman" w:cs="Times New Roman"/>
          <w:sz w:val="24"/>
          <w:szCs w:val="24"/>
          <w:u w:val="single"/>
          <w:shd w:val="clear" w:color="auto" w:fill="FFFFFF"/>
        </w:rPr>
        <w:t>Thyssenkrupp Steel Europe recortará 11.000 empleos para 2030, el 40% de su plantilla</w:t>
      </w:r>
      <w:r>
        <w:rPr>
          <w:rFonts w:ascii="Times New Roman" w:hAnsi="Times New Roman" w:cs="Times New Roman"/>
          <w:sz w:val="24"/>
          <w:szCs w:val="24"/>
          <w:shd w:val="clear" w:color="auto" w:fill="FFFFFF"/>
        </w:rPr>
        <w:t xml:space="preserve"> (El Economista - </w:t>
      </w:r>
      <w:r w:rsidRPr="00720150">
        <w:rPr>
          <w:rFonts w:ascii="Times New Roman" w:hAnsi="Times New Roman" w:cs="Times New Roman"/>
          <w:b/>
          <w:sz w:val="24"/>
          <w:szCs w:val="24"/>
          <w:shd w:val="clear" w:color="auto" w:fill="FFFFFF"/>
        </w:rPr>
        <w:t>25/11/24</w:t>
      </w:r>
      <w:r>
        <w:rPr>
          <w:rFonts w:ascii="Times New Roman" w:hAnsi="Times New Roman" w:cs="Times New Roman"/>
          <w:sz w:val="24"/>
          <w:szCs w:val="24"/>
          <w:shd w:val="clear" w:color="auto" w:fill="FFFFFF"/>
        </w:rPr>
        <w:t>)</w:t>
      </w:r>
    </w:p>
    <w:p w:rsidR="00A74933" w:rsidRPr="00C74E46" w:rsidRDefault="00A74933" w:rsidP="00A74933">
      <w:pPr>
        <w:spacing w:line="240" w:lineRule="auto"/>
        <w:jc w:val="both"/>
        <w:rPr>
          <w:rFonts w:ascii="Times New Roman" w:hAnsi="Times New Roman" w:cs="Times New Roman"/>
          <w:color w:val="FF0000"/>
          <w:sz w:val="24"/>
          <w:szCs w:val="24"/>
          <w:shd w:val="clear" w:color="auto" w:fill="FFFFFF"/>
        </w:rPr>
      </w:pPr>
      <w:r w:rsidRPr="00C74E46">
        <w:rPr>
          <w:rFonts w:ascii="Times New Roman" w:hAnsi="Times New Roman" w:cs="Times New Roman"/>
          <w:color w:val="FF0000"/>
          <w:sz w:val="24"/>
          <w:szCs w:val="24"/>
          <w:shd w:val="clear" w:color="auto" w:fill="FFFFFF"/>
        </w:rPr>
        <w:t>Prevé reducir capacidad y externalizar parte de sus servicios</w:t>
      </w:r>
    </w:p>
    <w:p w:rsidR="00A74933" w:rsidRPr="00C74E46"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C74E46">
        <w:rPr>
          <w:rFonts w:ascii="Times New Roman" w:hAnsi="Times New Roman" w:cs="Times New Roman"/>
          <w:color w:val="FF0000"/>
          <w:sz w:val="24"/>
          <w:szCs w:val="24"/>
          <w:u w:val="single"/>
          <w:shd w:val="clear" w:color="auto" w:fill="FFFFFF"/>
        </w:rPr>
        <w:t>Thyssenkrupp Steel Europe ha anunciado este lunes las claves de su estrategia industrial de cara al futuro para abordar los desafíos relacionados con el exceso de capacidad y la presión sobre la competitividad de las importaciones baratas, sobre todo de Asia, incluyendo un ajuste del 40% de su plantilla en los próximos años mediante la eliminación de unos 5.000 empleos hasta 2030 y la transferencia de otros 6.000 a proveedores externos.</w:t>
      </w:r>
    </w:p>
    <w:p w:rsidR="00A74933" w:rsidRPr="00C74E46"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C74E46">
        <w:rPr>
          <w:rFonts w:ascii="Times New Roman" w:hAnsi="Times New Roman" w:cs="Times New Roman"/>
          <w:color w:val="FF0000"/>
          <w:sz w:val="24"/>
          <w:szCs w:val="24"/>
          <w:u w:val="single"/>
          <w:shd w:val="clear" w:color="auto" w:fill="FFFFFF"/>
        </w:rPr>
        <w:t>Según ha dado a conocer la siderúrgica germana, la aplicación del documento de cuestiones clave presentado "irá acompañada de una reducción significativa de puestos de trabajo" y de otras medidas de reducción de los costes relacionados con el personal.</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De este modo, Thyssenkrupp Steel Europe calcula que la adaptación prevista de la red de producción de todo el grupo y una racionalización significativa de la administración darán lugar a la pérdida de unos 5.000 puestos de trabajo hasta 2030, mientras que la compañía espera transferir otros 6.000 puestos de trabajo a proveedores de servicios externos.</w:t>
      </w:r>
    </w:p>
    <w:p w:rsidR="00A74933" w:rsidRPr="00C74E46"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C74E46">
        <w:rPr>
          <w:rFonts w:ascii="Times New Roman" w:hAnsi="Times New Roman" w:cs="Times New Roman"/>
          <w:color w:val="FF0000"/>
          <w:sz w:val="24"/>
          <w:szCs w:val="24"/>
          <w:u w:val="single"/>
          <w:shd w:val="clear" w:color="auto" w:fill="FFFFFF"/>
        </w:rPr>
        <w:t>En el marco de su plan, con un objetivo declarado de evitar despidos por razones operativas, los costes de personal se reducirán en un 10%de media en los próximos años, ajustándolos así a un nivel de costes competitivo.</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"Nos adaptaremos a las nuevas condiciones del mercado mediante ajustes de capacidad y reducciones de costes específicos", ha subrayado el consejero delegado de Thyssenkrupp Steel Europe, Dennis Grimm, para quien es necesaria una "optimización y racionalización integral" de la red de producción y de los procesos.</w:t>
      </w:r>
    </w:p>
    <w:p w:rsidR="00A74933"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"Somos conscientes de que este camino exigirá mucho a muchas personas, sobre todo porque tendremos que suprimir un gran número de puestos de trabajo en los próximos años para ser más competitivos", ha señalado el máximo ejecutivo de la siderúrgica, cuya plantilla ronda los 27.000 efectivos.</w:t>
      </w:r>
    </w:p>
    <w:p w:rsidR="00891F33" w:rsidRPr="00672B3F" w:rsidRDefault="00891F33" w:rsidP="00A74933">
      <w:pPr>
        <w:spacing w:line="240" w:lineRule="auto"/>
        <w:jc w:val="both"/>
        <w:rPr>
          <w:rFonts w:ascii="Times New Roman" w:hAnsi="Times New Roman" w:cs="Times New Roman"/>
          <w:color w:val="FF0000"/>
          <w:sz w:val="24"/>
          <w:szCs w:val="24"/>
          <w:u w:val="single"/>
          <w:shd w:val="clear" w:color="auto" w:fill="FFFFFF"/>
        </w:rPr>
      </w:pP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lastRenderedPageBreak/>
        <w:t>Claves estratégicas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El ajuste de plantilla ha sido anunciado en el contexto de la presentación por el comité ejecutivo de Thyssenkrupp Steel Europe al comité de estrategia del consejo de supervisión de un documento de cuestiones clave que aborda los planes de la estrategia industrial global</w:t>
      </w:r>
      <w:r>
        <w:rPr>
          <w:rFonts w:ascii="Times New Roman" w:hAnsi="Times New Roman" w:cs="Times New Roman"/>
          <w:sz w:val="24"/>
          <w:szCs w:val="24"/>
          <w:shd w:val="clear" w:color="auto" w:fill="FFFFFF"/>
        </w:rPr>
        <w:t xml:space="preserve"> de la compañía para el futuro.</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En este sentido, la alemana ha indicado que este documento busca dar respuesta a la consolidación de los cambios fundamentales y estructurales en el mercado europeo del acero y en los mercados clave de clientes y de destino, señalando que el exceso de capacidad y el consiguiente aumento de las importaciones baratas, sobre todo de Asia, "están ejerciendo una presión considerable sobre la competitividad".</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Además, la empresa considera necesarias "medidas urgentes" para mejorar la productividad y la eficiencia operativa de Thyssenkrupp Steel y alcanzar un nivel de costes competitivo.</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De este modo, la empresa espera desarrollar en las próximas semanas este documento de cuestiones clave en el marco de un diálogo con los órganos de supervisión y los representantes de los trabajadores.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Reducir capacidad</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En este sentido, uno de los aspectos clave contemplados prevé reducir la capacidad de producción de la empresa desde los 11,5 millones de toneladas actuales a un nivel de producción objetivo de entre 8,7 y 9 millones de toneladas en función de las condiciones del mercado, adaptando así la capacidad a las expectativas futuras del mercado.</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En este escenario, la empresa ha indicado que la segregación de Hüttenwerke Krupp Mannesmann (HKM) sigue siendo un elemento clave en la necesaria reducción de la capacidad y, si bien el objetivo principal es vender las acciones de HKM, si no fuera posible, Thyssenkrupp Steel mantendrá conversaciones con los demás accionistas sobre escenarios de cierre mutuamente aceptables para el negocio, mientras que ha indicado que se cerrará la planta de procesamiento</w:t>
      </w:r>
      <w:r>
        <w:rPr>
          <w:rFonts w:ascii="Times New Roman" w:hAnsi="Times New Roman" w:cs="Times New Roman"/>
          <w:sz w:val="24"/>
          <w:szCs w:val="24"/>
          <w:shd w:val="clear" w:color="auto" w:fill="FFFFFF"/>
        </w:rPr>
        <w:t xml:space="preserve"> en Kreuztal-Eichen (Alemania).</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En paralelo con las medidas de ajuste, Thyssenkrupp ha expresado su disposición para seguir impulsando el proceso de independencia del negocio siderúrgico, del que ya ha vendido el 20% de las acciones al grupo checo EP con el objetivo de au</w:t>
      </w:r>
      <w:r>
        <w:rPr>
          <w:rFonts w:ascii="Times New Roman" w:hAnsi="Times New Roman" w:cs="Times New Roman"/>
          <w:sz w:val="24"/>
          <w:szCs w:val="24"/>
          <w:shd w:val="clear" w:color="auto" w:fill="FFFFFF"/>
        </w:rPr>
        <w:t>mentar la participación al 50%.</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"Con el reajuste estructural estratégico y a largo plazo, haremos que Thyssenkrupp Steel esté preparada para el futuro a largo plazo", ha afirmado Marie Jaroni, directora de Transformación de Thyssenkrupp Steel, añadiendo que la empresa todavía tiene que mejorar en términos de eficiencia operativa y rentabilidad</w:t>
      </w:r>
      <w:r>
        <w:rPr>
          <w:rFonts w:ascii="Times New Roman" w:hAnsi="Times New Roman" w:cs="Times New Roman"/>
          <w:sz w:val="24"/>
          <w:szCs w:val="24"/>
          <w:shd w:val="clear" w:color="auto" w:fill="FFFFFF"/>
        </w:rPr>
        <w:t xml:space="preserve"> "en áreas competitivas clave".</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"Necesitamos cerrar estas brechas si queremos mirar hacia un futuro positivo. Esto es aún más importante, porque queremos impulsar sistemáticamente la transformación verde", ha añadido la ejecutiva, subrayando que la implementación del concepto presentado este lunes será decisiva para la competitividad de la empresa y, por lo tanto, para el futuro de la compañía.</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Pérdidas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 xml:space="preserve">La semana pasada, Thyssenkrupp anunció que había registrado pérdidas de 1.400 millones de euros al cierre de su año fiscal, lo que supone reducir en un 30% los 'números rojos' de </w:t>
      </w:r>
      <w:r w:rsidRPr="00720150">
        <w:rPr>
          <w:rFonts w:ascii="Times New Roman" w:hAnsi="Times New Roman" w:cs="Times New Roman"/>
          <w:sz w:val="24"/>
          <w:szCs w:val="24"/>
          <w:shd w:val="clear" w:color="auto" w:fill="FFFFFF"/>
        </w:rPr>
        <w:lastRenderedPageBreak/>
        <w:t>alrededor de 2.000 millones de euros del ejercicio precedente, tras asumir un impacto adverso de 1.200 millones por el deterioro del valor de sus activos, principalmente el negocio siderúrg</w:t>
      </w:r>
      <w:r>
        <w:rPr>
          <w:rFonts w:ascii="Times New Roman" w:hAnsi="Times New Roman" w:cs="Times New Roman"/>
          <w:sz w:val="24"/>
          <w:szCs w:val="24"/>
          <w:shd w:val="clear" w:color="auto" w:fill="FFFFFF"/>
        </w:rPr>
        <w:t>ico en Europa ('Steel Europe').</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En concreto, la compañía precisó que la mayoría de este impacto adverso, alrededor de 1.000 millones de euros, fue contabilizado en el ejercicio por Steel Europe, así como por Material Se</w:t>
      </w:r>
      <w:r>
        <w:rPr>
          <w:rFonts w:ascii="Times New Roman" w:hAnsi="Times New Roman" w:cs="Times New Roman"/>
          <w:sz w:val="24"/>
          <w:szCs w:val="24"/>
          <w:shd w:val="clear" w:color="auto" w:fill="FFFFFF"/>
        </w:rPr>
        <w:t>rvices y Automotive Technology.</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Además, Thyssenkrupp señaló el impacto de otros gastos por importe de unos 270 millones de euros por las medidas de reestructuración necesarias en Automotive Technology, Decarbon Technologies y Material Services, especial</w:t>
      </w:r>
      <w:r>
        <w:rPr>
          <w:rFonts w:ascii="Times New Roman" w:hAnsi="Times New Roman" w:cs="Times New Roman"/>
          <w:sz w:val="24"/>
          <w:szCs w:val="24"/>
          <w:shd w:val="clear" w:color="auto" w:fill="FFFFFF"/>
        </w:rPr>
        <w:t>mente.</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 xml:space="preserve">De su lado, en el conjunto del ejercicio la alemana contabilizó pedidos por importe de 32.800 millones de euros, un 11,6% por debajo de la cifra del año anterior, mientras que la facturación disminuyó </w:t>
      </w:r>
      <w:r>
        <w:rPr>
          <w:rFonts w:ascii="Times New Roman" w:hAnsi="Times New Roman" w:cs="Times New Roman"/>
          <w:sz w:val="24"/>
          <w:szCs w:val="24"/>
          <w:shd w:val="clear" w:color="auto" w:fill="FFFFFF"/>
        </w:rPr>
        <w:t>un 6,7%, hasta 35.000 millones.</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En este sentido, señaló una demanda significativamente más débil de industrias clientes clave, como la automotriz, la ingeniería y la construcción, lo que tuvo un impacto negativo en los principales indicadores financieros del grupo y se hizo evidente por la disminución de la entrada de pedidos.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De este modo, ante los actuales desafíos macroeconómicos, Thyssenkrupp asumió que en el ejercicio fiscal en curso logrará aumentar sus ventas entre un 0% y un 3%, mientras que espera un Ebit ajustado de entre 600 y 1.000 millones de euros, frente a los 567</w:t>
      </w:r>
      <w:r>
        <w:rPr>
          <w:rFonts w:ascii="Times New Roman" w:hAnsi="Times New Roman" w:cs="Times New Roman"/>
          <w:sz w:val="24"/>
          <w:szCs w:val="24"/>
          <w:shd w:val="clear" w:color="auto" w:fill="FFFFFF"/>
        </w:rPr>
        <w:t xml:space="preserve"> millones del último ejercicio.</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Asimismo, Thyssenkrupp espera que el flujo de caja libre antes de fusiones y adquisiciones se sitúe entre -400 y -200 millones de euros, incluyendo alrededor de 250 millones de euros en salidas de efectivo por reestructuraciones y mayores inversiones en c</w:t>
      </w:r>
      <w:r>
        <w:rPr>
          <w:rFonts w:ascii="Times New Roman" w:hAnsi="Times New Roman" w:cs="Times New Roman"/>
          <w:sz w:val="24"/>
          <w:szCs w:val="24"/>
          <w:shd w:val="clear" w:color="auto" w:fill="FFFFFF"/>
        </w:rPr>
        <w:t>omparación con el año anterior.</w:t>
      </w:r>
    </w:p>
    <w:p w:rsidR="00A74933"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En cuanto al resultado neto, la empresa espera la vuelta a los 'números negros' con una mejora hasta una horquilla de entre 100 y 500 millones de euros.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20150">
        <w:rPr>
          <w:rFonts w:ascii="Times New Roman" w:hAnsi="Times New Roman" w:cs="Times New Roman"/>
          <w:sz w:val="24"/>
          <w:szCs w:val="24"/>
          <w:u w:val="single"/>
          <w:shd w:val="clear" w:color="auto" w:fill="FFFFFF"/>
        </w:rPr>
        <w:t>Crisis en el coche eléctrico: el mayor fabricante europeo de baterías se declara en quiebra y su cofundador abandona la compañía</w:t>
      </w:r>
      <w:r>
        <w:rPr>
          <w:rFonts w:ascii="Times New Roman" w:hAnsi="Times New Roman" w:cs="Times New Roman"/>
          <w:sz w:val="24"/>
          <w:szCs w:val="24"/>
          <w:shd w:val="clear" w:color="auto" w:fill="FFFFFF"/>
        </w:rPr>
        <w:t xml:space="preserve"> (El Economista - </w:t>
      </w:r>
      <w:r w:rsidRPr="00720150">
        <w:rPr>
          <w:rFonts w:ascii="Times New Roman" w:hAnsi="Times New Roman" w:cs="Times New Roman"/>
          <w:b/>
          <w:sz w:val="24"/>
          <w:szCs w:val="24"/>
          <w:shd w:val="clear" w:color="auto" w:fill="FFFFFF"/>
        </w:rPr>
        <w:t>25/11/24</w:t>
      </w:r>
      <w:r>
        <w:rPr>
          <w:rFonts w:ascii="Times New Roman" w:hAnsi="Times New Roman" w:cs="Times New Roman"/>
          <w:sz w:val="24"/>
          <w:szCs w:val="24"/>
          <w:shd w:val="clear" w:color="auto" w:fill="FFFFFF"/>
        </w:rPr>
        <w:t>)</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El consejero delegado de Northvolt, Peter Carlsson, ha anunciado su dimisión después de que el mayor fabricante europeo de baterías para vehículos eléctricos haya presentado en las últimas horas la petición formal de quiebra en Estados Unidos, según ha informado la propia compañía en un comunicado.</w:t>
      </w:r>
    </w:p>
    <w:p w:rsidR="00A74933" w:rsidRPr="00672B3F" w:rsidRDefault="00A74933" w:rsidP="00A74933">
      <w:pPr>
        <w:spacing w:line="240" w:lineRule="auto"/>
        <w:jc w:val="both"/>
        <w:rPr>
          <w:rFonts w:ascii="Times New Roman" w:hAnsi="Times New Roman" w:cs="Times New Roman"/>
          <w:sz w:val="24"/>
          <w:szCs w:val="24"/>
          <w:u w:val="single"/>
          <w:shd w:val="clear" w:color="auto" w:fill="FFFFFF"/>
        </w:rPr>
      </w:pPr>
      <w:r w:rsidRPr="00672B3F">
        <w:rPr>
          <w:rFonts w:ascii="Times New Roman" w:hAnsi="Times New Roman" w:cs="Times New Roman"/>
          <w:sz w:val="24"/>
          <w:szCs w:val="24"/>
          <w:u w:val="single"/>
          <w:shd w:val="clear" w:color="auto" w:fill="FFFFFF"/>
        </w:rPr>
        <w:t>La empresa, hasta hace poco una de las tecnológicas privadas más valiosas de Europa, ha solicitado la quiebra voluntaria en las últimas horas con el fin de reestructurar la deuda, reducir su negocio y asegurar una "base sostenible" para continuar con sus operaciones. El proceso de reestructuración se espera que finalice en el primer trimestre de 2025. De momento, Norhtvolt ha confirmado que mantendrá operativa su fábrica de Ett (Suecia).</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"Este paso decisivo permitirá a Northvolt continuar su misión de establecer una base industrial europea local para la producción de baterías", ha afirmado el presidente interino de la junta directiva de la empresa, Tom Johnstone.</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lastRenderedPageBreak/>
        <w:t>Además, ha añadido que a pesar de los "desafíos" a los que se enfrenta Northvolt en el corto plazo, esta acción permitirá a la compañía "fortalecer la estructura de capital para capturar la continua demanda del me</w:t>
      </w:r>
      <w:r>
        <w:rPr>
          <w:rFonts w:ascii="Times New Roman" w:hAnsi="Times New Roman" w:cs="Times New Roman"/>
          <w:sz w:val="24"/>
          <w:szCs w:val="24"/>
          <w:shd w:val="clear" w:color="auto" w:fill="FFFFFF"/>
        </w:rPr>
        <w:t>rcado de vehículos eléctricos".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El objetivo de la escandinava es ser capaz de acceder a una línea de financiación de unos 234 millones de euros de los que, aproximadamente, 138 millones serán en efectivo y otros 95 millones a través financiación del deudor en posesión, aquella vía que les permite a las empresas en bancarrota acogidas al Capítulo 11 de la ley de quiebras de Estados Unidos seguir operando.</w:t>
      </w:r>
    </w:p>
    <w:p w:rsidR="00A74933"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Reducción de costes</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La base industrial de Northvolt se basa en la producción de baterías de iones de litio para coches eléctricos que, recientemente, se ha visto afectada por el desembarco de la competencia china en el Viejo Continente.</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En consecuencia, en septiembre la sueca tomó la decisión de recortar en una quinta parte su plantilla, 1.600 puestos de trabajo en Suecia, ante los problemas de liquidez. A pesar de que Skelleftea ha sido la localidad que más ha suf</w:t>
      </w:r>
      <w:r>
        <w:rPr>
          <w:rFonts w:ascii="Times New Roman" w:hAnsi="Times New Roman" w:cs="Times New Roman"/>
          <w:sz w:val="24"/>
          <w:szCs w:val="24"/>
          <w:shd w:val="clear" w:color="auto" w:fill="FFFFFF"/>
        </w:rPr>
        <w:t xml:space="preserve">rido los recortes de plantilla </w:t>
      </w:r>
      <w:r w:rsidRPr="00720150">
        <w:rPr>
          <w:rFonts w:ascii="Times New Roman" w:hAnsi="Times New Roman" w:cs="Times New Roman"/>
          <w:sz w:val="24"/>
          <w:szCs w:val="24"/>
          <w:shd w:val="clear" w:color="auto" w:fill="FFFFFF"/>
        </w:rPr>
        <w:t>-un millar</w:t>
      </w:r>
      <w:r>
        <w:rPr>
          <w:rFonts w:ascii="Times New Roman" w:hAnsi="Times New Roman" w:cs="Times New Roman"/>
          <w:sz w:val="24"/>
          <w:szCs w:val="24"/>
          <w:shd w:val="clear" w:color="auto" w:fill="FFFFFF"/>
        </w:rPr>
        <w:t xml:space="preserve"> de empleos-</w:t>
      </w:r>
      <w:r w:rsidRPr="00720150">
        <w:rPr>
          <w:rFonts w:ascii="Times New Roman" w:hAnsi="Times New Roman" w:cs="Times New Roman"/>
          <w:sz w:val="24"/>
          <w:szCs w:val="24"/>
          <w:shd w:val="clear" w:color="auto" w:fill="FFFFFF"/>
        </w:rPr>
        <w:t xml:space="preserve">, el grupo informó de que a lo largo de los próximos meses recortaría otros 400 puestos de trabajo adicionales en Västeras, donde los programas y la expansión se </w:t>
      </w:r>
      <w:r>
        <w:rPr>
          <w:rFonts w:ascii="Times New Roman" w:hAnsi="Times New Roman" w:cs="Times New Roman"/>
          <w:sz w:val="24"/>
          <w:szCs w:val="24"/>
          <w:shd w:val="clear" w:color="auto" w:fill="FFFFFF"/>
        </w:rPr>
        <w:t>ralentizarán en Northvolt Labs.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La compañía admitió entonces necesitar una reducción de plantilla de aproximadamente el 20% a nivel mundial y del 25% en Suecia p</w:t>
      </w:r>
      <w:r>
        <w:rPr>
          <w:rFonts w:ascii="Times New Roman" w:hAnsi="Times New Roman" w:cs="Times New Roman"/>
          <w:sz w:val="24"/>
          <w:szCs w:val="24"/>
          <w:shd w:val="clear" w:color="auto" w:fill="FFFFFF"/>
        </w:rPr>
        <w:t>ara seguir siendo "sostenible".</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Complementariamente, en julio Norhtvolt dio a conocer una revisión estratégica de su plan de negocio según la cual advirtió de la suspensión de la construcción de las nuevas fábricas en Alemania, Canadá y Suecia después de triplicar sus pérdidas hasta superar los 1.000 millones de dólares (unos 936 millones de euros) en el último año.</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La compañía se está enfrentando a varios problemas relacionados con las operativas diarias del negocio, sobre todo, debido a la pérdida de grandes clientes como BMW o Scania de Volkswagen que se han quejado en numerosas ocasiones de los retrasos en la recepción de productos y en problemas de calidad de las baterías. Hasta hace unos meses, la financiación de Northvolt estaba respaldada por un volumen de pedidos valorados en más de 49.300 millones de euros.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Webasto valora una reestructuración de más de 1.000 millones de deuda</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Por su parte, el proveedor alemán Webasto valora una reestructuración de su deuda valorada en más de 1.000 millones de euros a medida que se acentúa la desaceleración de la industria automovilística europea, ante la caída de la demanda de vehículos eléctricos y el desembarco de la competencia china en el Viejo Continente.</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La empresa negocia con los acreedores, entre los que se encuentra la entidad italiana Unicredit, la selección de un responsable de reestructuraciones para supe</w:t>
      </w:r>
      <w:r>
        <w:rPr>
          <w:rFonts w:ascii="Times New Roman" w:hAnsi="Times New Roman" w:cs="Times New Roman"/>
          <w:sz w:val="24"/>
          <w:szCs w:val="24"/>
          <w:shd w:val="clear" w:color="auto" w:fill="FFFFFF"/>
        </w:rPr>
        <w:t>rvisar todas las negociaciones.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Webasto también habría recurrido a la entidad británica Rothschild, según avanza 'Bloomberg', para que la asesore en las negociaciones sobre la reestructuración de la deuda y sobre posibles futuras operaciones de fusión</w:t>
      </w:r>
      <w:r>
        <w:rPr>
          <w:rFonts w:ascii="Times New Roman" w:hAnsi="Times New Roman" w:cs="Times New Roman"/>
          <w:sz w:val="24"/>
          <w:szCs w:val="24"/>
          <w:shd w:val="clear" w:color="auto" w:fill="FFFFFF"/>
        </w:rPr>
        <w:t xml:space="preserve"> o adquisición.</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lastRenderedPageBreak/>
        <w:t>Los planes de renegociación de la deuda llegan apenas unos meses después de que Webasto acordara con las entidades bancarias modificar las condiciones de sus préstamo</w:t>
      </w:r>
      <w:r>
        <w:rPr>
          <w:rFonts w:ascii="Times New Roman" w:hAnsi="Times New Roman" w:cs="Times New Roman"/>
          <w:sz w:val="24"/>
          <w:szCs w:val="24"/>
          <w:shd w:val="clear" w:color="auto" w:fill="FFFFFF"/>
        </w:rPr>
        <w:t>s tras incumplir los convenios.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Según la información financiera del grupo consultada por Europa Press, Webasto contaba a cierre de 2023 con varias líneas de crédito abiertas por valor de 1.200 millones de euros, incluido un préstamo sindicado de 878 millones de euros y 89,5 millones de euros en préstamos Schuldschein, un tipo de deuda similar a un pagaré, con un plazo de vencimiento de entre 10 y 15 años.</w:t>
      </w:r>
    </w:p>
    <w:p w:rsidR="00A74933" w:rsidRPr="00720150" w:rsidRDefault="00A74933" w:rsidP="00A74933">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En febrero, la alemana vendió una participación mayoritaria en su negocio de soluciones de carga a Transom Capital Group y un mes después anunció el despido de más de 200 tra</w:t>
      </w:r>
      <w:r>
        <w:rPr>
          <w:rFonts w:ascii="Times New Roman" w:hAnsi="Times New Roman" w:cs="Times New Roman"/>
          <w:sz w:val="24"/>
          <w:szCs w:val="24"/>
          <w:shd w:val="clear" w:color="auto" w:fill="FFFFFF"/>
        </w:rPr>
        <w:t>bajadores.</w:t>
      </w:r>
    </w:p>
    <w:p w:rsidR="00A74933" w:rsidRPr="00672B3F" w:rsidRDefault="00A74933" w:rsidP="00A74933">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Webasto se suma de esta manera a la crisis en la que se encuentra el sector europeo de la automoción. Ford anunció el pasado miércoles un recorte de plantilla de unos 4.000 trabajadores en Europa, principalmente en Reino Unido y Alemania donde, precisamente, ha criticado la inacción del Gobierno de Olaf Scholz para apoyar la expansión del vehículo eléctrico.</w:t>
      </w:r>
    </w:p>
    <w:p w:rsidR="00A74933" w:rsidRPr="00A74933" w:rsidRDefault="00A74933" w:rsidP="00303DF8">
      <w:pPr>
        <w:spacing w:line="240" w:lineRule="auto"/>
        <w:jc w:val="both"/>
        <w:rPr>
          <w:rFonts w:ascii="Times New Roman" w:hAnsi="Times New Roman" w:cs="Times New Roman"/>
          <w:color w:val="FF0000"/>
          <w:sz w:val="24"/>
          <w:szCs w:val="24"/>
          <w:u w:val="single"/>
          <w:shd w:val="clear" w:color="auto" w:fill="FFFFFF"/>
        </w:rPr>
      </w:pPr>
      <w:r w:rsidRPr="00672B3F">
        <w:rPr>
          <w:rFonts w:ascii="Times New Roman" w:hAnsi="Times New Roman" w:cs="Times New Roman"/>
          <w:color w:val="FF0000"/>
          <w:sz w:val="24"/>
          <w:szCs w:val="24"/>
          <w:u w:val="single"/>
          <w:shd w:val="clear" w:color="auto" w:fill="FFFFFF"/>
        </w:rPr>
        <w:t>Al tiempo, los trabajadores de grupo Volkswagen en Alemania han amenazado en las últimas horas con la convocatoria de huelgas masivas a partir de diciembre, después de que los líderes sindicales y la dirección del fabricante no lograran llegar a un acuerdo este pasado jueves sobre cómo recortar los costes en la marca homónima de la germana</w:t>
      </w:r>
      <w:r w:rsidRPr="00A74933">
        <w:rPr>
          <w:rFonts w:ascii="Times New Roman" w:hAnsi="Times New Roman" w:cs="Times New Roman"/>
          <w:color w:val="FF0000"/>
          <w:sz w:val="24"/>
          <w:szCs w:val="24"/>
          <w:shd w:val="clear" w:color="auto" w:fill="FFFFFF"/>
        </w:rPr>
        <w:t>…</w:t>
      </w:r>
    </w:p>
    <w:p w:rsidR="004A03B5" w:rsidRPr="005C718F" w:rsidRDefault="004A03B5" w:rsidP="004A03B5">
      <w:pPr>
        <w:spacing w:line="240" w:lineRule="auto"/>
        <w:jc w:val="both"/>
        <w:rPr>
          <w:rFonts w:ascii="Times New Roman" w:hAnsi="Times New Roman" w:cs="Times New Roman"/>
          <w:b/>
          <w:sz w:val="24"/>
          <w:szCs w:val="24"/>
          <w:shd w:val="clear" w:color="auto" w:fill="FFFFFF"/>
        </w:rPr>
      </w:pPr>
      <w:r w:rsidRPr="005C718F">
        <w:rPr>
          <w:rFonts w:ascii="Times New Roman" w:hAnsi="Times New Roman" w:cs="Times New Roman"/>
          <w:b/>
          <w:sz w:val="24"/>
          <w:szCs w:val="24"/>
          <w:shd w:val="clear" w:color="auto" w:fill="FFFFFF"/>
        </w:rPr>
        <w:t>Nota:</w:t>
      </w:r>
      <w:r>
        <w:rPr>
          <w:rFonts w:ascii="Times New Roman" w:hAnsi="Times New Roman" w:cs="Times New Roman"/>
          <w:b/>
          <w:sz w:val="24"/>
          <w:szCs w:val="24"/>
          <w:shd w:val="clear" w:color="auto" w:fill="FFFFFF"/>
        </w:rPr>
        <w:t xml:space="preserve"> L</w:t>
      </w:r>
      <w:r w:rsidRPr="005C718F">
        <w:rPr>
          <w:rFonts w:ascii="Times New Roman" w:hAnsi="Times New Roman" w:cs="Times New Roman"/>
          <w:b/>
          <w:sz w:val="24"/>
          <w:szCs w:val="24"/>
          <w:shd w:val="clear" w:color="auto" w:fill="FFFFFF"/>
        </w:rPr>
        <w:t>os “mariscales de la derrota”, son inca</w:t>
      </w:r>
      <w:r>
        <w:rPr>
          <w:rFonts w:ascii="Times New Roman" w:hAnsi="Times New Roman" w:cs="Times New Roman"/>
          <w:b/>
          <w:sz w:val="24"/>
          <w:szCs w:val="24"/>
          <w:shd w:val="clear" w:color="auto" w:fill="FFFFFF"/>
        </w:rPr>
        <w:t>paces de explicar lo que sucede</w:t>
      </w:r>
      <w:r w:rsidRPr="005C718F">
        <w:rPr>
          <w:rFonts w:ascii="Times New Roman" w:hAnsi="Times New Roman" w:cs="Times New Roman"/>
          <w:b/>
          <w:sz w:val="24"/>
          <w:szCs w:val="24"/>
          <w:shd w:val="clear" w:color="auto" w:fill="FFFFFF"/>
        </w:rPr>
        <w:t xml:space="preserve"> </w:t>
      </w:r>
    </w:p>
    <w:p w:rsidR="004A03B5" w:rsidRPr="00891F33" w:rsidRDefault="004A03B5" w:rsidP="004A03B5">
      <w:pPr>
        <w:spacing w:line="240" w:lineRule="auto"/>
        <w:jc w:val="both"/>
        <w:rPr>
          <w:rFonts w:ascii="Times New Roman" w:hAnsi="Times New Roman" w:cs="Times New Roman"/>
          <w:sz w:val="24"/>
          <w:szCs w:val="24"/>
          <w:shd w:val="clear" w:color="auto" w:fill="FFFFFF"/>
        </w:rPr>
      </w:pPr>
      <w:r w:rsidRPr="00891F33">
        <w:rPr>
          <w:rFonts w:ascii="Times New Roman" w:hAnsi="Times New Roman" w:cs="Times New Roman"/>
          <w:sz w:val="24"/>
          <w:szCs w:val="24"/>
          <w:shd w:val="clear" w:color="auto" w:fill="FFFFFF"/>
        </w:rPr>
        <w:t xml:space="preserve">Después de más de tres décadas (1989-2024) traicionando el Modelo Renano (y los valores ilustrados), el sentido común y a todo aquel que se levanta por la mañana para ganarse la vida, la realidad ha superado sus falsos argumentos multiuso. </w:t>
      </w:r>
    </w:p>
    <w:p w:rsidR="004A03B5" w:rsidRPr="00891F33" w:rsidRDefault="004A03B5" w:rsidP="004A03B5">
      <w:pPr>
        <w:spacing w:line="240" w:lineRule="auto"/>
        <w:jc w:val="both"/>
        <w:rPr>
          <w:rFonts w:ascii="Times New Roman" w:hAnsi="Times New Roman" w:cs="Times New Roman"/>
          <w:sz w:val="24"/>
          <w:szCs w:val="24"/>
          <w:shd w:val="clear" w:color="auto" w:fill="FFFFFF"/>
        </w:rPr>
      </w:pPr>
      <w:r w:rsidRPr="00891F33">
        <w:rPr>
          <w:rFonts w:ascii="Times New Roman" w:hAnsi="Times New Roman" w:cs="Times New Roman"/>
          <w:sz w:val="24"/>
          <w:szCs w:val="24"/>
          <w:shd w:val="clear" w:color="auto" w:fill="FFFFFF"/>
        </w:rPr>
        <w:t xml:space="preserve">Ellos son cómplices de todo esto. Se ataron a Rusia (dependencia energética), amamantaron a China (dependencia industrial), dejaron que EEUU les comiera la tostada (dependencia tecnológica), cerraron las centrales nucleares (ecologismo radical), defendieron a los perros, a las ballenas, y a los océanos, antes que a las personas que no podían afrontar la subida de los alimentos, la luz o el gas. Se negaron a discutir la realidad de los hechos. Inauguraron los tiempos de la posverdad.  Se acomodaron a la acción políticamente correcta (Agenda 2030, sostenible, circular, reciclable, eco-friendly, disruptivo, feminista, woke, multicultural,…). </w:t>
      </w:r>
    </w:p>
    <w:p w:rsidR="004A03B5" w:rsidRDefault="004A03B5" w:rsidP="004A03B5">
      <w:pPr>
        <w:spacing w:line="240" w:lineRule="auto"/>
        <w:jc w:val="both"/>
        <w:rPr>
          <w:rFonts w:ascii="Times New Roman" w:hAnsi="Times New Roman" w:cs="Times New Roman"/>
          <w:sz w:val="24"/>
          <w:szCs w:val="24"/>
          <w:shd w:val="clear" w:color="auto" w:fill="FFFFFF"/>
        </w:rPr>
      </w:pPr>
      <w:r w:rsidRPr="00891F33">
        <w:rPr>
          <w:rFonts w:ascii="Times New Roman" w:hAnsi="Times New Roman" w:cs="Times New Roman"/>
          <w:sz w:val="24"/>
          <w:szCs w:val="24"/>
          <w:shd w:val="clear" w:color="auto" w:fill="FFFFFF"/>
        </w:rPr>
        <w:t xml:space="preserve">Su complicidad es lo que les obliga a dar un paso atrás. Gracias a ellos, Alemania es peor, menos poderosa, menos soberana, menos independiente. Son culpables de destruir su progreso y el futuro. Nunca lo hicieron gratis. Ahora camuflan su descrédito con marchas, huidas, mudanzas, silencios, trastiendas… inundan de información (el relato) pero carecen de datos veraces y comprobables, que es lo más necesario. </w:t>
      </w:r>
      <w:r w:rsidRPr="00891F33">
        <w:rPr>
          <w:rFonts w:ascii="Times New Roman" w:hAnsi="Times New Roman" w:cs="Times New Roman"/>
          <w:sz w:val="24"/>
          <w:szCs w:val="24"/>
        </w:rPr>
        <w:t>Han perdido el rigor, el contraste, la verificación, el esfuerzo y la investigación.</w:t>
      </w:r>
      <w:r w:rsidRPr="00891F33">
        <w:rPr>
          <w:rFonts w:ascii="Times New Roman" w:hAnsi="Times New Roman" w:cs="Times New Roman"/>
          <w:sz w:val="24"/>
          <w:szCs w:val="24"/>
          <w:shd w:val="clear" w:color="auto" w:fill="FFFFFF"/>
        </w:rPr>
        <w:t xml:space="preserve"> Han sido derrotados por las evidencias (las mismas que negaron, maquillaron, o manipularon). Se han demostrado como incompetentes, codiciosos, y arrogantes. Moralmente no dan para más. No se puede contar con ellos.</w:t>
      </w:r>
    </w:p>
    <w:p w:rsidR="00891F33" w:rsidRPr="00891F33" w:rsidRDefault="00891F33" w:rsidP="00891F33">
      <w:pPr>
        <w:spacing w:line="240" w:lineRule="auto"/>
        <w:jc w:val="both"/>
        <w:rPr>
          <w:rFonts w:ascii="Times New Roman" w:hAnsi="Times New Roman" w:cs="Times New Roman"/>
          <w:b/>
          <w:sz w:val="24"/>
          <w:szCs w:val="24"/>
          <w:shd w:val="clear" w:color="auto" w:fill="FFFFFF"/>
        </w:rPr>
      </w:pPr>
      <w:r w:rsidRPr="00891F33">
        <w:rPr>
          <w:rFonts w:ascii="Times New Roman" w:hAnsi="Times New Roman" w:cs="Times New Roman"/>
          <w:b/>
          <w:sz w:val="24"/>
          <w:szCs w:val="24"/>
          <w:shd w:val="clear" w:color="auto" w:fill="FFFFFF"/>
        </w:rPr>
        <w:t>Alemania es la víctima más evidente de la política suicida europea del buenísimo occidental que ha ignorado los pilares del crecimiento económico.</w:t>
      </w:r>
    </w:p>
    <w:p w:rsidR="00891F33" w:rsidRDefault="00891F33" w:rsidP="00F47809">
      <w:pPr>
        <w:spacing w:line="240" w:lineRule="auto"/>
        <w:jc w:val="both"/>
        <w:rPr>
          <w:rFonts w:ascii="Times New Roman" w:hAnsi="Times New Roman" w:cs="Times New Roman"/>
          <w:sz w:val="24"/>
          <w:szCs w:val="24"/>
          <w:shd w:val="clear" w:color="auto" w:fill="FFFFFF"/>
        </w:rPr>
      </w:pPr>
    </w:p>
    <w:p w:rsidR="00F47809" w:rsidRPr="00CE70C0" w:rsidRDefault="0074028F" w:rsidP="00F47809">
      <w:pPr>
        <w:spacing w:line="240" w:lineRule="auto"/>
        <w:jc w:val="both"/>
        <w:rPr>
          <w:rFonts w:ascii="Times New Roman" w:hAnsi="Times New Roman" w:cs="Times New Roman"/>
          <w:b/>
          <w:sz w:val="24"/>
          <w:szCs w:val="24"/>
        </w:rPr>
      </w:pPr>
      <w:r w:rsidRPr="00CE70C0">
        <w:rPr>
          <w:rFonts w:ascii="Times New Roman" w:hAnsi="Times New Roman" w:cs="Times New Roman"/>
          <w:b/>
          <w:sz w:val="24"/>
          <w:szCs w:val="24"/>
        </w:rPr>
        <w:lastRenderedPageBreak/>
        <w:t xml:space="preserve">- </w:t>
      </w:r>
      <w:r w:rsidR="00E16361" w:rsidRPr="00CE70C0">
        <w:rPr>
          <w:rFonts w:ascii="Times New Roman" w:hAnsi="Times New Roman" w:cs="Times New Roman"/>
          <w:b/>
          <w:sz w:val="24"/>
          <w:szCs w:val="24"/>
        </w:rPr>
        <w:t>Algunas</w:t>
      </w:r>
      <w:r w:rsidR="00614AEE" w:rsidRPr="00CE70C0">
        <w:rPr>
          <w:rFonts w:ascii="Times New Roman" w:hAnsi="Times New Roman" w:cs="Times New Roman"/>
          <w:b/>
          <w:sz w:val="24"/>
          <w:szCs w:val="24"/>
        </w:rPr>
        <w:t xml:space="preserve"> “causas” (absurdos, disparates, desatinos</w:t>
      </w:r>
      <w:r w:rsidR="00F47809" w:rsidRPr="00CE70C0">
        <w:rPr>
          <w:rFonts w:ascii="Times New Roman" w:hAnsi="Times New Roman" w:cs="Times New Roman"/>
          <w:b/>
          <w:sz w:val="24"/>
          <w:szCs w:val="24"/>
        </w:rPr>
        <w:t>) del “hundimiento”</w:t>
      </w:r>
      <w:r w:rsidR="00E16361" w:rsidRPr="00CE70C0">
        <w:rPr>
          <w:rFonts w:ascii="Times New Roman" w:hAnsi="Times New Roman" w:cs="Times New Roman"/>
          <w:b/>
          <w:sz w:val="24"/>
          <w:szCs w:val="24"/>
        </w:rPr>
        <w:t xml:space="preserve"> de Alemania</w:t>
      </w:r>
    </w:p>
    <w:p w:rsidR="00F47809" w:rsidRPr="00CE70C0" w:rsidRDefault="00F47809" w:rsidP="00F47809">
      <w:pPr>
        <w:spacing w:line="240" w:lineRule="auto"/>
        <w:jc w:val="both"/>
        <w:rPr>
          <w:rFonts w:ascii="Times New Roman" w:hAnsi="Times New Roman" w:cs="Times New Roman"/>
          <w:b/>
          <w:sz w:val="24"/>
          <w:szCs w:val="24"/>
        </w:rPr>
      </w:pPr>
      <w:r w:rsidRPr="00CE70C0">
        <w:rPr>
          <w:rFonts w:ascii="Times New Roman" w:hAnsi="Times New Roman" w:cs="Times New Roman"/>
          <w:b/>
          <w:sz w:val="24"/>
          <w:szCs w:val="24"/>
        </w:rPr>
        <w:t>“Av</w:t>
      </w:r>
      <w:r w:rsidR="0074028F" w:rsidRPr="00CE70C0">
        <w:rPr>
          <w:rFonts w:ascii="Times New Roman" w:hAnsi="Times New Roman" w:cs="Times New Roman"/>
          <w:b/>
          <w:sz w:val="24"/>
          <w:szCs w:val="24"/>
        </w:rPr>
        <w:t>e, China: Moritorum te salutan”</w:t>
      </w:r>
    </w:p>
    <w:p w:rsidR="0074028F" w:rsidRPr="00FE2C90" w:rsidRDefault="0074028F" w:rsidP="00F47809">
      <w:pPr>
        <w:spacing w:line="240" w:lineRule="auto"/>
        <w:jc w:val="both"/>
        <w:rPr>
          <w:rFonts w:ascii="Times New Roman" w:hAnsi="Times New Roman" w:cs="Times New Roman"/>
          <w:b/>
          <w:color w:val="FF0000"/>
          <w:sz w:val="24"/>
          <w:szCs w:val="24"/>
        </w:rPr>
      </w:pPr>
    </w:p>
    <w:p w:rsidR="00F47809" w:rsidRDefault="00F47809" w:rsidP="00F47809">
      <w:pPr>
        <w:spacing w:line="240" w:lineRule="auto"/>
        <w:jc w:val="both"/>
        <w:rPr>
          <w:rFonts w:ascii="Times New Roman" w:hAnsi="Times New Roman" w:cs="Times New Roman"/>
          <w:sz w:val="24"/>
          <w:szCs w:val="24"/>
        </w:rPr>
      </w:pPr>
      <w:r>
        <w:rPr>
          <w:noProof/>
          <w:lang w:eastAsia="es-ES"/>
        </w:rPr>
        <w:drawing>
          <wp:inline distT="0" distB="0" distL="0" distR="0" wp14:anchorId="31D746E0" wp14:editId="2AC6CDC0">
            <wp:extent cx="5731510" cy="3789760"/>
            <wp:effectExtent l="0" t="0" r="2540" b="1270"/>
            <wp:docPr id="32" name="Imagen 32" descr="Ave Caesar Morituri te Salutant, por Jean-Léon Gérôm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e Caesar Morituri te Salutant, por Jean-Léon Gérôme (18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789760"/>
                    </a:xfrm>
                    <a:prstGeom prst="rect">
                      <a:avLst/>
                    </a:prstGeom>
                    <a:noFill/>
                    <a:ln>
                      <a:noFill/>
                    </a:ln>
                  </pic:spPr>
                </pic:pic>
              </a:graphicData>
            </a:graphic>
          </wp:inline>
        </w:drawing>
      </w:r>
      <w:r w:rsidRPr="00FE2C90">
        <w:rPr>
          <w:rFonts w:ascii="Times New Roman" w:hAnsi="Times New Roman" w:cs="Times New Roman"/>
          <w:sz w:val="24"/>
          <w:szCs w:val="24"/>
        </w:rPr>
        <w:t>Ave Caesar Morituri te Salutant, por Jean-Léon Gérôme (1859)</w:t>
      </w:r>
    </w:p>
    <w:p w:rsidR="0074028F" w:rsidRDefault="0074028F" w:rsidP="00F47809">
      <w:pPr>
        <w:spacing w:line="240" w:lineRule="auto"/>
        <w:jc w:val="both"/>
        <w:rPr>
          <w:rFonts w:ascii="Times New Roman" w:hAnsi="Times New Roman" w:cs="Times New Roman"/>
          <w:sz w:val="24"/>
          <w:szCs w:val="24"/>
        </w:rPr>
      </w:pPr>
    </w:p>
    <w:p w:rsidR="0074028F" w:rsidRDefault="00F47809" w:rsidP="0074028F">
      <w:pPr>
        <w:spacing w:line="240" w:lineRule="auto"/>
        <w:jc w:val="both"/>
        <w:rPr>
          <w:rFonts w:ascii="Times New Roman" w:hAnsi="Times New Roman" w:cs="Times New Roman"/>
          <w:sz w:val="24"/>
          <w:szCs w:val="24"/>
        </w:rPr>
      </w:pPr>
      <w:r w:rsidRPr="00FE2C90">
        <w:rPr>
          <w:rFonts w:ascii="Times New Roman" w:hAnsi="Times New Roman" w:cs="Times New Roman"/>
          <w:noProof/>
          <w:sz w:val="24"/>
          <w:szCs w:val="24"/>
          <w:lang w:eastAsia="es-ES"/>
        </w:rPr>
        <w:drawing>
          <wp:inline distT="0" distB="0" distL="0" distR="0" wp14:anchorId="5077F5F0" wp14:editId="2522E908">
            <wp:extent cx="5731510" cy="3245406"/>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245406"/>
                    </a:xfrm>
                    <a:prstGeom prst="rect">
                      <a:avLst/>
                    </a:prstGeom>
                  </pic:spPr>
                </pic:pic>
              </a:graphicData>
            </a:graphic>
          </wp:inline>
        </w:drawing>
      </w:r>
    </w:p>
    <w:p w:rsidR="0074028F" w:rsidRPr="00CE70C0" w:rsidRDefault="0074028F" w:rsidP="0074028F">
      <w:pPr>
        <w:spacing w:line="240" w:lineRule="auto"/>
        <w:jc w:val="both"/>
        <w:rPr>
          <w:rFonts w:ascii="Times New Roman" w:hAnsi="Times New Roman" w:cs="Times New Roman"/>
          <w:sz w:val="24"/>
          <w:szCs w:val="24"/>
        </w:rPr>
      </w:pPr>
      <w:r w:rsidRPr="00CE70C0">
        <w:rPr>
          <w:rFonts w:ascii="var(--font-stack)" w:eastAsia="Times New Roman" w:hAnsi="var(--font-stack)" w:cs="Segoe UI"/>
          <w:b/>
          <w:sz w:val="24"/>
          <w:szCs w:val="24"/>
          <w:lang w:eastAsia="es-ES"/>
        </w:rPr>
        <w:lastRenderedPageBreak/>
        <w:t>El 9 de noviembre de 1989 cayó el Muro de Berlín, que había dividido a la ciudad durante casi 30 años.</w:t>
      </w:r>
    </w:p>
    <w:p w:rsidR="0074028F" w:rsidRDefault="0074028F" w:rsidP="0074028F">
      <w:pPr>
        <w:shd w:val="clear" w:color="auto" w:fill="FFFFFF"/>
        <w:spacing w:before="100" w:beforeAutospacing="1" w:after="100" w:afterAutospacing="1" w:line="240" w:lineRule="auto"/>
        <w:jc w:val="both"/>
        <w:rPr>
          <w:rFonts w:ascii="var(--font-stack)" w:eastAsia="Times New Roman" w:hAnsi="var(--font-stack)" w:cs="Segoe UI"/>
          <w:color w:val="FF0000"/>
          <w:sz w:val="24"/>
          <w:szCs w:val="24"/>
          <w:u w:val="single"/>
          <w:lang w:eastAsia="es-ES"/>
        </w:rPr>
      </w:pPr>
      <w:r w:rsidRPr="009C49BB">
        <w:rPr>
          <w:rFonts w:ascii="var(--font-stack)" w:eastAsia="Times New Roman" w:hAnsi="var(--font-stack)" w:cs="Segoe UI"/>
          <w:noProof/>
          <w:color w:val="FF0000"/>
          <w:sz w:val="24"/>
          <w:szCs w:val="24"/>
          <w:u w:val="single"/>
          <w:lang w:eastAsia="es-ES"/>
        </w:rPr>
        <w:drawing>
          <wp:inline distT="0" distB="0" distL="0" distR="0" wp14:anchorId="1132BE85" wp14:editId="62C3B640">
            <wp:extent cx="5734050" cy="3536950"/>
            <wp:effectExtent l="0" t="0" r="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535383"/>
                    </a:xfrm>
                    <a:prstGeom prst="rect">
                      <a:avLst/>
                    </a:prstGeom>
                  </pic:spPr>
                </pic:pic>
              </a:graphicData>
            </a:graphic>
          </wp:inline>
        </w:drawing>
      </w:r>
    </w:p>
    <w:p w:rsidR="0074028F" w:rsidRPr="00CE70C0" w:rsidRDefault="0074028F" w:rsidP="0074028F">
      <w:pPr>
        <w:shd w:val="clear" w:color="auto" w:fill="FFFFFF"/>
        <w:spacing w:before="100" w:beforeAutospacing="1" w:after="100" w:afterAutospacing="1" w:line="240" w:lineRule="auto"/>
        <w:jc w:val="both"/>
        <w:rPr>
          <w:rFonts w:ascii="var(--font-stack)" w:eastAsia="Times New Roman" w:hAnsi="var(--font-stack)" w:cs="Segoe UI"/>
          <w:b/>
          <w:sz w:val="24"/>
          <w:szCs w:val="24"/>
          <w:lang w:val="en-GB" w:eastAsia="es-ES"/>
        </w:rPr>
      </w:pPr>
      <w:r w:rsidRPr="00CE70C0">
        <w:rPr>
          <w:rFonts w:ascii="var(--font-stack)" w:eastAsia="Times New Roman" w:hAnsi="var(--font-stack)" w:cs="Segoe UI"/>
          <w:b/>
          <w:sz w:val="24"/>
          <w:szCs w:val="24"/>
          <w:lang w:eastAsia="es-ES"/>
        </w:rPr>
        <w:t xml:space="preserve">¿Y si el muro de Berlín se cayó sobre el lado occidental? </w:t>
      </w:r>
      <w:r w:rsidRPr="00CE70C0">
        <w:rPr>
          <w:rFonts w:ascii="var(--font-stack)" w:eastAsia="Times New Roman" w:hAnsi="var(--font-stack)" w:cs="Segoe UI"/>
          <w:b/>
          <w:sz w:val="24"/>
          <w:szCs w:val="24"/>
          <w:lang w:val="en-GB" w:eastAsia="es-ES"/>
        </w:rPr>
        <w:t>That is the question</w:t>
      </w:r>
      <w:r w:rsidR="00CE70C0" w:rsidRPr="00CE70C0">
        <w:rPr>
          <w:rFonts w:ascii="var(--font-stack)" w:eastAsia="Times New Roman" w:hAnsi="var(--font-stack)" w:cs="Segoe UI"/>
          <w:b/>
          <w:sz w:val="24"/>
          <w:szCs w:val="24"/>
          <w:lang w:val="en-GB" w:eastAsia="es-ES"/>
        </w:rPr>
        <w:t xml:space="preserve"> (I)</w:t>
      </w:r>
    </w:p>
    <w:p w:rsidR="0074028F" w:rsidRPr="009C49BB" w:rsidRDefault="0074028F" w:rsidP="0074028F">
      <w:pPr>
        <w:shd w:val="clear" w:color="auto" w:fill="FFFFFF"/>
        <w:spacing w:before="100" w:beforeAutospacing="1" w:after="100" w:afterAutospacing="1" w:line="240" w:lineRule="auto"/>
        <w:jc w:val="both"/>
        <w:rPr>
          <w:rFonts w:ascii="var(--font-stack)" w:eastAsia="Times New Roman" w:hAnsi="var(--font-stack)" w:cs="Segoe UI"/>
          <w:color w:val="FF0000"/>
          <w:sz w:val="24"/>
          <w:szCs w:val="24"/>
          <w:lang w:eastAsia="es-ES"/>
        </w:rPr>
      </w:pPr>
      <w:r w:rsidRPr="009C49BB">
        <w:rPr>
          <w:rFonts w:ascii="var(--font-stack)" w:eastAsia="Times New Roman" w:hAnsi="var(--font-stack)" w:cs="Segoe UI"/>
          <w:noProof/>
          <w:color w:val="FF0000"/>
          <w:sz w:val="24"/>
          <w:szCs w:val="24"/>
          <w:lang w:eastAsia="es-ES"/>
        </w:rPr>
        <w:drawing>
          <wp:inline distT="0" distB="0" distL="0" distR="0" wp14:anchorId="0933AF76" wp14:editId="1EDEFF29">
            <wp:extent cx="5727141" cy="3435350"/>
            <wp:effectExtent l="0" t="0" r="698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437971"/>
                    </a:xfrm>
                    <a:prstGeom prst="rect">
                      <a:avLst/>
                    </a:prstGeom>
                  </pic:spPr>
                </pic:pic>
              </a:graphicData>
            </a:graphic>
          </wp:inline>
        </w:drawing>
      </w:r>
    </w:p>
    <w:p w:rsidR="00CE70C0" w:rsidRPr="0001052D" w:rsidRDefault="0074028F" w:rsidP="00CE70C0">
      <w:pPr>
        <w:shd w:val="clear" w:color="auto" w:fill="FFFFFF"/>
        <w:spacing w:before="100" w:beforeAutospacing="1" w:after="100" w:afterAutospacing="1" w:line="240" w:lineRule="auto"/>
        <w:jc w:val="both"/>
        <w:rPr>
          <w:rFonts w:ascii="var(--font-stack)" w:eastAsia="Times New Roman" w:hAnsi="var(--font-stack)" w:cs="Segoe UI"/>
          <w:b/>
          <w:sz w:val="24"/>
          <w:szCs w:val="24"/>
          <w:lang w:eastAsia="es-ES"/>
        </w:rPr>
      </w:pPr>
      <w:r w:rsidRPr="00CE70C0">
        <w:rPr>
          <w:rFonts w:ascii="var(--font-stack)" w:eastAsia="Times New Roman" w:hAnsi="var(--font-stack)" w:cs="Segoe UI"/>
          <w:b/>
          <w:sz w:val="24"/>
          <w:szCs w:val="24"/>
          <w:lang w:eastAsia="es-ES"/>
        </w:rPr>
        <w:t>¿Y si “</w:t>
      </w:r>
      <w:r w:rsidR="00AD36DB" w:rsidRPr="00CE70C0">
        <w:rPr>
          <w:rFonts w:ascii="var(--font-stack)" w:eastAsia="Times New Roman" w:hAnsi="var(--font-stack)" w:cs="Segoe UI"/>
          <w:b/>
          <w:sz w:val="24"/>
          <w:szCs w:val="24"/>
          <w:lang w:eastAsia="es-ES"/>
        </w:rPr>
        <w:t>wessi</w:t>
      </w:r>
      <w:r w:rsidRPr="00CE70C0">
        <w:rPr>
          <w:rFonts w:ascii="var(--font-stack)" w:eastAsia="Times New Roman" w:hAnsi="var(--font-stack)" w:cs="Segoe UI"/>
          <w:b/>
          <w:sz w:val="24"/>
          <w:szCs w:val="24"/>
          <w:lang w:eastAsia="es-ES"/>
        </w:rPr>
        <w:t>s”</w:t>
      </w:r>
      <w:r w:rsidR="00AD36DB" w:rsidRPr="00CE70C0">
        <w:rPr>
          <w:rFonts w:ascii="var(--font-stack)" w:eastAsia="Times New Roman" w:hAnsi="var(--font-stack)" w:cs="Segoe UI"/>
          <w:b/>
          <w:sz w:val="24"/>
          <w:szCs w:val="24"/>
          <w:lang w:eastAsia="es-ES"/>
        </w:rPr>
        <w:t xml:space="preserve"> (sabelotodos)</w:t>
      </w:r>
      <w:r w:rsidRPr="00CE70C0">
        <w:rPr>
          <w:rFonts w:ascii="var(--font-stack)" w:eastAsia="Times New Roman" w:hAnsi="var(--font-stack)" w:cs="Segoe UI"/>
          <w:b/>
          <w:sz w:val="24"/>
          <w:szCs w:val="24"/>
          <w:lang w:eastAsia="es-ES"/>
        </w:rPr>
        <w:t xml:space="preserve"> han hecho todo lo posible por transformarse en los </w:t>
      </w:r>
      <w:r w:rsidR="00AD36DB" w:rsidRPr="00CE70C0">
        <w:rPr>
          <w:rFonts w:ascii="var(--font-stack)" w:eastAsia="Times New Roman" w:hAnsi="var(--font-stack)" w:cs="Segoe UI"/>
          <w:b/>
          <w:sz w:val="24"/>
          <w:szCs w:val="24"/>
          <w:lang w:eastAsia="es-ES"/>
        </w:rPr>
        <w:t>“ossi</w:t>
      </w:r>
      <w:r w:rsidRPr="00CE70C0">
        <w:rPr>
          <w:rFonts w:ascii="var(--font-stack)" w:eastAsia="Times New Roman" w:hAnsi="var(--font-stack)" w:cs="Segoe UI"/>
          <w:b/>
          <w:sz w:val="24"/>
          <w:szCs w:val="24"/>
          <w:lang w:eastAsia="es-ES"/>
        </w:rPr>
        <w:t>s</w:t>
      </w:r>
      <w:r w:rsidR="00AD36DB" w:rsidRPr="00CE70C0">
        <w:rPr>
          <w:rFonts w:ascii="var(--font-stack)" w:eastAsia="Times New Roman" w:hAnsi="var(--font-stack)" w:cs="Segoe UI"/>
          <w:b/>
          <w:sz w:val="24"/>
          <w:szCs w:val="24"/>
          <w:lang w:eastAsia="es-ES"/>
        </w:rPr>
        <w:t>” (llorones)</w:t>
      </w:r>
      <w:r w:rsidRPr="00CE70C0">
        <w:rPr>
          <w:rFonts w:ascii="var(--font-stack)" w:eastAsia="Times New Roman" w:hAnsi="var(--font-stack)" w:cs="Segoe UI"/>
          <w:b/>
          <w:sz w:val="24"/>
          <w:szCs w:val="24"/>
          <w:lang w:eastAsia="es-ES"/>
        </w:rPr>
        <w:t>?</w:t>
      </w:r>
      <w:r w:rsidR="00CE70C0">
        <w:rPr>
          <w:rFonts w:ascii="var(--font-stack)" w:eastAsia="Times New Roman" w:hAnsi="var(--font-stack)" w:cs="Segoe UI"/>
          <w:b/>
          <w:sz w:val="24"/>
          <w:szCs w:val="24"/>
          <w:lang w:eastAsia="es-ES"/>
        </w:rPr>
        <w:t xml:space="preserve"> </w:t>
      </w:r>
      <w:r w:rsidR="00CE70C0" w:rsidRPr="0001052D">
        <w:rPr>
          <w:rFonts w:ascii="var(--font-stack)" w:eastAsia="Times New Roman" w:hAnsi="var(--font-stack)" w:cs="Segoe UI"/>
          <w:b/>
          <w:sz w:val="24"/>
          <w:szCs w:val="24"/>
          <w:lang w:eastAsia="es-ES"/>
        </w:rPr>
        <w:t>That is the question (II)</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lastRenderedPageBreak/>
        <w:t>La Alemania corporativa (una distopía de la realpolitik): donde tanta codicia acaba con el capitalismo. El nacimiento de una trampa dialéctica denominada “realidad alternativa”.</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La globalización, deslocalización, subcontratación, librecambio, financierización… son unas formas de “reclamo extorsivo” a los trabajadores europeos que, lejos de generar empatía y comprensión, provocan rechazo, impotencia e indignación.</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Este modelo económico contribuye, además, a lesionar la cultura de los derechos laborales, que por su propio carácter fundamental debería ser preservada de abusos y distorsiones.</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Tal vez se deba mirar el conflicto que acarrea el modelo globalista como parte de un fenómeno más amplio y más complejo, en el que el empresariado no representa a sus países, sino a su propia burocracia; no defiende ideas ni derechos, sino una red de privilegios y negocios que socava, paradójicamente, las fuentes de trabajo y su propia legitimidad.</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Muchos sectores empresariales miran la realidad desde un ombliguismo extremo, desentendiéndose del conjunto y hasta de las consecuencias que tienen esas metodologías sobre su propia actividad. No solo se debilitan las fuentes de trabajo; también se devalúa el pr</w:t>
      </w:r>
      <w:r w:rsidR="00C44EDE" w:rsidRPr="00CE70C0">
        <w:rPr>
          <w:rFonts w:ascii="var(--font-stack)" w:eastAsia="Times New Roman" w:hAnsi="var(--font-stack)" w:cs="Segoe UI"/>
          <w:sz w:val="24"/>
          <w:szCs w:val="24"/>
          <w:lang w:eastAsia="es-ES"/>
        </w:rPr>
        <w:t>estigio y la confianza social sobre cierto</w:t>
      </w:r>
      <w:r w:rsidRPr="00CE70C0">
        <w:rPr>
          <w:rFonts w:ascii="var(--font-stack)" w:eastAsia="Times New Roman" w:hAnsi="var(--font-stack)" w:cs="Segoe UI"/>
          <w:sz w:val="24"/>
          <w:szCs w:val="24"/>
          <w:lang w:eastAsia="es-ES"/>
        </w:rPr>
        <w:t>s</w:t>
      </w:r>
      <w:r w:rsidR="00C44EDE" w:rsidRPr="00CE70C0">
        <w:rPr>
          <w:rFonts w:ascii="var(--font-stack)" w:eastAsia="Times New Roman" w:hAnsi="var(--font-stack)" w:cs="Segoe UI"/>
          <w:sz w:val="24"/>
          <w:szCs w:val="24"/>
          <w:lang w:eastAsia="es-ES"/>
        </w:rPr>
        <w:t xml:space="preserve"> sectores económicos.</w:t>
      </w:r>
    </w:p>
    <w:p w:rsidR="00C44EDE"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Se</w:t>
      </w:r>
      <w:r w:rsidR="00C44EDE" w:rsidRPr="00CE70C0">
        <w:rPr>
          <w:rFonts w:ascii="var(--font-stack)" w:eastAsia="Times New Roman" w:hAnsi="var(--font-stack)" w:cs="Segoe UI"/>
          <w:sz w:val="24"/>
          <w:szCs w:val="24"/>
          <w:lang w:eastAsia="es-ES"/>
        </w:rPr>
        <w:t xml:space="preserve"> observa una intencionalidad cortoplacista y especulativa, así como </w:t>
      </w:r>
      <w:r w:rsidRPr="00CE70C0">
        <w:rPr>
          <w:rFonts w:ascii="var(--font-stack)" w:eastAsia="Times New Roman" w:hAnsi="var(--font-stack)" w:cs="Segoe UI"/>
          <w:sz w:val="24"/>
          <w:szCs w:val="24"/>
          <w:lang w:eastAsia="es-ES"/>
        </w:rPr>
        <w:t>una vocación desestabilizadora que también provoca falta de credibili</w:t>
      </w:r>
      <w:r w:rsidR="00C44EDE" w:rsidRPr="00CE70C0">
        <w:rPr>
          <w:rFonts w:ascii="var(--font-stack)" w:eastAsia="Times New Roman" w:hAnsi="var(--font-stack)" w:cs="Segoe UI"/>
          <w:sz w:val="24"/>
          <w:szCs w:val="24"/>
          <w:lang w:eastAsia="es-ES"/>
        </w:rPr>
        <w:t>dad y un fuerte rechazo social. E</w:t>
      </w:r>
      <w:r w:rsidRPr="00CE70C0">
        <w:rPr>
          <w:rFonts w:ascii="var(--font-stack)" w:eastAsia="Times New Roman" w:hAnsi="var(--font-stack)" w:cs="Segoe UI"/>
          <w:sz w:val="24"/>
          <w:szCs w:val="24"/>
          <w:lang w:eastAsia="es-ES"/>
        </w:rPr>
        <w:t>l “ombliguismo corporativo” y la utilización de banderas principistas y ampulosas para encubrir negocios y privilegios. “La cultura”, “los derechos humanos”, “la inclusión” y “la soberanía” han sido malversados y utilizados, en muchos casos</w:t>
      </w:r>
      <w:r w:rsidR="00C44EDE" w:rsidRPr="00CE70C0">
        <w:rPr>
          <w:rFonts w:ascii="var(--font-stack)" w:eastAsia="Times New Roman" w:hAnsi="var(--font-stack)" w:cs="Segoe UI"/>
          <w:sz w:val="24"/>
          <w:szCs w:val="24"/>
          <w:lang w:eastAsia="es-ES"/>
        </w:rPr>
        <w:t xml:space="preserve">, como coartada y como disfraz. </w:t>
      </w:r>
    </w:p>
    <w:p w:rsidR="00AD36DB" w:rsidRPr="00CE70C0" w:rsidRDefault="00C44EDE"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E</w:t>
      </w:r>
      <w:r w:rsidR="00AD36DB" w:rsidRPr="00CE70C0">
        <w:rPr>
          <w:rFonts w:ascii="var(--font-stack)" w:eastAsia="Times New Roman" w:hAnsi="var(--font-stack)" w:cs="Segoe UI"/>
          <w:sz w:val="24"/>
          <w:szCs w:val="24"/>
          <w:lang w:eastAsia="es-ES"/>
        </w:rPr>
        <w:t>xpresiones de una cultura corporativa que en los últimos años se ha vuelto cada vez más autoritaria y h</w:t>
      </w:r>
      <w:r w:rsidRPr="00CE70C0">
        <w:rPr>
          <w:rFonts w:ascii="var(--font-stack)" w:eastAsia="Times New Roman" w:hAnsi="var(--font-stack)" w:cs="Segoe UI"/>
          <w:sz w:val="24"/>
          <w:szCs w:val="24"/>
          <w:lang w:eastAsia="es-ES"/>
        </w:rPr>
        <w:t xml:space="preserve">a tendido a utilizar el “miedo” como metodología de cambio. </w:t>
      </w:r>
      <w:r w:rsidR="00AD36DB" w:rsidRPr="00CE70C0">
        <w:rPr>
          <w:rFonts w:ascii="var(--font-stack)" w:eastAsia="Times New Roman" w:hAnsi="var(--font-stack)" w:cs="Segoe UI"/>
          <w:sz w:val="24"/>
          <w:szCs w:val="24"/>
          <w:lang w:eastAsia="es-ES"/>
        </w:rPr>
        <w:t>La prepotencia ha reemplazado al diálogo y el eslogan al debate.</w:t>
      </w:r>
      <w:r w:rsidRPr="00CE70C0">
        <w:rPr>
          <w:rFonts w:ascii="var(--font-stack)" w:eastAsia="Times New Roman" w:hAnsi="var(--font-stack)" w:cs="Segoe UI"/>
          <w:sz w:val="24"/>
          <w:szCs w:val="24"/>
          <w:lang w:eastAsia="es-ES"/>
        </w:rPr>
        <w:t xml:space="preserve"> </w:t>
      </w:r>
    </w:p>
    <w:p w:rsidR="00AD36DB" w:rsidRPr="00CE70C0" w:rsidRDefault="00C44EDE"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J</w:t>
      </w:r>
      <w:r w:rsidR="00AD36DB" w:rsidRPr="00CE70C0">
        <w:rPr>
          <w:rFonts w:ascii="var(--font-stack)" w:eastAsia="Times New Roman" w:hAnsi="var(--font-stack)" w:cs="Segoe UI"/>
          <w:sz w:val="24"/>
          <w:szCs w:val="24"/>
          <w:lang w:eastAsia="es-ES"/>
        </w:rPr>
        <w:t>efes con rasgos psicópatas</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Muchos estudios demuestran la cantidad de altos directivos que poseen rasgos psicopáticos, de hecho, alguno</w:t>
      </w:r>
      <w:r w:rsidR="00C44EDE" w:rsidRPr="00CE70C0">
        <w:rPr>
          <w:rFonts w:ascii="var(--font-stack)" w:eastAsia="Times New Roman" w:hAnsi="var(--font-stack)" w:cs="Segoe UI"/>
          <w:sz w:val="24"/>
          <w:szCs w:val="24"/>
          <w:lang w:eastAsia="es-ES"/>
        </w:rPr>
        <w:t>s</w:t>
      </w:r>
      <w:r w:rsidRPr="00CE70C0">
        <w:rPr>
          <w:rFonts w:ascii="var(--font-stack)" w:eastAsia="Times New Roman" w:hAnsi="var(--font-stack)" w:cs="Segoe UI"/>
          <w:sz w:val="24"/>
          <w:szCs w:val="24"/>
          <w:lang w:eastAsia="es-ES"/>
        </w:rPr>
        <w:t xml:space="preserve"> señala</w:t>
      </w:r>
      <w:r w:rsidR="00C44EDE" w:rsidRPr="00CE70C0">
        <w:rPr>
          <w:rFonts w:ascii="var(--font-stack)" w:eastAsia="Times New Roman" w:hAnsi="var(--font-stack)" w:cs="Segoe UI"/>
          <w:sz w:val="24"/>
          <w:szCs w:val="24"/>
          <w:lang w:eastAsia="es-ES"/>
        </w:rPr>
        <w:t>n</w:t>
      </w:r>
      <w:r w:rsidRPr="00CE70C0">
        <w:rPr>
          <w:rFonts w:ascii="var(--font-stack)" w:eastAsia="Times New Roman" w:hAnsi="var(--font-stack)" w:cs="Segoe UI"/>
          <w:sz w:val="24"/>
          <w:szCs w:val="24"/>
          <w:lang w:eastAsia="es-ES"/>
        </w:rPr>
        <w:t xml:space="preserve"> que hay tres veces más psicópatas en los puestos ejecutivos</w:t>
      </w:r>
      <w:r w:rsidR="00C44EDE" w:rsidRPr="00CE70C0">
        <w:rPr>
          <w:rFonts w:ascii="var(--font-stack)" w:eastAsia="Times New Roman" w:hAnsi="var(--font-stack)" w:cs="Segoe UI"/>
          <w:sz w:val="24"/>
          <w:szCs w:val="24"/>
          <w:lang w:eastAsia="es-ES"/>
        </w:rPr>
        <w:t>.</w:t>
      </w:r>
    </w:p>
    <w:p w:rsidR="00CE70C0" w:rsidRDefault="00CE70C0"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En Australia, la investigación “</w:t>
      </w:r>
      <w:r w:rsidR="00AD36DB" w:rsidRPr="00CE70C0">
        <w:rPr>
          <w:rFonts w:ascii="var(--font-stack)" w:eastAsia="Times New Roman" w:hAnsi="var(--font-stack)" w:cs="Segoe UI"/>
          <w:sz w:val="24"/>
          <w:szCs w:val="24"/>
          <w:lang w:eastAsia="es-ES"/>
        </w:rPr>
        <w:t>Características de la personalidad psicopática entre poblaciones de alto funcionamiento</w:t>
      </w:r>
      <w:r>
        <w:rPr>
          <w:rFonts w:ascii="var(--font-stack)" w:eastAsia="Times New Roman" w:hAnsi="var(--font-stack)" w:cs="Segoe UI"/>
          <w:sz w:val="24"/>
          <w:szCs w:val="24"/>
          <w:lang w:eastAsia="es-ES"/>
        </w:rPr>
        <w:t>”</w:t>
      </w:r>
      <w:r w:rsidR="00AD36DB" w:rsidRPr="00CE70C0">
        <w:rPr>
          <w:rFonts w:ascii="var(--font-stack)" w:eastAsia="Times New Roman" w:hAnsi="var(--font-stack)" w:cs="Segoe UI"/>
          <w:sz w:val="24"/>
          <w:szCs w:val="24"/>
          <w:lang w:eastAsia="es-ES"/>
        </w:rPr>
        <w:t>, del psicólogo forense Nathan Brookes de la Universidad de Bond, revela que el 21% de 261 líderes mostraban rasgos psicopáticos. Entre ellos, la incapacidad de empatizar, la superficial</w:t>
      </w:r>
      <w:r>
        <w:rPr>
          <w:rFonts w:ascii="var(--font-stack)" w:eastAsia="Times New Roman" w:hAnsi="var(--font-stack)" w:cs="Segoe UI"/>
          <w:sz w:val="24"/>
          <w:szCs w:val="24"/>
          <w:lang w:eastAsia="es-ES"/>
        </w:rPr>
        <w:t>idad y la falta de sinceridad. “</w:t>
      </w:r>
      <w:r w:rsidR="00AD36DB" w:rsidRPr="00CE70C0">
        <w:rPr>
          <w:rFonts w:ascii="var(--font-stack)" w:eastAsia="Times New Roman" w:hAnsi="var(--font-stack)" w:cs="Segoe UI"/>
          <w:sz w:val="24"/>
          <w:szCs w:val="24"/>
          <w:lang w:eastAsia="es-ES"/>
        </w:rPr>
        <w:t>Los rasgos narcisistas como la escasa empatía, la sensación de grandiosidad y la desconsideración por las necesidades de los demás se solapan con algunas cualidades sociales muy apr</w:t>
      </w:r>
      <w:r>
        <w:rPr>
          <w:rFonts w:ascii="var(--font-stack)" w:eastAsia="Times New Roman" w:hAnsi="var(--font-stack)" w:cs="Segoe UI"/>
          <w:sz w:val="24"/>
          <w:szCs w:val="24"/>
          <w:lang w:eastAsia="es-ES"/>
        </w:rPr>
        <w:t>eciadas en los ámbitos de poder”</w:t>
      </w:r>
      <w:r w:rsidR="00AD36DB" w:rsidRPr="00CE70C0">
        <w:rPr>
          <w:rFonts w:ascii="var(--font-stack)" w:eastAsia="Times New Roman" w:hAnsi="var(--font-stack)" w:cs="Segoe UI"/>
          <w:sz w:val="24"/>
          <w:szCs w:val="24"/>
          <w:lang w:eastAsia="es-ES"/>
        </w:rPr>
        <w:t>, describe José Luis Carrasco, catedrático de psiquiatría y jefe de la Unidad de Trastornos de la Personalidad del Hospital Clínico San Carlo</w:t>
      </w:r>
      <w:r>
        <w:rPr>
          <w:rFonts w:ascii="var(--font-stack)" w:eastAsia="Times New Roman" w:hAnsi="var(--font-stack)" w:cs="Segoe UI"/>
          <w:sz w:val="24"/>
          <w:szCs w:val="24"/>
          <w:lang w:eastAsia="es-ES"/>
        </w:rPr>
        <w:t>s. (El Confidencial - 16/11/24)</w:t>
      </w:r>
    </w:p>
    <w:p w:rsidR="00AD36DB" w:rsidRPr="00CE70C0" w:rsidRDefault="00CE70C0"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w:t>
      </w:r>
      <w:r w:rsidR="00AD36DB" w:rsidRPr="00CE70C0">
        <w:rPr>
          <w:rFonts w:ascii="var(--font-stack)" w:eastAsia="Times New Roman" w:hAnsi="var(--font-stack)" w:cs="Segoe UI"/>
          <w:sz w:val="24"/>
          <w:szCs w:val="24"/>
          <w:lang w:eastAsia="es-ES"/>
        </w:rPr>
        <w:t xml:space="preserve">Ser ambicioso, individualista, desprovisto de compromisos interpersonales, implacable, sin restricciones morales como la honestidad o la palabra dada y sin miramientos culposos ante las debilidades de los otros, facilita el camino a la cúspide. Si además son psicópatas, </w:t>
      </w:r>
      <w:r w:rsidR="00AD36DB" w:rsidRPr="00CE70C0">
        <w:rPr>
          <w:rFonts w:ascii="var(--font-stack)" w:eastAsia="Times New Roman" w:hAnsi="var(--font-stack)" w:cs="Segoe UI"/>
          <w:sz w:val="24"/>
          <w:szCs w:val="24"/>
          <w:lang w:eastAsia="es-ES"/>
        </w:rPr>
        <w:lastRenderedPageBreak/>
        <w:t>disfrutarán sintiendo el temor e incluso el sufrimiento de los otros por</w:t>
      </w:r>
      <w:r>
        <w:rPr>
          <w:rFonts w:ascii="var(--font-stack)" w:eastAsia="Times New Roman" w:hAnsi="var(--font-stack)" w:cs="Segoe UI"/>
          <w:sz w:val="24"/>
          <w:szCs w:val="24"/>
          <w:lang w:eastAsia="es-ES"/>
        </w:rPr>
        <w:t xml:space="preserve"> su poder”</w:t>
      </w:r>
      <w:r w:rsidR="00AD36DB" w:rsidRPr="00CE70C0">
        <w:rPr>
          <w:rFonts w:ascii="var(--font-stack)" w:eastAsia="Times New Roman" w:hAnsi="var(--font-stack)" w:cs="Segoe UI"/>
          <w:sz w:val="24"/>
          <w:szCs w:val="24"/>
          <w:lang w:eastAsia="es-ES"/>
        </w:rPr>
        <w:t>, detalla el psiquiatra.</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El estudio de Psicopatía corporativa: hablar del camino aumenta aún más la cifra al descubrir que hay tres veces más psicópatas en puestos ejecutivos o de CEO qu</w:t>
      </w:r>
      <w:r w:rsidR="00CE70C0">
        <w:rPr>
          <w:rFonts w:ascii="var(--font-stack)" w:eastAsia="Times New Roman" w:hAnsi="var(--font-stack)" w:cs="Segoe UI"/>
          <w:sz w:val="24"/>
          <w:szCs w:val="24"/>
          <w:lang w:eastAsia="es-ES"/>
        </w:rPr>
        <w:t>e en el resto de la población. “</w:t>
      </w:r>
      <w:r w:rsidRPr="00CE70C0">
        <w:rPr>
          <w:rFonts w:ascii="var(--font-stack)" w:eastAsia="Times New Roman" w:hAnsi="var(--font-stack)" w:cs="Segoe UI"/>
          <w:sz w:val="24"/>
          <w:szCs w:val="24"/>
          <w:lang w:eastAsia="es-ES"/>
        </w:rPr>
        <w:t>Existe una gran cantidad de literatura sobre el importante papel de la psicopatía en el sistema de justicia penal. Sin embargo, sabemos mucho menos sobre la psicopatía corporativa y sus implicaciones, en gran parte debido a la dificultad para obtener la cooperación activa de las empr</w:t>
      </w:r>
      <w:r w:rsidR="00CE70C0">
        <w:rPr>
          <w:rFonts w:ascii="var(--font-stack)" w:eastAsia="Times New Roman" w:hAnsi="var(--font-stack)" w:cs="Segoe UI"/>
          <w:sz w:val="24"/>
          <w:szCs w:val="24"/>
          <w:lang w:eastAsia="es-ES"/>
        </w:rPr>
        <w:t>esas”</w:t>
      </w:r>
      <w:r w:rsidRPr="00CE70C0">
        <w:rPr>
          <w:rFonts w:ascii="var(--font-stack)" w:eastAsia="Times New Roman" w:hAnsi="var(--font-stack)" w:cs="Segoe UI"/>
          <w:sz w:val="24"/>
          <w:szCs w:val="24"/>
          <w:lang w:eastAsia="es-ES"/>
        </w:rPr>
        <w:t>, cita.</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El resultado de este informe firmado por Paul Babiak, Craig S. Neumann y Robert D. Hare enseña que la muestra corporativa tuvo más participantes con puntuaciones altas en psicopatía que la muestra comunitaria (la psicopatía no se asoció con ninguna de las variables demográficas, edad, sexo o educac</w:t>
      </w:r>
      <w:r w:rsidR="00CE70C0">
        <w:rPr>
          <w:rFonts w:ascii="var(--font-stack)" w:eastAsia="Times New Roman" w:hAnsi="var(--font-stack)" w:cs="Segoe UI"/>
          <w:sz w:val="24"/>
          <w:szCs w:val="24"/>
          <w:lang w:eastAsia="es-ES"/>
        </w:rPr>
        <w:t>ión). En palabras del estudio, “</w:t>
      </w:r>
      <w:r w:rsidRPr="00CE70C0">
        <w:rPr>
          <w:rFonts w:ascii="var(--font-stack)" w:eastAsia="Times New Roman" w:hAnsi="var(--font-stack)" w:cs="Segoe UI"/>
          <w:sz w:val="24"/>
          <w:szCs w:val="24"/>
          <w:lang w:eastAsia="es-ES"/>
        </w:rPr>
        <w:t>curiosamente, algunos con psicopatía muy alta fueron candidatos de alto potencial y ocuparon puestos de alta dirección: vicepresidentes, supervisores o directores. Esto respalda el argumento de que algunos individuos psicópatas logran alcan</w:t>
      </w:r>
      <w:r w:rsidR="00CE70C0">
        <w:rPr>
          <w:rFonts w:ascii="var(--font-stack)" w:eastAsia="Times New Roman" w:hAnsi="var(--font-stack)" w:cs="Segoe UI"/>
          <w:sz w:val="24"/>
          <w:szCs w:val="24"/>
          <w:lang w:eastAsia="es-ES"/>
        </w:rPr>
        <w:t>zar un alto estatus corporativo”</w:t>
      </w:r>
      <w:r w:rsidRPr="00CE70C0">
        <w:rPr>
          <w:rFonts w:ascii="var(--font-stack)" w:eastAsia="Times New Roman" w:hAnsi="var(--font-stack)" w:cs="Segoe UI"/>
          <w:sz w:val="24"/>
          <w:szCs w:val="24"/>
          <w:lang w:eastAsia="es-ES"/>
        </w:rPr>
        <w:t>.</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 xml:space="preserve">Asimismo, en el libro </w:t>
      </w:r>
      <w:r w:rsidR="00CE70C0">
        <w:rPr>
          <w:rFonts w:ascii="var(--font-stack)" w:eastAsia="Times New Roman" w:hAnsi="var(--font-stack)" w:cs="Segoe UI"/>
          <w:sz w:val="24"/>
          <w:szCs w:val="24"/>
          <w:lang w:eastAsia="es-ES"/>
        </w:rPr>
        <w:t>“</w:t>
      </w:r>
      <w:r w:rsidRPr="00CE70C0">
        <w:rPr>
          <w:rFonts w:ascii="var(--font-stack)" w:eastAsia="Times New Roman" w:hAnsi="var(--font-stack)" w:cs="Segoe UI"/>
          <w:sz w:val="24"/>
          <w:szCs w:val="24"/>
          <w:lang w:eastAsia="es-ES"/>
        </w:rPr>
        <w:t>La sabiduría de los psicópatas</w:t>
      </w:r>
      <w:r w:rsidR="00CE70C0">
        <w:rPr>
          <w:rFonts w:ascii="var(--font-stack)" w:eastAsia="Times New Roman" w:hAnsi="var(--font-stack)" w:cs="Segoe UI"/>
          <w:sz w:val="24"/>
          <w:szCs w:val="24"/>
          <w:lang w:eastAsia="es-ES"/>
        </w:rPr>
        <w:t>”</w:t>
      </w:r>
      <w:r w:rsidRPr="00CE70C0">
        <w:rPr>
          <w:rFonts w:ascii="var(--font-stack)" w:eastAsia="Times New Roman" w:hAnsi="var(--font-stack)" w:cs="Segoe UI"/>
          <w:sz w:val="24"/>
          <w:szCs w:val="24"/>
          <w:lang w:eastAsia="es-ES"/>
        </w:rPr>
        <w:t xml:space="preserve"> (The Wisdom of Psychopaths), del profesor y psicólogo Kevin Dutton, recogido por El Confidencial, se mantiene que existen unas profesiones más proclives que otras a la aparición de psicopatías. Así, los CEO son el puesto o la profesión donde, según el autor, existen más psicópatas.</w:t>
      </w:r>
    </w:p>
    <w:p w:rsidR="00AD36DB" w:rsidRPr="00CE70C0" w:rsidRDefault="00CE70C0"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w:t>
      </w:r>
      <w:r w:rsidR="00AD36DB" w:rsidRPr="00CE70C0">
        <w:rPr>
          <w:rFonts w:ascii="var(--font-stack)" w:eastAsia="Times New Roman" w:hAnsi="var(--font-stack)" w:cs="Segoe UI"/>
          <w:sz w:val="24"/>
          <w:szCs w:val="24"/>
          <w:lang w:eastAsia="es-ES"/>
        </w:rPr>
        <w:t xml:space="preserve">Entre los directivos de las grandes empresas, como también en los cargos de dirección de cualquier organismo, hay una proporción mayor de personas con rasgos narcisistas </w:t>
      </w:r>
      <w:r>
        <w:rPr>
          <w:rFonts w:ascii="var(--font-stack)" w:eastAsia="Times New Roman" w:hAnsi="var(--font-stack)" w:cs="Segoe UI"/>
          <w:sz w:val="24"/>
          <w:szCs w:val="24"/>
          <w:lang w:eastAsia="es-ES"/>
        </w:rPr>
        <w:t>que en la media de la población”, incide Carrasco. “</w:t>
      </w:r>
      <w:r w:rsidR="00AD36DB" w:rsidRPr="00CE70C0">
        <w:rPr>
          <w:rFonts w:ascii="var(--font-stack)" w:eastAsia="Times New Roman" w:hAnsi="var(--font-stack)" w:cs="Segoe UI"/>
          <w:sz w:val="24"/>
          <w:szCs w:val="24"/>
          <w:lang w:eastAsia="es-ES"/>
        </w:rPr>
        <w:t>Esto es esperable hasta cierto punto, porque el narcisismo conlleva, a menudo, una combinación de ambición de poder y de falta de escrúpulos. Algunos de ellos tendrán incluso rasgos psicopáticos, que definen a los narcisistas que son además implacables y hasta crueles. Se podría decir que el narcisista puede cerrar los ojos ante las injusticias y el mal con tal de subir en el escalafón. El psi</w:t>
      </w:r>
      <w:r>
        <w:rPr>
          <w:rFonts w:ascii="var(--font-stack)" w:eastAsia="Times New Roman" w:hAnsi="var(--font-stack)" w:cs="Segoe UI"/>
          <w:sz w:val="24"/>
          <w:szCs w:val="24"/>
          <w:lang w:eastAsia="es-ES"/>
        </w:rPr>
        <w:t>cópata además disfruta con ello”</w:t>
      </w:r>
      <w:r w:rsidR="00AD36DB" w:rsidRPr="00CE70C0">
        <w:rPr>
          <w:rFonts w:ascii="var(--font-stack)" w:eastAsia="Times New Roman" w:hAnsi="var(--font-stack)" w:cs="Segoe UI"/>
          <w:sz w:val="24"/>
          <w:szCs w:val="24"/>
          <w:lang w:eastAsia="es-ES"/>
        </w:rPr>
        <w:t>.</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Ya lo comentaba la periodista Ma</w:t>
      </w:r>
      <w:r w:rsidR="00290B09">
        <w:rPr>
          <w:rFonts w:ascii="var(--font-stack)" w:eastAsia="Times New Roman" w:hAnsi="var(--font-stack)" w:cs="Segoe UI"/>
          <w:sz w:val="24"/>
          <w:szCs w:val="24"/>
          <w:lang w:eastAsia="es-ES"/>
        </w:rPr>
        <w:t>rta García Aller en el po</w:t>
      </w:r>
      <w:r w:rsidR="00CE70C0">
        <w:rPr>
          <w:rFonts w:ascii="var(--font-stack)" w:eastAsia="Times New Roman" w:hAnsi="var(--font-stack)" w:cs="Segoe UI"/>
          <w:sz w:val="24"/>
          <w:szCs w:val="24"/>
          <w:lang w:eastAsia="es-ES"/>
        </w:rPr>
        <w:t>dcast “Pausa” de El Confidencial. “</w:t>
      </w:r>
      <w:r w:rsidRPr="00CE70C0">
        <w:rPr>
          <w:rFonts w:ascii="var(--font-stack)" w:eastAsia="Times New Roman" w:hAnsi="var(--font-stack)" w:cs="Segoe UI"/>
          <w:sz w:val="24"/>
          <w:szCs w:val="24"/>
          <w:lang w:eastAsia="es-ES"/>
        </w:rPr>
        <w:t xml:space="preserve">No puede ser casualidad que se haya estudiado que haya tan alto porcentaje de psicópatas entre los consejeros delegados y los altos directivos en las grandes empresas", preguntaba García Aller, a lo que el psiquiatra responde: "Es un hecho que la personalidad de tipo narciso psicopático es bastante común entre los altos directivos porque cumplen los estándares para ir subiendo: falta de escrúpulos o ser implacable. Si tienes que pisar, pisas </w:t>
      </w:r>
      <w:r w:rsidR="00CE70C0">
        <w:rPr>
          <w:rFonts w:ascii="var(--font-stack)" w:eastAsia="Times New Roman" w:hAnsi="var(--font-stack)" w:cs="Segoe UI"/>
          <w:sz w:val="24"/>
          <w:szCs w:val="24"/>
          <w:lang w:eastAsia="es-ES"/>
        </w:rPr>
        <w:t>y si tienes que mentir, mientes”</w:t>
      </w:r>
      <w:r w:rsidRPr="00CE70C0">
        <w:rPr>
          <w:rFonts w:ascii="var(--font-stack)" w:eastAsia="Times New Roman" w:hAnsi="var(--font-stack)" w:cs="Segoe UI"/>
          <w:sz w:val="24"/>
          <w:szCs w:val="24"/>
          <w:lang w:eastAsia="es-ES"/>
        </w:rPr>
        <w:t>.</w:t>
      </w:r>
    </w:p>
    <w:p w:rsidR="00AD36DB" w:rsidRPr="00CE70C0" w:rsidRDefault="005D51B6"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Vicente Garrido</w:t>
      </w:r>
      <w:r w:rsidRPr="005D51B6">
        <w:rPr>
          <w:rFonts w:ascii="var(--font-stack)" w:eastAsia="Times New Roman" w:hAnsi="var(--font-stack)" w:cs="Segoe UI"/>
          <w:sz w:val="24"/>
          <w:szCs w:val="24"/>
          <w:lang w:eastAsia="es-ES"/>
        </w:rPr>
        <w:t>, experto reconocido a nivel internacional en psicopatía,</w:t>
      </w:r>
      <w:r>
        <w:rPr>
          <w:rFonts w:ascii="var(--font-stack)" w:eastAsia="Times New Roman" w:hAnsi="var(--font-stack)" w:cs="Segoe UI"/>
          <w:sz w:val="24"/>
          <w:szCs w:val="24"/>
          <w:lang w:eastAsia="es-ES"/>
        </w:rPr>
        <w:t xml:space="preserve"> explica que “</w:t>
      </w:r>
      <w:r w:rsidR="00AD36DB" w:rsidRPr="00CE70C0">
        <w:rPr>
          <w:rFonts w:ascii="var(--font-stack)" w:eastAsia="Times New Roman" w:hAnsi="var(--font-stack)" w:cs="Segoe UI"/>
          <w:sz w:val="24"/>
          <w:szCs w:val="24"/>
          <w:lang w:eastAsia="es-ES"/>
        </w:rPr>
        <w:t>los psicópatas, dependiendo de su capacidad y circunstancias vitales, pueden depredar tanto a multinacionales como a medianas y pequeñas empresas. Entonces, si son hábiles en su capacidad de manipular y engañar a ciertas personas clave de la organización, en un plazo de tiempo relativamente corto, pueden obtener un gran premio, algo que no podrían lograr en otras situaciones laborales, donde los méritos y los logros</w:t>
      </w:r>
      <w:r>
        <w:rPr>
          <w:rFonts w:ascii="var(--font-stack)" w:eastAsia="Times New Roman" w:hAnsi="var(--font-stack)" w:cs="Segoe UI"/>
          <w:sz w:val="24"/>
          <w:szCs w:val="24"/>
          <w:lang w:eastAsia="es-ES"/>
        </w:rPr>
        <w:t xml:space="preserve"> no pueden falsearse fácilmente”</w:t>
      </w:r>
      <w:r w:rsidR="00AD36DB" w:rsidRPr="00CE70C0">
        <w:rPr>
          <w:rFonts w:ascii="var(--font-stack)" w:eastAsia="Times New Roman" w:hAnsi="var(--font-stack)" w:cs="Segoe UI"/>
          <w:sz w:val="24"/>
          <w:szCs w:val="24"/>
          <w:lang w:eastAsia="es-ES"/>
        </w:rPr>
        <w:t>.</w:t>
      </w:r>
    </w:p>
    <w:p w:rsidR="00AD36DB" w:rsidRPr="00CE70C0" w:rsidRDefault="005D51B6"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w:t>
      </w:r>
      <w:r w:rsidR="00AD36DB" w:rsidRPr="00CE70C0">
        <w:rPr>
          <w:rFonts w:ascii="var(--font-stack)" w:eastAsia="Times New Roman" w:hAnsi="var(--font-stack)" w:cs="Segoe UI"/>
          <w:sz w:val="24"/>
          <w:szCs w:val="24"/>
          <w:lang w:eastAsia="es-ES"/>
        </w:rPr>
        <w:t xml:space="preserve">Los psicópatas tienen habilidades especiales para fingir que son personas íntegras y comprometidas, para falsear su historial laboral y, lo que es más importante, para conseguir el favor de determinadas personas que les sirven como puente para obtener un puesto e ir </w:t>
      </w:r>
      <w:r w:rsidR="00AD36DB" w:rsidRPr="00CE70C0">
        <w:rPr>
          <w:rFonts w:ascii="var(--font-stack)" w:eastAsia="Times New Roman" w:hAnsi="var(--font-stack)" w:cs="Segoe UI"/>
          <w:sz w:val="24"/>
          <w:szCs w:val="24"/>
          <w:lang w:eastAsia="es-ES"/>
        </w:rPr>
        <w:lastRenderedPageBreak/>
        <w:t>ascendiendo (si no consiguen el puesto que anhelan de forma directa). En el camino hacia</w:t>
      </w:r>
      <w:r>
        <w:rPr>
          <w:rFonts w:ascii="var(--font-stack)" w:eastAsia="Times New Roman" w:hAnsi="var(--font-stack)" w:cs="Segoe UI"/>
          <w:sz w:val="24"/>
          <w:szCs w:val="24"/>
          <w:lang w:eastAsia="es-ES"/>
        </w:rPr>
        <w:t xml:space="preserve"> la cumbre pueden dejar muchos “cadáveres”</w:t>
      </w:r>
      <w:r w:rsidR="00AD36DB" w:rsidRPr="00CE70C0">
        <w:rPr>
          <w:rFonts w:ascii="var(--font-stack)" w:eastAsia="Times New Roman" w:hAnsi="var(--font-stack)" w:cs="Segoe UI"/>
          <w:sz w:val="24"/>
          <w:szCs w:val="24"/>
          <w:lang w:eastAsia="es-ES"/>
        </w:rPr>
        <w:t xml:space="preserve"> en forma de rivales a quienes han podido calumniar o indisponer mediante mentiras o bulos con sus superiores. Una vez en el poder, buscarán apoyarse en acólitos para alienar a quienes se oponen a sus prácticas, neutralizando las quejas que puedan presentar a sus superiores, en caso de que ellos no sean los responsables últimos. Todo esto, como es lógico, causará diferentes grados de estrés en quienes se les oponen, lo que perjudicará la calidad </w:t>
      </w:r>
      <w:r>
        <w:rPr>
          <w:rFonts w:ascii="var(--font-stack)" w:eastAsia="Times New Roman" w:hAnsi="var(--font-stack)" w:cs="Segoe UI"/>
          <w:sz w:val="24"/>
          <w:szCs w:val="24"/>
          <w:lang w:eastAsia="es-ES"/>
        </w:rPr>
        <w:t>de funcionamiento de la empresa”</w:t>
      </w:r>
      <w:r w:rsidR="00AD36DB" w:rsidRPr="00CE70C0">
        <w:rPr>
          <w:rFonts w:ascii="var(--font-stack)" w:eastAsia="Times New Roman" w:hAnsi="var(--font-stack)" w:cs="Segoe UI"/>
          <w:sz w:val="24"/>
          <w:szCs w:val="24"/>
          <w:lang w:eastAsia="es-ES"/>
        </w:rPr>
        <w:t>, contempla Garrido.</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Brian Klaas, profesor de ciencia política en el University College de Londres, explicó que algunos líderes llegan al poder porque se sienten atraídos hacia él por un impulso psicopático. En su publicación en el d</w:t>
      </w:r>
      <w:r w:rsidR="005D51B6">
        <w:rPr>
          <w:rFonts w:ascii="var(--font-stack)" w:eastAsia="Times New Roman" w:hAnsi="var(--font-stack)" w:cs="Segoe UI"/>
          <w:sz w:val="24"/>
          <w:szCs w:val="24"/>
          <w:lang w:eastAsia="es-ES"/>
        </w:rPr>
        <w:t>iario Daily Mail, menciona que “</w:t>
      </w:r>
      <w:r w:rsidRPr="00CE70C0">
        <w:rPr>
          <w:rFonts w:ascii="var(--font-stack)" w:eastAsia="Times New Roman" w:hAnsi="var(--font-stack)" w:cs="Segoe UI"/>
          <w:sz w:val="24"/>
          <w:szCs w:val="24"/>
          <w:lang w:eastAsia="es-ES"/>
        </w:rPr>
        <w:t xml:space="preserve">los narcisistas ávidos de poder buscan activamente posiciones que </w:t>
      </w:r>
      <w:r w:rsidR="005D51B6">
        <w:rPr>
          <w:rFonts w:ascii="var(--font-stack)" w:eastAsia="Times New Roman" w:hAnsi="var(--font-stack)" w:cs="Segoe UI"/>
          <w:sz w:val="24"/>
          <w:szCs w:val="24"/>
          <w:lang w:eastAsia="es-ES"/>
        </w:rPr>
        <w:t>les den control sobre los demás” y que, “</w:t>
      </w:r>
      <w:r w:rsidRPr="00CE70C0">
        <w:rPr>
          <w:rFonts w:ascii="var(--font-stack)" w:eastAsia="Times New Roman" w:hAnsi="var(--font-stack)" w:cs="Segoe UI"/>
          <w:sz w:val="24"/>
          <w:szCs w:val="24"/>
          <w:lang w:eastAsia="es-ES"/>
        </w:rPr>
        <w:t xml:space="preserve">sin duda, este tipo de personas parecen estar bien representadas en puestos de liderazgo, desde los más altos cargos del Estado hasta los puestos más bajos </w:t>
      </w:r>
      <w:r w:rsidR="005D51B6">
        <w:rPr>
          <w:rFonts w:ascii="var(--font-stack)" w:eastAsia="Times New Roman" w:hAnsi="var(--font-stack)" w:cs="Segoe UI"/>
          <w:sz w:val="24"/>
          <w:szCs w:val="24"/>
          <w:lang w:eastAsia="es-ES"/>
        </w:rPr>
        <w:t>de la dirección de las empresas”</w:t>
      </w:r>
      <w:r w:rsidRPr="00CE70C0">
        <w:rPr>
          <w:rFonts w:ascii="var(--font-stack)" w:eastAsia="Times New Roman" w:hAnsi="var(--font-stack)" w:cs="Segoe UI"/>
          <w:sz w:val="24"/>
          <w:szCs w:val="24"/>
          <w:lang w:eastAsia="es-ES"/>
        </w:rPr>
        <w:t>. Además, un psicópata critica y alaba más que otras personas.</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 xml:space="preserve">No </w:t>
      </w:r>
      <w:r w:rsidR="005D51B6">
        <w:rPr>
          <w:rFonts w:ascii="var(--font-stack)" w:eastAsia="Times New Roman" w:hAnsi="var(--font-stack)" w:cs="Segoe UI"/>
          <w:sz w:val="24"/>
          <w:szCs w:val="24"/>
          <w:lang w:eastAsia="es-ES"/>
        </w:rPr>
        <w:t>obstante, Garrido recuerda que “el modelo de directivo de éxito”</w:t>
      </w:r>
      <w:r w:rsidRPr="00CE70C0">
        <w:rPr>
          <w:rFonts w:ascii="var(--font-stack)" w:eastAsia="Times New Roman" w:hAnsi="var(--font-stack)" w:cs="Segoe UI"/>
          <w:sz w:val="24"/>
          <w:szCs w:val="24"/>
          <w:lang w:eastAsia="es-ES"/>
        </w:rPr>
        <w:t xml:space="preserve"> está alej</w:t>
      </w:r>
      <w:r w:rsidR="005D51B6">
        <w:rPr>
          <w:rFonts w:ascii="var(--font-stack)" w:eastAsia="Times New Roman" w:hAnsi="var(--font-stack)" w:cs="Segoe UI"/>
          <w:sz w:val="24"/>
          <w:szCs w:val="24"/>
          <w:lang w:eastAsia="es-ES"/>
        </w:rPr>
        <w:t>ado de esta imagen despiadada. “</w:t>
      </w:r>
      <w:r w:rsidRPr="00CE70C0">
        <w:rPr>
          <w:rFonts w:ascii="var(--font-stack)" w:eastAsia="Times New Roman" w:hAnsi="var(--font-stack)" w:cs="Segoe UI"/>
          <w:sz w:val="24"/>
          <w:szCs w:val="24"/>
          <w:lang w:eastAsia="es-ES"/>
        </w:rPr>
        <w:t>El mejor directivo es el que logra que exista un clima laboral positivo, donde impera la filosofía de que el cuidado de las necesidades de los empleados es el factor clave para conseguir los mejores resultados. Y por esto ha de entenderse que se busca prestar unos servicios o productos de calidad, sin engañar o estafar a clientes o consumido</w:t>
      </w:r>
      <w:r w:rsidR="005D51B6">
        <w:rPr>
          <w:rFonts w:ascii="var(--font-stack)" w:eastAsia="Times New Roman" w:hAnsi="var(--font-stack)" w:cs="Segoe UI"/>
          <w:sz w:val="24"/>
          <w:szCs w:val="24"/>
          <w:lang w:eastAsia="es-ES"/>
        </w:rPr>
        <w:t>res”</w:t>
      </w:r>
      <w:r w:rsidRPr="00CE70C0">
        <w:rPr>
          <w:rFonts w:ascii="var(--font-stack)" w:eastAsia="Times New Roman" w:hAnsi="var(--font-stack)" w:cs="Segoe UI"/>
          <w:sz w:val="24"/>
          <w:szCs w:val="24"/>
          <w:lang w:eastAsia="es-ES"/>
        </w:rPr>
        <w:t>.</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La razón por la que parece que un psicópata es un buen directivo, explica Garrido, es porque los responsables de contratarlo confunden ciertos atributos deseables de un buen directivo con ciertos atributos del psicópata que, lejos de ser lo mismo, son claramente disfuncionales. De ahí, insiste, que sea tan necesario que el departamento de RRHH esté familiarizado con los rasgos de la psicopatía, y disponga de los conocimientos necesarios para detectarlos en los procesos de selección.</w:t>
      </w:r>
    </w:p>
    <w:p w:rsidR="00AD36DB" w:rsidRPr="00CE70C0" w:rsidRDefault="00AD36DB" w:rsidP="00AD36DB">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CE70C0">
        <w:rPr>
          <w:rFonts w:ascii="var(--font-stack)" w:eastAsia="Times New Roman" w:hAnsi="var(--font-stack)" w:cs="Segoe UI"/>
          <w:sz w:val="24"/>
          <w:szCs w:val="24"/>
          <w:lang w:eastAsia="es-ES"/>
        </w:rPr>
        <w:t>En resumen, hay abundante investigación que señala al directivo opuesto al psicópata como el líder más eficaz, quien se toma en serio la responsabilidad que tiene su empresa de cumplir con los términos de calidad que define</w:t>
      </w:r>
      <w:r w:rsidR="005D51B6">
        <w:rPr>
          <w:rFonts w:ascii="var(--font-stack)" w:eastAsia="Times New Roman" w:hAnsi="var(--font-stack)" w:cs="Segoe UI"/>
          <w:sz w:val="24"/>
          <w:szCs w:val="24"/>
          <w:lang w:eastAsia="es-ES"/>
        </w:rPr>
        <w:t>n la excelencia en el trabajo. “</w:t>
      </w:r>
      <w:r w:rsidRPr="00CE70C0">
        <w:rPr>
          <w:rFonts w:ascii="var(--font-stack)" w:eastAsia="Times New Roman" w:hAnsi="var(--font-stack)" w:cs="Segoe UI"/>
          <w:sz w:val="24"/>
          <w:szCs w:val="24"/>
          <w:lang w:eastAsia="es-ES"/>
        </w:rPr>
        <w:t>Un psicópata como d</w:t>
      </w:r>
      <w:r w:rsidR="005D51B6">
        <w:rPr>
          <w:rFonts w:ascii="var(--font-stack)" w:eastAsia="Times New Roman" w:hAnsi="var(--font-stack)" w:cs="Segoe UI"/>
          <w:sz w:val="24"/>
          <w:szCs w:val="24"/>
          <w:lang w:eastAsia="es-ES"/>
        </w:rPr>
        <w:t>irectivo es siempre un “mal negocio”</w:t>
      </w:r>
      <w:r w:rsidRPr="00CE70C0">
        <w:rPr>
          <w:rFonts w:ascii="var(--font-stack)" w:eastAsia="Times New Roman" w:hAnsi="var(--font-stack)" w:cs="Segoe UI"/>
          <w:sz w:val="24"/>
          <w:szCs w:val="24"/>
          <w:lang w:eastAsia="es-ES"/>
        </w:rPr>
        <w:t xml:space="preserve"> para una empresa. Si</w:t>
      </w:r>
      <w:r w:rsidR="005D51B6">
        <w:rPr>
          <w:rFonts w:ascii="var(--font-stack)" w:eastAsia="Times New Roman" w:hAnsi="var(--font-stack)" w:cs="Segoe UI"/>
          <w:sz w:val="24"/>
          <w:szCs w:val="24"/>
          <w:lang w:eastAsia="es-ES"/>
        </w:rPr>
        <w:t xml:space="preserve"> no, llevará la empresa al caos”</w:t>
      </w:r>
      <w:r w:rsidRPr="00CE70C0">
        <w:rPr>
          <w:rFonts w:ascii="var(--font-stack)" w:eastAsia="Times New Roman" w:hAnsi="var(--font-stack)" w:cs="Segoe UI"/>
          <w:sz w:val="24"/>
          <w:szCs w:val="24"/>
          <w:lang w:eastAsia="es-ES"/>
        </w:rPr>
        <w:t>, sentencia Garrido.</w:t>
      </w:r>
    </w:p>
    <w:p w:rsidR="008F339A" w:rsidRDefault="008F339A" w:rsidP="008F339A">
      <w:pPr>
        <w:spacing w:line="240" w:lineRule="auto"/>
        <w:jc w:val="both"/>
        <w:rPr>
          <w:rFonts w:ascii="Times New Roman" w:hAnsi="Times New Roman" w:cs="Times New Roman"/>
          <w:b/>
          <w:sz w:val="24"/>
          <w:szCs w:val="24"/>
          <w:shd w:val="clear" w:color="auto" w:fill="FFFFFF"/>
        </w:rPr>
      </w:pPr>
      <w:r w:rsidRPr="0075078D">
        <w:rPr>
          <w:rFonts w:ascii="Times New Roman" w:hAnsi="Times New Roman" w:cs="Times New Roman"/>
          <w:b/>
          <w:sz w:val="24"/>
          <w:szCs w:val="24"/>
          <w:shd w:val="clear" w:color="auto" w:fill="FFFFFF"/>
        </w:rPr>
        <w:t>Algunas memorias póstumas</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Uno de los tantos problemas que tenemos los viejos (ni el más importante, ni el más peligroso), es que mientras no recordamos el presente, tenemos muchos recuerdos del pasado. Eso me ocurre con los problemas que han surgido con el modelo empresarial de Alemania. </w:t>
      </w:r>
    </w:p>
    <w:p w:rsidR="008F339A" w:rsidRDefault="005D51B6"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Mucho</w:t>
      </w:r>
      <w:r w:rsidR="008F339A">
        <w:rPr>
          <w:rFonts w:ascii="Times New Roman" w:hAnsi="Times New Roman" w:cs="Times New Roman"/>
          <w:sz w:val="24"/>
          <w:szCs w:val="24"/>
          <w:shd w:val="clear" w:color="auto" w:fill="FFFFFF"/>
        </w:rPr>
        <w:t>s de los fallos vienen de lejos, muchos errores se fueron acumulando “de a poquito” (esa era la respuesta que daba el humorista argentino Enrique Pinti, en un monólogo político -Salsa Criolla- donde parodiaba una pregunta</w:t>
      </w:r>
      <w:r>
        <w:rPr>
          <w:rFonts w:ascii="Times New Roman" w:hAnsi="Times New Roman" w:cs="Times New Roman"/>
          <w:sz w:val="24"/>
          <w:szCs w:val="24"/>
          <w:shd w:val="clear" w:color="auto" w:fill="FFFFFF"/>
        </w:rPr>
        <w:t xml:space="preserve"> (imaginaria) que </w:t>
      </w:r>
      <w:r w:rsidR="008F339A">
        <w:rPr>
          <w:rFonts w:ascii="Times New Roman" w:hAnsi="Times New Roman" w:cs="Times New Roman"/>
          <w:sz w:val="24"/>
          <w:szCs w:val="24"/>
          <w:shd w:val="clear" w:color="auto" w:fill="FFFFFF"/>
        </w:rPr>
        <w:t>le hacía un académico estadounidense que había dedicado mucho tiempo a estudiar la situación de Argentina (el único país del mundo que pasó de ser rico a ser pobre): “¿Pero, cómo llegaron hasta aquí?” (preguntaba el</w:t>
      </w:r>
      <w:r>
        <w:rPr>
          <w:rFonts w:ascii="Times New Roman" w:hAnsi="Times New Roman" w:cs="Times New Roman"/>
          <w:sz w:val="24"/>
          <w:szCs w:val="24"/>
          <w:shd w:val="clear" w:color="auto" w:fill="FFFFFF"/>
        </w:rPr>
        <w:t xml:space="preserve"> investigador</w:t>
      </w:r>
      <w:r w:rsidR="008F339A">
        <w:rPr>
          <w:rFonts w:ascii="Times New Roman" w:hAnsi="Times New Roman" w:cs="Times New Roman"/>
          <w:sz w:val="24"/>
          <w:szCs w:val="24"/>
          <w:shd w:val="clear" w:color="auto" w:fill="FFFFFF"/>
        </w:rPr>
        <w:t xml:space="preserve"> americano), y Pinti le contestaba: “Y… de a poquito”.</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me permiten la metáfora, así ha ocurrido con Alemania: los desaciertos (equivocaciones, erratas, desbarres, engaños, fracasos, y frustraciones) se fueron acumulando “de a poquito”.</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Como decía me admirado César Vidal, “</w:t>
      </w:r>
      <w:r w:rsidRPr="000E1AFB">
        <w:rPr>
          <w:rFonts w:ascii="Times New Roman" w:hAnsi="Times New Roman" w:cs="Times New Roman"/>
          <w:sz w:val="24"/>
          <w:szCs w:val="24"/>
          <w:shd w:val="clear" w:color="auto" w:fill="FFFFFF"/>
        </w:rPr>
        <w:t>Sin ánimo de ser exhaustivos, los hechos son los siguientes</w:t>
      </w:r>
      <w:r>
        <w:rPr>
          <w:rFonts w:ascii="Times New Roman" w:hAnsi="Times New Roman" w:cs="Times New Roman"/>
          <w:sz w:val="24"/>
          <w:szCs w:val="24"/>
          <w:shd w:val="clear" w:color="auto" w:fill="FFFFFF"/>
        </w:rPr>
        <w:t>”</w:t>
      </w:r>
      <w:r w:rsidRPr="000E1AF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p>
    <w:p w:rsidR="008F339A" w:rsidRDefault="008F339A" w:rsidP="008F339A">
      <w:pPr>
        <w:spacing w:line="240" w:lineRule="auto"/>
        <w:jc w:val="both"/>
        <w:rPr>
          <w:rFonts w:ascii="Times New Roman" w:hAnsi="Times New Roman" w:cs="Times New Roman"/>
          <w:sz w:val="24"/>
          <w:szCs w:val="24"/>
          <w:shd w:val="clear" w:color="auto" w:fill="FFFFFF"/>
        </w:rPr>
      </w:pPr>
      <w:r w:rsidRPr="00142B59">
        <w:rPr>
          <w:rFonts w:ascii="Times New Roman" w:hAnsi="Times New Roman" w:cs="Times New Roman"/>
          <w:b/>
          <w:sz w:val="24"/>
          <w:szCs w:val="24"/>
          <w:shd w:val="clear" w:color="auto" w:fill="FFFFFF"/>
        </w:rPr>
        <w:t>La decisión del “ínclito” Gerhard Schröder (canciller de Alemania entre 1998 y 2005) sobre el “plan Hartz</w:t>
      </w:r>
      <w:r>
        <w:rPr>
          <w:rFonts w:ascii="Times New Roman" w:hAnsi="Times New Roman" w:cs="Times New Roman"/>
          <w:sz w:val="24"/>
          <w:szCs w:val="24"/>
          <w:shd w:val="clear" w:color="auto" w:fill="FFFFFF"/>
        </w:rPr>
        <w:t xml:space="preserve">”. </w:t>
      </w:r>
      <w:r w:rsidRPr="003F623B">
        <w:rPr>
          <w:rFonts w:ascii="Times New Roman" w:hAnsi="Times New Roman" w:cs="Times New Roman"/>
          <w:sz w:val="24"/>
          <w:szCs w:val="24"/>
          <w:shd w:val="clear" w:color="auto" w:fill="FFFFFF"/>
        </w:rPr>
        <w:t>La reforma lab</w:t>
      </w:r>
      <w:r>
        <w:rPr>
          <w:rFonts w:ascii="Times New Roman" w:hAnsi="Times New Roman" w:cs="Times New Roman"/>
          <w:sz w:val="24"/>
          <w:szCs w:val="24"/>
          <w:shd w:val="clear" w:color="auto" w:fill="FFFFFF"/>
        </w:rPr>
        <w:t>oral fue</w:t>
      </w:r>
      <w:r w:rsidRPr="003F623B">
        <w:rPr>
          <w:rFonts w:ascii="Times New Roman" w:hAnsi="Times New Roman" w:cs="Times New Roman"/>
          <w:sz w:val="24"/>
          <w:szCs w:val="24"/>
          <w:shd w:val="clear" w:color="auto" w:fill="FFFFFF"/>
        </w:rPr>
        <w:t xml:space="preserve"> uno de los pilares de la Agenda 2010, el ambicioso proyecto del equipo de Schröder para aumentar el crecimiento económico y </w:t>
      </w:r>
      <w:r w:rsidR="005D51B6">
        <w:rPr>
          <w:rFonts w:ascii="Times New Roman" w:hAnsi="Times New Roman" w:cs="Times New Roman"/>
          <w:sz w:val="24"/>
          <w:szCs w:val="24"/>
          <w:shd w:val="clear" w:color="auto" w:fill="FFFFFF"/>
        </w:rPr>
        <w:t>reducir el paro. Conocida como “plan Hartz”</w:t>
      </w:r>
      <w:r w:rsidRPr="003F623B">
        <w:rPr>
          <w:rFonts w:ascii="Times New Roman" w:hAnsi="Times New Roman" w:cs="Times New Roman"/>
          <w:sz w:val="24"/>
          <w:szCs w:val="24"/>
          <w:shd w:val="clear" w:color="auto" w:fill="FFFFFF"/>
        </w:rPr>
        <w:t xml:space="preserve"> por Peter Hartz, jefe de personal de Volkswagen, y responsable de la comisión que la diseñó, incluye puntos como la equiparación del subsidio de desempleo con la ayuda social o la deducción del subsidio de paro de parte de los ahorros acumulados, incluidos fondos de pensiones.</w:t>
      </w:r>
      <w:r>
        <w:rPr>
          <w:rFonts w:ascii="Times New Roman" w:hAnsi="Times New Roman" w:cs="Times New Roman"/>
          <w:sz w:val="24"/>
          <w:szCs w:val="24"/>
          <w:shd w:val="clear" w:color="auto" w:fill="FFFFFF"/>
        </w:rPr>
        <w:t xml:space="preserve"> </w:t>
      </w:r>
    </w:p>
    <w:p w:rsidR="008F339A" w:rsidRPr="00645A81" w:rsidRDefault="008F339A" w:rsidP="008F339A">
      <w:pPr>
        <w:pStyle w:val="Ttulo2"/>
        <w:shd w:val="clear" w:color="auto" w:fill="FFFFFF"/>
        <w:spacing w:before="0" w:after="60"/>
        <w:rPr>
          <w:sz w:val="24"/>
          <w:szCs w:val="24"/>
        </w:rPr>
      </w:pPr>
      <w:r w:rsidRPr="00645A81">
        <w:rPr>
          <w:sz w:val="24"/>
          <w:szCs w:val="24"/>
        </w:rPr>
        <w:t>Reformas principales​</w:t>
      </w:r>
    </w:p>
    <w:p w:rsidR="008F339A" w:rsidRPr="00645A81" w:rsidRDefault="008F339A" w:rsidP="008F339A">
      <w:pPr>
        <w:pStyle w:val="NormalWeb"/>
        <w:shd w:val="clear" w:color="auto" w:fill="FFFFFF"/>
        <w:spacing w:before="120" w:beforeAutospacing="0" w:after="240" w:afterAutospacing="0"/>
        <w:jc w:val="both"/>
      </w:pPr>
      <w:r w:rsidRPr="00645A81">
        <w:t>Hartz I</w:t>
      </w:r>
    </w:p>
    <w:p w:rsidR="008F339A" w:rsidRPr="00645A81" w:rsidRDefault="008F339A" w:rsidP="008F339A">
      <w:pPr>
        <w:numPr>
          <w:ilvl w:val="0"/>
          <w:numId w:val="7"/>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Creación de agencias de servicios de empleo</w:t>
      </w:r>
    </w:p>
    <w:p w:rsidR="008F339A" w:rsidRPr="00645A81" w:rsidRDefault="008F339A" w:rsidP="008F339A">
      <w:pPr>
        <w:numPr>
          <w:ilvl w:val="0"/>
          <w:numId w:val="7"/>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Subvención por el servicio de empleo de formación profesional</w:t>
      </w:r>
    </w:p>
    <w:p w:rsidR="008F339A" w:rsidRPr="00645A81" w:rsidRDefault="008F339A" w:rsidP="008F339A">
      <w:pPr>
        <w:numPr>
          <w:ilvl w:val="0"/>
          <w:numId w:val="7"/>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Subvenciones de subsistencia</w:t>
      </w:r>
    </w:p>
    <w:p w:rsidR="008F339A" w:rsidRPr="00645A81" w:rsidRDefault="008F339A" w:rsidP="008F339A">
      <w:pPr>
        <w:pStyle w:val="NormalWeb"/>
        <w:shd w:val="clear" w:color="auto" w:fill="FFFFFF"/>
        <w:spacing w:before="120" w:beforeAutospacing="0" w:after="240" w:afterAutospacing="0"/>
        <w:jc w:val="both"/>
      </w:pPr>
      <w:r w:rsidRPr="00645A81">
        <w:t>Hartz II</w:t>
      </w:r>
    </w:p>
    <w:p w:rsidR="008F339A" w:rsidRPr="00645A81" w:rsidRDefault="008F339A" w:rsidP="008F339A">
      <w:pPr>
        <w:numPr>
          <w:ilvl w:val="0"/>
          <w:numId w:val="8"/>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Creación de nuevos tipos de contratos; </w:t>
      </w:r>
      <w:hyperlink r:id="rId40" w:tooltip="Minijob" w:history="1">
        <w:r w:rsidRPr="00645A81">
          <w:rPr>
            <w:rStyle w:val="Hipervnculo"/>
            <w:rFonts w:ascii="Times New Roman" w:hAnsi="Times New Roman" w:cs="Times New Roman"/>
            <w:color w:val="auto"/>
            <w:sz w:val="24"/>
            <w:szCs w:val="24"/>
            <w:u w:val="none"/>
          </w:rPr>
          <w:t>Minijob</w:t>
        </w:r>
      </w:hyperlink>
      <w:r>
        <w:rPr>
          <w:rFonts w:ascii="Times New Roman" w:hAnsi="Times New Roman" w:cs="Times New Roman"/>
          <w:sz w:val="24"/>
          <w:szCs w:val="24"/>
        </w:rPr>
        <w:t xml:space="preserve"> (*)</w:t>
      </w:r>
      <w:r w:rsidRPr="00645A81">
        <w:rPr>
          <w:rFonts w:ascii="Times New Roman" w:hAnsi="Times New Roman" w:cs="Times New Roman"/>
          <w:sz w:val="24"/>
          <w:szCs w:val="24"/>
        </w:rPr>
        <w:t> y Midijob</w:t>
      </w:r>
      <w:r>
        <w:rPr>
          <w:rFonts w:ascii="Times New Roman" w:hAnsi="Times New Roman" w:cs="Times New Roman"/>
          <w:sz w:val="24"/>
          <w:szCs w:val="24"/>
        </w:rPr>
        <w:t xml:space="preserve"> (**)</w:t>
      </w:r>
      <w:r w:rsidRPr="00645A81">
        <w:rPr>
          <w:rFonts w:ascii="Times New Roman" w:hAnsi="Times New Roman" w:cs="Times New Roman"/>
          <w:sz w:val="24"/>
          <w:szCs w:val="24"/>
        </w:rPr>
        <w:t>, con tasa reducida de contribuci</w:t>
      </w:r>
      <w:r>
        <w:rPr>
          <w:rFonts w:ascii="Times New Roman" w:hAnsi="Times New Roman" w:cs="Times New Roman"/>
          <w:sz w:val="24"/>
          <w:szCs w:val="24"/>
        </w:rPr>
        <w:t>ones</w:t>
      </w:r>
    </w:p>
    <w:p w:rsidR="008F339A" w:rsidRPr="00645A81" w:rsidRDefault="008F339A" w:rsidP="008F339A">
      <w:pPr>
        <w:numPr>
          <w:ilvl w:val="0"/>
          <w:numId w:val="8"/>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Pago a emprendedores por creación de empresa propia</w:t>
      </w:r>
    </w:p>
    <w:p w:rsidR="008F339A" w:rsidRPr="00645A81" w:rsidRDefault="008F339A" w:rsidP="008F339A">
      <w:pPr>
        <w:numPr>
          <w:ilvl w:val="0"/>
          <w:numId w:val="8"/>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Incremento de oficinas de empleo</w:t>
      </w:r>
    </w:p>
    <w:p w:rsidR="008F339A" w:rsidRPr="00645A81" w:rsidRDefault="008F339A" w:rsidP="008F339A">
      <w:pPr>
        <w:pStyle w:val="NormalWeb"/>
        <w:shd w:val="clear" w:color="auto" w:fill="FFFFFF"/>
        <w:spacing w:before="120" w:beforeAutospacing="0" w:after="240" w:afterAutospacing="0"/>
        <w:jc w:val="both"/>
      </w:pPr>
      <w:r w:rsidRPr="00645A81">
        <w:t>Hartz III</w:t>
      </w:r>
    </w:p>
    <w:p w:rsidR="008F339A" w:rsidRPr="00645A81" w:rsidRDefault="008F339A" w:rsidP="008F339A">
      <w:pPr>
        <w:numPr>
          <w:ilvl w:val="0"/>
          <w:numId w:val="9"/>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Reforma y profesionalización del servicio de empleo</w:t>
      </w:r>
    </w:p>
    <w:p w:rsidR="008F339A" w:rsidRPr="00645A81" w:rsidRDefault="008F339A" w:rsidP="008F339A">
      <w:pPr>
        <w:pStyle w:val="NormalWeb"/>
        <w:shd w:val="clear" w:color="auto" w:fill="FFFFFF"/>
        <w:spacing w:before="120" w:beforeAutospacing="0" w:after="240" w:afterAutospacing="0"/>
        <w:jc w:val="both"/>
      </w:pPr>
      <w:r w:rsidRPr="00645A81">
        <w:t>Hartz IV</w:t>
      </w:r>
    </w:p>
    <w:p w:rsidR="008F339A" w:rsidRPr="00645A81" w:rsidRDefault="008F339A" w:rsidP="008F339A">
      <w:pPr>
        <w:numPr>
          <w:ilvl w:val="0"/>
          <w:numId w:val="10"/>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Reducción y reforma del si</w:t>
      </w:r>
      <w:r>
        <w:rPr>
          <w:rFonts w:ascii="Times New Roman" w:hAnsi="Times New Roman" w:cs="Times New Roman"/>
          <w:sz w:val="24"/>
          <w:szCs w:val="24"/>
        </w:rPr>
        <w:t>stema de subsidio por desempleo</w:t>
      </w:r>
    </w:p>
    <w:p w:rsidR="008F339A" w:rsidRPr="00645A81" w:rsidRDefault="008F339A" w:rsidP="008F339A">
      <w:pPr>
        <w:numPr>
          <w:ilvl w:val="0"/>
          <w:numId w:val="10"/>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Creación de un sistema combinando subsidio por desempleo, ayudas sociales y ayuda por alquiler</w:t>
      </w:r>
    </w:p>
    <w:p w:rsidR="008F339A" w:rsidRDefault="008F339A" w:rsidP="008F339A">
      <w:pPr>
        <w:numPr>
          <w:ilvl w:val="0"/>
          <w:numId w:val="10"/>
        </w:numPr>
        <w:shd w:val="clear" w:color="auto" w:fill="FFFFFF"/>
        <w:spacing w:before="100" w:beforeAutospacing="1" w:after="24" w:line="240" w:lineRule="auto"/>
        <w:ind w:left="384"/>
        <w:jc w:val="both"/>
        <w:rPr>
          <w:rFonts w:ascii="Times New Roman" w:hAnsi="Times New Roman" w:cs="Times New Roman"/>
          <w:sz w:val="24"/>
          <w:szCs w:val="24"/>
        </w:rPr>
      </w:pPr>
      <w:r w:rsidRPr="00645A81">
        <w:rPr>
          <w:rFonts w:ascii="Times New Roman" w:hAnsi="Times New Roman" w:cs="Times New Roman"/>
          <w:sz w:val="24"/>
          <w:szCs w:val="24"/>
        </w:rPr>
        <w:t>Reducción del periodo máximo de subsidio de 15 a 12 meses</w:t>
      </w:r>
    </w:p>
    <w:p w:rsidR="008F339A" w:rsidRDefault="008F339A" w:rsidP="008F339A">
      <w:pPr>
        <w:shd w:val="clear" w:color="auto" w:fill="FFFFFF"/>
        <w:spacing w:before="100" w:beforeAutospacing="1" w:after="24"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Los minijobs </w:t>
      </w:r>
      <w:r w:rsidRPr="00F70706">
        <w:rPr>
          <w:rFonts w:ascii="Times New Roman" w:hAnsi="Times New Roman" w:cs="Times New Roman"/>
          <w:sz w:val="24"/>
          <w:szCs w:val="24"/>
        </w:rPr>
        <w:t>son trabajos a tiempo parcial que permiten a los empleados ganar hasta 538 euros al mes sin pagar impuestos. A pesar de ser empleos de menor remuneración, los trabajadores tienen los mismos derechos laborales que los empleados a tiempo completo.</w:t>
      </w:r>
    </w:p>
    <w:p w:rsidR="008F339A" w:rsidRDefault="008F339A" w:rsidP="008F339A">
      <w:pPr>
        <w:shd w:val="clear" w:color="auto" w:fill="FFFFFF"/>
        <w:spacing w:before="100" w:beforeAutospacing="1" w:after="24" w:line="240" w:lineRule="auto"/>
        <w:ind w:left="24"/>
        <w:jc w:val="both"/>
        <w:rPr>
          <w:rFonts w:ascii="Times New Roman" w:hAnsi="Times New Roman" w:cs="Times New Roman"/>
          <w:sz w:val="24"/>
          <w:szCs w:val="24"/>
        </w:rPr>
      </w:pPr>
      <w:r>
        <w:rPr>
          <w:rFonts w:ascii="Times New Roman" w:hAnsi="Times New Roman" w:cs="Times New Roman"/>
          <w:sz w:val="24"/>
          <w:szCs w:val="24"/>
        </w:rPr>
        <w:t xml:space="preserve">(**) </w:t>
      </w:r>
      <w:r w:rsidRPr="00F70706">
        <w:rPr>
          <w:rFonts w:ascii="Times New Roman" w:hAnsi="Times New Roman" w:cs="Times New Roman"/>
          <w:sz w:val="24"/>
          <w:szCs w:val="24"/>
        </w:rPr>
        <w:t>Son los trabajos con remuneración entre 538.01€ y 2000€ bruto</w:t>
      </w:r>
      <w:r>
        <w:rPr>
          <w:rFonts w:ascii="Times New Roman" w:hAnsi="Times New Roman" w:cs="Times New Roman"/>
          <w:sz w:val="24"/>
          <w:szCs w:val="24"/>
        </w:rPr>
        <w:t>s (actualizado a octubre 2022). El trabajador</w:t>
      </w:r>
      <w:r w:rsidRPr="00F70706">
        <w:rPr>
          <w:rFonts w:ascii="Times New Roman" w:hAnsi="Times New Roman" w:cs="Times New Roman"/>
          <w:sz w:val="24"/>
          <w:szCs w:val="24"/>
        </w:rPr>
        <w:t xml:space="preserve"> no cotiza IRPF ni el impuesto de solidaridad pero sí se le descuentan cada mes de la nómina todas</w:t>
      </w:r>
      <w:r>
        <w:rPr>
          <w:rFonts w:ascii="Times New Roman" w:hAnsi="Times New Roman" w:cs="Times New Roman"/>
          <w:sz w:val="24"/>
          <w:szCs w:val="24"/>
        </w:rPr>
        <w:t xml:space="preserve"> las contribuciones sociales: seguro de pensiones (8,89%), seguro de desempleo (1,44%), seguro de enfermedad (8,03%),</w:t>
      </w:r>
      <w:r w:rsidRPr="00F70706">
        <w:rPr>
          <w:rFonts w:ascii="Times New Roman" w:hAnsi="Times New Roman" w:cs="Times New Roman"/>
          <w:sz w:val="24"/>
          <w:szCs w:val="24"/>
        </w:rPr>
        <w:t xml:space="preserve"> seguro de invalidez y cuidados (1,47%). Las deducciones del salario ascienden a casi 20%. La empleadora cotiza las m</w:t>
      </w:r>
      <w:r>
        <w:rPr>
          <w:rFonts w:ascii="Times New Roman" w:hAnsi="Times New Roman" w:cs="Times New Roman"/>
          <w:sz w:val="24"/>
          <w:szCs w:val="24"/>
        </w:rPr>
        <w:t>ismas cantidades que el empleado</w:t>
      </w:r>
      <w:r w:rsidRPr="00F70706">
        <w:rPr>
          <w:rFonts w:ascii="Times New Roman" w:hAnsi="Times New Roman" w:cs="Times New Roman"/>
          <w:sz w:val="24"/>
          <w:szCs w:val="24"/>
        </w:rPr>
        <w:t>.</w:t>
      </w:r>
    </w:p>
    <w:p w:rsidR="005D51B6" w:rsidRDefault="005D51B6" w:rsidP="008F339A">
      <w:pPr>
        <w:shd w:val="clear" w:color="auto" w:fill="FFFFFF"/>
        <w:spacing w:before="100" w:beforeAutospacing="1" w:after="24" w:line="240" w:lineRule="auto"/>
        <w:ind w:left="24"/>
        <w:jc w:val="both"/>
        <w:rPr>
          <w:rFonts w:ascii="Times New Roman" w:hAnsi="Times New Roman" w:cs="Times New Roman"/>
          <w:sz w:val="24"/>
          <w:szCs w:val="24"/>
        </w:rPr>
      </w:pPr>
    </w:p>
    <w:p w:rsidR="008F339A" w:rsidRDefault="008F339A" w:rsidP="008F339A">
      <w:pPr>
        <w:spacing w:line="240" w:lineRule="auto"/>
        <w:jc w:val="both"/>
        <w:rPr>
          <w:rFonts w:ascii="Times New Roman" w:hAnsi="Times New Roman" w:cs="Times New Roman"/>
          <w:sz w:val="24"/>
          <w:szCs w:val="24"/>
          <w:shd w:val="clear" w:color="auto" w:fill="FFFFFF"/>
        </w:rPr>
      </w:pPr>
      <w:r w:rsidRPr="00142B59">
        <w:rPr>
          <w:rFonts w:ascii="Times New Roman" w:hAnsi="Times New Roman" w:cs="Times New Roman"/>
          <w:b/>
          <w:sz w:val="24"/>
          <w:szCs w:val="24"/>
          <w:shd w:val="clear" w:color="auto" w:fill="FFFFFF"/>
        </w:rPr>
        <w:t>Nota</w:t>
      </w:r>
      <w:r>
        <w:rPr>
          <w:rFonts w:ascii="Times New Roman" w:hAnsi="Times New Roman" w:cs="Times New Roman"/>
          <w:sz w:val="24"/>
          <w:szCs w:val="24"/>
          <w:shd w:val="clear" w:color="auto" w:fill="FFFFFF"/>
        </w:rPr>
        <w:t xml:space="preserve">: </w:t>
      </w:r>
      <w:r w:rsidRPr="003F623B">
        <w:rPr>
          <w:rFonts w:ascii="Times New Roman" w:hAnsi="Times New Roman" w:cs="Times New Roman"/>
          <w:sz w:val="24"/>
          <w:szCs w:val="24"/>
          <w:shd w:val="clear" w:color="auto" w:fill="FFFFFF"/>
        </w:rPr>
        <w:t>En 2017</w:t>
      </w:r>
      <w:r>
        <w:rPr>
          <w:rFonts w:ascii="Times New Roman" w:hAnsi="Times New Roman" w:cs="Times New Roman"/>
          <w:sz w:val="24"/>
          <w:szCs w:val="24"/>
          <w:shd w:val="clear" w:color="auto" w:fill="FFFFFF"/>
        </w:rPr>
        <w:t xml:space="preserve">, Gerhard </w:t>
      </w:r>
      <w:r w:rsidRPr="003F623B">
        <w:rPr>
          <w:rFonts w:ascii="Times New Roman" w:hAnsi="Times New Roman" w:cs="Times New Roman"/>
          <w:sz w:val="24"/>
          <w:szCs w:val="24"/>
          <w:shd w:val="clear" w:color="auto" w:fill="FFFFFF"/>
        </w:rPr>
        <w:t>Schröder fue nombrado presidente del consej</w:t>
      </w:r>
      <w:r>
        <w:rPr>
          <w:rFonts w:ascii="Times New Roman" w:hAnsi="Times New Roman" w:cs="Times New Roman"/>
          <w:sz w:val="24"/>
          <w:szCs w:val="24"/>
          <w:shd w:val="clear" w:color="auto" w:fill="FFFFFF"/>
        </w:rPr>
        <w:t>o de administración de Rosneft,</w:t>
      </w:r>
      <w:r w:rsidRPr="003F623B">
        <w:rPr>
          <w:rFonts w:ascii="Times New Roman" w:hAnsi="Times New Roman" w:cs="Times New Roman"/>
          <w:sz w:val="24"/>
          <w:szCs w:val="24"/>
          <w:shd w:val="clear" w:color="auto" w:fill="FFFFFF"/>
        </w:rPr>
        <w:t>​ empresa de petr</w:t>
      </w:r>
      <w:r>
        <w:rPr>
          <w:rFonts w:ascii="Times New Roman" w:hAnsi="Times New Roman" w:cs="Times New Roman"/>
          <w:sz w:val="24"/>
          <w:szCs w:val="24"/>
          <w:shd w:val="clear" w:color="auto" w:fill="FFFFFF"/>
        </w:rPr>
        <w:t>óleo propiedad del Estado ruso,</w:t>
      </w:r>
      <w:r w:rsidRPr="003F623B">
        <w:rPr>
          <w:rFonts w:ascii="Times New Roman" w:hAnsi="Times New Roman" w:cs="Times New Roman"/>
          <w:sz w:val="24"/>
          <w:szCs w:val="24"/>
          <w:shd w:val="clear" w:color="auto" w:fill="FFFFFF"/>
        </w:rPr>
        <w:t xml:space="preserve">​ y en 2005 fue elegido presidente de </w:t>
      </w:r>
      <w:r w:rsidRPr="003F623B">
        <w:rPr>
          <w:rFonts w:ascii="Times New Roman" w:hAnsi="Times New Roman" w:cs="Times New Roman"/>
          <w:sz w:val="24"/>
          <w:szCs w:val="24"/>
          <w:shd w:val="clear" w:color="auto" w:fill="FFFFFF"/>
        </w:rPr>
        <w:lastRenderedPageBreak/>
        <w:t>la junta de</w:t>
      </w:r>
      <w:r>
        <w:rPr>
          <w:rFonts w:ascii="Times New Roman" w:hAnsi="Times New Roman" w:cs="Times New Roman"/>
          <w:sz w:val="24"/>
          <w:szCs w:val="24"/>
          <w:shd w:val="clear" w:color="auto" w:fill="FFFFFF"/>
        </w:rPr>
        <w:t xml:space="preserve"> accionistas de Nord Stream AG,</w:t>
      </w:r>
      <w:r w:rsidRPr="003F623B">
        <w:rPr>
          <w:rFonts w:ascii="Times New Roman" w:hAnsi="Times New Roman" w:cs="Times New Roman"/>
          <w:sz w:val="24"/>
          <w:szCs w:val="24"/>
          <w:shd w:val="clear" w:color="auto" w:fill="FFFFFF"/>
        </w:rPr>
        <w:t>​ consorcio para la construcción y operación del gasoducto Nord Stream. Es amigo personal del</w:t>
      </w:r>
      <w:r>
        <w:rPr>
          <w:rFonts w:ascii="Times New Roman" w:hAnsi="Times New Roman" w:cs="Times New Roman"/>
          <w:sz w:val="24"/>
          <w:szCs w:val="24"/>
          <w:shd w:val="clear" w:color="auto" w:fill="FFFFFF"/>
        </w:rPr>
        <w:t xml:space="preserve"> dictador ruso Vladímir Putin.</w:t>
      </w:r>
      <w:r w:rsidRPr="003F623B">
        <w:rPr>
          <w:rFonts w:ascii="Times New Roman" w:hAnsi="Times New Roman" w:cs="Times New Roman"/>
          <w:sz w:val="24"/>
          <w:szCs w:val="24"/>
          <w:shd w:val="clear" w:color="auto" w:fill="FFFFFF"/>
        </w:rPr>
        <w:t xml:space="preserve"> El 8 de marzo de 2022, el fiscal general de Alemania inició un procedimiento contra Schröder por su supuesta complicidad en la comisión de crímenes contra la humanidad a causa de su papel en corporaci</w:t>
      </w:r>
      <w:r>
        <w:rPr>
          <w:rFonts w:ascii="Times New Roman" w:hAnsi="Times New Roman" w:cs="Times New Roman"/>
          <w:sz w:val="24"/>
          <w:szCs w:val="24"/>
          <w:shd w:val="clear" w:color="auto" w:fill="FFFFFF"/>
        </w:rPr>
        <w:t>ones propiedad del Estado ruso.</w:t>
      </w:r>
      <w:r w:rsidRPr="003F623B">
        <w:rPr>
          <w:rFonts w:ascii="Times New Roman" w:hAnsi="Times New Roman" w:cs="Times New Roman"/>
          <w:sz w:val="24"/>
          <w:szCs w:val="24"/>
          <w:shd w:val="clear" w:color="auto" w:fill="FFFFFF"/>
        </w:rPr>
        <w:t xml:space="preserve">​ El mismo día, el SPD inició el proceso </w:t>
      </w:r>
      <w:r>
        <w:rPr>
          <w:rFonts w:ascii="Times New Roman" w:hAnsi="Times New Roman" w:cs="Times New Roman"/>
          <w:sz w:val="24"/>
          <w:szCs w:val="24"/>
          <w:shd w:val="clear" w:color="auto" w:fill="FFFFFF"/>
        </w:rPr>
        <w:t>para expulsarle del partido.</w:t>
      </w:r>
      <w:r w:rsidRPr="003F623B">
        <w:rPr>
          <w:rFonts w:ascii="Times New Roman" w:hAnsi="Times New Roman" w:cs="Times New Roman"/>
          <w:sz w:val="24"/>
          <w:szCs w:val="24"/>
          <w:shd w:val="clear" w:color="auto" w:fill="FFFFFF"/>
        </w:rPr>
        <w:t xml:space="preserve"> La coalición CDU/CSU ha pedido que Schröder sea incluido en la lista de sanciones de la Unión Europea contra aquellos individuos que manti</w:t>
      </w:r>
      <w:r>
        <w:rPr>
          <w:rFonts w:ascii="Times New Roman" w:hAnsi="Times New Roman" w:cs="Times New Roman"/>
          <w:sz w:val="24"/>
          <w:szCs w:val="24"/>
          <w:shd w:val="clear" w:color="auto" w:fill="FFFFFF"/>
        </w:rPr>
        <w:t>enen lazos estrechos con Rusia.</w:t>
      </w:r>
      <w:r w:rsidRPr="003F623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p>
    <w:p w:rsidR="008F339A" w:rsidRDefault="005D51B6"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rPr>
        <w:t>Hace tiempo (en otro</w:t>
      </w:r>
      <w:r w:rsidR="008F339A">
        <w:rPr>
          <w:rFonts w:ascii="Times New Roman" w:hAnsi="Times New Roman" w:cs="Times New Roman"/>
          <w:sz w:val="24"/>
          <w:szCs w:val="24"/>
        </w:rPr>
        <w:t xml:space="preserve"> Paper) hacía la siguiente pregunta sobre Gerhard Schröder: ¿a una persona que ha tenido cuatro matrimonios fracasados y va por el quinto (a saber), le comprarían un auto usado? ¿y si no le comprarían un auto usado, cómo pueden votarlo para canciller? Un “maestro” de las “puertas giratorias”, que aún sigue pastando en el presupuesto.</w:t>
      </w:r>
    </w:p>
    <w:p w:rsidR="008F339A" w:rsidRDefault="008F339A"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rPr>
        <w:t>Tal vez, un exceso de “realpolitik” por parte de Angela Merkel, vista la alta dependencia alemana del gas ruso, haya lastrado el comportamiento del gobierno alemán en cuanto a su política exterior respecto de Rusia, y provocado un continuo zigzagueo en cuanto a la política exterior de la Unión Europea, en asuntos de alto interés estratégico.</w:t>
      </w:r>
    </w:p>
    <w:p w:rsidR="008F339A" w:rsidRPr="00587F45" w:rsidRDefault="008F339A"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rPr>
        <w:t>Esta política basada en criterios pragmáticos, al margen de ideologías, por parte del gobierno alemán (Angela Merkel), ha provocado cierta “esquizofrenia” en la Unión Europa, a la hora de censurar a Rusia por su comportamiento en Ucrania. Resulta poco entendible, que se critique al gobierno ruso, por el bloqueo al que somete al gobierno ucraniano por un lado, y por otro lado se acuerde la construcción y utilización de un gasoducto desde Rusia a Alemania, que deja de pasar por Ucrania, como el anterior en uso. Una cesión a los intereses estratégicos de Rusia, en toda regla, y que deja a la Unión Europea, en una posición comprometida, a la hora de exigir la suspensión de hostilidades y presiones económicas.</w:t>
      </w:r>
    </w:p>
    <w:p w:rsidR="008F339A" w:rsidRPr="00D85654" w:rsidRDefault="008F339A" w:rsidP="008F339A">
      <w:pPr>
        <w:spacing w:line="240" w:lineRule="auto"/>
        <w:jc w:val="both"/>
        <w:rPr>
          <w:rFonts w:ascii="Times New Roman" w:hAnsi="Times New Roman" w:cs="Times New Roman"/>
          <w:sz w:val="24"/>
          <w:szCs w:val="24"/>
          <w:shd w:val="clear" w:color="auto" w:fill="FFFFFF"/>
        </w:rPr>
      </w:pPr>
      <w:r w:rsidRPr="00D85654">
        <w:rPr>
          <w:rFonts w:ascii="Times New Roman" w:hAnsi="Times New Roman" w:cs="Times New Roman"/>
          <w:b/>
          <w:sz w:val="24"/>
          <w:szCs w:val="24"/>
          <w:shd w:val="clear" w:color="auto" w:fill="FFFFFF"/>
        </w:rPr>
        <w:t>El 'welcome refugees' de Merkel que beneficia a los populistas alemanes</w:t>
      </w:r>
      <w:r>
        <w:rPr>
          <w:rFonts w:ascii="Times New Roman" w:hAnsi="Times New Roman" w:cs="Times New Roman"/>
          <w:b/>
          <w:sz w:val="24"/>
          <w:szCs w:val="24"/>
          <w:shd w:val="clear" w:color="auto" w:fill="FFFFFF"/>
        </w:rPr>
        <w:t xml:space="preserve">. </w:t>
      </w:r>
      <w:r w:rsidRPr="00D85654">
        <w:rPr>
          <w:rFonts w:ascii="Times New Roman" w:hAnsi="Times New Roman" w:cs="Times New Roman"/>
          <w:sz w:val="24"/>
          <w:szCs w:val="24"/>
          <w:shd w:val="clear" w:color="auto" w:fill="FFFFFF"/>
        </w:rPr>
        <w:t xml:space="preserve">En el verano boreal de 2015, Angela Merkel dejó entrar a Alemania a decenas de miles de migrantes, sirios, afganos o iraquíes, que huían de la guerra y de las persecuciones, para refugiarse en Europa a través de la ruta de los Balcanes, que los condujo a las </w:t>
      </w:r>
      <w:r>
        <w:rPr>
          <w:rFonts w:ascii="Times New Roman" w:hAnsi="Times New Roman" w:cs="Times New Roman"/>
          <w:sz w:val="24"/>
          <w:szCs w:val="24"/>
          <w:shd w:val="clear" w:color="auto" w:fill="FFFFFF"/>
        </w:rPr>
        <w:t>fronteras de Austria y Alemania. “Lo conseguiremos”</w:t>
      </w:r>
      <w:r w:rsidRPr="00D85654">
        <w:rPr>
          <w:rFonts w:ascii="Times New Roman" w:hAnsi="Times New Roman" w:cs="Times New Roman"/>
          <w:sz w:val="24"/>
          <w:szCs w:val="24"/>
          <w:shd w:val="clear" w:color="auto" w:fill="FFFFFF"/>
        </w:rPr>
        <w:t xml:space="preserve"> prometió entonces la canciller, para alentar a la población ante el desafío que suponía semejante flujo de migrantes, un millón de los cuales halló acogida en Alemania entre 2015 y 2016.</w:t>
      </w:r>
    </w:p>
    <w:p w:rsidR="008F339A" w:rsidRDefault="008F339A" w:rsidP="008F339A">
      <w:pPr>
        <w:spacing w:line="240" w:lineRule="auto"/>
        <w:jc w:val="both"/>
        <w:rPr>
          <w:rFonts w:ascii="Times New Roman" w:hAnsi="Times New Roman" w:cs="Times New Roman"/>
          <w:sz w:val="24"/>
          <w:szCs w:val="24"/>
          <w:shd w:val="clear" w:color="auto" w:fill="FFFFFF"/>
        </w:rPr>
      </w:pPr>
      <w:r w:rsidRPr="00D85654">
        <w:rPr>
          <w:rFonts w:ascii="Times New Roman" w:hAnsi="Times New Roman" w:cs="Times New Roman"/>
          <w:sz w:val="24"/>
          <w:szCs w:val="24"/>
          <w:shd w:val="clear" w:color="auto" w:fill="FFFFFF"/>
        </w:rPr>
        <w:t>Esa decisión alimentaría no obstante el ascenso de la extrema derecha y provocaría crisis internas en el país, qu</w:t>
      </w:r>
      <w:r w:rsidR="00AB182D">
        <w:rPr>
          <w:rFonts w:ascii="Times New Roman" w:hAnsi="Times New Roman" w:cs="Times New Roman"/>
          <w:sz w:val="24"/>
          <w:szCs w:val="24"/>
          <w:shd w:val="clear" w:color="auto" w:fill="FFFFFF"/>
        </w:rPr>
        <w:t>e debilitaron a Merkel, antes que</w:t>
      </w:r>
      <w:r w:rsidRPr="00D85654">
        <w:rPr>
          <w:rFonts w:ascii="Times New Roman" w:hAnsi="Times New Roman" w:cs="Times New Roman"/>
          <w:sz w:val="24"/>
          <w:szCs w:val="24"/>
          <w:shd w:val="clear" w:color="auto" w:fill="FFFFFF"/>
        </w:rPr>
        <w:t xml:space="preserve"> su gestión de la crisis sanit</w:t>
      </w:r>
      <w:r>
        <w:rPr>
          <w:rFonts w:ascii="Times New Roman" w:hAnsi="Times New Roman" w:cs="Times New Roman"/>
          <w:sz w:val="24"/>
          <w:szCs w:val="24"/>
          <w:shd w:val="clear" w:color="auto" w:fill="FFFFFF"/>
        </w:rPr>
        <w:t>aria del nuevo coronavirus, la propulsara</w:t>
      </w:r>
      <w:r w:rsidRPr="00D85654">
        <w:rPr>
          <w:rFonts w:ascii="Times New Roman" w:hAnsi="Times New Roman" w:cs="Times New Roman"/>
          <w:sz w:val="24"/>
          <w:szCs w:val="24"/>
          <w:shd w:val="clear" w:color="auto" w:fill="FFFFFF"/>
        </w:rPr>
        <w:t xml:space="preserve"> otra vez a un nivel récord de popularidad.</w:t>
      </w:r>
    </w:p>
    <w:p w:rsidR="008F339A" w:rsidRDefault="00AB182D"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8F339A" w:rsidRPr="008B114D">
        <w:rPr>
          <w:rFonts w:ascii="Times New Roman" w:hAnsi="Times New Roman" w:cs="Times New Roman"/>
          <w:sz w:val="24"/>
          <w:szCs w:val="24"/>
          <w:shd w:val="clear" w:color="auto" w:fill="FFFFFF"/>
        </w:rPr>
        <w:t>Han pasado cinco años des</w:t>
      </w:r>
      <w:r w:rsidR="008F339A">
        <w:rPr>
          <w:rFonts w:ascii="Times New Roman" w:hAnsi="Times New Roman" w:cs="Times New Roman"/>
          <w:sz w:val="24"/>
          <w:szCs w:val="24"/>
          <w:shd w:val="clear" w:color="auto" w:fill="FFFFFF"/>
        </w:rPr>
        <w:t>de aquella crisis migratoria y “</w:t>
      </w:r>
      <w:r w:rsidR="008F339A" w:rsidRPr="008B114D">
        <w:rPr>
          <w:rFonts w:ascii="Times New Roman" w:hAnsi="Times New Roman" w:cs="Times New Roman"/>
          <w:sz w:val="24"/>
          <w:szCs w:val="24"/>
          <w:shd w:val="clear" w:color="auto" w:fill="FFFFFF"/>
        </w:rPr>
        <w:t>desde entonces, hemos hecho bien m</w:t>
      </w:r>
      <w:r w:rsidR="008F339A">
        <w:rPr>
          <w:rFonts w:ascii="Times New Roman" w:hAnsi="Times New Roman" w:cs="Times New Roman"/>
          <w:sz w:val="24"/>
          <w:szCs w:val="24"/>
          <w:shd w:val="clear" w:color="auto" w:fill="FFFFFF"/>
        </w:rPr>
        <w:t>uchas cosas” se congratulaba</w:t>
      </w:r>
      <w:r w:rsidR="008F339A" w:rsidRPr="008B114D">
        <w:rPr>
          <w:rFonts w:ascii="Times New Roman" w:hAnsi="Times New Roman" w:cs="Times New Roman"/>
          <w:sz w:val="24"/>
          <w:szCs w:val="24"/>
          <w:shd w:val="clear" w:color="auto" w:fill="FFFFFF"/>
        </w:rPr>
        <w:t xml:space="preserve"> la canciller, y en ese plural incluyó a las muy numerosas person</w:t>
      </w:r>
      <w:r w:rsidR="008F339A">
        <w:rPr>
          <w:rFonts w:ascii="Times New Roman" w:hAnsi="Times New Roman" w:cs="Times New Roman"/>
          <w:sz w:val="24"/>
          <w:szCs w:val="24"/>
          <w:shd w:val="clear" w:color="auto" w:fill="FFFFFF"/>
        </w:rPr>
        <w:t>as que ayudaron a los migrantes (swissinfo.ch - 28/8/20)</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sidRPr="00B55D4E">
        <w:rPr>
          <w:rFonts w:ascii="Times New Roman" w:hAnsi="Times New Roman" w:cs="Times New Roman"/>
          <w:sz w:val="24"/>
          <w:szCs w:val="24"/>
          <w:shd w:val="clear" w:color="auto" w:fill="FFFFFF"/>
        </w:rPr>
        <w:t>Merkel ha defendido siempre su decisión de 2015, aunque luego declarara en una conferencia de su partido, en diciembre de 2016, que una situación como la</w:t>
      </w:r>
      <w:r w:rsidR="00AB182D">
        <w:rPr>
          <w:rFonts w:ascii="Times New Roman" w:hAnsi="Times New Roman" w:cs="Times New Roman"/>
          <w:sz w:val="24"/>
          <w:szCs w:val="24"/>
          <w:shd w:val="clear" w:color="auto" w:fill="FFFFFF"/>
        </w:rPr>
        <w:t xml:space="preserve"> de finales del verano de 2015 “no puede ni debe repetirse”</w:t>
      </w:r>
      <w:r w:rsidRPr="00B55D4E">
        <w:rPr>
          <w:rFonts w:ascii="Times New Roman" w:hAnsi="Times New Roman" w:cs="Times New Roman"/>
          <w:sz w:val="24"/>
          <w:szCs w:val="24"/>
          <w:shd w:val="clear" w:color="auto" w:fill="FFFFFF"/>
        </w:rPr>
        <w:t>. Además, la política alemana de asilo se ha endurecido desde entonces. El descenso del número de solicitantes de asilo desde 2016 se debe, sin embargo, principalmente a que los países a lo largo de la ruta de los Balcanes la hicieron cada vez más intransitable.</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sidRPr="008B114D">
        <w:rPr>
          <w:rFonts w:ascii="Times New Roman" w:hAnsi="Times New Roman" w:cs="Times New Roman"/>
          <w:b/>
          <w:sz w:val="24"/>
          <w:szCs w:val="24"/>
          <w:shd w:val="clear" w:color="auto" w:fill="FFFFFF"/>
        </w:rPr>
        <w:lastRenderedPageBreak/>
        <w:t>Nota</w:t>
      </w: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El mensaje de acogida de migrantes fue inicialmente bien recibido, pero por poco tiempo. La oficina de migraciones alemana quedó rápidamente desbordada, y la canciller fue considera</w:t>
      </w:r>
      <w:r>
        <w:rPr>
          <w:rFonts w:ascii="Times New Roman" w:hAnsi="Times New Roman" w:cs="Times New Roman"/>
          <w:sz w:val="24"/>
          <w:szCs w:val="24"/>
          <w:shd w:val="clear" w:color="auto" w:fill="FFFFFF"/>
        </w:rPr>
        <w:t>da responsable de la situación “caótica”</w:t>
      </w:r>
      <w:r w:rsidRPr="008B114D">
        <w:rPr>
          <w:rFonts w:ascii="Times New Roman" w:hAnsi="Times New Roman" w:cs="Times New Roman"/>
          <w:sz w:val="24"/>
          <w:szCs w:val="24"/>
          <w:shd w:val="clear" w:color="auto" w:fill="FFFFFF"/>
        </w:rPr>
        <w:t xml:space="preserve"> que generaba el flujo de migrantes.</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Las agresiones sexuales contra mujeres, atribuidas a norteafricanos en el Año Nuevo 2016 en Colonia, hicieron dudar a la opinión pública.</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La Alternativa para Alemania (AfD), inicialmente antieuropea, instrumentalizó los miedos y azuzó el odio contra los migrantes</w:t>
      </w:r>
      <w:r>
        <w:rPr>
          <w:rFonts w:ascii="Times New Roman" w:hAnsi="Times New Roman" w:cs="Times New Roman"/>
          <w:sz w:val="24"/>
          <w:szCs w:val="24"/>
          <w:shd w:val="clear" w:color="auto" w:fill="FFFFFF"/>
        </w:rPr>
        <w:t>, mayoritariamente musulmanes. “¡Merkel debe largarse!”</w:t>
      </w:r>
      <w:r w:rsidRPr="008B114D">
        <w:rPr>
          <w:rFonts w:ascii="Times New Roman" w:hAnsi="Times New Roman" w:cs="Times New Roman"/>
          <w:sz w:val="24"/>
          <w:szCs w:val="24"/>
          <w:shd w:val="clear" w:color="auto" w:fill="FFFFFF"/>
        </w:rPr>
        <w:t xml:space="preserve"> se convirtió en un reiterado eslogan.</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La política de acogida de migrantes se endureció, pero la canciller fue sancionada en las legislativas de 2017, que marcaron un hito, con el ingreso de la extrema derecha en el parlamento, por primera vez desde el fin del régimen nazi.</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Y, luego, las elecciones europeas y varios comicios regionales en 2018 confirmaron el declive electoral de Merkel y su partido, el CDU.</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Merkel abandonó a fines de 2018 la presid</w:t>
      </w:r>
      <w:r w:rsidR="00AB182D">
        <w:rPr>
          <w:rFonts w:ascii="Times New Roman" w:hAnsi="Times New Roman" w:cs="Times New Roman"/>
          <w:sz w:val="24"/>
          <w:szCs w:val="24"/>
          <w:shd w:val="clear" w:color="auto" w:fill="FFFFFF"/>
        </w:rPr>
        <w:t>encia del CDU, pero se mantendrá</w:t>
      </w:r>
      <w:r w:rsidRPr="008B114D">
        <w:rPr>
          <w:rFonts w:ascii="Times New Roman" w:hAnsi="Times New Roman" w:cs="Times New Roman"/>
          <w:sz w:val="24"/>
          <w:szCs w:val="24"/>
          <w:shd w:val="clear" w:color="auto" w:fill="FFFFFF"/>
        </w:rPr>
        <w:t xml:space="preserve"> como canciller hasta el fin de su mandato, en 2021.</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8B114D">
        <w:rPr>
          <w:rFonts w:ascii="Times New Roman" w:hAnsi="Times New Roman" w:cs="Times New Roman"/>
          <w:sz w:val="24"/>
          <w:szCs w:val="24"/>
          <w:shd w:val="clear" w:color="auto" w:fill="FFFFFF"/>
        </w:rPr>
        <w:t>Cinco años después, el balance de l</w:t>
      </w:r>
      <w:r>
        <w:rPr>
          <w:rFonts w:ascii="Times New Roman" w:hAnsi="Times New Roman" w:cs="Times New Roman"/>
          <w:sz w:val="24"/>
          <w:szCs w:val="24"/>
          <w:shd w:val="clear" w:color="auto" w:fill="FFFFFF"/>
        </w:rPr>
        <w:t>a política migratoria alemana era</w:t>
      </w:r>
      <w:r w:rsidRPr="008B114D">
        <w:rPr>
          <w:rFonts w:ascii="Times New Roman" w:hAnsi="Times New Roman" w:cs="Times New Roman"/>
          <w:sz w:val="24"/>
          <w:szCs w:val="24"/>
          <w:shd w:val="clear" w:color="auto" w:fill="FFFFFF"/>
        </w:rPr>
        <w:t xml:space="preserve"> considerado globalmente alentador por los expertos. La mit</w:t>
      </w:r>
      <w:r>
        <w:rPr>
          <w:rFonts w:ascii="Times New Roman" w:hAnsi="Times New Roman" w:cs="Times New Roman"/>
          <w:sz w:val="24"/>
          <w:szCs w:val="24"/>
          <w:shd w:val="clear" w:color="auto" w:fill="FFFFFF"/>
        </w:rPr>
        <w:t xml:space="preserve">ad de los refugiados adultos </w:t>
      </w:r>
      <w:r w:rsidR="00290B09">
        <w:rPr>
          <w:rFonts w:ascii="Times New Roman" w:hAnsi="Times New Roman" w:cs="Times New Roman"/>
          <w:sz w:val="24"/>
          <w:szCs w:val="24"/>
          <w:shd w:val="clear" w:color="auto" w:fill="FFFFFF"/>
        </w:rPr>
        <w:t>habían</w:t>
      </w:r>
      <w:r w:rsidRPr="008B114D">
        <w:rPr>
          <w:rFonts w:ascii="Times New Roman" w:hAnsi="Times New Roman" w:cs="Times New Roman"/>
          <w:sz w:val="24"/>
          <w:szCs w:val="24"/>
          <w:shd w:val="clear" w:color="auto" w:fill="FFFFFF"/>
        </w:rPr>
        <w:t xml:space="preserve"> encontrado trabajo, según la agencia del empleo.</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La Alemania envejecida “</w:t>
      </w:r>
      <w:r w:rsidRPr="008B114D">
        <w:rPr>
          <w:rFonts w:ascii="Times New Roman" w:hAnsi="Times New Roman" w:cs="Times New Roman"/>
          <w:sz w:val="24"/>
          <w:szCs w:val="24"/>
          <w:shd w:val="clear" w:color="auto" w:fill="FFFFFF"/>
        </w:rPr>
        <w:t>se ha vuelto más v</w:t>
      </w:r>
      <w:r>
        <w:rPr>
          <w:rFonts w:ascii="Times New Roman" w:hAnsi="Times New Roman" w:cs="Times New Roman"/>
          <w:sz w:val="24"/>
          <w:szCs w:val="24"/>
          <w:shd w:val="clear" w:color="auto" w:fill="FFFFFF"/>
        </w:rPr>
        <w:t>ariada, más colorida, más joven”</w:t>
      </w:r>
      <w:r w:rsidRPr="008B114D">
        <w:rPr>
          <w:rFonts w:ascii="Times New Roman" w:hAnsi="Times New Roman" w:cs="Times New Roman"/>
          <w:sz w:val="24"/>
          <w:szCs w:val="24"/>
          <w:shd w:val="clear" w:color="auto" w:fill="FFFFFF"/>
        </w:rPr>
        <w:t xml:space="preserve"> se congratula Pro Asyl, asociación alemana prodefensa de los migrantes.</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sidRPr="008B114D">
        <w:rPr>
          <w:rFonts w:ascii="Times New Roman" w:hAnsi="Times New Roman" w:cs="Times New Roman"/>
          <w:sz w:val="24"/>
          <w:szCs w:val="24"/>
          <w:shd w:val="clear" w:color="auto" w:fill="FFFFFF"/>
        </w:rPr>
        <w:t>Hasta el día de hoy, la sociedad está profundamente dividida sobre la política migratoria alemana. Alrededor del 60 por ciento de los alemanes sostiene, de forma estable, que el país puede lidiar bien con los refugiados. El 40 por ciento, sin embargo, está convencido de lo contrario. El politólogo Herfried Mün</w:t>
      </w:r>
      <w:r w:rsidR="00AB182D">
        <w:rPr>
          <w:rFonts w:ascii="Times New Roman" w:hAnsi="Times New Roman" w:cs="Times New Roman"/>
          <w:sz w:val="24"/>
          <w:szCs w:val="24"/>
          <w:shd w:val="clear" w:color="auto" w:fill="FFFFFF"/>
        </w:rPr>
        <w:t>kler considera que el año 2015 “</w:t>
      </w:r>
      <w:r w:rsidRPr="008B114D">
        <w:rPr>
          <w:rFonts w:ascii="Times New Roman" w:hAnsi="Times New Roman" w:cs="Times New Roman"/>
          <w:sz w:val="24"/>
          <w:szCs w:val="24"/>
          <w:shd w:val="clear" w:color="auto" w:fill="FFFFFF"/>
        </w:rPr>
        <w:t>expuso la línea q</w:t>
      </w:r>
      <w:r w:rsidR="00AB182D">
        <w:rPr>
          <w:rFonts w:ascii="Times New Roman" w:hAnsi="Times New Roman" w:cs="Times New Roman"/>
          <w:sz w:val="24"/>
          <w:szCs w:val="24"/>
          <w:shd w:val="clear" w:color="auto" w:fill="FFFFFF"/>
        </w:rPr>
        <w:t>ue divide a la sociedad alemana” y radicalizó la política: “</w:t>
      </w:r>
      <w:r w:rsidRPr="008B114D">
        <w:rPr>
          <w:rFonts w:ascii="Times New Roman" w:hAnsi="Times New Roman" w:cs="Times New Roman"/>
          <w:sz w:val="24"/>
          <w:szCs w:val="24"/>
          <w:shd w:val="clear" w:color="auto" w:fill="FFFFFF"/>
        </w:rPr>
        <w:t>El desplazamiento hacia el centro político</w:t>
      </w:r>
      <w:r w:rsidR="00AB182D">
        <w:rPr>
          <w:rFonts w:ascii="Times New Roman" w:hAnsi="Times New Roman" w:cs="Times New Roman"/>
          <w:sz w:val="24"/>
          <w:szCs w:val="24"/>
          <w:shd w:val="clear" w:color="auto" w:fill="FFFFFF"/>
        </w:rPr>
        <w:t xml:space="preserve"> que vimos antes llegó a su fin”</w:t>
      </w:r>
      <w:r>
        <w:rPr>
          <w:rFonts w:ascii="Times New Roman" w:hAnsi="Times New Roman" w:cs="Times New Roman"/>
          <w:sz w:val="24"/>
          <w:szCs w:val="24"/>
          <w:shd w:val="clear" w:color="auto" w:fill="FFFFFF"/>
        </w:rPr>
        <w:t xml:space="preserve"> (DW - 25/8/20)</w:t>
      </w:r>
      <w:r w:rsidRPr="008B114D">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sidRPr="008B114D">
        <w:rPr>
          <w:rFonts w:ascii="Times New Roman" w:hAnsi="Times New Roman" w:cs="Times New Roman"/>
          <w:sz w:val="24"/>
          <w:szCs w:val="24"/>
          <w:shd w:val="clear" w:color="auto" w:fill="FFFFFF"/>
        </w:rPr>
        <w:t xml:space="preserve">¿Lo ha logrado la sociedad alemana, cinco años después de la famosa sentencia de Merkel? El ex ministro del </w:t>
      </w:r>
      <w:r w:rsidR="00AB182D">
        <w:rPr>
          <w:rFonts w:ascii="Times New Roman" w:hAnsi="Times New Roman" w:cs="Times New Roman"/>
          <w:sz w:val="24"/>
          <w:szCs w:val="24"/>
          <w:shd w:val="clear" w:color="auto" w:fill="FFFFFF"/>
        </w:rPr>
        <w:t>Interior de Maizière dice hoy: “Hemos logrado mucho”</w:t>
      </w:r>
      <w:r w:rsidRPr="008B114D">
        <w:rPr>
          <w:rFonts w:ascii="Times New Roman" w:hAnsi="Times New Roman" w:cs="Times New Roman"/>
          <w:sz w:val="24"/>
          <w:szCs w:val="24"/>
          <w:shd w:val="clear" w:color="auto" w:fill="FFFFFF"/>
        </w:rPr>
        <w:t>. Su correligionario Patrick Sensbur</w:t>
      </w:r>
      <w:r w:rsidR="00AB182D">
        <w:rPr>
          <w:rFonts w:ascii="Times New Roman" w:hAnsi="Times New Roman" w:cs="Times New Roman"/>
          <w:sz w:val="24"/>
          <w:szCs w:val="24"/>
          <w:shd w:val="clear" w:color="auto" w:fill="FFFFFF"/>
        </w:rPr>
        <w:t>g cree que Alemania “</w:t>
      </w:r>
      <w:r w:rsidRPr="008B114D">
        <w:rPr>
          <w:rFonts w:ascii="Times New Roman" w:hAnsi="Times New Roman" w:cs="Times New Roman"/>
          <w:sz w:val="24"/>
          <w:szCs w:val="24"/>
          <w:shd w:val="clear" w:color="auto" w:fill="FFFFFF"/>
        </w:rPr>
        <w:t xml:space="preserve">en general se las arregló bien con </w:t>
      </w:r>
      <w:r w:rsidR="00AB182D">
        <w:rPr>
          <w:rFonts w:ascii="Times New Roman" w:hAnsi="Times New Roman" w:cs="Times New Roman"/>
          <w:sz w:val="24"/>
          <w:szCs w:val="24"/>
          <w:shd w:val="clear" w:color="auto" w:fill="FFFFFF"/>
        </w:rPr>
        <w:t>la crisis de refugiados de 2015”</w:t>
      </w:r>
      <w:r w:rsidRPr="008B114D">
        <w:rPr>
          <w:rFonts w:ascii="Times New Roman" w:hAnsi="Times New Roman" w:cs="Times New Roman"/>
          <w:sz w:val="24"/>
          <w:szCs w:val="24"/>
          <w:shd w:val="clear" w:color="auto" w:fill="FFFFFF"/>
        </w:rPr>
        <w:t>. Mientras, la ve</w:t>
      </w:r>
      <w:r w:rsidR="00AB182D">
        <w:rPr>
          <w:rFonts w:ascii="Times New Roman" w:hAnsi="Times New Roman" w:cs="Times New Roman"/>
          <w:sz w:val="24"/>
          <w:szCs w:val="24"/>
          <w:shd w:val="clear" w:color="auto" w:fill="FFFFFF"/>
        </w:rPr>
        <w:t>rde Irene Mihalic concluye que “</w:t>
      </w:r>
      <w:r w:rsidRPr="008B114D">
        <w:rPr>
          <w:rFonts w:ascii="Times New Roman" w:hAnsi="Times New Roman" w:cs="Times New Roman"/>
          <w:sz w:val="24"/>
          <w:szCs w:val="24"/>
          <w:shd w:val="clear" w:color="auto" w:fill="FFFFFF"/>
        </w:rPr>
        <w:t>la integración no ocurre de la noche a la mañana, y seguiremos ocupándonos de ella en todos los niveles. Pero estoy convencida de que la migración es una gran oportunidad para Alemania, especialmente con miras al mercado labora</w:t>
      </w:r>
      <w:r w:rsidR="00AB182D">
        <w:rPr>
          <w:rFonts w:ascii="Times New Roman" w:hAnsi="Times New Roman" w:cs="Times New Roman"/>
          <w:sz w:val="24"/>
          <w:szCs w:val="24"/>
          <w:shd w:val="clear" w:color="auto" w:fill="FFFFFF"/>
        </w:rPr>
        <w:t>l y al desarrollo demográfico”</w:t>
      </w:r>
      <w:r>
        <w:rPr>
          <w:rFonts w:ascii="Times New Roman" w:hAnsi="Times New Roman" w:cs="Times New Roman"/>
          <w:sz w:val="24"/>
          <w:szCs w:val="24"/>
          <w:shd w:val="clear" w:color="auto" w:fill="FFFFFF"/>
        </w:rPr>
        <w:t>.</w:t>
      </w:r>
    </w:p>
    <w:p w:rsidR="008F339A" w:rsidRPr="008B114D" w:rsidRDefault="008F339A" w:rsidP="008F339A">
      <w:pPr>
        <w:spacing w:line="240" w:lineRule="auto"/>
        <w:jc w:val="both"/>
        <w:rPr>
          <w:rFonts w:ascii="Times New Roman" w:hAnsi="Times New Roman" w:cs="Times New Roman"/>
          <w:sz w:val="24"/>
          <w:szCs w:val="24"/>
          <w:shd w:val="clear" w:color="auto" w:fill="FFFFFF"/>
        </w:rPr>
      </w:pPr>
      <w:r w:rsidRPr="008B114D">
        <w:rPr>
          <w:rFonts w:ascii="Times New Roman" w:hAnsi="Times New Roman" w:cs="Times New Roman"/>
          <w:sz w:val="24"/>
          <w:szCs w:val="24"/>
          <w:shd w:val="clear" w:color="auto" w:fill="FFFFFF"/>
        </w:rPr>
        <w:t>Los estudios del Instituto Alemán de Investigación Económica (DIW) coinciden con Mihalic. Para el DIW, Alemania está en camino de lograrlo, aunque tanto los refugiados como la sociedad de acogida tendrán que hacer aún grandes esfuerzos.</w:t>
      </w:r>
    </w:p>
    <w:p w:rsidR="008F339A" w:rsidRPr="00EE1760" w:rsidRDefault="008F339A" w:rsidP="008F339A">
      <w:pPr>
        <w:spacing w:line="240" w:lineRule="auto"/>
        <w:jc w:val="both"/>
        <w:rPr>
          <w:rFonts w:ascii="Times New Roman" w:hAnsi="Times New Roman" w:cs="Times New Roman"/>
          <w:b/>
          <w:sz w:val="24"/>
          <w:szCs w:val="24"/>
          <w:shd w:val="clear" w:color="auto" w:fill="FFFFFF"/>
        </w:rPr>
      </w:pPr>
      <w:r w:rsidRPr="00EE1760">
        <w:rPr>
          <w:rFonts w:ascii="Times New Roman" w:hAnsi="Times New Roman" w:cs="Times New Roman"/>
          <w:b/>
          <w:sz w:val="24"/>
          <w:szCs w:val="24"/>
          <w:shd w:val="clear" w:color="auto" w:fill="FFFFFF"/>
        </w:rPr>
        <w:t>El aeropuerto Willy Brandt,</w:t>
      </w:r>
      <w:r>
        <w:rPr>
          <w:rFonts w:ascii="Times New Roman" w:hAnsi="Times New Roman" w:cs="Times New Roman"/>
          <w:b/>
          <w:sz w:val="24"/>
          <w:szCs w:val="24"/>
          <w:shd w:val="clear" w:color="auto" w:fill="FFFFFF"/>
        </w:rPr>
        <w:t xml:space="preserve"> una chapuza muy poco germánica. </w:t>
      </w:r>
      <w:r w:rsidRPr="00EE1760">
        <w:rPr>
          <w:rFonts w:ascii="Times New Roman" w:hAnsi="Times New Roman" w:cs="Times New Roman"/>
          <w:sz w:val="24"/>
          <w:szCs w:val="24"/>
          <w:shd w:val="clear" w:color="auto" w:fill="FFFFFF"/>
        </w:rPr>
        <w:t>La inauguración del flamante nuevo mega-aeropuerto de Berlín, que combina arquitectura moderna y tradición regional con elementos arquitectónicos de la escuela Schinkel y la Ba</w:t>
      </w:r>
      <w:r>
        <w:rPr>
          <w:rFonts w:ascii="Times New Roman" w:hAnsi="Times New Roman" w:cs="Times New Roman"/>
          <w:sz w:val="24"/>
          <w:szCs w:val="24"/>
          <w:shd w:val="clear" w:color="auto" w:fill="FFFFFF"/>
        </w:rPr>
        <w:t>uhaus se ha retrasado en reiteradas oportunidades</w:t>
      </w:r>
      <w:r w:rsidRPr="00EE1760">
        <w:rPr>
          <w:rFonts w:ascii="Times New Roman" w:hAnsi="Times New Roman" w:cs="Times New Roman"/>
          <w:sz w:val="24"/>
          <w:szCs w:val="24"/>
          <w:shd w:val="clear" w:color="auto" w:fill="FFFFFF"/>
        </w:rPr>
        <w:t>. Lo que debía haber sido el orgullo de la marca Alemania se ha transformado en una de las grandes chapuzas de este país. Y se veía venir: la semana pasada, el alcalde Michael Müller, indicaba que el sistema de pu</w:t>
      </w:r>
      <w:r>
        <w:rPr>
          <w:rFonts w:ascii="Times New Roman" w:hAnsi="Times New Roman" w:cs="Times New Roman"/>
          <w:sz w:val="24"/>
          <w:szCs w:val="24"/>
          <w:shd w:val="clear" w:color="auto" w:fill="FFFFFF"/>
        </w:rPr>
        <w:t>ertas automáticas había fallado</w:t>
      </w:r>
      <w:r w:rsidRPr="00EE1760">
        <w:rPr>
          <w:rFonts w:ascii="Times New Roman" w:hAnsi="Times New Roman" w:cs="Times New Roman"/>
          <w:sz w:val="24"/>
          <w:szCs w:val="24"/>
          <w:shd w:val="clear" w:color="auto" w:fill="FFFFFF"/>
        </w:rPr>
        <w:t xml:space="preserve">, por </w:t>
      </w:r>
      <w:r w:rsidRPr="00EE1760">
        <w:rPr>
          <w:rFonts w:ascii="Times New Roman" w:hAnsi="Times New Roman" w:cs="Times New Roman"/>
          <w:sz w:val="24"/>
          <w:szCs w:val="24"/>
          <w:shd w:val="clear" w:color="auto" w:fill="FFFFFF"/>
        </w:rPr>
        <w:lastRenderedPageBreak/>
        <w:t xml:space="preserve">lo que era imposible inaugurar las </w:t>
      </w:r>
      <w:r>
        <w:rPr>
          <w:rFonts w:ascii="Times New Roman" w:hAnsi="Times New Roman" w:cs="Times New Roman"/>
          <w:sz w:val="24"/>
          <w:szCs w:val="24"/>
          <w:shd w:val="clear" w:color="auto" w:fill="FFFFFF"/>
        </w:rPr>
        <w:t xml:space="preserve">instalaciones antes del </w:t>
      </w:r>
      <w:r w:rsidRPr="00EE1760">
        <w:rPr>
          <w:rFonts w:ascii="Times New Roman" w:hAnsi="Times New Roman" w:cs="Times New Roman"/>
          <w:sz w:val="24"/>
          <w:szCs w:val="24"/>
          <w:shd w:val="clear" w:color="auto" w:fill="FFFFFF"/>
        </w:rPr>
        <w:t>verano</w:t>
      </w:r>
      <w:r>
        <w:rPr>
          <w:rFonts w:ascii="Times New Roman" w:hAnsi="Times New Roman" w:cs="Times New Roman"/>
          <w:sz w:val="24"/>
          <w:szCs w:val="24"/>
          <w:shd w:val="clear" w:color="auto" w:fill="FFFFFF"/>
        </w:rPr>
        <w:t xml:space="preserve"> de 2017. En la tercera semana de febrero (2017) el diario Bild </w:t>
      </w:r>
      <w:r w:rsidRPr="00EE1760">
        <w:rPr>
          <w:rFonts w:ascii="Times New Roman" w:hAnsi="Times New Roman" w:cs="Times New Roman"/>
          <w:sz w:val="24"/>
          <w:szCs w:val="24"/>
          <w:shd w:val="clear" w:color="auto" w:fill="FFFFFF"/>
        </w:rPr>
        <w:t>desvel</w:t>
      </w:r>
      <w:r>
        <w:rPr>
          <w:rFonts w:ascii="Times New Roman" w:hAnsi="Times New Roman" w:cs="Times New Roman"/>
          <w:sz w:val="24"/>
          <w:szCs w:val="24"/>
          <w:shd w:val="clear" w:color="auto" w:fill="FFFFFF"/>
        </w:rPr>
        <w:t>aba que existía una nueva fecha -el 30 de junio de 2018-</w:t>
      </w:r>
      <w:r w:rsidRPr="00EE1760">
        <w:rPr>
          <w:rFonts w:ascii="Times New Roman" w:hAnsi="Times New Roman" w:cs="Times New Roman"/>
          <w:sz w:val="24"/>
          <w:szCs w:val="24"/>
          <w:shd w:val="clear" w:color="auto" w:fill="FFFFFF"/>
        </w:rPr>
        <w:t xml:space="preserve"> con lo que la anunciada inauguración en 2017 queda</w:t>
      </w:r>
      <w:r>
        <w:rPr>
          <w:rFonts w:ascii="Times New Roman" w:hAnsi="Times New Roman" w:cs="Times New Roman"/>
          <w:sz w:val="24"/>
          <w:szCs w:val="24"/>
          <w:shd w:val="clear" w:color="auto" w:fill="FFFFFF"/>
        </w:rPr>
        <w:t>ba</w:t>
      </w:r>
      <w:r w:rsidRPr="00EE1760">
        <w:rPr>
          <w:rFonts w:ascii="Times New Roman" w:hAnsi="Times New Roman" w:cs="Times New Roman"/>
          <w:sz w:val="24"/>
          <w:szCs w:val="24"/>
          <w:shd w:val="clear" w:color="auto" w:fill="FFFFFF"/>
        </w:rPr>
        <w:t xml:space="preserve"> suspendida. Por sexta vez.</w:t>
      </w:r>
    </w:p>
    <w:p w:rsidR="008F339A" w:rsidRDefault="008F339A" w:rsidP="008F339A">
      <w:pPr>
        <w:spacing w:line="240" w:lineRule="auto"/>
        <w:jc w:val="both"/>
        <w:rPr>
          <w:rFonts w:ascii="Times New Roman" w:hAnsi="Times New Roman" w:cs="Times New Roman"/>
          <w:sz w:val="24"/>
          <w:szCs w:val="24"/>
          <w:shd w:val="clear" w:color="auto" w:fill="FFFFFF"/>
        </w:rPr>
      </w:pPr>
      <w:r w:rsidRPr="00EE1760">
        <w:rPr>
          <w:rFonts w:ascii="Times New Roman" w:hAnsi="Times New Roman" w:cs="Times New Roman"/>
          <w:sz w:val="24"/>
          <w:szCs w:val="24"/>
          <w:shd w:val="clear" w:color="auto" w:fill="FFFFFF"/>
        </w:rPr>
        <w:t>Hay pérdidas por donde se mire, en miles de millones de euros y en imagen de la cultura empresar</w:t>
      </w:r>
      <w:r w:rsidR="00AB182D">
        <w:rPr>
          <w:rFonts w:ascii="Times New Roman" w:hAnsi="Times New Roman" w:cs="Times New Roman"/>
          <w:sz w:val="24"/>
          <w:szCs w:val="24"/>
          <w:shd w:val="clear" w:color="auto" w:fill="FFFFFF"/>
        </w:rPr>
        <w:t>ial alemana: “</w:t>
      </w:r>
      <w:r w:rsidRPr="00EE1760">
        <w:rPr>
          <w:rFonts w:ascii="Times New Roman" w:hAnsi="Times New Roman" w:cs="Times New Roman"/>
          <w:sz w:val="24"/>
          <w:szCs w:val="24"/>
          <w:shd w:val="clear" w:color="auto" w:fill="FFFFFF"/>
        </w:rPr>
        <w:t>Es totalmente inaceptable y perjudica la imagen de Berlín; un daño irre</w:t>
      </w:r>
      <w:r w:rsidR="00AB182D">
        <w:rPr>
          <w:rFonts w:ascii="Times New Roman" w:hAnsi="Times New Roman" w:cs="Times New Roman"/>
          <w:sz w:val="24"/>
          <w:szCs w:val="24"/>
          <w:shd w:val="clear" w:color="auto" w:fill="FFFFFF"/>
        </w:rPr>
        <w:t>parable y por ello, inadmisible”</w:t>
      </w:r>
      <w:r w:rsidRPr="00EE1760">
        <w:rPr>
          <w:rFonts w:ascii="Times New Roman" w:hAnsi="Times New Roman" w:cs="Times New Roman"/>
          <w:sz w:val="24"/>
          <w:szCs w:val="24"/>
          <w:shd w:val="clear" w:color="auto" w:fill="FFFFFF"/>
        </w:rPr>
        <w:t>, comentó al principio del conflicto el ex-consejero delegado de Air Berlín, Hartmut Mehdorn, una de las líneas aéreas afectadas por la fallida apertura del BER.</w:t>
      </w:r>
    </w:p>
    <w:p w:rsidR="008F339A" w:rsidRPr="00EE1760"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Comenzó con un “sueño”. </w:t>
      </w:r>
      <w:r w:rsidRPr="00EE1760">
        <w:rPr>
          <w:rFonts w:ascii="Times New Roman" w:hAnsi="Times New Roman" w:cs="Times New Roman"/>
          <w:sz w:val="24"/>
          <w:szCs w:val="24"/>
          <w:shd w:val="clear" w:color="auto" w:fill="FFFFFF"/>
        </w:rPr>
        <w:t>Caído el Muro y Alemania reunificada, el por aquel entonces consejero dele</w:t>
      </w:r>
      <w:r w:rsidR="00AB182D">
        <w:rPr>
          <w:rFonts w:ascii="Times New Roman" w:hAnsi="Times New Roman" w:cs="Times New Roman"/>
          <w:sz w:val="24"/>
          <w:szCs w:val="24"/>
          <w:shd w:val="clear" w:color="auto" w:fill="FFFFFF"/>
        </w:rPr>
        <w:t>gado de Lufthansa Heinz Ruhnau “soñaba” con un aeropuerto “</w:t>
      </w:r>
      <w:r w:rsidRPr="00EE1760">
        <w:rPr>
          <w:rFonts w:ascii="Times New Roman" w:hAnsi="Times New Roman" w:cs="Times New Roman"/>
          <w:sz w:val="24"/>
          <w:szCs w:val="24"/>
          <w:shd w:val="clear" w:color="auto" w:fill="FFFFFF"/>
        </w:rPr>
        <w:t>con</w:t>
      </w:r>
      <w:r w:rsidR="00AB182D">
        <w:rPr>
          <w:rFonts w:ascii="Times New Roman" w:hAnsi="Times New Roman" w:cs="Times New Roman"/>
          <w:sz w:val="24"/>
          <w:szCs w:val="24"/>
          <w:shd w:val="clear" w:color="auto" w:fill="FFFFFF"/>
        </w:rPr>
        <w:t xml:space="preserve"> las dimensiones del de Chicago”</w:t>
      </w:r>
      <w:r w:rsidRPr="00EE1760">
        <w:rPr>
          <w:rFonts w:ascii="Times New Roman" w:hAnsi="Times New Roman" w:cs="Times New Roman"/>
          <w:sz w:val="24"/>
          <w:szCs w:val="24"/>
          <w:shd w:val="clear" w:color="auto" w:fill="FFFFFF"/>
        </w:rPr>
        <w:t>. El sueño comenzaría a hacerse realidad el mismo 1989 con una inversión de dos millones de marcos en la ampliación del aeropuerto Schönefeld, área donde se emplaza el BER. La decisión que tomaron fue: agrupar en un solo holding a los tres aerop</w:t>
      </w:r>
      <w:r>
        <w:rPr>
          <w:rFonts w:ascii="Times New Roman" w:hAnsi="Times New Roman" w:cs="Times New Roman"/>
          <w:sz w:val="24"/>
          <w:szCs w:val="24"/>
          <w:shd w:val="clear" w:color="auto" w:fill="FFFFFF"/>
        </w:rPr>
        <w:t>uertos en funcionamiento -</w:t>
      </w:r>
      <w:r w:rsidRPr="00EE1760">
        <w:rPr>
          <w:rFonts w:ascii="Times New Roman" w:hAnsi="Times New Roman" w:cs="Times New Roman"/>
          <w:sz w:val="24"/>
          <w:szCs w:val="24"/>
          <w:shd w:val="clear" w:color="auto" w:fill="FFFFFF"/>
        </w:rPr>
        <w:t>el Schönefeld de la RDA y los occidentales Tegel (del sector francés) y Tempel</w:t>
      </w:r>
      <w:r>
        <w:rPr>
          <w:rFonts w:ascii="Times New Roman" w:hAnsi="Times New Roman" w:cs="Times New Roman"/>
          <w:sz w:val="24"/>
          <w:szCs w:val="24"/>
          <w:shd w:val="clear" w:color="auto" w:fill="FFFFFF"/>
        </w:rPr>
        <w:t>hof (del sector norteamericano)-</w:t>
      </w:r>
      <w:r w:rsidRPr="00EE1760">
        <w:rPr>
          <w:rFonts w:ascii="Times New Roman" w:hAnsi="Times New Roman" w:cs="Times New Roman"/>
          <w:sz w:val="24"/>
          <w:szCs w:val="24"/>
          <w:shd w:val="clear" w:color="auto" w:fill="FFFFFF"/>
        </w:rPr>
        <w:t xml:space="preserve"> y dejar como dueños de una Sociedad a Berlín y a Brandeburgo (ambos Estados federados independientes).</w:t>
      </w:r>
    </w:p>
    <w:p w:rsidR="008F339A" w:rsidRDefault="008F339A" w:rsidP="008F339A">
      <w:pPr>
        <w:spacing w:line="240" w:lineRule="auto"/>
        <w:jc w:val="both"/>
        <w:rPr>
          <w:rFonts w:ascii="Times New Roman" w:hAnsi="Times New Roman" w:cs="Times New Roman"/>
          <w:sz w:val="24"/>
          <w:szCs w:val="24"/>
          <w:shd w:val="clear" w:color="auto" w:fill="FFFFFF"/>
        </w:rPr>
      </w:pPr>
      <w:r w:rsidRPr="00EE1760">
        <w:rPr>
          <w:rFonts w:ascii="Times New Roman" w:hAnsi="Times New Roman" w:cs="Times New Roman"/>
          <w:sz w:val="24"/>
          <w:szCs w:val="24"/>
          <w:shd w:val="clear" w:color="auto" w:fill="FFFFFF"/>
        </w:rPr>
        <w:t>Hasta aquí todo más o menos sobre</w:t>
      </w:r>
      <w:r w:rsidR="00AB182D">
        <w:rPr>
          <w:rFonts w:ascii="Times New Roman" w:hAnsi="Times New Roman" w:cs="Times New Roman"/>
          <w:sz w:val="24"/>
          <w:szCs w:val="24"/>
          <w:shd w:val="clear" w:color="auto" w:fill="FFFFFF"/>
        </w:rPr>
        <w:t xml:space="preserve"> ruedas. El primer traspié del “</w:t>
      </w:r>
      <w:r w:rsidRPr="00EE1760">
        <w:rPr>
          <w:rFonts w:ascii="Times New Roman" w:hAnsi="Times New Roman" w:cs="Times New Roman"/>
          <w:sz w:val="24"/>
          <w:szCs w:val="24"/>
          <w:shd w:val="clear" w:color="auto" w:fill="FFFFFF"/>
        </w:rPr>
        <w:t>sue</w:t>
      </w:r>
      <w:r w:rsidR="00AB182D">
        <w:rPr>
          <w:rFonts w:ascii="Times New Roman" w:hAnsi="Times New Roman" w:cs="Times New Roman"/>
          <w:sz w:val="24"/>
          <w:szCs w:val="24"/>
          <w:shd w:val="clear" w:color="auto" w:fill="FFFFFF"/>
        </w:rPr>
        <w:t>ño”</w:t>
      </w:r>
      <w:r w:rsidRPr="00EE1760">
        <w:rPr>
          <w:rFonts w:ascii="Times New Roman" w:hAnsi="Times New Roman" w:cs="Times New Roman"/>
          <w:sz w:val="24"/>
          <w:szCs w:val="24"/>
          <w:shd w:val="clear" w:color="auto" w:fill="FFFFFF"/>
        </w:rPr>
        <w:t xml:space="preserve"> de Ruhnau comienza cuando la Sociedad Aeropuerto Schönefeld decide dar en concesión a privados la totalidad de la planificación, diseño y construcción del nuevo aeropuerto. Se presentan empresas, consorcios y grupos de inversión, y en 2002 se firma un borrador de acuerdo para inaugurar el nuevo aeropuerto en 2008. La Sociedad sin embargo desestima la idea de concesionar el aeropuerto, para dejarlo bajo dirección pública, habiendo gastado en el proceso 41 millones de euros. En 2004 se decreta la construcción del aeropuerto y comienza la batalla legal con los vecinos: se presentan cuatro mil querellas de habitantes de los alrededores y de cuatro distritos.</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terminal tendría</w:t>
      </w:r>
      <w:r w:rsidRPr="00A44FDB">
        <w:rPr>
          <w:rFonts w:ascii="Times New Roman" w:hAnsi="Times New Roman" w:cs="Times New Roman"/>
          <w:sz w:val="24"/>
          <w:szCs w:val="24"/>
          <w:shd w:val="clear" w:color="auto" w:fill="FFFFFF"/>
        </w:rPr>
        <w:t xml:space="preserve"> seis plantas y una fachada acristalada de</w:t>
      </w:r>
      <w:r>
        <w:rPr>
          <w:rFonts w:ascii="Times New Roman" w:hAnsi="Times New Roman" w:cs="Times New Roman"/>
          <w:sz w:val="24"/>
          <w:szCs w:val="24"/>
          <w:shd w:val="clear" w:color="auto" w:fill="FFFFFF"/>
        </w:rPr>
        <w:t xml:space="preserve"> 33 mil metros cuadrados, contaría</w:t>
      </w:r>
      <w:r w:rsidRPr="00A44FDB">
        <w:rPr>
          <w:rFonts w:ascii="Times New Roman" w:hAnsi="Times New Roman" w:cs="Times New Roman"/>
          <w:sz w:val="24"/>
          <w:szCs w:val="24"/>
          <w:shd w:val="clear" w:color="auto" w:fill="FFFFFF"/>
        </w:rPr>
        <w:t xml:space="preserve"> con unas diez mil plazas de aparcamiento, 150 tiendas, restaurantes y servicios en una superficie de más de 20.000 metros cuadrados y con cerca de 1.500 </w:t>
      </w:r>
      <w:r>
        <w:rPr>
          <w:rFonts w:ascii="Times New Roman" w:hAnsi="Times New Roman" w:cs="Times New Roman"/>
          <w:sz w:val="24"/>
          <w:szCs w:val="24"/>
          <w:shd w:val="clear" w:color="auto" w:fill="FFFFFF"/>
        </w:rPr>
        <w:t>empleados. El BER debía costar -</w:t>
      </w:r>
      <w:r w:rsidRPr="00A44FDB">
        <w:rPr>
          <w:rFonts w:ascii="Times New Roman" w:hAnsi="Times New Roman" w:cs="Times New Roman"/>
          <w:sz w:val="24"/>
          <w:szCs w:val="24"/>
          <w:shd w:val="clear" w:color="auto" w:fill="FFFFFF"/>
        </w:rPr>
        <w:t>con cifra d</w:t>
      </w:r>
      <w:r>
        <w:rPr>
          <w:rFonts w:ascii="Times New Roman" w:hAnsi="Times New Roman" w:cs="Times New Roman"/>
          <w:sz w:val="24"/>
          <w:szCs w:val="24"/>
          <w:shd w:val="clear" w:color="auto" w:fill="FFFFFF"/>
        </w:rPr>
        <w:t>e riesgo incluida-</w:t>
      </w:r>
      <w:r w:rsidRPr="00A44FDB">
        <w:rPr>
          <w:rFonts w:ascii="Times New Roman" w:hAnsi="Times New Roman" w:cs="Times New Roman"/>
          <w:sz w:val="24"/>
          <w:szCs w:val="24"/>
          <w:shd w:val="clear" w:color="auto" w:fill="FFFFFF"/>
        </w:rPr>
        <w:t xml:space="preserve"> unos 2.500 millones; ha</w:t>
      </w:r>
      <w:r>
        <w:rPr>
          <w:rFonts w:ascii="Times New Roman" w:hAnsi="Times New Roman" w:cs="Times New Roman"/>
          <w:sz w:val="24"/>
          <w:szCs w:val="24"/>
          <w:shd w:val="clear" w:color="auto" w:fill="FFFFFF"/>
        </w:rPr>
        <w:t>biendo costado sin embargo hasta febrero de 2017,</w:t>
      </w:r>
      <w:r w:rsidRPr="00A44FDB">
        <w:rPr>
          <w:rFonts w:ascii="Times New Roman" w:hAnsi="Times New Roman" w:cs="Times New Roman"/>
          <w:sz w:val="24"/>
          <w:szCs w:val="24"/>
          <w:shd w:val="clear" w:color="auto" w:fill="FFFFFF"/>
        </w:rPr>
        <w:t xml:space="preserve"> 3.400 millones.</w:t>
      </w:r>
    </w:p>
    <w:p w:rsidR="008F339A" w:rsidRDefault="008F339A" w:rsidP="008F339A">
      <w:pPr>
        <w:spacing w:line="240" w:lineRule="auto"/>
        <w:jc w:val="both"/>
        <w:rPr>
          <w:rFonts w:ascii="Times New Roman" w:hAnsi="Times New Roman" w:cs="Times New Roman"/>
          <w:sz w:val="24"/>
          <w:szCs w:val="24"/>
          <w:shd w:val="clear" w:color="auto" w:fill="FFFFFF"/>
        </w:rPr>
      </w:pPr>
      <w:r w:rsidRPr="00A44FDB">
        <w:rPr>
          <w:rFonts w:ascii="Times New Roman" w:hAnsi="Times New Roman" w:cs="Times New Roman"/>
          <w:sz w:val="24"/>
          <w:szCs w:val="24"/>
          <w:shd w:val="clear" w:color="auto" w:fill="FFFFFF"/>
        </w:rPr>
        <w:t>El mayor proyecto de infraestructura en Alemania hasta la fecha debería completarse en un plazo de cinco años, es decir, en 2011. Sin embargo, tardó 14 años en construirse. Una mala planificación hizo que los costes se elevaran</w:t>
      </w:r>
      <w:r>
        <w:rPr>
          <w:rFonts w:ascii="Times New Roman" w:hAnsi="Times New Roman" w:cs="Times New Roman"/>
          <w:sz w:val="24"/>
          <w:szCs w:val="24"/>
          <w:shd w:val="clear" w:color="auto" w:fill="FFFFFF"/>
        </w:rPr>
        <w:t xml:space="preserve"> a unos 7.000 millones de euros</w:t>
      </w:r>
      <w:r w:rsidRPr="00A44FDB">
        <w:rPr>
          <w:rFonts w:ascii="Times New Roman" w:hAnsi="Times New Roman" w:cs="Times New Roman"/>
          <w:sz w:val="24"/>
          <w:szCs w:val="24"/>
          <w:shd w:val="clear" w:color="auto" w:fill="FFFFFF"/>
        </w:rPr>
        <w:t>; en 2006, se planearon alrededor de 2.000 millones de euros.</w:t>
      </w:r>
      <w:r>
        <w:rPr>
          <w:rFonts w:ascii="Times New Roman" w:hAnsi="Times New Roman" w:cs="Times New Roman"/>
          <w:sz w:val="24"/>
          <w:szCs w:val="24"/>
          <w:shd w:val="clear" w:color="auto" w:fill="FFFFFF"/>
        </w:rPr>
        <w:t xml:space="preserve"> </w:t>
      </w:r>
      <w:r w:rsidRPr="00A44FDB">
        <w:rPr>
          <w:rFonts w:ascii="Times New Roman" w:hAnsi="Times New Roman" w:cs="Times New Roman"/>
          <w:sz w:val="24"/>
          <w:szCs w:val="24"/>
          <w:shd w:val="clear" w:color="auto" w:fill="FFFFFF"/>
        </w:rPr>
        <w:t>Enumerar todas las estaciones de los 14 años definitivamente iría más</w:t>
      </w:r>
      <w:r>
        <w:rPr>
          <w:rFonts w:ascii="Times New Roman" w:hAnsi="Times New Roman" w:cs="Times New Roman"/>
          <w:sz w:val="24"/>
          <w:szCs w:val="24"/>
          <w:shd w:val="clear" w:color="auto" w:fill="FFFFFF"/>
        </w:rPr>
        <w:t xml:space="preserve"> allá del alcance de este Paper</w:t>
      </w:r>
      <w:r w:rsidRPr="00A44FDB">
        <w:rPr>
          <w:rFonts w:ascii="Times New Roman" w:hAnsi="Times New Roman" w:cs="Times New Roman"/>
          <w:sz w:val="24"/>
          <w:szCs w:val="24"/>
          <w:shd w:val="clear" w:color="auto" w:fill="FFFFFF"/>
        </w:rPr>
        <w:t>.</w:t>
      </w:r>
    </w:p>
    <w:p w:rsidR="008F339A" w:rsidRPr="00921440" w:rsidRDefault="008F339A" w:rsidP="008F339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Volkswagen y el “timo” del “dieselgate” (cuando la industria alemana pasó del “Das Auto” al “Des-astre”).  </w:t>
      </w:r>
      <w:r w:rsidRPr="00921440">
        <w:rPr>
          <w:rFonts w:ascii="Times New Roman" w:hAnsi="Times New Roman" w:cs="Times New Roman"/>
          <w:sz w:val="24"/>
          <w:szCs w:val="24"/>
        </w:rPr>
        <w:t>Todo comenzó en 2005 cuando Volkswagen quiso introducir un motor TDI (diésel) en los EEUU, un mercado cuyas condiciones de entrada requerían de una inversión en mejoras técnicas de 300 euros por vehículo. El departamento financiero rechazó la operación y fue entonces cuando se recurrió a un software de prueba diseñado por Bosch y que reducía enormemente, aunque sólo en apariencia, la emisión de gases contaminantes.</w:t>
      </w:r>
    </w:p>
    <w:p w:rsidR="008F339A" w:rsidRPr="00921440" w:rsidRDefault="008F339A" w:rsidP="008F339A">
      <w:pPr>
        <w:spacing w:line="240" w:lineRule="auto"/>
        <w:jc w:val="both"/>
        <w:rPr>
          <w:rFonts w:ascii="Times New Roman" w:hAnsi="Times New Roman" w:cs="Times New Roman"/>
          <w:sz w:val="24"/>
          <w:szCs w:val="24"/>
        </w:rPr>
      </w:pPr>
      <w:r w:rsidRPr="00921440">
        <w:rPr>
          <w:rFonts w:ascii="Times New Roman" w:hAnsi="Times New Roman" w:cs="Times New Roman"/>
          <w:sz w:val="24"/>
          <w:szCs w:val="24"/>
        </w:rPr>
        <w:t xml:space="preserve">Bosch advirtió de la ilegalidad que suponía la operación en 2007; también algunos técnicos de Volkswagen (en 2011), más la empresa no reaccionó y montó casi once millones de motores con el citado software. La Agencia de Protección Medioambiental de Estados </w:t>
      </w:r>
      <w:r w:rsidRPr="00921440">
        <w:rPr>
          <w:rFonts w:ascii="Times New Roman" w:hAnsi="Times New Roman" w:cs="Times New Roman"/>
          <w:sz w:val="24"/>
          <w:szCs w:val="24"/>
        </w:rPr>
        <w:lastRenderedPageBreak/>
        <w:t>Unidos descubrió el pasado 18 de septiembre el mayor fraude empresarial de la historia, aún mayor, según Financial Times, que el de Enron.</w:t>
      </w:r>
    </w:p>
    <w:p w:rsidR="008F339A" w:rsidRPr="00921440" w:rsidRDefault="008F339A" w:rsidP="008F339A">
      <w:pPr>
        <w:spacing w:line="240" w:lineRule="auto"/>
        <w:jc w:val="both"/>
        <w:rPr>
          <w:rFonts w:ascii="Times New Roman" w:hAnsi="Times New Roman" w:cs="Times New Roman"/>
          <w:sz w:val="24"/>
          <w:szCs w:val="24"/>
        </w:rPr>
      </w:pPr>
      <w:r w:rsidRPr="00921440">
        <w:rPr>
          <w:rFonts w:ascii="Times New Roman" w:hAnsi="Times New Roman" w:cs="Times New Roman"/>
          <w:sz w:val="24"/>
          <w:szCs w:val="24"/>
        </w:rPr>
        <w:t>El que en un principio fue bautizado como “caso Volkswagen” afecta ya a toda la industria automovilística alemana. Audi y BMW también reconocen haberse visto afectados por la estafa masiva en los motores. Alemania, líder mundial en ventas de automóviles, está viendo mermado su prestigio y crédito internacional. El valor intangible de la Marca Alemania atraviesa el peor momento de su historia y el valor de todas las compañías relacionadas con el escándalo se desploma en la bolsa.</w:t>
      </w:r>
    </w:p>
    <w:p w:rsidR="008F339A" w:rsidRPr="00921440" w:rsidRDefault="008F339A" w:rsidP="008F339A">
      <w:pPr>
        <w:spacing w:line="240" w:lineRule="auto"/>
        <w:jc w:val="both"/>
        <w:rPr>
          <w:rFonts w:ascii="Times New Roman" w:hAnsi="Times New Roman" w:cs="Times New Roman"/>
          <w:sz w:val="24"/>
          <w:szCs w:val="24"/>
        </w:rPr>
      </w:pPr>
      <w:r w:rsidRPr="00921440">
        <w:rPr>
          <w:rFonts w:ascii="Times New Roman" w:hAnsi="Times New Roman" w:cs="Times New Roman"/>
          <w:b/>
          <w:sz w:val="24"/>
          <w:szCs w:val="24"/>
        </w:rPr>
        <w:t>Nota</w:t>
      </w:r>
      <w:r>
        <w:rPr>
          <w:rFonts w:ascii="Times New Roman" w:hAnsi="Times New Roman" w:cs="Times New Roman"/>
          <w:sz w:val="24"/>
          <w:szCs w:val="24"/>
        </w:rPr>
        <w:t xml:space="preserve">: </w:t>
      </w:r>
      <w:r w:rsidRPr="00921440">
        <w:rPr>
          <w:rFonts w:ascii="Times New Roman" w:hAnsi="Times New Roman" w:cs="Times New Roman"/>
          <w:sz w:val="24"/>
          <w:szCs w:val="24"/>
        </w:rPr>
        <w:t xml:space="preserve">A principios de octubre de 2015 se tiene conocimiento de más de 10 millones de vehículos afectados: 2,1 millones de Audi, 1,2 millones de Skoda, 5 millones de Volkswagen, 1,8 millones de vehículos comerciales Volkswagen y alrededor de 700.000 Seat. Suiza ha prohibido la venta de vehículos Volkswagen en su territorio y unas horas se ha sumado Bélgica. Mientras el valor de Volkswagen se hunde en la bolsa, empieza a especularse sobre las sanciones a las que tendría que hacer frente la compañía: 18.000 millones de dólares sólo en EEUU, pero el montante total podría multiplicar por tres y hasta por cuatro esta cifra. </w:t>
      </w:r>
    </w:p>
    <w:p w:rsidR="008F339A" w:rsidRPr="00921440" w:rsidRDefault="008F339A" w:rsidP="008F339A">
      <w:pPr>
        <w:spacing w:line="240" w:lineRule="auto"/>
        <w:jc w:val="both"/>
        <w:rPr>
          <w:rFonts w:ascii="Times New Roman" w:hAnsi="Times New Roman" w:cs="Times New Roman"/>
          <w:sz w:val="24"/>
          <w:szCs w:val="24"/>
        </w:rPr>
      </w:pPr>
      <w:r w:rsidRPr="00921440">
        <w:rPr>
          <w:rFonts w:ascii="Times New Roman" w:hAnsi="Times New Roman" w:cs="Times New Roman"/>
          <w:sz w:val="24"/>
          <w:szCs w:val="24"/>
        </w:rPr>
        <w:t>También los particulares están constituyendo asociaciones de afectados para reclamar compensaciones económicas. Los “damnificados” propietarios se han unido en plataformas para reclamar sanciones económicas “proporcionales a la gravedad del fraude” ya que considera que “además de un engaño masivo sobre las características de sus vehículos representa un atentado contra el medioambiente y la salud de los consumidores”. Lamentan además la “nefasta” política de comunicación del Grupo Volkswagen “que sigue sin detallar la lista completa de modelos afectados por el fraude”.</w:t>
      </w:r>
    </w:p>
    <w:p w:rsidR="008F339A" w:rsidRDefault="008F339A" w:rsidP="008F339A">
      <w:pPr>
        <w:spacing w:line="240" w:lineRule="auto"/>
        <w:jc w:val="both"/>
        <w:rPr>
          <w:rFonts w:ascii="Times New Roman" w:hAnsi="Times New Roman" w:cs="Times New Roman"/>
          <w:sz w:val="24"/>
          <w:szCs w:val="24"/>
        </w:rPr>
      </w:pPr>
      <w:r w:rsidRPr="00921440">
        <w:rPr>
          <w:rFonts w:ascii="Times New Roman" w:hAnsi="Times New Roman" w:cs="Times New Roman"/>
          <w:sz w:val="24"/>
          <w:szCs w:val="24"/>
        </w:rPr>
        <w:t>Para algunos expertos el escándalo podría incluso llevarse por delante al, hasta el momento, buque insignia de la industria automovilística alemana.</w:t>
      </w:r>
      <w:r>
        <w:rPr>
          <w:rFonts w:ascii="Times New Roman" w:hAnsi="Times New Roman" w:cs="Times New Roman"/>
          <w:sz w:val="24"/>
          <w:szCs w:val="24"/>
        </w:rPr>
        <w:t xml:space="preserve"> </w:t>
      </w:r>
      <w:r w:rsidRPr="007214BA">
        <w:rPr>
          <w:rFonts w:ascii="Times New Roman" w:hAnsi="Times New Roman" w:cs="Times New Roman"/>
          <w:sz w:val="24"/>
          <w:szCs w:val="24"/>
        </w:rPr>
        <w:t xml:space="preserve">Un fraude de consecuencias incalculables. </w:t>
      </w:r>
    </w:p>
    <w:p w:rsidR="008F339A" w:rsidRPr="007214BA" w:rsidRDefault="008F339A" w:rsidP="008F339A">
      <w:pPr>
        <w:spacing w:line="240" w:lineRule="auto"/>
        <w:jc w:val="both"/>
        <w:rPr>
          <w:rFonts w:ascii="Times New Roman" w:hAnsi="Times New Roman" w:cs="Times New Roman"/>
          <w:sz w:val="24"/>
          <w:szCs w:val="24"/>
        </w:rPr>
      </w:pPr>
      <w:r w:rsidRPr="007214BA">
        <w:rPr>
          <w:rFonts w:ascii="Times New Roman" w:hAnsi="Times New Roman" w:cs="Times New Roman"/>
          <w:sz w:val="24"/>
          <w:szCs w:val="24"/>
        </w:rPr>
        <w:t>Volkswagen no necesitaba hacer trampas: caminaba hacia la supremacía absoluta del sector. No les hacía ninguna falta. En 2014</w:t>
      </w:r>
      <w:r w:rsidR="00707090">
        <w:rPr>
          <w:rFonts w:ascii="Times New Roman" w:hAnsi="Times New Roman" w:cs="Times New Roman"/>
          <w:sz w:val="24"/>
          <w:szCs w:val="24"/>
        </w:rPr>
        <w:t xml:space="preserve"> rozaron el liderazgo mundial -1</w:t>
      </w:r>
      <w:r w:rsidRPr="007214BA">
        <w:rPr>
          <w:rFonts w:ascii="Times New Roman" w:hAnsi="Times New Roman" w:cs="Times New Roman"/>
          <w:sz w:val="24"/>
          <w:szCs w:val="24"/>
        </w:rPr>
        <w:t>0.215.000 de vehículos vendidos- y este año ocupaban ya el primer lugar. El Grupo VW caminaba imparable hacia la supremacía absoluta en la industria del automóvil. Había hecho mejor los deberes estratégicos y tenía un reparto de papeles imbatible entre sus marcas: Audi compitiendo de tú a tú con Mercedes y BMW entre las de lujo; VW en un escalón intermedio con una imagen impecable, y Seat y Skoda bien armadas para luchar con las marcas francesas, japonesas y coreanas más populares. Nadie lograba las economías de escala del consorcio alemán y los otros dos gigantes, General Motors y Toyota, no podían seguir su ritmo.</w:t>
      </w:r>
    </w:p>
    <w:p w:rsidR="008F339A" w:rsidRPr="007214BA" w:rsidRDefault="008F339A" w:rsidP="008F339A">
      <w:pPr>
        <w:spacing w:before="100" w:beforeAutospacing="1" w:after="100" w:afterAutospacing="1" w:line="240" w:lineRule="auto"/>
        <w:jc w:val="both"/>
        <w:rPr>
          <w:rFonts w:ascii="Times New Roman" w:hAnsi="Times New Roman" w:cs="Times New Roman"/>
          <w:sz w:val="24"/>
          <w:szCs w:val="24"/>
        </w:rPr>
      </w:pPr>
      <w:r w:rsidRPr="007214BA">
        <w:rPr>
          <w:rFonts w:ascii="Times New Roman" w:hAnsi="Times New Roman" w:cs="Times New Roman"/>
          <w:sz w:val="24"/>
          <w:szCs w:val="24"/>
        </w:rPr>
        <w:t>Por eso, la burda trampa para burlar las pruebas de emisiones es aún más incomprensible. El software fraudulento detectaba si el coche estaba pasando la prueba de emisiones y elegía un mapa de inyección alternativo que las reducía al mínimo, probablemente según expertos consultados, enriqueciendo ligeramente la proporción de gasóleo, lo que reduce la emisión de óxidos de nitrógeno (NOx). Y cuando el coche volvía a circular adoptaba el mapa normal, con una mezcla algo más pobre que reducía el consumo, aunque a costa de disparar las emisiones de NOx hasta 40 veces el límite.</w:t>
      </w:r>
    </w:p>
    <w:p w:rsidR="008F339A" w:rsidRPr="007214BA" w:rsidRDefault="008F339A" w:rsidP="008F339A">
      <w:pPr>
        <w:spacing w:before="100" w:beforeAutospacing="1" w:after="100" w:afterAutospacing="1" w:line="240" w:lineRule="auto"/>
        <w:jc w:val="both"/>
        <w:rPr>
          <w:rFonts w:ascii="Times New Roman" w:hAnsi="Times New Roman" w:cs="Times New Roman"/>
          <w:sz w:val="24"/>
          <w:szCs w:val="24"/>
        </w:rPr>
      </w:pPr>
      <w:r w:rsidRPr="007214BA">
        <w:rPr>
          <w:rFonts w:ascii="Times New Roman" w:hAnsi="Times New Roman" w:cs="Times New Roman"/>
          <w:sz w:val="24"/>
          <w:szCs w:val="24"/>
        </w:rPr>
        <w:t xml:space="preserve">El fraude ha permitido publicitar entre 2008 y 2015 consumos récord en muchos nuevos modelos, un refuerzo clave para la imagen de marca. Y ha podido suponer ventajas competitivas frente a marcas rivales que al cumplir la ley no obtenían tan buenos resultados: </w:t>
      </w:r>
      <w:r w:rsidRPr="007214BA">
        <w:rPr>
          <w:rFonts w:ascii="Times New Roman" w:hAnsi="Times New Roman" w:cs="Times New Roman"/>
          <w:sz w:val="24"/>
          <w:szCs w:val="24"/>
        </w:rPr>
        <w:lastRenderedPageBreak/>
        <w:t>sus coches pagaban más impuestos en mercados donde están ligados a las emisiones de CO2. Pero salvo contadas ocasiones, las diferencias oficiales -décimas de litro- no justificaban el riesgo de ser descubierto. Y los costes son ahora impredecibles y el precio en imagen, irrecuperable.</w:t>
      </w:r>
    </w:p>
    <w:p w:rsidR="008F339A" w:rsidRPr="007214BA" w:rsidRDefault="008F339A" w:rsidP="008F339A">
      <w:pPr>
        <w:spacing w:before="100" w:beforeAutospacing="1" w:after="100" w:afterAutospacing="1" w:line="240" w:lineRule="auto"/>
        <w:jc w:val="both"/>
        <w:rPr>
          <w:rFonts w:ascii="Times New Roman" w:hAnsi="Times New Roman" w:cs="Times New Roman"/>
          <w:sz w:val="24"/>
          <w:szCs w:val="24"/>
        </w:rPr>
      </w:pPr>
      <w:r w:rsidRPr="007214BA">
        <w:rPr>
          <w:rFonts w:ascii="Times New Roman" w:hAnsi="Times New Roman" w:cs="Times New Roman"/>
          <w:sz w:val="24"/>
          <w:szCs w:val="24"/>
        </w:rPr>
        <w:t>¿Qué puede hacer ahora el Grupo VW para afrontar la crisis? El primer paso lo dio reconociendo la estafa y el segundo con la inevitable dimisión de su presidente. Después, cuando salga del shock, llamará a revisión a los 11 millones de vehículos afectados para sustituir el chip de la inyección, lo que probablemente supondrá un ligero aumento de consumo. Pero sobre todo, no debería escatimar medios para compensar a sus clientes de VW, Audi, Seat y Skoda, entre ellos con toda probabilidad, decenas de miles de españoles. A la multa de las autoridades de EEUU habrá que sumarle todos estos costes para llegar a una cifra por ahora incalculable, pero estratosféricamente superior a las ventajas obtenidas. Esta vez la trampa va a salir muy cara…</w:t>
      </w:r>
    </w:p>
    <w:p w:rsidR="008F339A" w:rsidRPr="00921440" w:rsidRDefault="008F339A" w:rsidP="008F339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El “caso” del Deutsche Bank: Una “metáfora” sobre Alemania -en su “réplica” absurda del modelo anglosajón-. </w:t>
      </w:r>
      <w:r w:rsidRPr="00921440">
        <w:rPr>
          <w:rFonts w:ascii="Times New Roman" w:hAnsi="Times New Roman" w:cs="Times New Roman"/>
          <w:sz w:val="24"/>
          <w:szCs w:val="24"/>
        </w:rPr>
        <w:t>Es un banco de inversión alemán. Fue fundado en 1870, en pleno albur del primitivo capitalismo, y ha crecido lo suficiente durante siglo y medio para posicionarse, hoy, como la entidad financiera más importante de Alemania y una de las más relevantes del planeta. Tanto es así que, además de cotizar en la bolsa de Frankfurt, la más relevante de Europa, también lo hace en la de Nueva York. Como banco de inversión, su campo de acción no está orientado al gran público sino a operaciones de capital, de compra y venta de valores o de financiación y asesoramiento de grandes empresas, en</w:t>
      </w:r>
      <w:r>
        <w:rPr>
          <w:rFonts w:ascii="Times New Roman" w:hAnsi="Times New Roman" w:cs="Times New Roman"/>
          <w:sz w:val="24"/>
          <w:szCs w:val="24"/>
        </w:rPr>
        <w:t>tre otras diversas actividades.</w:t>
      </w:r>
    </w:p>
    <w:p w:rsidR="008F339A" w:rsidRDefault="008F339A" w:rsidP="008F339A">
      <w:pPr>
        <w:spacing w:line="240" w:lineRule="auto"/>
        <w:jc w:val="both"/>
        <w:rPr>
          <w:rFonts w:ascii="Times New Roman" w:hAnsi="Times New Roman" w:cs="Times New Roman"/>
          <w:sz w:val="24"/>
          <w:szCs w:val="24"/>
        </w:rPr>
      </w:pPr>
      <w:r w:rsidRPr="00921440">
        <w:rPr>
          <w:rFonts w:ascii="Times New Roman" w:hAnsi="Times New Roman" w:cs="Times New Roman"/>
          <w:sz w:val="24"/>
          <w:szCs w:val="24"/>
        </w:rPr>
        <w:t>Cuenta con alrededor de 100.000 trabajadores en todo el mundo (la mayor parte de ellos radicados en Alemania), y casi 600.000 inversores y accionistas (más de la mitad son alemanes, revertiendo la tendencia de años anteriores). Detrás de Deutsche Bank hay otras grandes firmas financieras internacionales. Entre ellas, BlackRock, la mayor empresa de gestión de activos de Estados Unidos y accionista mayoritario del banco de inversión alemán. Por volumen de negocio, Deutsche Bank es grande. Muy grand</w:t>
      </w:r>
      <w:r>
        <w:rPr>
          <w:rFonts w:ascii="Times New Roman" w:hAnsi="Times New Roman" w:cs="Times New Roman"/>
          <w:sz w:val="24"/>
          <w:szCs w:val="24"/>
        </w:rPr>
        <w:t xml:space="preserve">e. </w:t>
      </w:r>
    </w:p>
    <w:p w:rsidR="008F339A" w:rsidRDefault="008F339A" w:rsidP="008F339A">
      <w:pPr>
        <w:spacing w:line="240" w:lineRule="auto"/>
        <w:jc w:val="both"/>
        <w:rPr>
          <w:rFonts w:ascii="Times New Roman" w:hAnsi="Times New Roman" w:cs="Times New Roman"/>
          <w:sz w:val="24"/>
          <w:szCs w:val="24"/>
        </w:rPr>
      </w:pPr>
      <w:r w:rsidRPr="00F107BD">
        <w:rPr>
          <w:rFonts w:ascii="Times New Roman" w:hAnsi="Times New Roman" w:cs="Times New Roman"/>
          <w:b/>
          <w:sz w:val="24"/>
          <w:szCs w:val="24"/>
        </w:rPr>
        <w:t>Nota</w:t>
      </w:r>
      <w:r>
        <w:rPr>
          <w:rFonts w:ascii="Times New Roman" w:hAnsi="Times New Roman" w:cs="Times New Roman"/>
          <w:sz w:val="24"/>
          <w:szCs w:val="24"/>
        </w:rPr>
        <w:t xml:space="preserve">: </w:t>
      </w:r>
      <w:r w:rsidRPr="00F107BD">
        <w:rPr>
          <w:rFonts w:ascii="Times New Roman" w:hAnsi="Times New Roman" w:cs="Times New Roman"/>
          <w:sz w:val="24"/>
          <w:szCs w:val="24"/>
        </w:rPr>
        <w:t>¿</w:t>
      </w:r>
      <w:r>
        <w:rPr>
          <w:rFonts w:ascii="Times New Roman" w:hAnsi="Times New Roman" w:cs="Times New Roman"/>
          <w:sz w:val="24"/>
          <w:szCs w:val="24"/>
        </w:rPr>
        <w:t xml:space="preserve">Pero qué le sucedió exactamente? </w:t>
      </w:r>
      <w:r w:rsidRPr="00F107BD">
        <w:rPr>
          <w:rFonts w:ascii="Times New Roman" w:hAnsi="Times New Roman" w:cs="Times New Roman"/>
          <w:sz w:val="24"/>
          <w:szCs w:val="24"/>
        </w:rPr>
        <w:t>Varias cosas. La principal: está perdiendo dinero a espuertas, porque los inversores están huyendo despavoridos. En 2015, el banco cerró con unas pérdidas históricas 6.890 millones de euros (casi un tercio de ellas se concentraron en el último trimestre del año). De forma paralela, las autoridades estadounidenses y británicas multaron a la entidad con 2.500 millones de euros por un escándalo de falsificación contable, violación de sanciones internacionales y manipulación de las tasas de interés. Como consecuencia, la credibilidad y estabilidad del banco había quedado en entredicho.</w:t>
      </w:r>
    </w:p>
    <w:p w:rsidR="008F339A" w:rsidRPr="00F107BD" w:rsidRDefault="008F339A"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lang w:val="en-GB"/>
        </w:rPr>
        <w:t xml:space="preserve">Deutsche Bank es un “Bad Bank”. </w:t>
      </w:r>
      <w:r w:rsidRPr="00F107BD">
        <w:rPr>
          <w:rFonts w:ascii="Times New Roman" w:hAnsi="Times New Roman" w:cs="Times New Roman"/>
          <w:sz w:val="24"/>
          <w:szCs w:val="24"/>
        </w:rPr>
        <w:t xml:space="preserve">El primer banco alemán y uno de los mayores de Europa, dejó durante años de lado la banca comercial y de empresas y se volcó en la de inversión, al tiempo que protagonizó grandes escándalos como la manipulación del Líbor que le han acarreado multas millonarias. Lo que </w:t>
      </w:r>
      <w:r>
        <w:rPr>
          <w:rFonts w:ascii="Times New Roman" w:hAnsi="Times New Roman" w:cs="Times New Roman"/>
          <w:sz w:val="24"/>
          <w:szCs w:val="24"/>
        </w:rPr>
        <w:t>preocupó a los inversores era</w:t>
      </w:r>
      <w:r w:rsidRPr="00F107BD">
        <w:rPr>
          <w:rFonts w:ascii="Times New Roman" w:hAnsi="Times New Roman" w:cs="Times New Roman"/>
          <w:sz w:val="24"/>
          <w:szCs w:val="24"/>
        </w:rPr>
        <w:t xml:space="preserve"> la aparente incapacidad de la entidad, con una estructura gigantesca, para ser re</w:t>
      </w:r>
      <w:r>
        <w:rPr>
          <w:rFonts w:ascii="Times New Roman" w:hAnsi="Times New Roman" w:cs="Times New Roman"/>
          <w:sz w:val="24"/>
          <w:szCs w:val="24"/>
        </w:rPr>
        <w:t>ntable. Prueba de ello es que fue</w:t>
      </w:r>
      <w:r w:rsidRPr="00F107BD">
        <w:rPr>
          <w:rFonts w:ascii="Times New Roman" w:hAnsi="Times New Roman" w:cs="Times New Roman"/>
          <w:sz w:val="24"/>
          <w:szCs w:val="24"/>
        </w:rPr>
        <w:t xml:space="preserve"> el b</w:t>
      </w:r>
      <w:r>
        <w:rPr>
          <w:rFonts w:ascii="Times New Roman" w:hAnsi="Times New Roman" w:cs="Times New Roman"/>
          <w:sz w:val="24"/>
          <w:szCs w:val="24"/>
        </w:rPr>
        <w:t>anco de Europa que más valor perdió</w:t>
      </w:r>
      <w:r w:rsidRPr="00F107BD">
        <w:rPr>
          <w:rFonts w:ascii="Times New Roman" w:hAnsi="Times New Roman" w:cs="Times New Roman"/>
          <w:sz w:val="24"/>
          <w:szCs w:val="24"/>
        </w:rPr>
        <w:t xml:space="preserve"> en Bolsa en 2018, un 57,5%, por delante del otro gigante bancario alemán, Commerzbank (55,7%).</w:t>
      </w:r>
    </w:p>
    <w:p w:rsidR="008F339A" w:rsidRPr="00F107BD" w:rsidRDefault="008F339A" w:rsidP="008F339A">
      <w:pPr>
        <w:spacing w:line="240" w:lineRule="auto"/>
        <w:jc w:val="both"/>
        <w:rPr>
          <w:rFonts w:ascii="Times New Roman" w:hAnsi="Times New Roman" w:cs="Times New Roman"/>
          <w:sz w:val="24"/>
          <w:szCs w:val="24"/>
        </w:rPr>
      </w:pPr>
      <w:r w:rsidRPr="00F107BD">
        <w:rPr>
          <w:rFonts w:ascii="Times New Roman" w:hAnsi="Times New Roman" w:cs="Times New Roman"/>
          <w:sz w:val="24"/>
          <w:szCs w:val="24"/>
        </w:rPr>
        <w:t>“Últimamente, en el mundo de las financias casi siempre que ha habido escándalos, ahí estaba vinculado Deutsche Bank. Esto tiene que ver con lo mal dirigido y lo mal controlado que está el banco”, dice</w:t>
      </w:r>
      <w:r>
        <w:rPr>
          <w:rFonts w:ascii="Times New Roman" w:hAnsi="Times New Roman" w:cs="Times New Roman"/>
          <w:sz w:val="24"/>
          <w:szCs w:val="24"/>
        </w:rPr>
        <w:t xml:space="preserve"> </w:t>
      </w:r>
      <w:r w:rsidRPr="00F107BD">
        <w:rPr>
          <w:rFonts w:ascii="Times New Roman" w:hAnsi="Times New Roman" w:cs="Times New Roman"/>
          <w:sz w:val="24"/>
          <w:szCs w:val="24"/>
        </w:rPr>
        <w:t xml:space="preserve">el periodista Dirk Laabs (Hamburgo, 1973), autor del libro sobre </w:t>
      </w:r>
      <w:r w:rsidRPr="00F107BD">
        <w:rPr>
          <w:rFonts w:ascii="Times New Roman" w:hAnsi="Times New Roman" w:cs="Times New Roman"/>
          <w:sz w:val="24"/>
          <w:szCs w:val="24"/>
        </w:rPr>
        <w:lastRenderedPageBreak/>
        <w:t>Deutsche Bank que lleva por título: “Bad Bank” (Ed. DVA, 2018).La marca Deutsche Bank, por mucho que el banco sea considerado uno de los grandes actores del capitalismo alemán, atraviesa días aciagos.</w:t>
      </w:r>
    </w:p>
    <w:p w:rsidR="008F339A" w:rsidRPr="00F107BD" w:rsidRDefault="008F339A" w:rsidP="008F339A">
      <w:pPr>
        <w:spacing w:line="240" w:lineRule="auto"/>
        <w:jc w:val="both"/>
        <w:rPr>
          <w:rFonts w:ascii="Times New Roman" w:hAnsi="Times New Roman" w:cs="Times New Roman"/>
          <w:sz w:val="24"/>
          <w:szCs w:val="24"/>
        </w:rPr>
      </w:pPr>
      <w:r w:rsidRPr="00F107BD">
        <w:rPr>
          <w:rFonts w:ascii="Times New Roman" w:hAnsi="Times New Roman" w:cs="Times New Roman"/>
          <w:sz w:val="24"/>
          <w:szCs w:val="24"/>
        </w:rPr>
        <w:t>Deutsche Bank es un “Bad Bank”, un “banco malo”, según Laabs, porque este banco ha estado muy mal gestionado. Los mecanismos de control internos del banco no han funcionado. Siempre, en el banco, la prioridad fue generar beneficios pero sin preocuparse de las pérdidas. No hubo mecanismos de control adecuados. Esta situación se prolongó durante años. Además, el banco ha estado haciendo las contrataciones que no necesitaba. Se han equivocado mucho en la contratación y en otorgar poder a determinadas personas. Sólo así se entiende que el banco haya quedado fuera de control.</w:t>
      </w:r>
    </w:p>
    <w:p w:rsidR="008F339A" w:rsidRPr="00F107BD" w:rsidRDefault="008F339A" w:rsidP="008F339A">
      <w:pPr>
        <w:spacing w:line="240" w:lineRule="auto"/>
        <w:jc w:val="both"/>
        <w:rPr>
          <w:rFonts w:ascii="Times New Roman" w:hAnsi="Times New Roman" w:cs="Times New Roman"/>
          <w:sz w:val="24"/>
          <w:szCs w:val="24"/>
        </w:rPr>
      </w:pPr>
      <w:r w:rsidRPr="00F107BD">
        <w:rPr>
          <w:rFonts w:ascii="Times New Roman" w:hAnsi="Times New Roman" w:cs="Times New Roman"/>
          <w:sz w:val="24"/>
          <w:szCs w:val="24"/>
        </w:rPr>
        <w:t>El banco ha tenido cuatro “CEOs” desde 2012.Christian Sewing llegó el pasado mes de abril (2019) a la dirección de Deutsche Bank, por la que han pasado en los últimos seis años Josef Ackermann, Anshu Jain, Jürgen Fitschen y John Cyran.</w:t>
      </w:r>
    </w:p>
    <w:p w:rsidR="008F339A" w:rsidRPr="00921440" w:rsidRDefault="008F339A" w:rsidP="008F339A">
      <w:pPr>
        <w:spacing w:line="240" w:lineRule="auto"/>
        <w:jc w:val="both"/>
        <w:rPr>
          <w:rFonts w:ascii="Times New Roman" w:hAnsi="Times New Roman" w:cs="Times New Roman"/>
          <w:sz w:val="24"/>
          <w:szCs w:val="24"/>
        </w:rPr>
      </w:pPr>
      <w:r w:rsidRPr="00F107BD">
        <w:rPr>
          <w:rFonts w:ascii="Times New Roman" w:hAnsi="Times New Roman" w:cs="Times New Roman"/>
          <w:sz w:val="24"/>
          <w:szCs w:val="24"/>
        </w:rPr>
        <w:t>Todos los problemas del banco radican en los días anteriores y posteriores a la crisis de 2008. Entonces era Ackermann el responsable. Él estuvo una década al frente del banco y, según los analistas, tomó las decisiones equivocadas. Hasta 2015, los CEO que llegaron a la dirección pagaron las consecuencias de esa gestión. Llegó incluso el momento en que nada encajaba en el banco. Para empezar, la logística: el banco ha tenido grandes problemas en los sistemas informáticos con los que funciona</w:t>
      </w:r>
      <w:r>
        <w:rPr>
          <w:rFonts w:ascii="Times New Roman" w:hAnsi="Times New Roman" w:cs="Times New Roman"/>
          <w:sz w:val="24"/>
          <w:szCs w:val="24"/>
        </w:rPr>
        <w:t>ba</w:t>
      </w:r>
      <w:r w:rsidRPr="00F107BD">
        <w:rPr>
          <w:rFonts w:ascii="Times New Roman" w:hAnsi="Times New Roman" w:cs="Times New Roman"/>
          <w:sz w:val="24"/>
          <w:szCs w:val="24"/>
        </w:rPr>
        <w:t>. Partes del banco no fueron modernizadas. Las cuentas dejaron de cuadrarse. Con todo eso han tenido que cargar los responsables del banco que llegaron después de Ackermann. Al final, en un saneamiento prolongado como el que ha necesitado el banco, las cosas empeoran. En casos así, escasean el dinero y los recursos para mejorar. Y la marca del banco sufre.</w:t>
      </w:r>
    </w:p>
    <w:p w:rsidR="008F339A" w:rsidRDefault="008F339A"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rPr>
        <w:t>Las noticias sobre el estado del mayor banco alemán siguieron siendo preocupantes. Europa vivió atemorizada ante la posibilidad de tener su propio momento Lehman Brothers. Y parece que cada vez había más síntomas de que Deutsche Bank, al que a veces se suele calificar en el mercado como un hedge fund en sentido peyorativo, podía ser el epicentro de los problemas.</w:t>
      </w:r>
    </w:p>
    <w:p w:rsidR="008F339A" w:rsidRDefault="008F339A"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rPr>
        <w:t>Aunque el banco alemán estaba en boca de todos, nadie había sido más duro con la entidad que Thomas Hoenig, vicepresidente del FDIC (fondo de garantía de depósitos de EEUU) y quien dirigió durante 20 años la Reserva Federal de Kansas City, hasta 2011, y que se hizo famoso por ser uno de los halcones antiinflacionistas dentro de la institución dirigida por Ben S. Bernanke.</w:t>
      </w:r>
    </w:p>
    <w:p w:rsidR="008F339A" w:rsidRDefault="008F339A" w:rsidP="008F339A">
      <w:pPr>
        <w:spacing w:line="240" w:lineRule="auto"/>
        <w:jc w:val="both"/>
        <w:rPr>
          <w:rFonts w:ascii="Times New Roman" w:hAnsi="Times New Roman" w:cs="Times New Roman"/>
          <w:sz w:val="24"/>
          <w:szCs w:val="24"/>
        </w:rPr>
      </w:pPr>
      <w:r>
        <w:rPr>
          <w:rFonts w:ascii="Times New Roman" w:hAnsi="Times New Roman" w:cs="Times New Roman"/>
          <w:sz w:val="24"/>
          <w:szCs w:val="24"/>
        </w:rPr>
        <w:t>En una entrevista con la agencia Reuters (junio de 2013), Hoenig aseguraba que los niveles de capital de Deutsche Bank eran “horribles” y lo señaló como el peor banco del mundo teniendo en cuenta sus niveles de apalancamiento. “Es horrible, quiero decir que están horriblemente infracapitalizados. No tienen margen de error”.</w:t>
      </w:r>
    </w:p>
    <w:p w:rsidR="00707090" w:rsidRPr="00AB182D" w:rsidRDefault="00707090" w:rsidP="00707090">
      <w:pPr>
        <w:spacing w:line="240" w:lineRule="auto"/>
        <w:jc w:val="both"/>
        <w:rPr>
          <w:rFonts w:ascii="Times New Roman" w:hAnsi="Times New Roman" w:cs="Times New Roman"/>
          <w:b/>
          <w:sz w:val="24"/>
          <w:szCs w:val="24"/>
          <w:shd w:val="clear" w:color="auto" w:fill="FFFFFF"/>
        </w:rPr>
      </w:pPr>
      <w:r w:rsidRPr="00AB182D">
        <w:rPr>
          <w:rFonts w:ascii="Times New Roman" w:hAnsi="Times New Roman" w:cs="Times New Roman"/>
          <w:b/>
          <w:sz w:val="24"/>
          <w:szCs w:val="24"/>
          <w:shd w:val="clear" w:color="auto" w:fill="FFFFFF"/>
        </w:rPr>
        <w:t xml:space="preserve">Wirecard: la caída del gran </w:t>
      </w:r>
      <w:r w:rsidR="00AB182D">
        <w:rPr>
          <w:rFonts w:ascii="Times New Roman" w:hAnsi="Times New Roman" w:cs="Times New Roman"/>
          <w:b/>
          <w:sz w:val="24"/>
          <w:szCs w:val="24"/>
          <w:shd w:val="clear" w:color="auto" w:fill="FFFFFF"/>
        </w:rPr>
        <w:t xml:space="preserve">emblema tecnológico de Alemania. </w:t>
      </w:r>
      <w:r w:rsidR="00AB182D">
        <w:rPr>
          <w:rFonts w:ascii="Times New Roman" w:hAnsi="Times New Roman" w:cs="Times New Roman"/>
          <w:sz w:val="24"/>
          <w:szCs w:val="24"/>
          <w:shd w:val="clear" w:color="auto" w:fill="FFFFFF"/>
        </w:rPr>
        <w:t>Wirecard era una prometedora “startup”</w:t>
      </w:r>
      <w:r w:rsidRPr="001406BF">
        <w:rPr>
          <w:rFonts w:ascii="Times New Roman" w:hAnsi="Times New Roman" w:cs="Times New Roman"/>
          <w:sz w:val="24"/>
          <w:szCs w:val="24"/>
          <w:shd w:val="clear" w:color="auto" w:fill="FFFFFF"/>
        </w:rPr>
        <w:t xml:space="preserve"> alemana que aseguraba haber expandido su negocio tecnológico a m</w:t>
      </w:r>
      <w:r>
        <w:rPr>
          <w:rFonts w:ascii="Times New Roman" w:hAnsi="Times New Roman" w:cs="Times New Roman"/>
          <w:sz w:val="24"/>
          <w:szCs w:val="24"/>
          <w:shd w:val="clear" w:color="auto" w:fill="FFFFFF"/>
        </w:rPr>
        <w:t xml:space="preserve">edio mundo. Cuando </w:t>
      </w:r>
      <w:r w:rsidRPr="001406BF">
        <w:rPr>
          <w:rFonts w:ascii="Times New Roman" w:hAnsi="Times New Roman" w:cs="Times New Roman"/>
          <w:sz w:val="24"/>
          <w:szCs w:val="24"/>
          <w:shd w:val="clear" w:color="auto" w:fill="FFFFFF"/>
        </w:rPr>
        <w:t>Dan McCrum</w:t>
      </w:r>
      <w:r>
        <w:rPr>
          <w:rFonts w:ascii="Times New Roman" w:hAnsi="Times New Roman" w:cs="Times New Roman"/>
          <w:sz w:val="24"/>
          <w:szCs w:val="24"/>
          <w:shd w:val="clear" w:color="auto" w:fill="FFFFFF"/>
        </w:rPr>
        <w:t>,</w:t>
      </w:r>
      <w:r w:rsidRPr="001406BF">
        <w:rPr>
          <w:rFonts w:ascii="Times New Roman" w:hAnsi="Times New Roman" w:cs="Times New Roman"/>
          <w:sz w:val="24"/>
          <w:szCs w:val="24"/>
          <w:shd w:val="clear" w:color="auto" w:fill="FFFFFF"/>
        </w:rPr>
        <w:t xml:space="preserve"> autor de</w:t>
      </w:r>
      <w:r>
        <w:rPr>
          <w:rFonts w:ascii="Times New Roman" w:hAnsi="Times New Roman" w:cs="Times New Roman"/>
          <w:sz w:val="24"/>
          <w:szCs w:val="24"/>
          <w:shd w:val="clear" w:color="auto" w:fill="FFFFFF"/>
        </w:rPr>
        <w:t xml:space="preserve">l </w:t>
      </w:r>
      <w:r w:rsidRPr="001406BF">
        <w:rPr>
          <w:rFonts w:ascii="Times New Roman" w:hAnsi="Times New Roman" w:cs="Times New Roman"/>
          <w:sz w:val="24"/>
          <w:szCs w:val="24"/>
          <w:shd w:val="clear" w:color="auto" w:fill="FFFFFF"/>
        </w:rPr>
        <w:t>libro</w:t>
      </w:r>
      <w:r>
        <w:rPr>
          <w:rFonts w:ascii="Times New Roman" w:hAnsi="Times New Roman" w:cs="Times New Roman"/>
          <w:sz w:val="24"/>
          <w:szCs w:val="24"/>
          <w:shd w:val="clear" w:color="auto" w:fill="FFFFFF"/>
        </w:rPr>
        <w:t xml:space="preserve"> “Money Men (A hot start up, a billion dollar fraud, a fight for the truth)” - 2022, </w:t>
      </w:r>
      <w:r w:rsidRPr="001406BF">
        <w:rPr>
          <w:rFonts w:ascii="Times New Roman" w:hAnsi="Times New Roman" w:cs="Times New Roman"/>
          <w:sz w:val="24"/>
          <w:szCs w:val="24"/>
          <w:shd w:val="clear" w:color="auto" w:fill="FFFFFF"/>
        </w:rPr>
        <w:t xml:space="preserve"> descubrió que ocultaba prácticas fraudulentas, </w:t>
      </w:r>
      <w:r>
        <w:rPr>
          <w:rFonts w:ascii="Times New Roman" w:hAnsi="Times New Roman" w:cs="Times New Roman"/>
          <w:sz w:val="24"/>
          <w:szCs w:val="24"/>
          <w:shd w:val="clear" w:color="auto" w:fill="FFFFFF"/>
        </w:rPr>
        <w:t>todo el ‘establishment’ alemán -</w:t>
      </w:r>
      <w:r w:rsidRPr="001406BF">
        <w:rPr>
          <w:rFonts w:ascii="Times New Roman" w:hAnsi="Times New Roman" w:cs="Times New Roman"/>
          <w:sz w:val="24"/>
          <w:szCs w:val="24"/>
          <w:shd w:val="clear" w:color="auto" w:fill="FFFFFF"/>
        </w:rPr>
        <w:t>de la prensa a los regulador</w:t>
      </w:r>
      <w:r>
        <w:rPr>
          <w:rFonts w:ascii="Times New Roman" w:hAnsi="Times New Roman" w:cs="Times New Roman"/>
          <w:sz w:val="24"/>
          <w:szCs w:val="24"/>
          <w:shd w:val="clear" w:color="auto" w:fill="FFFFFF"/>
        </w:rPr>
        <w:t>es, los políticos y la fiscalía-</w:t>
      </w:r>
      <w:r w:rsidRPr="001406BF">
        <w:rPr>
          <w:rFonts w:ascii="Times New Roman" w:hAnsi="Times New Roman" w:cs="Times New Roman"/>
          <w:sz w:val="24"/>
          <w:szCs w:val="24"/>
          <w:shd w:val="clear" w:color="auto" w:fill="FFFFFF"/>
        </w:rPr>
        <w:t xml:space="preserve"> la defendió. Fue un caso de ceguera colectiva que solo el</w:t>
      </w:r>
      <w:r>
        <w:rPr>
          <w:rFonts w:ascii="Times New Roman" w:hAnsi="Times New Roman" w:cs="Times New Roman"/>
          <w:sz w:val="24"/>
          <w:szCs w:val="24"/>
          <w:shd w:val="clear" w:color="auto" w:fill="FFFFFF"/>
        </w:rPr>
        <w:t xml:space="preserve"> periodismo pudo sacar a la luz (politicaexterior.com - 17/2/24).</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En febrero de 2024</w:t>
      </w:r>
      <w:r w:rsidRPr="001406BF">
        <w:rPr>
          <w:rFonts w:ascii="Times New Roman" w:hAnsi="Times New Roman" w:cs="Times New Roman"/>
          <w:sz w:val="24"/>
          <w:szCs w:val="24"/>
          <w:shd w:val="clear" w:color="auto" w:fill="FFFFFF"/>
        </w:rPr>
        <w:t>, Markus Braun, emprendedor austriaco y exconsejero delegado de Wirecard, la empresa alemana de procesamiento de pagos en internet, declaró ante un tribunal de Múnich. Braun está acusado de fraude, apropiación ilícita, manipulación del mercado y trampas contables. Afirmó que estaba arrepentido de algunas decisiones que tomó al frente de la empresa, y reconoció que cuando los auditores se negaron a firmar sus cuentas porque, tras años de dudas, se dieron cuenta de que estas eran fraudulentas, se quedó en estado de shock. Pero negó haber perp</w:t>
      </w:r>
      <w:r>
        <w:rPr>
          <w:rFonts w:ascii="Times New Roman" w:hAnsi="Times New Roman" w:cs="Times New Roman"/>
          <w:sz w:val="24"/>
          <w:szCs w:val="24"/>
          <w:shd w:val="clear" w:color="auto" w:fill="FFFFFF"/>
        </w:rPr>
        <w:t>etrado ninguna clase de fraude.</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sidRPr="001406BF">
        <w:rPr>
          <w:rFonts w:ascii="Times New Roman" w:hAnsi="Times New Roman" w:cs="Times New Roman"/>
          <w:sz w:val="24"/>
          <w:szCs w:val="24"/>
          <w:shd w:val="clear" w:color="auto" w:fill="FFFFFF"/>
        </w:rPr>
        <w:t>Su caso ha sido un pequeño escándalo entre la élite política y económica alemana: Wirecard era un emblema del potencial tecnológico del país, una compañía innovadora, que había crecido en Asia, que podía competir con las empresas anglosajonas y que, se creyó en algún momento, podía sustituir a Deutsche Bank como el gran modelo de las finanzas globales alemanas. Cuando empezaron a ser evidentes las muchas incongruencias de su supuesta actividad, los políticos, los reguladores, los periódicos e incluso la fiscalía de Alemania la protegieron. Sin embargo, con independencia del veredicto que reciba Braun, W</w:t>
      </w:r>
      <w:r>
        <w:rPr>
          <w:rFonts w:ascii="Times New Roman" w:hAnsi="Times New Roman" w:cs="Times New Roman"/>
          <w:sz w:val="24"/>
          <w:szCs w:val="24"/>
          <w:shd w:val="clear" w:color="auto" w:fill="FFFFFF"/>
        </w:rPr>
        <w:t>irecard cayó. Estrepitosamente.</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sidRPr="001406BF">
        <w:rPr>
          <w:rFonts w:ascii="Times New Roman" w:hAnsi="Times New Roman" w:cs="Times New Roman"/>
          <w:sz w:val="24"/>
          <w:szCs w:val="24"/>
          <w:shd w:val="clear" w:color="auto" w:fill="FFFFFF"/>
        </w:rPr>
        <w:t>Los orígenes de Wirecard no son elegantes. En sus inicios, entre finales del siglo XX y principios del XXI, fue una de las muchas empresas que surgieron para gestionar el creciente volumen de transacciones económicas que se producían en internet. Su primera especialidad fue procesar pagos de pornografía y apuestas. Pero, tras casi desaparecer durante la crisis de las puntocom, y después de fusionarse con otras empresas y poner a Braun al frente, inició el camino hacia la aparente respetabilidad. Nunca perdió el aura de empresa rompedora, con reglas propias y una cierta tendencia al despilfarro y el caos, pero poco a poco fue apostando por actividades más respetables, siempre dentro del procesamiento de pagos. Empezó a colaborar con Visa y MasterCard, con grandes aerolíneas y agencias de viajes, con aseguradoras y toda clase de tiendas online, al mismo tiempo que desarrollaba una aplicación de pagos para móviles y, sobre todo, se expandía a un ritmo asombroso: en el transcurso de apenas una década, Wirecard abrió una sede en Singapur, empezó a operar en países como Nueva Zelanda y Australia, tenía oficinas en Filipinas y Emiratos Árabes y se adentró en los m</w:t>
      </w:r>
      <w:r>
        <w:rPr>
          <w:rFonts w:ascii="Times New Roman" w:hAnsi="Times New Roman" w:cs="Times New Roman"/>
          <w:sz w:val="24"/>
          <w:szCs w:val="24"/>
          <w:shd w:val="clear" w:color="auto" w:fill="FFFFFF"/>
        </w:rPr>
        <w:t>ercados chino y estadounidense.</w:t>
      </w:r>
    </w:p>
    <w:p w:rsidR="00707090" w:rsidRDefault="00707090" w:rsidP="00707090">
      <w:pPr>
        <w:spacing w:line="240" w:lineRule="auto"/>
        <w:jc w:val="both"/>
        <w:rPr>
          <w:rFonts w:ascii="Times New Roman" w:hAnsi="Times New Roman" w:cs="Times New Roman"/>
          <w:sz w:val="24"/>
          <w:szCs w:val="24"/>
          <w:shd w:val="clear" w:color="auto" w:fill="FFFFFF"/>
        </w:rPr>
      </w:pPr>
      <w:r w:rsidRPr="001406BF">
        <w:rPr>
          <w:rFonts w:ascii="Times New Roman" w:hAnsi="Times New Roman" w:cs="Times New Roman"/>
          <w:sz w:val="24"/>
          <w:szCs w:val="24"/>
          <w:shd w:val="clear" w:color="auto" w:fill="FFFFFF"/>
        </w:rPr>
        <w:t xml:space="preserve">Sin embargo, ya en 2015, Dan McCrum, un joven periodista de Financial Times asignado a Alphaville, el servicio de noticias y análisis del periódico destinado a los profesionales de los mercados financieros, comenzó a publicar posts informales sobre el modelo de negocio de Wirecard y sus prácticas contables. Ocho años después, McCrum ha publicado el libro Money Men. A Hot Start-Up, A Billion-Dollar Fraud, A Fight for the Truth, un vertiginoso relato periodístico en el que cuenta cómo se empeñó en investigar Wirecard a fondo, convencido de que se trataba de un fraude, cómo se topó con la incomprensión de los mercados financieros e incluso de su propio periódico, pero sobre todo cómo chocó con el establishment alemán. </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sidRPr="001406BF">
        <w:rPr>
          <w:rFonts w:ascii="Times New Roman" w:hAnsi="Times New Roman" w:cs="Times New Roman"/>
          <w:sz w:val="24"/>
          <w:szCs w:val="24"/>
          <w:shd w:val="clear" w:color="auto" w:fill="FFFFFF"/>
        </w:rPr>
        <w:t>Wirecard negó una y otra vez que los hallazgos de McCrum fueran ciertos, y recibió el apoyo unánime de las élites económicas alemanas. Estas consideraban que, una vez más, el FT estaba actuando como una herramienta del capitalismo anglosajón para intentar desacreditar y destruir una empresa que representaba el modelo alternativo del capitalismo alemán. La defensa fue tan abrumadora que la fiscalía alemana llegó a citar a McCrum y algunos de sus compañeros, acusados de manipular los mercados para hacer caer las acciones de Wirecard, enriquecerse ellos mismos con apuestas contra su valoración e injuriar a las auditoras que certificaban su honestidad y a un consejo de administración en el que había representantes de la aristocracia económica del país.</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sidRPr="001406BF">
        <w:rPr>
          <w:rFonts w:ascii="Times New Roman" w:hAnsi="Times New Roman" w:cs="Times New Roman"/>
          <w:sz w:val="24"/>
          <w:szCs w:val="24"/>
          <w:shd w:val="clear" w:color="auto" w:fill="FFFFFF"/>
        </w:rPr>
        <w:lastRenderedPageBreak/>
        <w:t>Pero tras mucho insistir, y ver cómo sus hallazgos eran desacreditados una y otra vez, al final McCrum y unos cuantos colaboradores acabaron demostrando que sus suspicacias estaban bien fundamentadas. La supuesta expansión de Wirecard era un fraude. En Singapur, un jefe tiránico ordenaba por correo electrónico a sus empleados que inventaran facturas y falsearan las cuentas. En otros países asiáticos, las supuestas sedes de la empresa eran oficinas vacías en edificios ruinosos donde apenas había empleados. Buena parte de su actividad en Asia era tan solo un mecanismo para atribuir ingresos y mover dinero que en realidad no exis</w:t>
      </w:r>
      <w:r>
        <w:rPr>
          <w:rFonts w:ascii="Times New Roman" w:hAnsi="Times New Roman" w:cs="Times New Roman"/>
          <w:sz w:val="24"/>
          <w:szCs w:val="24"/>
          <w:shd w:val="clear" w:color="auto" w:fill="FFFFFF"/>
        </w:rPr>
        <w:t>tían. “Estos negocios -</w:t>
      </w:r>
      <w:r w:rsidRPr="001406BF">
        <w:rPr>
          <w:rFonts w:ascii="Times New Roman" w:hAnsi="Times New Roman" w:cs="Times New Roman"/>
          <w:sz w:val="24"/>
          <w:szCs w:val="24"/>
          <w:shd w:val="clear" w:color="auto" w:fill="FFFFFF"/>
        </w:rPr>
        <w:t>le dijo McCrum a Braun en una de las contadas ocasiones e</w:t>
      </w:r>
      <w:r>
        <w:rPr>
          <w:rFonts w:ascii="Times New Roman" w:hAnsi="Times New Roman" w:cs="Times New Roman"/>
          <w:sz w:val="24"/>
          <w:szCs w:val="24"/>
          <w:shd w:val="clear" w:color="auto" w:fill="FFFFFF"/>
        </w:rPr>
        <w:t>n las que pudo enfrentarse a él-</w:t>
      </w:r>
      <w:r w:rsidRPr="001406BF">
        <w:rPr>
          <w:rFonts w:ascii="Times New Roman" w:hAnsi="Times New Roman" w:cs="Times New Roman"/>
          <w:sz w:val="24"/>
          <w:szCs w:val="24"/>
          <w:shd w:val="clear" w:color="auto" w:fill="FFFFFF"/>
        </w:rPr>
        <w:t xml:space="preserve"> o bien se utilizan para ocultar dinero inexistente o para mandar dinero que sí existe a terceros”. Braun se zafó de esta acusación con la retórica de un emprendedor sofisticado y acusó a antiguos empleados de estar celosos por el éxito de Wirecard y el suyo propio.</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w:t>
      </w:r>
      <w:r w:rsidRPr="001406BF">
        <w:rPr>
          <w:rFonts w:ascii="Times New Roman" w:hAnsi="Times New Roman" w:cs="Times New Roman"/>
          <w:sz w:val="24"/>
          <w:szCs w:val="24"/>
          <w:shd w:val="clear" w:color="auto" w:fill="FFFFFF"/>
        </w:rPr>
        <w:t xml:space="preserve"> partir de 2019 los descubrimientos de McCrum y su equipo se precipitaron, mientras eran sometidos a vigilancia y amenazados explícitamente por gente contratada por Wire</w:t>
      </w:r>
      <w:r>
        <w:rPr>
          <w:rFonts w:ascii="Times New Roman" w:hAnsi="Times New Roman" w:cs="Times New Roman"/>
          <w:sz w:val="24"/>
          <w:szCs w:val="24"/>
          <w:shd w:val="clear" w:color="auto" w:fill="FFFFFF"/>
        </w:rPr>
        <w:t xml:space="preserve">card, probablemente por </w:t>
      </w:r>
      <w:r w:rsidRPr="00B81399">
        <w:rPr>
          <w:rFonts w:ascii="Times New Roman" w:hAnsi="Times New Roman" w:cs="Times New Roman"/>
          <w:sz w:val="24"/>
          <w:szCs w:val="24"/>
          <w:shd w:val="clear" w:color="auto" w:fill="FFFFFF"/>
        </w:rPr>
        <w:t>Jan Marsalek</w:t>
      </w:r>
      <w:r>
        <w:rPr>
          <w:rFonts w:ascii="Times New Roman" w:hAnsi="Times New Roman" w:cs="Times New Roman"/>
          <w:sz w:val="24"/>
          <w:szCs w:val="24"/>
          <w:shd w:val="clear" w:color="auto" w:fill="FFFFFF"/>
        </w:rPr>
        <w:t xml:space="preserve"> (el segundo de </w:t>
      </w:r>
      <w:r w:rsidRPr="001406BF">
        <w:rPr>
          <w:rFonts w:ascii="Times New Roman" w:hAnsi="Times New Roman" w:cs="Times New Roman"/>
          <w:sz w:val="24"/>
          <w:szCs w:val="24"/>
          <w:shd w:val="clear" w:color="auto" w:fill="FFFFFF"/>
        </w:rPr>
        <w:t>Markus Braun</w:t>
      </w:r>
      <w:r>
        <w:rPr>
          <w:rFonts w:ascii="Times New Roman" w:hAnsi="Times New Roman" w:cs="Times New Roman"/>
          <w:sz w:val="24"/>
          <w:szCs w:val="24"/>
          <w:shd w:val="clear" w:color="auto" w:fill="FFFFFF"/>
        </w:rPr>
        <w:t>)</w:t>
      </w:r>
      <w:r w:rsidRPr="001406BF">
        <w:rPr>
          <w:rFonts w:ascii="Times New Roman" w:hAnsi="Times New Roman" w:cs="Times New Roman"/>
          <w:sz w:val="24"/>
          <w:szCs w:val="24"/>
          <w:shd w:val="clear" w:color="auto" w:fill="FFFFFF"/>
        </w:rPr>
        <w:t>. Las acusaciones se concretaron, las acciones de Wirecard fueron perdiendo valor e incluso los auditores que hasta entonces habían firmado sus cuentas reconocieron que la información que recibían de la empresa era insuficiente y que ya no podían seguir dándola por buena. En 2020, se supo que Wirecard se había inventado la existencia de 1.900 millones de dólares. McCrum cuenta con ritmo de thriller cómo cada día que pasaba la empresa iba perdiendo credibilidad y cómo sus defensores y sus consejeros, perplejos, oscilaban entre aferrarse a la versión de Braun o abandonar el proyecto, al temer por su reputación e incluso por sus responsabilidades penales. Cuando Wirecard cayó en 2020, Braun fue despedido. Ahora lleva en la cárcel dos años y medio. Marsalek desapareció y la Interpol sigue buscándolo. McCrum cuenta que tal vez huyó a Bielorrusia y hoy podría estar en Rusia.</w:t>
      </w:r>
    </w:p>
    <w:p w:rsidR="00707090" w:rsidRPr="001406BF" w:rsidRDefault="00707090" w:rsidP="00707090">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“Money Men”, </w:t>
      </w:r>
      <w:r w:rsidRPr="001406BF">
        <w:rPr>
          <w:rFonts w:ascii="Times New Roman" w:hAnsi="Times New Roman" w:cs="Times New Roman"/>
          <w:sz w:val="24"/>
          <w:szCs w:val="24"/>
          <w:shd w:val="clear" w:color="auto" w:fill="FFFFFF"/>
        </w:rPr>
        <w:t>además de su calidad periodística y narrativa, destaca por el retrato que hace del establishment económico alemán, dispuesto siempre a defender a sus empre</w:t>
      </w:r>
      <w:r>
        <w:rPr>
          <w:rFonts w:ascii="Times New Roman" w:hAnsi="Times New Roman" w:cs="Times New Roman"/>
          <w:sz w:val="24"/>
          <w:szCs w:val="24"/>
          <w:shd w:val="clear" w:color="auto" w:fill="FFFFFF"/>
        </w:rPr>
        <w:t>sas incluso cuando es evidente -</w:t>
      </w:r>
      <w:r w:rsidRPr="001406BF">
        <w:rPr>
          <w:rFonts w:ascii="Times New Roman" w:hAnsi="Times New Roman" w:cs="Times New Roman"/>
          <w:sz w:val="24"/>
          <w:szCs w:val="24"/>
          <w:shd w:val="clear" w:color="auto" w:fill="FFFFFF"/>
        </w:rPr>
        <w:t>como ya ocurrió en el p</w:t>
      </w:r>
      <w:r>
        <w:rPr>
          <w:rFonts w:ascii="Times New Roman" w:hAnsi="Times New Roman" w:cs="Times New Roman"/>
          <w:sz w:val="24"/>
          <w:szCs w:val="24"/>
          <w:shd w:val="clear" w:color="auto" w:fill="FFFFFF"/>
        </w:rPr>
        <w:t>asado con algunos de sus bancos-</w:t>
      </w:r>
      <w:r w:rsidRPr="001406BF">
        <w:rPr>
          <w:rFonts w:ascii="Times New Roman" w:hAnsi="Times New Roman" w:cs="Times New Roman"/>
          <w:sz w:val="24"/>
          <w:szCs w:val="24"/>
          <w:shd w:val="clear" w:color="auto" w:fill="FFFFFF"/>
        </w:rPr>
        <w:t xml:space="preserve"> que sus prácticas no están al altura de la supuesta rigidez y seriedad de las prácticas del país. Y, también, cómo este establishment siente que sigue compitiendo con el mundo anglosajón por su defensa de un capitalismo distinto, más ordenado y responsable que el del modelo neoliberal.</w:t>
      </w:r>
    </w:p>
    <w:p w:rsidR="00707090" w:rsidRPr="00707090" w:rsidRDefault="00707090" w:rsidP="008F339A">
      <w:pPr>
        <w:spacing w:line="240" w:lineRule="auto"/>
        <w:jc w:val="both"/>
        <w:rPr>
          <w:rFonts w:ascii="Times New Roman" w:hAnsi="Times New Roman" w:cs="Times New Roman"/>
          <w:sz w:val="24"/>
          <w:szCs w:val="24"/>
          <w:shd w:val="clear" w:color="auto" w:fill="FFFFFF"/>
        </w:rPr>
      </w:pPr>
      <w:r w:rsidRPr="001406BF">
        <w:rPr>
          <w:rFonts w:ascii="Times New Roman" w:hAnsi="Times New Roman" w:cs="Times New Roman"/>
          <w:sz w:val="24"/>
          <w:szCs w:val="24"/>
          <w:shd w:val="clear" w:color="auto" w:fill="FFFFFF"/>
        </w:rPr>
        <w:t>La caída de Wirecard no es ni mucho menos una acusación a toda la élite alemana y a su sistema de regulación financiera. Pero sí es un vertiginoso recordatorio de todos los peligros que se ocultan tras la retórica emprendedora y tecnológica, y de cómo grupos sociales respetados y admirados pueden ser incapaces de ver lo que un outsider espabilado intuye y de</w:t>
      </w:r>
      <w:r>
        <w:rPr>
          <w:rFonts w:ascii="Times New Roman" w:hAnsi="Times New Roman" w:cs="Times New Roman"/>
          <w:sz w:val="24"/>
          <w:szCs w:val="24"/>
          <w:shd w:val="clear" w:color="auto" w:fill="FFFFFF"/>
        </w:rPr>
        <w:t>muestra gracias a su tenacidad.</w:t>
      </w:r>
    </w:p>
    <w:p w:rsidR="008F339A" w:rsidRDefault="00AB182D"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El fracaso del “appeasement”</w:t>
      </w:r>
      <w:r w:rsidR="008F339A" w:rsidRPr="00142B59">
        <w:rPr>
          <w:rFonts w:ascii="Times New Roman" w:hAnsi="Times New Roman" w:cs="Times New Roman"/>
          <w:b/>
          <w:sz w:val="24"/>
          <w:szCs w:val="24"/>
          <w:shd w:val="clear" w:color="auto" w:fill="FFFFFF"/>
        </w:rPr>
        <w:t xml:space="preserve"> germano</w:t>
      </w:r>
      <w:r w:rsidR="008F339A">
        <w:rPr>
          <w:rFonts w:ascii="Times New Roman" w:hAnsi="Times New Roman" w:cs="Times New Roman"/>
          <w:sz w:val="24"/>
          <w:szCs w:val="24"/>
          <w:shd w:val="clear" w:color="auto" w:fill="FFFFFF"/>
        </w:rPr>
        <w:t>. Con</w:t>
      </w:r>
      <w:r w:rsidR="008F339A" w:rsidRPr="00142B59">
        <w:rPr>
          <w:rFonts w:ascii="Times New Roman" w:hAnsi="Times New Roman" w:cs="Times New Roman"/>
          <w:sz w:val="24"/>
          <w:szCs w:val="24"/>
          <w:shd w:val="clear" w:color="auto" w:fill="FFFFFF"/>
        </w:rPr>
        <w:t>sternación, decepción y también enfado p</w:t>
      </w:r>
      <w:r w:rsidR="00290B09">
        <w:rPr>
          <w:rFonts w:ascii="Times New Roman" w:hAnsi="Times New Roman" w:cs="Times New Roman"/>
          <w:sz w:val="24"/>
          <w:szCs w:val="24"/>
          <w:shd w:val="clear" w:color="auto" w:fill="FFFFFF"/>
        </w:rPr>
        <w:t>or la propia “</w:t>
      </w:r>
      <w:r>
        <w:rPr>
          <w:rFonts w:ascii="Times New Roman" w:hAnsi="Times New Roman" w:cs="Times New Roman"/>
          <w:sz w:val="24"/>
          <w:szCs w:val="24"/>
          <w:shd w:val="clear" w:color="auto" w:fill="FFFFFF"/>
        </w:rPr>
        <w:t>ingenuidad”</w:t>
      </w:r>
      <w:r w:rsidR="008F339A">
        <w:rPr>
          <w:rFonts w:ascii="Times New Roman" w:hAnsi="Times New Roman" w:cs="Times New Roman"/>
          <w:sz w:val="24"/>
          <w:szCs w:val="24"/>
          <w:shd w:val="clear" w:color="auto" w:fill="FFFFFF"/>
        </w:rPr>
        <w:t xml:space="preserve">. </w:t>
      </w:r>
      <w:r w:rsidR="008F339A" w:rsidRPr="008E5486">
        <w:rPr>
          <w:rFonts w:ascii="Times New Roman" w:hAnsi="Times New Roman" w:cs="Times New Roman"/>
          <w:sz w:val="24"/>
          <w:szCs w:val="24"/>
          <w:shd w:val="clear" w:color="auto" w:fill="FFFFFF"/>
        </w:rPr>
        <w:t xml:space="preserve">Berlín, que abogaba siempre por mantener abierto el canal diplomático con Moscú, </w:t>
      </w:r>
      <w:r w:rsidR="008F339A">
        <w:rPr>
          <w:rFonts w:ascii="Times New Roman" w:hAnsi="Times New Roman" w:cs="Times New Roman"/>
          <w:sz w:val="24"/>
          <w:szCs w:val="24"/>
          <w:shd w:val="clear" w:color="auto" w:fill="FFFFFF"/>
        </w:rPr>
        <w:t xml:space="preserve">se ve obligado a </w:t>
      </w:r>
      <w:r w:rsidR="008F339A" w:rsidRPr="008E5486">
        <w:rPr>
          <w:rFonts w:ascii="Times New Roman" w:hAnsi="Times New Roman" w:cs="Times New Roman"/>
          <w:sz w:val="24"/>
          <w:szCs w:val="24"/>
          <w:shd w:val="clear" w:color="auto" w:fill="FFFFFF"/>
        </w:rPr>
        <w:t>cambia</w:t>
      </w:r>
      <w:r w:rsidR="008F339A">
        <w:rPr>
          <w:rFonts w:ascii="Times New Roman" w:hAnsi="Times New Roman" w:cs="Times New Roman"/>
          <w:sz w:val="24"/>
          <w:szCs w:val="24"/>
          <w:shd w:val="clear" w:color="auto" w:fill="FFFFFF"/>
        </w:rPr>
        <w:t>r</w:t>
      </w:r>
      <w:r w:rsidR="008F339A" w:rsidRPr="008E5486">
        <w:rPr>
          <w:rFonts w:ascii="Times New Roman" w:hAnsi="Times New Roman" w:cs="Times New Roman"/>
          <w:sz w:val="24"/>
          <w:szCs w:val="24"/>
          <w:shd w:val="clear" w:color="auto" w:fill="FFFFFF"/>
        </w:rPr>
        <w:t xml:space="preserve"> su postura histórica y anuncia</w:t>
      </w:r>
      <w:r w:rsidR="008F339A">
        <w:rPr>
          <w:rFonts w:ascii="Times New Roman" w:hAnsi="Times New Roman" w:cs="Times New Roman"/>
          <w:sz w:val="24"/>
          <w:szCs w:val="24"/>
          <w:shd w:val="clear" w:color="auto" w:fill="FFFFFF"/>
        </w:rPr>
        <w:t>r</w:t>
      </w:r>
      <w:r w:rsidR="008F339A" w:rsidRPr="008E5486">
        <w:rPr>
          <w:rFonts w:ascii="Times New Roman" w:hAnsi="Times New Roman" w:cs="Times New Roman"/>
          <w:sz w:val="24"/>
          <w:szCs w:val="24"/>
          <w:shd w:val="clear" w:color="auto" w:fill="FFFFFF"/>
        </w:rPr>
        <w:t xml:space="preserve"> una política de mano dura con el Kremlin</w:t>
      </w:r>
      <w:r w:rsidR="008F339A">
        <w:rPr>
          <w:rFonts w:ascii="Times New Roman" w:hAnsi="Times New Roman" w:cs="Times New Roman"/>
          <w:sz w:val="24"/>
          <w:szCs w:val="24"/>
          <w:shd w:val="clear" w:color="auto" w:fill="FFFFFF"/>
        </w:rPr>
        <w:t xml:space="preserve">. </w:t>
      </w:r>
      <w:r w:rsidR="008F339A" w:rsidRPr="008E5486">
        <w:rPr>
          <w:rFonts w:ascii="Times New Roman" w:hAnsi="Times New Roman" w:cs="Times New Roman"/>
          <w:sz w:val="24"/>
          <w:szCs w:val="24"/>
          <w:shd w:val="clear" w:color="auto" w:fill="FFFFFF"/>
        </w:rPr>
        <w:t xml:space="preserve">La invasión rusa en Ucrania ha sacudido los cimientos de la política exterior de Alemania hasta el punto de que es posible que esté cambiando, para siempre, algunas de sus coordenadas más claras. 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 Los </w:t>
      </w:r>
      <w:r w:rsidR="008F339A" w:rsidRPr="008E5486">
        <w:rPr>
          <w:rFonts w:ascii="Times New Roman" w:hAnsi="Times New Roman" w:cs="Times New Roman"/>
          <w:sz w:val="24"/>
          <w:szCs w:val="24"/>
          <w:shd w:val="clear" w:color="auto" w:fill="FFFFFF"/>
        </w:rPr>
        <w:lastRenderedPageBreak/>
        <w:t>golpes de realidad han echado por la borda viejas convicciones políticas forjadas en la Alemania de la posguerra. La gran potencia europea, tumbada en el diván geopolítico.</w:t>
      </w:r>
    </w:p>
    <w:p w:rsidR="008F339A" w:rsidRDefault="008F339A" w:rsidP="008F339A">
      <w:pPr>
        <w:spacing w:line="240" w:lineRule="auto"/>
        <w:jc w:val="both"/>
        <w:rPr>
          <w:rFonts w:ascii="Times New Roman" w:hAnsi="Times New Roman" w:cs="Times New Roman"/>
          <w:sz w:val="24"/>
          <w:szCs w:val="24"/>
          <w:shd w:val="clear" w:color="auto" w:fill="FFFFFF"/>
        </w:rPr>
      </w:pPr>
      <w:r w:rsidRPr="008C3DD5">
        <w:rPr>
          <w:rFonts w:ascii="Times New Roman" w:hAnsi="Times New Roman" w:cs="Times New Roman"/>
          <w:b/>
          <w:sz w:val="24"/>
          <w:szCs w:val="24"/>
          <w:shd w:val="clear" w:color="auto" w:fill="FFFFFF"/>
        </w:rPr>
        <w:t>Nota</w:t>
      </w:r>
      <w:r>
        <w:rPr>
          <w:rFonts w:ascii="Times New Roman" w:hAnsi="Times New Roman" w:cs="Times New Roman"/>
          <w:sz w:val="24"/>
          <w:szCs w:val="24"/>
          <w:shd w:val="clear" w:color="auto" w:fill="FFFFFF"/>
        </w:rPr>
        <w:t xml:space="preserve">: Angela </w:t>
      </w:r>
      <w:r w:rsidRPr="00880D60">
        <w:rPr>
          <w:rFonts w:ascii="Times New Roman" w:hAnsi="Times New Roman" w:cs="Times New Roman"/>
          <w:sz w:val="24"/>
          <w:szCs w:val="24"/>
          <w:shd w:val="clear" w:color="auto" w:fill="FFFFFF"/>
        </w:rPr>
        <w:t>Merkel será recordada como la Neville Chamberlain de nuestra época</w:t>
      </w:r>
      <w:r>
        <w:rPr>
          <w:rFonts w:ascii="Times New Roman" w:hAnsi="Times New Roman" w:cs="Times New Roman"/>
          <w:sz w:val="24"/>
          <w:szCs w:val="24"/>
          <w:shd w:val="clear" w:color="auto" w:fill="FFFFFF"/>
        </w:rPr>
        <w:t>. Reflexionado sobre décadas de interacciones con el presidente ruso Vladimir Putin, Merkel dijo que siempre había sabido que el comercio y el diálogo por sí solos no lo convertirían en buen vecino Pero ¿qué debía hacer Alemania al respecto? ¿Ignorar al país más grande de su continente?</w:t>
      </w:r>
      <w:r w:rsidRPr="008C3DD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(9/6/22).</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Dijo que comprendió muy pronto que Putin “odiaba” la democracia y quería “destruir” la Unión Europea, a la que consideraba una puerta de entrada a la OTAN para antiguas repúblicas soviéticas como Ucrania, a la que considera parte de las esfera de influencia de Rusia y, por lo tanto, de la suya.</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Reflexiva y elocuente, Merkel hace pensar en Neville Chamberlain. Fue el primer ministro británico que en 1938 se reunió con Adolf Hitler en Múnich para asegurar lo que le esperaba que fuera “la paz en nuestro tiempo”.</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Merkel, al igual que Chamberlain, podría en consecuencia pasar a la historia como la encarnación del “apaciguamiento” del mundo democrático a un tirano (en retrospectiva) nunca podría haber sido aplacado. Tanto Merkel como Chamberlain, políticos inteligentes y sofisticados, serán recordados por haber flaqueado cuando deberían haber trazado una línea, por ser débiles cuando deberían haber sido fuertes. </w:t>
      </w:r>
    </w:p>
    <w:p w:rsidR="008F339A" w:rsidRPr="008E5486" w:rsidRDefault="008F339A" w:rsidP="008F339A">
      <w:pPr>
        <w:spacing w:line="240" w:lineRule="auto"/>
        <w:jc w:val="both"/>
        <w:rPr>
          <w:rFonts w:ascii="Times New Roman" w:hAnsi="Times New Roman" w:cs="Times New Roman"/>
          <w:sz w:val="24"/>
          <w:szCs w:val="24"/>
          <w:shd w:val="clear" w:color="auto" w:fill="FFFFFF"/>
        </w:rPr>
      </w:pPr>
      <w:r w:rsidRPr="00353908">
        <w:rPr>
          <w:rFonts w:ascii="Times New Roman" w:hAnsi="Times New Roman" w:cs="Times New Roman"/>
          <w:sz w:val="24"/>
          <w:szCs w:val="24"/>
          <w:shd w:val="clear" w:color="auto" w:fill="FFFFFF"/>
        </w:rPr>
        <w:t>Otro paradigma energético</w:t>
      </w:r>
      <w:r>
        <w:rPr>
          <w:rFonts w:ascii="Times New Roman" w:hAnsi="Times New Roman" w:cs="Times New Roman"/>
          <w:sz w:val="24"/>
          <w:szCs w:val="24"/>
          <w:shd w:val="clear" w:color="auto" w:fill="FFFFFF"/>
        </w:rPr>
        <w:t xml:space="preserve">. </w:t>
      </w:r>
      <w:r w:rsidRPr="008E5486">
        <w:rPr>
          <w:rFonts w:ascii="Times New Roman" w:hAnsi="Times New Roman" w:cs="Times New Roman"/>
          <w:sz w:val="24"/>
          <w:szCs w:val="24"/>
          <w:shd w:val="clear" w:color="auto" w:fill="FFFFFF"/>
        </w:rPr>
        <w:t>En la capital alemana preocupa, por lo demás, el impacto que pueda tener la ofensiva rusa en su economía, especialmen</w:t>
      </w:r>
      <w:r>
        <w:rPr>
          <w:rFonts w:ascii="Times New Roman" w:hAnsi="Times New Roman" w:cs="Times New Roman"/>
          <w:sz w:val="24"/>
          <w:szCs w:val="24"/>
          <w:shd w:val="clear" w:color="auto" w:fill="FFFFFF"/>
        </w:rPr>
        <w:t>te en el suministro energético -</w:t>
      </w:r>
      <w:r w:rsidRPr="008E5486">
        <w:rPr>
          <w:rFonts w:ascii="Times New Roman" w:hAnsi="Times New Roman" w:cs="Times New Roman"/>
          <w:sz w:val="24"/>
          <w:szCs w:val="24"/>
          <w:shd w:val="clear" w:color="auto" w:fill="FFFFFF"/>
        </w:rPr>
        <w:t>Alemania importa el 55% del gas desde Rusia, según d</w:t>
      </w:r>
      <w:r>
        <w:rPr>
          <w:rFonts w:ascii="Times New Roman" w:hAnsi="Times New Roman" w:cs="Times New Roman"/>
          <w:sz w:val="24"/>
          <w:szCs w:val="24"/>
          <w:shd w:val="clear" w:color="auto" w:fill="FFFFFF"/>
        </w:rPr>
        <w:t xml:space="preserve">atos del Ministerio de Economía (2022)-. Pese a ello, Robert Habeck, </w:t>
      </w:r>
      <w:r w:rsidRPr="00880D60">
        <w:rPr>
          <w:rFonts w:ascii="Times New Roman" w:hAnsi="Times New Roman" w:cs="Times New Roman"/>
          <w:sz w:val="24"/>
          <w:szCs w:val="24"/>
          <w:shd w:val="clear" w:color="auto" w:fill="FFFFFF"/>
        </w:rPr>
        <w:t>ministro de Economía y vicecanciller</w:t>
      </w:r>
      <w:r>
        <w:rPr>
          <w:rFonts w:ascii="Times New Roman" w:hAnsi="Times New Roman" w:cs="Times New Roman"/>
          <w:sz w:val="24"/>
          <w:szCs w:val="24"/>
          <w:shd w:val="clear" w:color="auto" w:fill="FFFFFF"/>
        </w:rPr>
        <w:t xml:space="preserve"> del gobierno del </w:t>
      </w:r>
      <w:r w:rsidRPr="00880D60">
        <w:rPr>
          <w:rFonts w:ascii="Times New Roman" w:hAnsi="Times New Roman" w:cs="Times New Roman"/>
          <w:sz w:val="24"/>
          <w:szCs w:val="24"/>
          <w:shd w:val="clear" w:color="auto" w:fill="FFFFFF"/>
        </w:rPr>
        <w:t>socialdemócrata Olaf Scholz,</w:t>
      </w:r>
      <w:r>
        <w:rPr>
          <w:rFonts w:ascii="Times New Roman" w:hAnsi="Times New Roman" w:cs="Times New Roman"/>
          <w:sz w:val="24"/>
          <w:szCs w:val="24"/>
          <w:shd w:val="clear" w:color="auto" w:fill="FFFFFF"/>
        </w:rPr>
        <w:t xml:space="preserve"> se ve obligado a asegurar</w:t>
      </w:r>
      <w:r w:rsidRPr="008E5486">
        <w:rPr>
          <w:rFonts w:ascii="Times New Roman" w:hAnsi="Times New Roman" w:cs="Times New Roman"/>
          <w:sz w:val="24"/>
          <w:szCs w:val="24"/>
          <w:shd w:val="clear" w:color="auto" w:fill="FFFFFF"/>
        </w:rPr>
        <w:t xml:space="preserve"> que están preparados para afrontar un recorte e incluso una suspensión total del suministr</w:t>
      </w:r>
      <w:r w:rsidR="00AB182D">
        <w:rPr>
          <w:rFonts w:ascii="Times New Roman" w:hAnsi="Times New Roman" w:cs="Times New Roman"/>
          <w:sz w:val="24"/>
          <w:szCs w:val="24"/>
          <w:shd w:val="clear" w:color="auto" w:fill="FFFFFF"/>
        </w:rPr>
        <w:t>o ruso debido a las sanciones. “</w:t>
      </w:r>
      <w:r w:rsidRPr="008E5486">
        <w:rPr>
          <w:rFonts w:ascii="Times New Roman" w:hAnsi="Times New Roman" w:cs="Times New Roman"/>
          <w:sz w:val="24"/>
          <w:szCs w:val="24"/>
          <w:shd w:val="clear" w:color="auto" w:fill="FFFFFF"/>
        </w:rPr>
        <w:t xml:space="preserve">Vamos a tener que comprar más gas, pero </w:t>
      </w:r>
      <w:r w:rsidR="00AB182D">
        <w:rPr>
          <w:rFonts w:ascii="Times New Roman" w:hAnsi="Times New Roman" w:cs="Times New Roman"/>
          <w:sz w:val="24"/>
          <w:szCs w:val="24"/>
          <w:shd w:val="clear" w:color="auto" w:fill="FFFFFF"/>
        </w:rPr>
        <w:t>también carbón, en otros países”</w:t>
      </w:r>
      <w:r w:rsidRPr="008E5486">
        <w:rPr>
          <w:rFonts w:ascii="Times New Roman" w:hAnsi="Times New Roman" w:cs="Times New Roman"/>
          <w:sz w:val="24"/>
          <w:szCs w:val="24"/>
          <w:shd w:val="clear" w:color="auto" w:fill="FFFFFF"/>
        </w:rPr>
        <w:t>, señaló el ministro</w:t>
      </w:r>
      <w:r>
        <w:rPr>
          <w:rFonts w:ascii="Times New Roman" w:hAnsi="Times New Roman" w:cs="Times New Roman"/>
          <w:sz w:val="24"/>
          <w:szCs w:val="24"/>
          <w:shd w:val="clear" w:color="auto" w:fill="FFFFFF"/>
        </w:rPr>
        <w:t xml:space="preserve"> (26/6/22)</w:t>
      </w:r>
      <w:r w:rsidRPr="008E5486">
        <w:rPr>
          <w:rFonts w:ascii="Times New Roman" w:hAnsi="Times New Roman" w:cs="Times New Roman"/>
          <w:sz w:val="24"/>
          <w:szCs w:val="24"/>
          <w:shd w:val="clear" w:color="auto" w:fill="FFFFFF"/>
        </w:rPr>
        <w:t>. El político ecologista calificó además con más claridad que nunca el</w:t>
      </w:r>
      <w:r w:rsidR="00AB182D">
        <w:rPr>
          <w:rFonts w:ascii="Times New Roman" w:hAnsi="Times New Roman" w:cs="Times New Roman"/>
          <w:sz w:val="24"/>
          <w:szCs w:val="24"/>
          <w:shd w:val="clear" w:color="auto" w:fill="FFFFFF"/>
        </w:rPr>
        <w:t xml:space="preserve"> suministro energético como un “</w:t>
      </w:r>
      <w:r w:rsidRPr="008E5486">
        <w:rPr>
          <w:rFonts w:ascii="Times New Roman" w:hAnsi="Times New Roman" w:cs="Times New Roman"/>
          <w:sz w:val="24"/>
          <w:szCs w:val="24"/>
          <w:shd w:val="clear" w:color="auto" w:fill="FFFFFF"/>
        </w:rPr>
        <w:t>a</w:t>
      </w:r>
      <w:r w:rsidR="00AB182D">
        <w:rPr>
          <w:rFonts w:ascii="Times New Roman" w:hAnsi="Times New Roman" w:cs="Times New Roman"/>
          <w:sz w:val="24"/>
          <w:szCs w:val="24"/>
          <w:shd w:val="clear" w:color="auto" w:fill="FFFFFF"/>
        </w:rPr>
        <w:t>sunto estratégico y geopolítico”</w:t>
      </w:r>
      <w:r w:rsidRPr="008E5486">
        <w:rPr>
          <w:rFonts w:ascii="Times New Roman" w:hAnsi="Times New Roman" w:cs="Times New Roman"/>
          <w:sz w:val="24"/>
          <w:szCs w:val="24"/>
          <w:shd w:val="clear" w:color="auto" w:fill="FFFFFF"/>
        </w:rPr>
        <w:t xml:space="preserve"> crucial para Alemania, pocos días después de que el Gobierno suspendiese la entrada en funcionamiento de Nord Stream 2, el gasoducto que une directamente Rusia y Alemania.</w:t>
      </w:r>
    </w:p>
    <w:p w:rsidR="008F339A" w:rsidRDefault="008F339A" w:rsidP="008F339A">
      <w:pPr>
        <w:spacing w:line="240" w:lineRule="auto"/>
        <w:jc w:val="both"/>
        <w:rPr>
          <w:rFonts w:ascii="Times New Roman" w:hAnsi="Times New Roman" w:cs="Times New Roman"/>
          <w:sz w:val="24"/>
          <w:szCs w:val="24"/>
          <w:shd w:val="clear" w:color="auto" w:fill="FFFFFF"/>
        </w:rPr>
      </w:pPr>
      <w:r w:rsidRPr="008E5486">
        <w:rPr>
          <w:rFonts w:ascii="Times New Roman" w:hAnsi="Times New Roman" w:cs="Times New Roman"/>
          <w:sz w:val="24"/>
          <w:szCs w:val="24"/>
          <w:shd w:val="clear" w:color="auto" w:fill="FFFFFF"/>
        </w:rP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w:t>
      </w:r>
      <w:r w:rsidR="00703898">
        <w:rPr>
          <w:rFonts w:ascii="Times New Roman" w:hAnsi="Times New Roman" w:cs="Times New Roman"/>
          <w:sz w:val="24"/>
          <w:szCs w:val="24"/>
          <w:shd w:val="clear" w:color="auto" w:fill="FFFFFF"/>
        </w:rPr>
        <w:t>. Su primer reto: abandonar la “ingenuidad”</w:t>
      </w:r>
      <w:r w:rsidRPr="008E5486">
        <w:rPr>
          <w:rFonts w:ascii="Times New Roman" w:hAnsi="Times New Roman" w:cs="Times New Roman"/>
          <w:sz w:val="24"/>
          <w:szCs w:val="24"/>
          <w:shd w:val="clear" w:color="auto" w:fill="FFFFFF"/>
        </w:rPr>
        <w:t xml:space="preserve"> del diálogo a toda costa y plantarle cara a Putin.</w:t>
      </w:r>
    </w:p>
    <w:p w:rsidR="008F339A" w:rsidRPr="00A07034" w:rsidRDefault="008F339A" w:rsidP="008F339A">
      <w:pPr>
        <w:spacing w:line="240" w:lineRule="auto"/>
        <w:jc w:val="both"/>
        <w:rPr>
          <w:rFonts w:ascii="Times New Roman" w:hAnsi="Times New Roman" w:cs="Times New Roman"/>
          <w:b/>
          <w:sz w:val="24"/>
          <w:szCs w:val="24"/>
          <w:shd w:val="clear" w:color="auto" w:fill="FFFFFF"/>
        </w:rPr>
      </w:pPr>
      <w:r w:rsidRPr="00645A81">
        <w:rPr>
          <w:rFonts w:ascii="Times New Roman" w:hAnsi="Times New Roman" w:cs="Times New Roman"/>
          <w:b/>
          <w:sz w:val="24"/>
          <w:szCs w:val="24"/>
          <w:shd w:val="clear" w:color="auto" w:fill="FFFFFF"/>
        </w:rPr>
        <w:t>El abandono de la energía nuclear antes que el carbón.</w:t>
      </w:r>
      <w:r>
        <w:rPr>
          <w:rFonts w:ascii="Times New Roman" w:hAnsi="Times New Roman" w:cs="Times New Roman"/>
          <w:b/>
          <w:sz w:val="24"/>
          <w:szCs w:val="24"/>
          <w:shd w:val="clear" w:color="auto" w:fill="FFFFFF"/>
        </w:rPr>
        <w:t xml:space="preserve"> </w:t>
      </w:r>
      <w:r>
        <w:rPr>
          <w:rFonts w:ascii="Times New Roman" w:hAnsi="Times New Roman" w:cs="Times New Roman"/>
          <w:sz w:val="24"/>
          <w:szCs w:val="24"/>
          <w:shd w:val="clear" w:color="auto" w:fill="FFFFFF"/>
        </w:rPr>
        <w:t>En mayo de 2023</w:t>
      </w:r>
      <w:r w:rsidRPr="00645A81">
        <w:rPr>
          <w:rFonts w:ascii="Times New Roman" w:hAnsi="Times New Roman" w:cs="Times New Roman"/>
          <w:sz w:val="24"/>
          <w:szCs w:val="24"/>
          <w:shd w:val="clear" w:color="auto" w:fill="FFFFFF"/>
        </w:rPr>
        <w:t>, ante el estupor internacional, Alemania decidió desconectar sus tres últimas centrales nucleares como parte de su estrategia energética. Teniendo en cuenta del cambio climático, los llamamientos a acelerar la transición para abandonar los combustibles fósiles y la crisis energética precipitada por la invasión de Ucrania por Rusia en 2022, la decisión de Berlín de abandonar la energía nuclear antes que otras fuentes no renovables como el carbón ha suscitado numerosa</w:t>
      </w:r>
      <w:r>
        <w:rPr>
          <w:rFonts w:ascii="Times New Roman" w:hAnsi="Times New Roman" w:cs="Times New Roman"/>
          <w:sz w:val="24"/>
          <w:szCs w:val="24"/>
          <w:shd w:val="clear" w:color="auto" w:fill="FFFFFF"/>
        </w:rPr>
        <w:t xml:space="preserve">s críticas. </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lastRenderedPageBreak/>
        <w:t>Esta decisión sólo puede entenderse en el contexto de la evolución sociopolítica de posguerra en Alemania, donde el mensaje antinuclear fue anterior al d</w:t>
      </w:r>
      <w:r>
        <w:rPr>
          <w:rFonts w:ascii="Times New Roman" w:hAnsi="Times New Roman" w:cs="Times New Roman"/>
          <w:sz w:val="24"/>
          <w:szCs w:val="24"/>
          <w:shd w:val="clear" w:color="auto" w:fill="FFFFFF"/>
        </w:rPr>
        <w:t xml:space="preserve">iscurso público sobre el clima. </w:t>
      </w:r>
      <w:r w:rsidRPr="00645A81">
        <w:rPr>
          <w:rFonts w:ascii="Times New Roman" w:hAnsi="Times New Roman" w:cs="Times New Roman"/>
          <w:sz w:val="24"/>
          <w:szCs w:val="24"/>
          <w:shd w:val="clear" w:color="auto" w:fill="FFFFFF"/>
        </w:rPr>
        <w:t>En un ambiente marcado por las protestas de cientos de miles de pe</w:t>
      </w:r>
      <w:r>
        <w:rPr>
          <w:rFonts w:ascii="Times New Roman" w:hAnsi="Times New Roman" w:cs="Times New Roman"/>
          <w:sz w:val="24"/>
          <w:szCs w:val="24"/>
          <w:shd w:val="clear" w:color="auto" w:fill="FFFFFF"/>
        </w:rPr>
        <w:t>rsonas -</w:t>
      </w:r>
      <w:r w:rsidRPr="00645A81">
        <w:rPr>
          <w:rFonts w:ascii="Times New Roman" w:hAnsi="Times New Roman" w:cs="Times New Roman"/>
          <w:sz w:val="24"/>
          <w:szCs w:val="24"/>
          <w:shd w:val="clear" w:color="auto" w:fill="FFFFFF"/>
        </w:rPr>
        <w:t>incluida la mayor manifestación de la historia vista en la capit</w:t>
      </w:r>
      <w:r>
        <w:rPr>
          <w:rFonts w:ascii="Times New Roman" w:hAnsi="Times New Roman" w:cs="Times New Roman"/>
          <w:sz w:val="24"/>
          <w:szCs w:val="24"/>
          <w:shd w:val="clear" w:color="auto" w:fill="FFFFFF"/>
        </w:rPr>
        <w:t>al de Alemania Occidental, Bonn-</w:t>
      </w:r>
      <w:r w:rsidRPr="00645A81">
        <w:rPr>
          <w:rFonts w:ascii="Times New Roman" w:hAnsi="Times New Roman" w:cs="Times New Roman"/>
          <w:sz w:val="24"/>
          <w:szCs w:val="24"/>
          <w:shd w:val="clear" w:color="auto" w:fill="FFFFFF"/>
        </w:rPr>
        <w:t xml:space="preserve"> el movimiento antinuclear atrajo la atención nacional y despertó una simpatía generalizada. Y se convirtió en una importante fuerza política mucho antes de la c</w:t>
      </w:r>
      <w:r>
        <w:rPr>
          <w:rFonts w:ascii="Times New Roman" w:hAnsi="Times New Roman" w:cs="Times New Roman"/>
          <w:sz w:val="24"/>
          <w:szCs w:val="24"/>
          <w:shd w:val="clear" w:color="auto" w:fill="FFFFFF"/>
        </w:rPr>
        <w:t xml:space="preserve">atástrofe de Chernóbil de 1986. </w:t>
      </w:r>
      <w:r w:rsidRPr="00645A81">
        <w:rPr>
          <w:rFonts w:ascii="Times New Roman" w:hAnsi="Times New Roman" w:cs="Times New Roman"/>
          <w:sz w:val="24"/>
          <w:szCs w:val="24"/>
          <w:shd w:val="clear" w:color="auto" w:fill="FFFFFF"/>
        </w:rPr>
        <w:t>Sus motivaciones incluían desconfianza hacia la tecnocracia y temores ecológicos, medioambientales y de seguridad. Pero también oposición general al poder concentrado (especialmente tras su extrema consolidación bajo la dictadura nazi).</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t>En su lugar, los activistas defendieron lo que consideraban alternativas renovables más seguras, ecológicas y accesibles, como la solar y la eólica, abrazando así su promesa de mayor autosuficiencia, participación comunitaria y empoderamiento ciudadano (“democr</w:t>
      </w:r>
      <w:r>
        <w:rPr>
          <w:rFonts w:ascii="Times New Roman" w:hAnsi="Times New Roman" w:cs="Times New Roman"/>
          <w:sz w:val="24"/>
          <w:szCs w:val="24"/>
          <w:shd w:val="clear" w:color="auto" w:fill="FFFFFF"/>
        </w:rPr>
        <w:t xml:space="preserve">acia energética”, lo llamaban). </w:t>
      </w:r>
      <w:r w:rsidRPr="00645A81">
        <w:rPr>
          <w:rFonts w:ascii="Times New Roman" w:hAnsi="Times New Roman" w:cs="Times New Roman"/>
          <w:sz w:val="24"/>
          <w:szCs w:val="24"/>
          <w:shd w:val="clear" w:color="auto" w:fill="FFFFFF"/>
        </w:rPr>
        <w:t>Este apoyo a las energías renovables no tenía tanto que ver con el CO₂ como con el restablecimiento de las relaciones de poder (mediante una generación descentralizada y ascendente en lugar de una producción y distribución descendentes), la protección de los ecosistemas locales y el fomento de la paz en</w:t>
      </w:r>
      <w:r>
        <w:rPr>
          <w:rFonts w:ascii="Times New Roman" w:hAnsi="Times New Roman" w:cs="Times New Roman"/>
          <w:sz w:val="24"/>
          <w:szCs w:val="24"/>
          <w:shd w:val="clear" w:color="auto" w:fill="FFFFFF"/>
        </w:rPr>
        <w:t xml:space="preserve"> el contexto de la guerra fría.</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sidRPr="00671A15">
        <w:rPr>
          <w:rFonts w:ascii="Times New Roman" w:hAnsi="Times New Roman" w:cs="Times New Roman"/>
          <w:b/>
          <w:sz w:val="24"/>
          <w:szCs w:val="24"/>
          <w:shd w:val="clear" w:color="auto" w:fill="FFFFFF"/>
        </w:rPr>
        <w:t>Nota</w:t>
      </w:r>
      <w:r>
        <w:rPr>
          <w:rFonts w:ascii="Times New Roman" w:hAnsi="Times New Roman" w:cs="Times New Roman"/>
          <w:sz w:val="24"/>
          <w:szCs w:val="24"/>
          <w:shd w:val="clear" w:color="auto" w:fill="FFFFFF"/>
        </w:rPr>
        <w:t xml:space="preserve">: </w:t>
      </w:r>
      <w:r w:rsidRPr="00645A81">
        <w:rPr>
          <w:rFonts w:ascii="Times New Roman" w:hAnsi="Times New Roman" w:cs="Times New Roman"/>
          <w:sz w:val="24"/>
          <w:szCs w:val="24"/>
          <w:shd w:val="clear" w:color="auto" w:fill="FFFFFF"/>
        </w:rPr>
        <w:t>Existe un s</w:t>
      </w:r>
      <w:r>
        <w:rPr>
          <w:rFonts w:ascii="Times New Roman" w:hAnsi="Times New Roman" w:cs="Times New Roman"/>
          <w:sz w:val="24"/>
          <w:szCs w:val="24"/>
          <w:shd w:val="clear" w:color="auto" w:fill="FFFFFF"/>
        </w:rPr>
        <w:t>orprendente contraste entre la “Energiewende”</w:t>
      </w:r>
      <w:r w:rsidRPr="00645A81">
        <w:rPr>
          <w:rFonts w:ascii="Times New Roman" w:hAnsi="Times New Roman" w:cs="Times New Roman"/>
          <w:sz w:val="24"/>
          <w:szCs w:val="24"/>
          <w:shd w:val="clear" w:color="auto" w:fill="FFFFFF"/>
        </w:rPr>
        <w:t xml:space="preserve"> alemana y el movimiento “Fridays for Future” iniciado por Thunberg, y a su conocido slogan “listen to the experts” (“escucha a los expertos”). La generación de activistas más veterana rechazó deliberadamente la opinión de los expertos de la época, que consideraban que la energía nuclear centralizada era el futuro y que el despliegue masivo de energías renovables distribuidas era una quimera.</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t>Este movimiento anterior fue decisivo para</w:t>
      </w:r>
      <w:r>
        <w:rPr>
          <w:rFonts w:ascii="Times New Roman" w:hAnsi="Times New Roman" w:cs="Times New Roman"/>
          <w:sz w:val="24"/>
          <w:szCs w:val="24"/>
          <w:shd w:val="clear" w:color="auto" w:fill="FFFFFF"/>
        </w:rPr>
        <w:t xml:space="preserve"> crear el Partido Verde alemán -hoy el más influyente del mundo-</w:t>
      </w:r>
      <w:r w:rsidRPr="00645A81">
        <w:rPr>
          <w:rFonts w:ascii="Times New Roman" w:hAnsi="Times New Roman" w:cs="Times New Roman"/>
          <w:sz w:val="24"/>
          <w:szCs w:val="24"/>
          <w:shd w:val="clear" w:color="auto" w:fill="FFFFFF"/>
        </w:rPr>
        <w:t xml:space="preserve"> que surgió en 1980 y entró por primera vez en el gobierno nacional de 1998 a 2005 como socio menor de los so</w:t>
      </w:r>
      <w:r>
        <w:rPr>
          <w:rFonts w:ascii="Times New Roman" w:hAnsi="Times New Roman" w:cs="Times New Roman"/>
          <w:sz w:val="24"/>
          <w:szCs w:val="24"/>
          <w:shd w:val="clear" w:color="auto" w:fill="FFFFFF"/>
        </w:rPr>
        <w:t>cialdemócratas. Esta coalición “</w:t>
      </w:r>
      <w:r w:rsidRPr="00645A81">
        <w:rPr>
          <w:rFonts w:ascii="Times New Roman" w:hAnsi="Times New Roman" w:cs="Times New Roman"/>
          <w:sz w:val="24"/>
          <w:szCs w:val="24"/>
          <w:shd w:val="clear" w:color="auto" w:fill="FFFFFF"/>
        </w:rPr>
        <w:t>rojo-verd</w:t>
      </w:r>
      <w:r>
        <w:rPr>
          <w:rFonts w:ascii="Times New Roman" w:hAnsi="Times New Roman" w:cs="Times New Roman"/>
          <w:sz w:val="24"/>
          <w:szCs w:val="24"/>
          <w:shd w:val="clear" w:color="auto" w:fill="FFFFFF"/>
        </w:rPr>
        <w:t>e”</w:t>
      </w:r>
      <w:r w:rsidRPr="00645A81">
        <w:rPr>
          <w:rFonts w:ascii="Times New Roman" w:hAnsi="Times New Roman" w:cs="Times New Roman"/>
          <w:sz w:val="24"/>
          <w:szCs w:val="24"/>
          <w:shd w:val="clear" w:color="auto" w:fill="FFFFFF"/>
        </w:rPr>
        <w:t xml:space="preserve"> prohibió la construcción de nuevos reactores, anunció el cierre de los existentes para 2022 y aprobó una serie de leyes en ap</w:t>
      </w:r>
      <w:r>
        <w:rPr>
          <w:rFonts w:ascii="Times New Roman" w:hAnsi="Times New Roman" w:cs="Times New Roman"/>
          <w:sz w:val="24"/>
          <w:szCs w:val="24"/>
          <w:shd w:val="clear" w:color="auto" w:fill="FFFFFF"/>
        </w:rPr>
        <w:t xml:space="preserve">oyo de las energías renovables. </w:t>
      </w:r>
      <w:r w:rsidRPr="00645A81">
        <w:rPr>
          <w:rFonts w:ascii="Times New Roman" w:hAnsi="Times New Roman" w:cs="Times New Roman"/>
          <w:sz w:val="24"/>
          <w:szCs w:val="24"/>
          <w:shd w:val="clear" w:color="auto" w:fill="FFFFFF"/>
        </w:rPr>
        <w:t>Esto, a su vez, impulsó el despliegue nacional de energías renovables, que se disparó del 6,3 % del consumo nacional bruto de electricidad en 2000 al 51,8 % en 2023.</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t>La mayoría de las transiciones energéticas más recientes de otros países han consistido en intentos de alcanzar objetivos de neutralidad en emisiones de carbono utilizando cualquier tecnología de bajas emis</w:t>
      </w:r>
      <w:r>
        <w:rPr>
          <w:rFonts w:ascii="Times New Roman" w:hAnsi="Times New Roman" w:cs="Times New Roman"/>
          <w:sz w:val="24"/>
          <w:szCs w:val="24"/>
          <w:shd w:val="clear" w:color="auto" w:fill="FFFFFF"/>
        </w:rPr>
        <w:t>iones disponible. La ya famosa “Energiewende” alemana (traducida como “</w:t>
      </w:r>
      <w:r w:rsidRPr="00645A81">
        <w:rPr>
          <w:rFonts w:ascii="Times New Roman" w:hAnsi="Times New Roman" w:cs="Times New Roman"/>
          <w:sz w:val="24"/>
          <w:szCs w:val="24"/>
          <w:shd w:val="clear" w:color="auto" w:fill="FFFFFF"/>
        </w:rPr>
        <w:t>transición ener</w:t>
      </w:r>
      <w:r>
        <w:rPr>
          <w:rFonts w:ascii="Times New Roman" w:hAnsi="Times New Roman" w:cs="Times New Roman"/>
          <w:sz w:val="24"/>
          <w:szCs w:val="24"/>
          <w:shd w:val="clear" w:color="auto" w:fill="FFFFFF"/>
        </w:rPr>
        <w:t>gética” o incluso “revolución energética”</w:t>
      </w:r>
      <w:r w:rsidRPr="00645A81">
        <w:rPr>
          <w:rFonts w:ascii="Times New Roman" w:hAnsi="Times New Roman" w:cs="Times New Roman"/>
          <w:sz w:val="24"/>
          <w:szCs w:val="24"/>
          <w:shd w:val="clear" w:color="auto" w:fill="FFFFFF"/>
        </w:rPr>
        <w:t>), sin embargo, desde sus inicios ha tratado de alejarse tanto de la energía intensiva en carbono como de la energía nuclear para adoptar alternativas predominantemente renovables.</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t>En las últimas dos décadas y media, los gobiernos alemanes han seguido más o menos esta línea. El segundo gabinete pronuclear de Angela Merkel (2009-13) fue una excepción, hasta la catástrofe de Fukushima de 2011. A partir de ese momento, protestas masivas de hasta 250</w:t>
      </w:r>
      <w:r>
        <w:rPr>
          <w:rFonts w:ascii="Times New Roman" w:hAnsi="Times New Roman" w:cs="Times New Roman"/>
          <w:sz w:val="24"/>
          <w:szCs w:val="24"/>
          <w:shd w:val="clear" w:color="auto" w:fill="FFFFFF"/>
        </w:rPr>
        <w:t>.</w:t>
      </w:r>
      <w:r w:rsidRPr="00645A81">
        <w:rPr>
          <w:rFonts w:ascii="Times New Roman" w:hAnsi="Times New Roman" w:cs="Times New Roman"/>
          <w:sz w:val="24"/>
          <w:szCs w:val="24"/>
          <w:shd w:val="clear" w:color="auto" w:fill="FFFFFF"/>
        </w:rPr>
        <w:t xml:space="preserve"> 000 manifestantes y la derrota del partido gobernante ante los Verdes en elecciones estatales obligó al Gobierno a volver al plan de abandonar la energía nuclear en 2022. No es de extrañar que actualmente tantos políticos alemanes se muestren reacios a reabrir la misma caja de Pandora.</w:t>
      </w:r>
    </w:p>
    <w:p w:rsidR="00707090"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t xml:space="preserve">Las encuestas nacionales subrayan la aversión teutona a la energía nuclear. Incluso en 2022, en plena crisis energética, una encuesta reveló que el 52 % de los alemanes se oponía a la construcción de nuevos reactores, aunque el 78 % apoyaba una prórroga temporal de las centrales existentes hasta el verano de 2023. El gobierno de coalición tripartita </w:t>
      </w:r>
      <w:r w:rsidRPr="00645A81">
        <w:rPr>
          <w:rFonts w:ascii="Times New Roman" w:hAnsi="Times New Roman" w:cs="Times New Roman"/>
          <w:sz w:val="24"/>
          <w:szCs w:val="24"/>
          <w:shd w:val="clear" w:color="auto" w:fill="FFFFFF"/>
        </w:rPr>
        <w:lastRenderedPageBreak/>
        <w:t>socialdemócrata-verde-liberal llegó finalmente a un compromiso a mediados de abril de 2023.</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w:t>
      </w:r>
      <w:r w:rsidRPr="00645A81">
        <w:rPr>
          <w:rFonts w:ascii="Times New Roman" w:hAnsi="Times New Roman" w:cs="Times New Roman"/>
          <w:sz w:val="24"/>
          <w:szCs w:val="24"/>
          <w:shd w:val="clear" w:color="auto" w:fill="FFFFFF"/>
        </w:rPr>
        <w:t>l 51,6 % de los alemanes cree que esta decisión fue prematura. Sin embargo, se consideró políticamente inviable un nuevo aplazamiento, dado el férreo antinuclearismo de los Verdes y de a</w:t>
      </w:r>
      <w:r>
        <w:rPr>
          <w:rFonts w:ascii="Times New Roman" w:hAnsi="Times New Roman" w:cs="Times New Roman"/>
          <w:sz w:val="24"/>
          <w:szCs w:val="24"/>
          <w:shd w:val="clear" w:color="auto" w:fill="FFFFFF"/>
        </w:rPr>
        <w:t>mplios sectores de la población (The Conversation UK - 7/5/24).</w:t>
      </w:r>
    </w:p>
    <w:p w:rsidR="008F339A" w:rsidRPr="00645A81"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marzo de 2023 -el mes anterior a la retirada-</w:t>
      </w:r>
      <w:r w:rsidRPr="00645A81">
        <w:rPr>
          <w:rFonts w:ascii="Times New Roman" w:hAnsi="Times New Roman" w:cs="Times New Roman"/>
          <w:sz w:val="24"/>
          <w:szCs w:val="24"/>
          <w:shd w:val="clear" w:color="auto" w:fill="FFFFFF"/>
        </w:rPr>
        <w:t xml:space="preserve"> la distribución de la generación eléctrica alemana era de un 53 % de renovables, un 25 % de carbón, un 17 % de gas y un 5 % de nuclear. En marzo de 2024, era del 60 % de renovables, el 24 % de carbón y el 16 % de gas.</w:t>
      </w:r>
    </w:p>
    <w:p w:rsidR="008F339A" w:rsidRDefault="008F339A" w:rsidP="008F339A">
      <w:pPr>
        <w:spacing w:line="240" w:lineRule="auto"/>
        <w:jc w:val="both"/>
        <w:rPr>
          <w:rFonts w:ascii="Times New Roman" w:hAnsi="Times New Roman" w:cs="Times New Roman"/>
          <w:sz w:val="24"/>
          <w:szCs w:val="24"/>
          <w:shd w:val="clear" w:color="auto" w:fill="FFFFFF"/>
        </w:rPr>
      </w:pPr>
      <w:r w:rsidRPr="00645A81">
        <w:rPr>
          <w:rFonts w:ascii="Times New Roman" w:hAnsi="Times New Roman" w:cs="Times New Roman"/>
          <w:sz w:val="24"/>
          <w:szCs w:val="24"/>
          <w:shd w:val="clear" w:color="auto" w:fill="FFFFFF"/>
        </w:rPr>
        <w:t>En palabras de un observador del sector, “una vez que apagas estas centrales nucleares, se acabó”, y no hay manera fácil de volver atrás. Para bien o para mal, esta tecnología, al menos en su forma actual, está muerta en Alemani</w:t>
      </w:r>
      <w:r>
        <w:rPr>
          <w:rFonts w:ascii="Times New Roman" w:hAnsi="Times New Roman" w:cs="Times New Roman"/>
          <w:sz w:val="24"/>
          <w:szCs w:val="24"/>
          <w:shd w:val="clear" w:color="auto" w:fill="FFFFFF"/>
        </w:rPr>
        <w:t xml:space="preserve">a. </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b/>
          <w:sz w:val="24"/>
          <w:szCs w:val="24"/>
          <w:shd w:val="clear" w:color="auto" w:fill="FFFFFF"/>
        </w:rPr>
        <w:t>La precariedad de las pensiones</w:t>
      </w:r>
      <w:r>
        <w:rPr>
          <w:rFonts w:ascii="Times New Roman" w:hAnsi="Times New Roman" w:cs="Times New Roman"/>
          <w:sz w:val="24"/>
          <w:szCs w:val="24"/>
          <w:shd w:val="clear" w:color="auto" w:fill="FFFFFF"/>
        </w:rPr>
        <w:t xml:space="preserve">. En Alemania </w:t>
      </w:r>
      <w:r w:rsidRPr="00D02EA8">
        <w:rPr>
          <w:rFonts w:ascii="Times New Roman" w:hAnsi="Times New Roman" w:cs="Times New Roman"/>
          <w:sz w:val="24"/>
          <w:szCs w:val="24"/>
          <w:shd w:val="clear" w:color="auto" w:fill="FFFFFF"/>
        </w:rPr>
        <w:t>un millón de jubilados tiene que seguir trabajando con 67 años</w:t>
      </w:r>
      <w:r>
        <w:rPr>
          <w:rFonts w:ascii="Times New Roman" w:hAnsi="Times New Roman" w:cs="Times New Roman"/>
          <w:sz w:val="24"/>
          <w:szCs w:val="24"/>
          <w:shd w:val="clear" w:color="auto" w:fill="FFFFFF"/>
        </w:rPr>
        <w:t xml:space="preserve"> (eldiario.es - 23/9/23). </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sz w:val="24"/>
          <w:szCs w:val="24"/>
          <w:shd w:val="clear" w:color="auto" w:fill="FFFFFF"/>
        </w:rPr>
        <w:t>De acuerdo con datos del Ministerio de Trabajo alemán, tras una vida laboral en la que se cotizaron 45 años, la jubilación media en Alemania está en 1.543 euros. Del millón de jubilados que trabajan, algo más de 800.000 mayores están empleados en la forma más pre</w:t>
      </w:r>
      <w:r>
        <w:rPr>
          <w:rFonts w:ascii="Times New Roman" w:hAnsi="Times New Roman" w:cs="Times New Roman"/>
          <w:sz w:val="24"/>
          <w:szCs w:val="24"/>
          <w:shd w:val="clear" w:color="auto" w:fill="FFFFFF"/>
        </w:rPr>
        <w:t>caria que existe, los llamados “minijobs”.</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sz w:val="24"/>
          <w:szCs w:val="24"/>
          <w:shd w:val="clear" w:color="auto" w:fill="FFFFFF"/>
        </w:rPr>
        <w:t xml:space="preserve">Hay cientos de miles de personas mayores que no pueden dejar de trabajar o que, si se han jubilado, han tenido que volver al trabajo. Cada año que pasa, </w:t>
      </w:r>
      <w:r>
        <w:rPr>
          <w:rFonts w:ascii="Times New Roman" w:hAnsi="Times New Roman" w:cs="Times New Roman"/>
          <w:sz w:val="24"/>
          <w:szCs w:val="24"/>
          <w:shd w:val="clear" w:color="auto" w:fill="FFFFFF"/>
        </w:rPr>
        <w:t xml:space="preserve">este colectivo es más numeroso. Según informaba </w:t>
      </w:r>
      <w:r w:rsidRPr="00D02EA8">
        <w:rPr>
          <w:rFonts w:ascii="Times New Roman" w:hAnsi="Times New Roman" w:cs="Times New Roman"/>
          <w:sz w:val="24"/>
          <w:szCs w:val="24"/>
          <w:shd w:val="clear" w:color="auto" w:fill="FFFFFF"/>
        </w:rPr>
        <w:t>la Red de Redacciones de Alemania (RND), el Ministerio de Trabajo del país del canciller Olaf Scholz ha anunciado que en 2023 eran 56.105 personas mayores más las que se sumaban al buen millón de ciudadanos germanos que siguen trabajando más allá de los 67 años. Esta es la edad que, por regla general, sirve de referencia para entrar en la jubilación. Es la edad que tienen como horizonte para jubilarse los nacidos después de 1964.</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A60F9E">
        <w:rPr>
          <w:rFonts w:ascii="Times New Roman" w:hAnsi="Times New Roman" w:cs="Times New Roman"/>
          <w:b/>
          <w:sz w:val="24"/>
          <w:szCs w:val="24"/>
          <w:shd w:val="clear" w:color="auto" w:fill="FFFFFF"/>
        </w:rPr>
        <w:t>Nota</w:t>
      </w:r>
      <w:r>
        <w:rPr>
          <w:rFonts w:ascii="Times New Roman" w:hAnsi="Times New Roman" w:cs="Times New Roman"/>
          <w:sz w:val="24"/>
          <w:szCs w:val="24"/>
          <w:shd w:val="clear" w:color="auto" w:fill="FFFFFF"/>
        </w:rPr>
        <w:t xml:space="preserve">: </w:t>
      </w:r>
      <w:r w:rsidRPr="00D02EA8">
        <w:rPr>
          <w:rFonts w:ascii="Times New Roman" w:hAnsi="Times New Roman" w:cs="Times New Roman"/>
          <w:sz w:val="24"/>
          <w:szCs w:val="24"/>
          <w:shd w:val="clear" w:color="auto" w:fill="FFFFFF"/>
        </w:rPr>
        <w:t>La gran mayoría de esos may</w:t>
      </w:r>
      <w:r>
        <w:rPr>
          <w:rFonts w:ascii="Times New Roman" w:hAnsi="Times New Roman" w:cs="Times New Roman"/>
          <w:sz w:val="24"/>
          <w:szCs w:val="24"/>
          <w:shd w:val="clear" w:color="auto" w:fill="FFFFFF"/>
        </w:rPr>
        <w:t>ores trabajan en los conocidos “minijob”</w:t>
      </w:r>
      <w:r w:rsidRPr="00D02EA8">
        <w:rPr>
          <w:rFonts w:ascii="Times New Roman" w:hAnsi="Times New Roman" w:cs="Times New Roman"/>
          <w:sz w:val="24"/>
          <w:szCs w:val="24"/>
          <w:shd w:val="clear" w:color="auto" w:fill="FFFFFF"/>
        </w:rPr>
        <w:t xml:space="preserve">, una de las más institucionalizadas formas de trabajo precario que existen en Alemania. La remuneración de esos “mini-trabajos” es de 520 euros al mes. Para los empresarios, esta figura de empleado está libre de algunas cotizaciones sociales (desempleo y dependencia e incluso, llegado el caso, de </w:t>
      </w:r>
      <w:r>
        <w:rPr>
          <w:rFonts w:ascii="Times New Roman" w:hAnsi="Times New Roman" w:cs="Times New Roman"/>
          <w:sz w:val="24"/>
          <w:szCs w:val="24"/>
          <w:shd w:val="clear" w:color="auto" w:fill="FFFFFF"/>
        </w:rPr>
        <w:t>jubilación y seguridad social).</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sz w:val="24"/>
          <w:szCs w:val="24"/>
          <w:shd w:val="clear" w:color="auto" w:fill="FFFFFF"/>
        </w:rPr>
        <w:t>De acuerdo con las cuentas que ha pedido al Ministerio de Trabajo Die Linke y que ha reproducido la RND, son hasta 870.000 los alemanes mayores de 67 años</w:t>
      </w:r>
      <w:r>
        <w:rPr>
          <w:rFonts w:ascii="Times New Roman" w:hAnsi="Times New Roman" w:cs="Times New Roman"/>
          <w:sz w:val="24"/>
          <w:szCs w:val="24"/>
          <w:shd w:val="clear" w:color="auto" w:fill="FFFFFF"/>
        </w:rPr>
        <w:t xml:space="preserve"> que trabajan con contratos de “minijob”</w:t>
      </w:r>
      <w:r w:rsidRPr="00D02EA8">
        <w:rPr>
          <w:rFonts w:ascii="Times New Roman" w:hAnsi="Times New Roman" w:cs="Times New Roman"/>
          <w:sz w:val="24"/>
          <w:szCs w:val="24"/>
          <w:shd w:val="clear" w:color="auto" w:fill="FFFFFF"/>
        </w:rPr>
        <w:t>. Esa cifra ronda el número total de alemanes mayores de 67 años que el Gobierno alemán contaba como trabajand</w:t>
      </w:r>
      <w:r>
        <w:rPr>
          <w:rFonts w:ascii="Times New Roman" w:hAnsi="Times New Roman" w:cs="Times New Roman"/>
          <w:sz w:val="24"/>
          <w:szCs w:val="24"/>
          <w:shd w:val="clear" w:color="auto" w:fill="FFFFFF"/>
        </w:rPr>
        <w:t xml:space="preserve">o en 2015. De ahí que </w:t>
      </w:r>
      <w:r w:rsidRPr="00D02EA8">
        <w:rPr>
          <w:rFonts w:ascii="Times New Roman" w:hAnsi="Times New Roman" w:cs="Times New Roman"/>
          <w:sz w:val="24"/>
          <w:szCs w:val="24"/>
          <w:shd w:val="clear" w:color="auto" w:fill="FFFFFF"/>
        </w:rPr>
        <w:t xml:space="preserve">Die Linke que hagan sonar </w:t>
      </w:r>
      <w:r>
        <w:rPr>
          <w:rFonts w:ascii="Times New Roman" w:hAnsi="Times New Roman" w:cs="Times New Roman"/>
          <w:sz w:val="24"/>
          <w:szCs w:val="24"/>
          <w:shd w:val="clear" w:color="auto" w:fill="FFFFFF"/>
        </w:rPr>
        <w:t xml:space="preserve">todas </w:t>
      </w:r>
      <w:r w:rsidRPr="00D02EA8">
        <w:rPr>
          <w:rFonts w:ascii="Times New Roman" w:hAnsi="Times New Roman" w:cs="Times New Roman"/>
          <w:sz w:val="24"/>
          <w:szCs w:val="24"/>
          <w:shd w:val="clear" w:color="auto" w:fill="FFFFFF"/>
        </w:rPr>
        <w:t>las alarmas.</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sz w:val="24"/>
          <w:szCs w:val="24"/>
          <w:shd w:val="clear" w:color="auto" w:fill="FFFFFF"/>
        </w:rPr>
        <w:t xml:space="preserve">“El </w:t>
      </w:r>
      <w:r>
        <w:rPr>
          <w:rFonts w:ascii="Times New Roman" w:hAnsi="Times New Roman" w:cs="Times New Roman"/>
          <w:sz w:val="24"/>
          <w:szCs w:val="24"/>
          <w:shd w:val="clear" w:color="auto" w:fill="FFFFFF"/>
        </w:rPr>
        <w:t xml:space="preserve">sistema de pensiones está roto”. </w:t>
      </w:r>
      <w:r w:rsidRPr="00D02EA8">
        <w:rPr>
          <w:rFonts w:ascii="Times New Roman" w:hAnsi="Times New Roman" w:cs="Times New Roman"/>
          <w:sz w:val="24"/>
          <w:szCs w:val="24"/>
          <w:shd w:val="clear" w:color="auto" w:fill="FFFFFF"/>
        </w:rPr>
        <w:t>“Cada vez hay más gente que tiene que trabajar más allá de los 67 años, lo cual es una triste evolución y un síntoma de que el sistema de pensiones está roto. Para muchos, no se trata de una decisión voluntaria, sino necesaria para llegar a f</w:t>
      </w:r>
      <w:r>
        <w:rPr>
          <w:rFonts w:ascii="Times New Roman" w:hAnsi="Times New Roman" w:cs="Times New Roman"/>
          <w:sz w:val="24"/>
          <w:szCs w:val="24"/>
          <w:shd w:val="clear" w:color="auto" w:fill="FFFFFF"/>
        </w:rPr>
        <w:t>in de mes”, han señalado en ese</w:t>
      </w:r>
      <w:r w:rsidRPr="00D02EA8">
        <w:rPr>
          <w:rFonts w:ascii="Times New Roman" w:hAnsi="Times New Roman" w:cs="Times New Roman"/>
          <w:sz w:val="24"/>
          <w:szCs w:val="24"/>
          <w:shd w:val="clear" w:color="auto" w:fill="FFFFFF"/>
        </w:rPr>
        <w:t xml:space="preserve"> grupo parlamentario.</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Antes </w:t>
      </w:r>
      <w:r w:rsidRPr="00D02EA8">
        <w:rPr>
          <w:rFonts w:ascii="Times New Roman" w:hAnsi="Times New Roman" w:cs="Times New Roman"/>
          <w:sz w:val="24"/>
          <w:szCs w:val="24"/>
          <w:shd w:val="clear" w:color="auto" w:fill="FFFFFF"/>
        </w:rPr>
        <w:t>que la crisis energética desatada por la guerra de Rusia contra Ucrania llevara la inflación e</w:t>
      </w:r>
      <w:r>
        <w:rPr>
          <w:rFonts w:ascii="Times New Roman" w:hAnsi="Times New Roman" w:cs="Times New Roman"/>
          <w:sz w:val="24"/>
          <w:szCs w:val="24"/>
          <w:shd w:val="clear" w:color="auto" w:fill="FFFFFF"/>
        </w:rPr>
        <w:t>n Alemania a niveles de récord  -</w:t>
      </w:r>
      <w:r w:rsidRPr="00D02EA8">
        <w:rPr>
          <w:rFonts w:ascii="Times New Roman" w:hAnsi="Times New Roman" w:cs="Times New Roman"/>
          <w:sz w:val="24"/>
          <w:szCs w:val="24"/>
          <w:shd w:val="clear" w:color="auto" w:fill="FFFFFF"/>
        </w:rPr>
        <w:t>los p</w:t>
      </w:r>
      <w:r>
        <w:rPr>
          <w:rFonts w:ascii="Times New Roman" w:hAnsi="Times New Roman" w:cs="Times New Roman"/>
          <w:sz w:val="24"/>
          <w:szCs w:val="24"/>
          <w:shd w:val="clear" w:color="auto" w:fill="FFFFFF"/>
        </w:rPr>
        <w:t>recios subieron un 7,9% en 2022-</w:t>
      </w:r>
      <w:r w:rsidRPr="00D02EA8">
        <w:rPr>
          <w:rFonts w:ascii="Times New Roman" w:hAnsi="Times New Roman" w:cs="Times New Roman"/>
          <w:sz w:val="24"/>
          <w:szCs w:val="24"/>
          <w:shd w:val="clear" w:color="auto" w:fill="FFFFFF"/>
        </w:rPr>
        <w:t xml:space="preserve">, ya era una preocupación recurrente en el país la pobreza en la tercera edad de Alemania. Cabe esperar que los jubilados que han vuelto al trabajo o los mayores que trabajan en precario estén </w:t>
      </w:r>
      <w:r w:rsidRPr="00D02EA8">
        <w:rPr>
          <w:rFonts w:ascii="Times New Roman" w:hAnsi="Times New Roman" w:cs="Times New Roman"/>
          <w:sz w:val="24"/>
          <w:szCs w:val="24"/>
          <w:shd w:val="clear" w:color="auto" w:fill="FFFFFF"/>
        </w:rPr>
        <w:lastRenderedPageBreak/>
        <w:t>amenazados por la pobreza, definida como ingresos de 979 euros al mes,</w:t>
      </w:r>
      <w:r>
        <w:rPr>
          <w:rFonts w:ascii="Times New Roman" w:hAnsi="Times New Roman" w:cs="Times New Roman"/>
          <w:sz w:val="24"/>
          <w:szCs w:val="24"/>
          <w:shd w:val="clear" w:color="auto" w:fill="FFFFFF"/>
        </w:rPr>
        <w:t xml:space="preserve"> según los estándares europeos.</w:t>
      </w:r>
    </w:p>
    <w:p w:rsidR="008F339A" w:rsidRPr="00D02EA8"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sz w:val="24"/>
          <w:szCs w:val="24"/>
          <w:shd w:val="clear" w:color="auto" w:fill="FFFFFF"/>
        </w:rPr>
        <w:t xml:space="preserve">El canciller Olaf Scholz y su Gobierno no parecen tener, de momento, soluciones a la problemática que plantea este grupo de población. Él se ha quejado, de hecho, al ver que hay, en su opinión, muchos alemanes que se jubilan antes de tiempo. </w:t>
      </w:r>
      <w:r>
        <w:rPr>
          <w:rFonts w:ascii="Times New Roman" w:hAnsi="Times New Roman" w:cs="Times New Roman"/>
          <w:sz w:val="24"/>
          <w:szCs w:val="24"/>
          <w:shd w:val="clear" w:color="auto" w:fill="FFFFFF"/>
        </w:rPr>
        <w:t xml:space="preserve">Es decir, antes de los 67 años. </w:t>
      </w:r>
      <w:r w:rsidRPr="00D02EA8">
        <w:rPr>
          <w:rFonts w:ascii="Times New Roman" w:hAnsi="Times New Roman" w:cs="Times New Roman"/>
          <w:sz w:val="24"/>
          <w:szCs w:val="24"/>
          <w:shd w:val="clear" w:color="auto" w:fill="FFFFFF"/>
        </w:rPr>
        <w:t>Hay excepciones en Alemania que hacen posible la jubilación a los 65 años. No hace mucho, en tiempos de Angela Merkel como canciller, el país posibilitaba incluso la jubilación a los 63 siempre y cuando se hayan cotizado 35 años.</w:t>
      </w:r>
    </w:p>
    <w:p w:rsidR="008F339A" w:rsidRDefault="008F339A" w:rsidP="008F339A">
      <w:pPr>
        <w:spacing w:line="240" w:lineRule="auto"/>
        <w:jc w:val="both"/>
        <w:rPr>
          <w:rFonts w:ascii="Times New Roman" w:hAnsi="Times New Roman" w:cs="Times New Roman"/>
          <w:sz w:val="24"/>
          <w:szCs w:val="24"/>
          <w:shd w:val="clear" w:color="auto" w:fill="FFFFFF"/>
        </w:rPr>
      </w:pPr>
      <w:r w:rsidRPr="00D02EA8">
        <w:rPr>
          <w:rFonts w:ascii="Times New Roman" w:hAnsi="Times New Roman" w:cs="Times New Roman"/>
          <w:sz w:val="24"/>
          <w:szCs w:val="24"/>
          <w:shd w:val="clear" w:color="auto" w:fill="FFFFFF"/>
        </w:rPr>
        <w:t>Por otro lado, en el Consejo Asesor de Economistas del Gobierno alemán, lo que también se conoce aquí como “cinco sabios”, se han escuchado voces como la de Monika Schnitzer, la presidenta de dicha instancia teutona, quien ha dicho que contaría con su bendición la instauración de los 70 años como edad de jubilación.</w:t>
      </w:r>
    </w:p>
    <w:p w:rsidR="008F339A" w:rsidRPr="00E93F05" w:rsidRDefault="008F339A" w:rsidP="008F339A">
      <w:pPr>
        <w:spacing w:line="240" w:lineRule="auto"/>
        <w:jc w:val="both"/>
        <w:rPr>
          <w:rFonts w:ascii="Times New Roman" w:hAnsi="Times New Roman" w:cs="Times New Roman"/>
          <w:sz w:val="24"/>
          <w:szCs w:val="24"/>
          <w:shd w:val="clear" w:color="auto" w:fill="FFFFFF"/>
        </w:rPr>
      </w:pPr>
      <w:r w:rsidRPr="00E93F05">
        <w:rPr>
          <w:rFonts w:ascii="Times New Roman" w:hAnsi="Times New Roman" w:cs="Times New Roman"/>
          <w:b/>
          <w:sz w:val="24"/>
          <w:szCs w:val="24"/>
          <w:shd w:val="clear" w:color="auto" w:fill="FFFFFF"/>
        </w:rPr>
        <w:t>¿Siguen existiendo dos Alemanias?</w:t>
      </w:r>
      <w:r>
        <w:rPr>
          <w:rFonts w:ascii="Times New Roman" w:hAnsi="Times New Roman" w:cs="Times New Roman"/>
          <w:b/>
          <w:sz w:val="24"/>
          <w:szCs w:val="24"/>
          <w:shd w:val="clear" w:color="auto" w:fill="FFFFFF"/>
        </w:rPr>
        <w:t xml:space="preserve"> </w:t>
      </w:r>
      <w:r w:rsidRPr="00E93F05">
        <w:rPr>
          <w:rFonts w:ascii="Times New Roman" w:hAnsi="Times New Roman" w:cs="Times New Roman"/>
          <w:sz w:val="24"/>
          <w:szCs w:val="24"/>
          <w:shd w:val="clear" w:color="auto" w:fill="FFFFFF"/>
        </w:rPr>
        <w:t xml:space="preserve">35 años tras de la caída del muro de Berlín, vuelven las dudas sobre la reunificación </w:t>
      </w:r>
      <w:r>
        <w:rPr>
          <w:rFonts w:ascii="Times New Roman" w:hAnsi="Times New Roman" w:cs="Times New Roman"/>
          <w:sz w:val="24"/>
          <w:szCs w:val="24"/>
          <w:shd w:val="clear" w:color="auto" w:fill="FFFFFF"/>
        </w:rPr>
        <w:t>y la forma en que se implementó (DW - 6/11/24)</w:t>
      </w:r>
    </w:p>
    <w:p w:rsidR="008F339A" w:rsidRDefault="008F339A" w:rsidP="008F339A">
      <w:pPr>
        <w:spacing w:line="240" w:lineRule="auto"/>
        <w:jc w:val="both"/>
        <w:rPr>
          <w:rFonts w:ascii="Times New Roman" w:hAnsi="Times New Roman" w:cs="Times New Roman"/>
          <w:sz w:val="24"/>
          <w:szCs w:val="24"/>
          <w:shd w:val="clear" w:color="auto" w:fill="FFFFFF"/>
        </w:rPr>
      </w:pPr>
      <w:r w:rsidRPr="00E93F05">
        <w:rPr>
          <w:rFonts w:ascii="Times New Roman" w:hAnsi="Times New Roman" w:cs="Times New Roman"/>
          <w:sz w:val="24"/>
          <w:szCs w:val="24"/>
          <w:shd w:val="clear" w:color="auto" w:fill="FFFFFF"/>
        </w:rPr>
        <w:t xml:space="preserve">El 9 de </w:t>
      </w:r>
      <w:r>
        <w:rPr>
          <w:rFonts w:ascii="Times New Roman" w:hAnsi="Times New Roman" w:cs="Times New Roman"/>
          <w:sz w:val="24"/>
          <w:szCs w:val="24"/>
          <w:shd w:val="clear" w:color="auto" w:fill="FFFFFF"/>
        </w:rPr>
        <w:t>noviembre de 2024 se cumplieron</w:t>
      </w:r>
      <w:r w:rsidRPr="00E93F05">
        <w:rPr>
          <w:rFonts w:ascii="Times New Roman" w:hAnsi="Times New Roman" w:cs="Times New Roman"/>
          <w:sz w:val="24"/>
          <w:szCs w:val="24"/>
          <w:shd w:val="clear" w:color="auto" w:fill="FFFFFF"/>
        </w:rPr>
        <w:t xml:space="preserve"> 35 años de la caída del Muro de Berlín. Lo que al principio parecía una historia de amor entre las dos Alemanias se ha convertido en una coexistencia complicada: Sigue habiendo muchas diferencias materiales, políticas e incluso psicológicas entre Alemania Occidental y Oriental.</w:t>
      </w:r>
    </w:p>
    <w:p w:rsidR="008F339A" w:rsidRPr="00E93F05" w:rsidRDefault="008F339A" w:rsidP="008F339A">
      <w:pPr>
        <w:spacing w:line="240" w:lineRule="auto"/>
        <w:jc w:val="both"/>
        <w:rPr>
          <w:rFonts w:ascii="Times New Roman" w:hAnsi="Times New Roman" w:cs="Times New Roman"/>
          <w:sz w:val="24"/>
          <w:szCs w:val="24"/>
          <w:shd w:val="clear" w:color="auto" w:fill="FFFFFF"/>
        </w:rPr>
      </w:pPr>
      <w:r w:rsidRPr="00F61499">
        <w:rPr>
          <w:rFonts w:ascii="Times New Roman" w:hAnsi="Times New Roman" w:cs="Times New Roman"/>
          <w:sz w:val="24"/>
          <w:szCs w:val="24"/>
          <w:shd w:val="clear" w:color="auto" w:fill="FFFFFF"/>
        </w:rPr>
        <w:t>La reunificación alemana se llevó a cabo, en la práctica, como una anexión de los cinco estados de Alemania Oriental (</w:t>
      </w:r>
      <w:r w:rsidR="00290B09" w:rsidRPr="00F61499">
        <w:rPr>
          <w:rFonts w:ascii="Times New Roman" w:hAnsi="Times New Roman" w:cs="Times New Roman"/>
          <w:sz w:val="24"/>
          <w:szCs w:val="24"/>
          <w:shd w:val="clear" w:color="auto" w:fill="FFFFFF"/>
        </w:rPr>
        <w:t>Brandemburgo</w:t>
      </w:r>
      <w:r w:rsidRPr="00F61499">
        <w:rPr>
          <w:rFonts w:ascii="Times New Roman" w:hAnsi="Times New Roman" w:cs="Times New Roman"/>
          <w:sz w:val="24"/>
          <w:szCs w:val="24"/>
          <w:shd w:val="clear" w:color="auto" w:fill="FFFFFF"/>
        </w:rPr>
        <w:t>, Mecklemburgo-Pomerania Occidental, Sajonia, Turingia, Sajonia Anhalt, además de Berlín Oriental) por parte de la República Federal, que a su vez debió encarar la incorporación de sus pobladores y estructuras políticas, educativas y productivas a la vida democrática y capitalista en Occidente.</w:t>
      </w:r>
    </w:p>
    <w:p w:rsidR="008F339A" w:rsidRDefault="008F339A" w:rsidP="008F339A">
      <w:pPr>
        <w:spacing w:line="240" w:lineRule="auto"/>
        <w:jc w:val="both"/>
        <w:rPr>
          <w:rFonts w:ascii="Times New Roman" w:hAnsi="Times New Roman" w:cs="Times New Roman"/>
          <w:sz w:val="24"/>
          <w:szCs w:val="24"/>
          <w:shd w:val="clear" w:color="auto" w:fill="FFFFFF"/>
        </w:rPr>
      </w:pPr>
      <w:r w:rsidRPr="00E93F05">
        <w:rPr>
          <w:rFonts w:ascii="Times New Roman" w:hAnsi="Times New Roman" w:cs="Times New Roman"/>
          <w:sz w:val="24"/>
          <w:szCs w:val="24"/>
          <w:shd w:val="clear" w:color="auto" w:fill="FFFFFF"/>
        </w:rPr>
        <w:t>35 años después, nadie cuestiona la reunificación del país, pero hay dudas sobre el proceso y la forma en que se llevó a cabo. Hay dos signos claros de ello: la persistencia de una identidad germano-oriental y la fuerza del partido Alternativa para Alemania en muchas partes de</w:t>
      </w:r>
      <w:r>
        <w:rPr>
          <w:rFonts w:ascii="Times New Roman" w:hAnsi="Times New Roman" w:cs="Times New Roman"/>
          <w:sz w:val="24"/>
          <w:szCs w:val="24"/>
          <w:shd w:val="clear" w:color="auto" w:fill="FFFFFF"/>
        </w:rPr>
        <w:t xml:space="preserve">l territorio de la antigua RDA. </w:t>
      </w:r>
      <w:r w:rsidRPr="00E93F05">
        <w:rPr>
          <w:rFonts w:ascii="Times New Roman" w:hAnsi="Times New Roman" w:cs="Times New Roman"/>
          <w:sz w:val="24"/>
          <w:szCs w:val="24"/>
          <w:shd w:val="clear" w:color="auto" w:fill="FFFFFF"/>
        </w:rPr>
        <w:t>¿Qué diferencias siguen existiendo entre las dos Alemanias? ¿Cuáles son las principales razones del descontento de gran parte de la población de Alemania Oriental? ¿Existe realmente una identidad nacional colectiva en la Alemania actual? ¿Llegará algún día a completarse la reunificación alemana?</w:t>
      </w:r>
    </w:p>
    <w:p w:rsidR="008F339A" w:rsidRDefault="008F339A" w:rsidP="008F339A">
      <w:pPr>
        <w:spacing w:line="240" w:lineRule="auto"/>
        <w:jc w:val="both"/>
        <w:rPr>
          <w:rFonts w:ascii="Times New Roman" w:hAnsi="Times New Roman" w:cs="Times New Roman"/>
          <w:sz w:val="24"/>
          <w:szCs w:val="24"/>
          <w:shd w:val="clear" w:color="auto" w:fill="FFFFFF"/>
        </w:rPr>
      </w:pPr>
      <w:r w:rsidRPr="00F61499">
        <w:rPr>
          <w:rFonts w:ascii="Times New Roman" w:hAnsi="Times New Roman" w:cs="Times New Roman"/>
          <w:b/>
          <w:sz w:val="24"/>
          <w:szCs w:val="24"/>
          <w:shd w:val="clear" w:color="auto" w:fill="FFFFFF"/>
        </w:rPr>
        <w:t>Nota</w:t>
      </w:r>
      <w:r>
        <w:rPr>
          <w:rFonts w:ascii="Times New Roman" w:hAnsi="Times New Roman" w:cs="Times New Roman"/>
          <w:sz w:val="24"/>
          <w:szCs w:val="24"/>
          <w:shd w:val="clear" w:color="auto" w:fill="FFFFFF"/>
        </w:rPr>
        <w:t>: 35</w:t>
      </w:r>
      <w:r w:rsidRPr="00E93F05">
        <w:rPr>
          <w:rFonts w:ascii="Times New Roman" w:hAnsi="Times New Roman" w:cs="Times New Roman"/>
          <w:sz w:val="24"/>
          <w:szCs w:val="24"/>
          <w:shd w:val="clear" w:color="auto" w:fill="FFFFFF"/>
        </w:rPr>
        <w:t xml:space="preserve"> años después de la reunificación, sigue habiendo dos Alemanias. Y la del Este, “la otra”, la antes denigrada, la de los “vagos y desagradecidos”, ha enviado un mensaje contundente: así no se puede seguir. El modo de hacer política en Berlín no funciona, sobre todo en los antes denominados “nuevos estados federados”. </w:t>
      </w:r>
    </w:p>
    <w:p w:rsidR="008F339A" w:rsidRPr="00F61499" w:rsidRDefault="008F339A" w:rsidP="008F339A">
      <w:pPr>
        <w:spacing w:line="240" w:lineRule="auto"/>
        <w:jc w:val="both"/>
        <w:rPr>
          <w:rFonts w:ascii="Times New Roman" w:hAnsi="Times New Roman" w:cs="Times New Roman"/>
          <w:sz w:val="24"/>
          <w:szCs w:val="24"/>
          <w:shd w:val="clear" w:color="auto" w:fill="FFFFFF"/>
        </w:rPr>
      </w:pPr>
      <w:r w:rsidRPr="00F61499">
        <w:rPr>
          <w:rFonts w:ascii="Times New Roman" w:hAnsi="Times New Roman" w:cs="Times New Roman"/>
          <w:sz w:val="24"/>
          <w:szCs w:val="24"/>
          <w:shd w:val="clear" w:color="auto" w:fill="FFFFFF"/>
        </w:rPr>
        <w:t>El muro i</w:t>
      </w:r>
      <w:r>
        <w:rPr>
          <w:rFonts w:ascii="Times New Roman" w:hAnsi="Times New Roman" w:cs="Times New Roman"/>
          <w:sz w:val="24"/>
          <w:szCs w:val="24"/>
          <w:shd w:val="clear" w:color="auto" w:fill="FFFFFF"/>
        </w:rPr>
        <w:t>nvisible: d</w:t>
      </w:r>
      <w:r w:rsidRPr="00F61499">
        <w:rPr>
          <w:rFonts w:ascii="Times New Roman" w:hAnsi="Times New Roman" w:cs="Times New Roman"/>
          <w:sz w:val="24"/>
          <w:szCs w:val="24"/>
          <w:shd w:val="clear" w:color="auto" w:fill="FFFFFF"/>
        </w:rPr>
        <w:t>iferencias que persis</w:t>
      </w:r>
      <w:r>
        <w:rPr>
          <w:rFonts w:ascii="Times New Roman" w:hAnsi="Times New Roman" w:cs="Times New Roman"/>
          <w:sz w:val="24"/>
          <w:szCs w:val="24"/>
          <w:shd w:val="clear" w:color="auto" w:fill="FFFFFF"/>
        </w:rPr>
        <w:t>ten entre las antiguas Alemania</w:t>
      </w:r>
      <w:r w:rsidRPr="00F61499">
        <w:rPr>
          <w:rFonts w:ascii="Times New Roman" w:hAnsi="Times New Roman" w:cs="Times New Roman"/>
          <w:sz w:val="24"/>
          <w:szCs w:val="24"/>
          <w:shd w:val="clear" w:color="auto" w:fill="FFFFFF"/>
        </w:rPr>
        <w:t xml:space="preserve"> Oriental y Occidental</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 35</w:t>
      </w:r>
      <w:r w:rsidRPr="00F61499">
        <w:rPr>
          <w:rFonts w:ascii="Times New Roman" w:hAnsi="Times New Roman" w:cs="Times New Roman"/>
          <w:sz w:val="24"/>
          <w:szCs w:val="24"/>
          <w:shd w:val="clear" w:color="auto" w:fill="FFFFFF"/>
        </w:rPr>
        <w:t xml:space="preserve"> años de la caída del Muro de Berlín y de la posterior reunificación del país, los cinco estados de la ex República Democrática siguen rezagados en su desarrollo, y sus habitantes están cada vez más frustrados con el proceso de incorporación al proyecto federal</w:t>
      </w:r>
      <w:r>
        <w:rPr>
          <w:rFonts w:ascii="Times New Roman" w:hAnsi="Times New Roman" w:cs="Times New Roman"/>
          <w:sz w:val="24"/>
          <w:szCs w:val="24"/>
          <w:shd w:val="clear" w:color="auto" w:fill="FFFFFF"/>
        </w:rPr>
        <w:t>.</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 pesar de</w:t>
      </w:r>
      <w:r w:rsidRPr="00F61499">
        <w:rPr>
          <w:rFonts w:ascii="Times New Roman" w:hAnsi="Times New Roman" w:cs="Times New Roman"/>
          <w:sz w:val="24"/>
          <w:szCs w:val="24"/>
          <w:shd w:val="clear" w:color="auto" w:fill="FFFFFF"/>
        </w:rPr>
        <w:t xml:space="preserve"> la inmensa tarea, que requirió de billones de marcos y euros en infraestructura e inversio</w:t>
      </w:r>
      <w:r>
        <w:rPr>
          <w:rFonts w:ascii="Times New Roman" w:hAnsi="Times New Roman" w:cs="Times New Roman"/>
          <w:sz w:val="24"/>
          <w:szCs w:val="24"/>
          <w:shd w:val="clear" w:color="auto" w:fill="FFFFFF"/>
        </w:rPr>
        <w:t xml:space="preserve">nes para el este, </w:t>
      </w:r>
      <w:r w:rsidRPr="00F61499">
        <w:rPr>
          <w:rFonts w:ascii="Times New Roman" w:hAnsi="Times New Roman" w:cs="Times New Roman"/>
          <w:sz w:val="24"/>
          <w:szCs w:val="24"/>
          <w:shd w:val="clear" w:color="auto" w:fill="FFFFFF"/>
        </w:rPr>
        <w:t xml:space="preserve">lejos del entusiasmo por la caída de la DDR y las primeras grandes transformaciones, las cuentas pendientes han comenzado a cobrar relevancia en el contexto de un país cuyo crecimientos se ha ralentizado, un proyecto de unificación europea bajo el liderazgo de Berlín y París, que está siendo cuestionado, y una Europa central que está </w:t>
      </w:r>
      <w:r w:rsidRPr="00F61499">
        <w:rPr>
          <w:rFonts w:ascii="Times New Roman" w:hAnsi="Times New Roman" w:cs="Times New Roman"/>
          <w:sz w:val="24"/>
          <w:szCs w:val="24"/>
          <w:shd w:val="clear" w:color="auto" w:fill="FFFFFF"/>
        </w:rPr>
        <w:lastRenderedPageBreak/>
        <w:t>experimentando un auge limitado pero consistente de la ultraderecha y los ecologistas, ante la frustración con los representantes tradicionales y la ola migratoria de personas desde países de Medio Oriente y Norte de África, escapando de la pobreza y la guerra.</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61499">
        <w:rPr>
          <w:rFonts w:ascii="Times New Roman" w:hAnsi="Times New Roman" w:cs="Times New Roman"/>
          <w:sz w:val="24"/>
          <w:szCs w:val="24"/>
          <w:shd w:val="clear" w:color="auto" w:fill="FFFFFF"/>
        </w:rPr>
        <w:t>Los cinco estados de la extinta DDR siguen siendo los más pobres de Alemania, considerando su Producto Bruto Regional per cápita medido en euros y con base en datos de la Oficina Federal de Estadística.</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61499">
        <w:rPr>
          <w:rFonts w:ascii="Times New Roman" w:hAnsi="Times New Roman" w:cs="Times New Roman"/>
          <w:sz w:val="24"/>
          <w:szCs w:val="24"/>
          <w:shd w:val="clear" w:color="auto" w:fill="FFFFFF"/>
        </w:rPr>
        <w:t>Al mismo tiempo, estos cinco estados son también los que registran los porcentajes más altos de pob</w:t>
      </w:r>
      <w:r>
        <w:rPr>
          <w:rFonts w:ascii="Times New Roman" w:hAnsi="Times New Roman" w:cs="Times New Roman"/>
          <w:sz w:val="24"/>
          <w:szCs w:val="24"/>
          <w:shd w:val="clear" w:color="auto" w:fill="FFFFFF"/>
        </w:rPr>
        <w:t>lación bajo la línea de pobreza.</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C4B11">
        <w:rPr>
          <w:rFonts w:ascii="Times New Roman" w:hAnsi="Times New Roman" w:cs="Times New Roman"/>
          <w:sz w:val="24"/>
          <w:szCs w:val="24"/>
          <w:shd w:val="clear" w:color="auto" w:fill="FFFFFF"/>
        </w:rPr>
        <w:t>El desempleo es también un fenómeno que afecta de manera desigual en este y oeste, aunque la situación ha estado mejorando progresivamente desde la crisis financiera de 2008 y especialmente en los últimos años.</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C4B11">
        <w:rPr>
          <w:rFonts w:ascii="Times New Roman" w:hAnsi="Times New Roman" w:cs="Times New Roman"/>
          <w:sz w:val="24"/>
          <w:szCs w:val="24"/>
          <w:shd w:val="clear" w:color="auto" w:fill="FFFFFF"/>
        </w:rPr>
        <w:t>La diferencia en los salarios, sin embargo, ofrece una imagen mucho más acabada de la desigualdad persistente entre las dos Alemanias.</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C4B11">
        <w:rPr>
          <w:rFonts w:ascii="Times New Roman" w:hAnsi="Times New Roman" w:cs="Times New Roman"/>
          <w:sz w:val="24"/>
          <w:szCs w:val="24"/>
          <w:shd w:val="clear" w:color="auto" w:fill="FFFFFF"/>
        </w:rPr>
        <w:t>El desempeño del sistema educativo en este y oeste presenta un c</w:t>
      </w:r>
      <w:r>
        <w:rPr>
          <w:rFonts w:ascii="Times New Roman" w:hAnsi="Times New Roman" w:cs="Times New Roman"/>
          <w:sz w:val="24"/>
          <w:szCs w:val="24"/>
          <w:shd w:val="clear" w:color="auto" w:fill="FFFFFF"/>
        </w:rPr>
        <w:t>ontraste notable. L</w:t>
      </w:r>
      <w:r w:rsidRPr="00DC4B11">
        <w:rPr>
          <w:rFonts w:ascii="Times New Roman" w:hAnsi="Times New Roman" w:cs="Times New Roman"/>
          <w:sz w:val="24"/>
          <w:szCs w:val="24"/>
          <w:shd w:val="clear" w:color="auto" w:fill="FFFFFF"/>
        </w:rPr>
        <w:t>os estados de la extinta Alemania oriental suelen obtener los mejores puntajes promedio en pruebas de desempeño, especialmente en matemáticas y ciencias, un posible legado del exigente sistema implantado por el régimen comunista que ha incluso da</w:t>
      </w:r>
      <w:r>
        <w:rPr>
          <w:rFonts w:ascii="Times New Roman" w:hAnsi="Times New Roman" w:cs="Times New Roman"/>
          <w:sz w:val="24"/>
          <w:szCs w:val="24"/>
          <w:shd w:val="clear" w:color="auto" w:fill="FFFFFF"/>
        </w:rPr>
        <w:t xml:space="preserve">do lugar a un nuevo tipo social: </w:t>
      </w:r>
      <w:r w:rsidRPr="00DC4B11">
        <w:rPr>
          <w:rFonts w:ascii="Times New Roman" w:hAnsi="Times New Roman" w:cs="Times New Roman"/>
          <w:sz w:val="24"/>
          <w:szCs w:val="24"/>
          <w:shd w:val="clear" w:color="auto" w:fill="FFFFFF"/>
        </w:rPr>
        <w:t>los jóvenes alemanes del este que migraron al oeste y se d</w:t>
      </w:r>
      <w:r>
        <w:rPr>
          <w:rFonts w:ascii="Times New Roman" w:hAnsi="Times New Roman" w:cs="Times New Roman"/>
          <w:sz w:val="24"/>
          <w:szCs w:val="24"/>
          <w:shd w:val="clear" w:color="auto" w:fill="FFFFFF"/>
        </w:rPr>
        <w:t xml:space="preserve">estacaron profesionalmente allí. </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C4B11">
        <w:rPr>
          <w:rFonts w:ascii="Times New Roman" w:hAnsi="Times New Roman" w:cs="Times New Roman"/>
          <w:sz w:val="24"/>
          <w:szCs w:val="24"/>
          <w:shd w:val="clear" w:color="auto" w:fill="FFFFFF"/>
        </w:rPr>
        <w:t>Sin embargo, la tasa de deserción escolar es más alta en los cinco ex estados comunistas, donde alcanza a valores entre el 8 y el 10% de la población estudiantil.</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L</w:t>
      </w:r>
      <w:r w:rsidRPr="00DC4B11">
        <w:rPr>
          <w:rFonts w:ascii="Times New Roman" w:hAnsi="Times New Roman" w:cs="Times New Roman"/>
          <w:sz w:val="24"/>
          <w:szCs w:val="24"/>
          <w:shd w:val="clear" w:color="auto" w:fill="FFFFFF"/>
        </w:rPr>
        <w:t>as consecuencias de la política cultural de la DDR aún pueden notarse en el mapa religioso de la Alemania actual, en la que los ciudadanos de los cinco ex estados comunistas se declaran en su mayoría desafiliados a una religión, de acuerdo con0 información recabada por la Iglesia Evangélica de Renania. Contrasta de esta manera con una Alemania Occidental que se declara mayormente cristiana, con preponderancia del evangelismo en el norte y el catolicismo en el sur.</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C4B11">
        <w:rPr>
          <w:rFonts w:ascii="Times New Roman" w:hAnsi="Times New Roman" w:cs="Times New Roman"/>
          <w:sz w:val="24"/>
          <w:szCs w:val="24"/>
          <w:shd w:val="clear" w:color="auto" w:fill="FFFFFF"/>
        </w:rPr>
        <w:t>Los antiguos alemanes del este tienen una historia, ingresos, desempeños educativos y creencias diferentes, y también votan en forma distinta y ejercen otras demandas políticas que sus hermanos en el oeste.</w:t>
      </w:r>
    </w:p>
    <w:p w:rsidR="008F339A"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En el este </w:t>
      </w:r>
      <w:r w:rsidRPr="001030A0">
        <w:rPr>
          <w:rFonts w:ascii="Times New Roman" w:hAnsi="Times New Roman" w:cs="Times New Roman"/>
          <w:sz w:val="24"/>
          <w:szCs w:val="24"/>
          <w:shd w:val="clear" w:color="auto" w:fill="FFFFFF"/>
        </w:rPr>
        <w:t>se han hecho más fuertes los partidos políticos extremistas y antisistema que en el oeste suelen permanecer en nichos acotados. Es el caso de Alternativa para Alemania (AfD), la joven fuerza de ultraderecha antiimigración vinculada al movimiento xenófobo Pegida, y de Die Linke, el partido de izquierda surgido del antiguo SED oriental.</w:t>
      </w:r>
    </w:p>
    <w:p w:rsidR="008F339A" w:rsidRDefault="008F339A" w:rsidP="008F339A">
      <w:pPr>
        <w:spacing w:line="240" w:lineRule="auto"/>
        <w:jc w:val="both"/>
        <w:rPr>
          <w:rFonts w:ascii="Times New Roman" w:hAnsi="Times New Roman" w:cs="Times New Roman"/>
          <w:sz w:val="24"/>
          <w:szCs w:val="24"/>
          <w:shd w:val="clear" w:color="auto" w:fill="FFFFFF"/>
        </w:rPr>
      </w:pPr>
      <w:r w:rsidRPr="001030A0">
        <w:rPr>
          <w:rFonts w:ascii="Times New Roman" w:hAnsi="Times New Roman" w:cs="Times New Roman"/>
          <w:sz w:val="24"/>
          <w:szCs w:val="24"/>
          <w:shd w:val="clear" w:color="auto" w:fill="FFFFFF"/>
        </w:rPr>
        <w:t>El delegado del gobierno federal para Alemania</w:t>
      </w:r>
      <w:r>
        <w:rPr>
          <w:rFonts w:ascii="Times New Roman" w:hAnsi="Times New Roman" w:cs="Times New Roman"/>
          <w:sz w:val="24"/>
          <w:szCs w:val="24"/>
          <w:shd w:val="clear" w:color="auto" w:fill="FFFFFF"/>
        </w:rPr>
        <w:t xml:space="preserve"> oriental, Carsten Schneider, elogiaba</w:t>
      </w:r>
      <w:r w:rsidRPr="001030A0">
        <w:rPr>
          <w:rFonts w:ascii="Times New Roman" w:hAnsi="Times New Roman" w:cs="Times New Roman"/>
          <w:sz w:val="24"/>
          <w:szCs w:val="24"/>
          <w:shd w:val="clear" w:color="auto" w:fill="FFFFFF"/>
        </w:rPr>
        <w:t xml:space="preserve"> en una entrevista con DW</w:t>
      </w:r>
      <w:r>
        <w:rPr>
          <w:rFonts w:ascii="Times New Roman" w:hAnsi="Times New Roman" w:cs="Times New Roman"/>
          <w:sz w:val="24"/>
          <w:szCs w:val="24"/>
          <w:shd w:val="clear" w:color="auto" w:fill="FFFFFF"/>
        </w:rPr>
        <w:t xml:space="preserve"> (1/10/23)</w:t>
      </w:r>
      <w:r w:rsidRPr="001030A0">
        <w:rPr>
          <w:rFonts w:ascii="Times New Roman" w:hAnsi="Times New Roman" w:cs="Times New Roman"/>
          <w:sz w:val="24"/>
          <w:szCs w:val="24"/>
          <w:shd w:val="clear" w:color="auto" w:fill="FFFFFF"/>
        </w:rPr>
        <w:t xml:space="preserve"> el auge económico de la antigua Alemania del Este, a pesar de l</w:t>
      </w:r>
      <w:r>
        <w:rPr>
          <w:rFonts w:ascii="Times New Roman" w:hAnsi="Times New Roman" w:cs="Times New Roman"/>
          <w:sz w:val="24"/>
          <w:szCs w:val="24"/>
          <w:shd w:val="clear" w:color="auto" w:fill="FFFFFF"/>
        </w:rPr>
        <w:t xml:space="preserve">as divisiones que aún persisten: </w:t>
      </w:r>
      <w:r w:rsidR="00703898">
        <w:rPr>
          <w:rFonts w:ascii="Times New Roman" w:hAnsi="Times New Roman" w:cs="Times New Roman"/>
          <w:sz w:val="24"/>
          <w:szCs w:val="24"/>
          <w:shd w:val="clear" w:color="auto" w:fill="FFFFFF"/>
        </w:rPr>
        <w:t>“</w:t>
      </w:r>
      <w:r w:rsidRPr="001030A0">
        <w:rPr>
          <w:rFonts w:ascii="Times New Roman" w:hAnsi="Times New Roman" w:cs="Times New Roman"/>
          <w:sz w:val="24"/>
          <w:szCs w:val="24"/>
          <w:shd w:val="clear" w:color="auto" w:fill="FFFFFF"/>
        </w:rPr>
        <w:t>La reunificación se ha com</w:t>
      </w:r>
      <w:r w:rsidR="00703898">
        <w:rPr>
          <w:rFonts w:ascii="Times New Roman" w:hAnsi="Times New Roman" w:cs="Times New Roman"/>
          <w:sz w:val="24"/>
          <w:szCs w:val="24"/>
          <w:shd w:val="clear" w:color="auto" w:fill="FFFFFF"/>
        </w:rPr>
        <w:t>pletado, aunque no sea perfecta”</w:t>
      </w:r>
      <w:r w:rsidRPr="001030A0">
        <w:rPr>
          <w:rFonts w:ascii="Times New Roman" w:hAnsi="Times New Roman" w:cs="Times New Roman"/>
          <w:sz w:val="24"/>
          <w:szCs w:val="24"/>
          <w:shd w:val="clear" w:color="auto" w:fill="FFFFFF"/>
        </w:rPr>
        <w:t>, observa</w:t>
      </w:r>
      <w:r>
        <w:rPr>
          <w:rFonts w:ascii="Times New Roman" w:hAnsi="Times New Roman" w:cs="Times New Roman"/>
          <w:sz w:val="24"/>
          <w:szCs w:val="24"/>
          <w:shd w:val="clear" w:color="auto" w:fill="FFFFFF"/>
        </w:rPr>
        <w:t>ba, a la vez que sostenía que “es</w:t>
      </w:r>
      <w:r w:rsidRPr="001030A0">
        <w:rPr>
          <w:rFonts w:ascii="Times New Roman" w:hAnsi="Times New Roman" w:cs="Times New Roman"/>
          <w:sz w:val="24"/>
          <w:szCs w:val="24"/>
          <w:shd w:val="clear" w:color="auto" w:fill="FFFFFF"/>
        </w:rPr>
        <w:t xml:space="preserve"> necesario que sea plenamente asumida en la mente de la gente</w:t>
      </w:r>
      <w:r>
        <w:rPr>
          <w:rFonts w:ascii="Times New Roman" w:hAnsi="Times New Roman" w:cs="Times New Roman"/>
          <w:sz w:val="24"/>
          <w:szCs w:val="24"/>
          <w:shd w:val="clear" w:color="auto" w:fill="FFFFFF"/>
        </w:rPr>
        <w:t>”</w:t>
      </w:r>
      <w:r w:rsidRPr="001030A0">
        <w:rPr>
          <w:rFonts w:ascii="Times New Roman" w:hAnsi="Times New Roman" w:cs="Times New Roman"/>
          <w:sz w:val="24"/>
          <w:szCs w:val="24"/>
          <w:shd w:val="clear" w:color="auto" w:fill="FFFFFF"/>
        </w:rPr>
        <w:t>.</w:t>
      </w:r>
    </w:p>
    <w:p w:rsidR="008F339A" w:rsidRPr="001030A0" w:rsidRDefault="008F339A" w:rsidP="008F339A">
      <w:pPr>
        <w:spacing w:line="240" w:lineRule="auto"/>
        <w:jc w:val="both"/>
        <w:rPr>
          <w:rFonts w:ascii="Times New Roman" w:hAnsi="Times New Roman" w:cs="Times New Roman"/>
          <w:sz w:val="24"/>
          <w:szCs w:val="24"/>
          <w:shd w:val="clear" w:color="auto" w:fill="FFFFFF"/>
        </w:rPr>
      </w:pPr>
      <w:r w:rsidRPr="001030A0">
        <w:rPr>
          <w:rFonts w:ascii="Times New Roman" w:hAnsi="Times New Roman" w:cs="Times New Roman"/>
          <w:sz w:val="24"/>
          <w:szCs w:val="24"/>
          <w:shd w:val="clear" w:color="auto" w:fill="FFFFFF"/>
        </w:rPr>
        <w:t>Entonces, ¿hasta qué punto están unidos el este y el oeste de Alemania?</w:t>
      </w:r>
    </w:p>
    <w:p w:rsidR="008F339A" w:rsidRPr="001030A0"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Schneider sostuvo</w:t>
      </w:r>
      <w:r w:rsidRPr="001030A0">
        <w:rPr>
          <w:rFonts w:ascii="Times New Roman" w:hAnsi="Times New Roman" w:cs="Times New Roman"/>
          <w:sz w:val="24"/>
          <w:szCs w:val="24"/>
          <w:shd w:val="clear" w:color="auto" w:fill="FFFFFF"/>
        </w:rPr>
        <w:t xml:space="preserve"> que las diferencias entre las zonas urbanas y rurales de Alemania son a menudo más marcadas que entre las regi</w:t>
      </w:r>
      <w:r>
        <w:rPr>
          <w:rFonts w:ascii="Times New Roman" w:hAnsi="Times New Roman" w:cs="Times New Roman"/>
          <w:sz w:val="24"/>
          <w:szCs w:val="24"/>
          <w:shd w:val="clear" w:color="auto" w:fill="FFFFFF"/>
        </w:rPr>
        <w:t xml:space="preserve">ones orientales y occidentales. </w:t>
      </w:r>
      <w:r w:rsidRPr="001030A0">
        <w:rPr>
          <w:rFonts w:ascii="Times New Roman" w:hAnsi="Times New Roman" w:cs="Times New Roman"/>
          <w:sz w:val="24"/>
          <w:szCs w:val="24"/>
          <w:shd w:val="clear" w:color="auto" w:fill="FFFFFF"/>
        </w:rPr>
        <w:t>Sin embargo, reconoció que las personas de ambos lados tienen percepciones diferentes de la situación actual del país. Una encuesta reciente mostró que 57 % de los alemanes piensa qu</w:t>
      </w:r>
      <w:r w:rsidR="00703898">
        <w:rPr>
          <w:rFonts w:ascii="Times New Roman" w:hAnsi="Times New Roman" w:cs="Times New Roman"/>
          <w:sz w:val="24"/>
          <w:szCs w:val="24"/>
          <w:shd w:val="clear" w:color="auto" w:fill="FFFFFF"/>
        </w:rPr>
        <w:t>e el este y el oeste no habían “crecido juntos”</w:t>
      </w:r>
      <w:r w:rsidRPr="001030A0">
        <w:rPr>
          <w:rFonts w:ascii="Times New Roman" w:hAnsi="Times New Roman" w:cs="Times New Roman"/>
          <w:sz w:val="24"/>
          <w:szCs w:val="24"/>
          <w:shd w:val="clear" w:color="auto" w:fill="FFFFFF"/>
        </w:rPr>
        <w:t>.</w:t>
      </w:r>
    </w:p>
    <w:p w:rsidR="008F339A" w:rsidRPr="001030A0"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Pero Schneider afirmaba</w:t>
      </w:r>
      <w:r w:rsidRPr="001030A0">
        <w:rPr>
          <w:rFonts w:ascii="Times New Roman" w:hAnsi="Times New Roman" w:cs="Times New Roman"/>
          <w:sz w:val="24"/>
          <w:szCs w:val="24"/>
          <w:shd w:val="clear" w:color="auto" w:fill="FFFFFF"/>
        </w:rPr>
        <w:t xml:space="preserve"> a DW que las medidas políticas por sí solas no pueden resolver todas las disparidades.</w:t>
      </w:r>
    </w:p>
    <w:p w:rsidR="008F339A" w:rsidRDefault="00703898"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8F339A" w:rsidRPr="001030A0">
        <w:rPr>
          <w:rFonts w:ascii="Times New Roman" w:hAnsi="Times New Roman" w:cs="Times New Roman"/>
          <w:sz w:val="24"/>
          <w:szCs w:val="24"/>
          <w:shd w:val="clear" w:color="auto" w:fill="FFFFFF"/>
        </w:rPr>
        <w:t>Eso tiene que surgir de la propia sociedad, de su interés por ello y también del trato mutuo, y creo que muchos alemanes del este a menudo se sienten un poco engañados y tratados con condescend</w:t>
      </w:r>
      <w:r>
        <w:rPr>
          <w:rFonts w:ascii="Times New Roman" w:hAnsi="Times New Roman" w:cs="Times New Roman"/>
          <w:sz w:val="24"/>
          <w:szCs w:val="24"/>
          <w:shd w:val="clear" w:color="auto" w:fill="FFFFFF"/>
        </w:rPr>
        <w:t>encia, y no hay razón para ello”</w:t>
      </w:r>
      <w:r w:rsidR="008F339A" w:rsidRPr="001030A0">
        <w:rPr>
          <w:rFonts w:ascii="Times New Roman" w:hAnsi="Times New Roman" w:cs="Times New Roman"/>
          <w:sz w:val="24"/>
          <w:szCs w:val="24"/>
          <w:shd w:val="clear" w:color="auto" w:fill="FFFFFF"/>
        </w:rPr>
        <w:t>, lamenta</w:t>
      </w:r>
      <w:r w:rsidR="008F339A">
        <w:rPr>
          <w:rFonts w:ascii="Times New Roman" w:hAnsi="Times New Roman" w:cs="Times New Roman"/>
          <w:sz w:val="24"/>
          <w:szCs w:val="24"/>
          <w:shd w:val="clear" w:color="auto" w:fill="FFFFFF"/>
        </w:rPr>
        <w:t>ba</w:t>
      </w:r>
      <w:r>
        <w:rPr>
          <w:rFonts w:ascii="Times New Roman" w:hAnsi="Times New Roman" w:cs="Times New Roman"/>
          <w:sz w:val="24"/>
          <w:szCs w:val="24"/>
          <w:shd w:val="clear" w:color="auto" w:fill="FFFFFF"/>
        </w:rPr>
        <w:t>. “</w:t>
      </w:r>
      <w:r w:rsidR="008F339A" w:rsidRPr="001030A0">
        <w:rPr>
          <w:rFonts w:ascii="Times New Roman" w:hAnsi="Times New Roman" w:cs="Times New Roman"/>
          <w:sz w:val="24"/>
          <w:szCs w:val="24"/>
          <w:shd w:val="clear" w:color="auto" w:fill="FFFFFF"/>
        </w:rPr>
        <w:t xml:space="preserve">Me gustaría ver más </w:t>
      </w:r>
      <w:r>
        <w:rPr>
          <w:rFonts w:ascii="Times New Roman" w:hAnsi="Times New Roman" w:cs="Times New Roman"/>
          <w:sz w:val="24"/>
          <w:szCs w:val="24"/>
          <w:shd w:val="clear" w:color="auto" w:fill="FFFFFF"/>
        </w:rPr>
        <w:t>intercambios, más interés mutuo”</w:t>
      </w:r>
      <w:r w:rsidR="008F339A" w:rsidRPr="001030A0">
        <w:rPr>
          <w:rFonts w:ascii="Times New Roman" w:hAnsi="Times New Roman" w:cs="Times New Roman"/>
          <w:sz w:val="24"/>
          <w:szCs w:val="24"/>
          <w:shd w:val="clear" w:color="auto" w:fill="FFFFFF"/>
        </w:rPr>
        <w:t>.</w:t>
      </w:r>
    </w:p>
    <w:p w:rsidR="008F339A" w:rsidRPr="007F561B" w:rsidRDefault="008F339A" w:rsidP="008F339A">
      <w:pPr>
        <w:spacing w:line="240" w:lineRule="auto"/>
        <w:jc w:val="both"/>
        <w:rPr>
          <w:rFonts w:ascii="Times New Roman" w:hAnsi="Times New Roman" w:cs="Times New Roman"/>
          <w:b/>
          <w:sz w:val="24"/>
          <w:szCs w:val="24"/>
          <w:shd w:val="clear" w:color="auto" w:fill="FFFFFF"/>
        </w:rPr>
      </w:pPr>
      <w:r w:rsidRPr="007F561B">
        <w:rPr>
          <w:rFonts w:ascii="Times New Roman" w:hAnsi="Times New Roman" w:cs="Times New Roman"/>
          <w:b/>
          <w:sz w:val="24"/>
          <w:szCs w:val="24"/>
          <w:shd w:val="clear" w:color="auto" w:fill="FFFFFF"/>
        </w:rPr>
        <w:t>La superpotencia ingenua: ¿está despertando Alemania al nuevo orden mundial?</w:t>
      </w:r>
    </w:p>
    <w:p w:rsidR="008F339A" w:rsidRPr="00254522" w:rsidRDefault="008F339A" w:rsidP="008F339A">
      <w:pPr>
        <w:spacing w:line="240" w:lineRule="auto"/>
        <w:jc w:val="both"/>
        <w:rPr>
          <w:rFonts w:ascii="Times New Roman" w:hAnsi="Times New Roman" w:cs="Times New Roman"/>
          <w:sz w:val="24"/>
          <w:szCs w:val="24"/>
          <w:shd w:val="clear" w:color="auto" w:fill="FFFFFF"/>
        </w:rPr>
      </w:pPr>
      <w:r w:rsidRPr="00254522">
        <w:rPr>
          <w:rFonts w:ascii="Times New Roman" w:hAnsi="Times New Roman" w:cs="Times New Roman"/>
          <w:sz w:val="24"/>
          <w:szCs w:val="24"/>
          <w:shd w:val="clear" w:color="auto" w:fill="FFFFFF"/>
        </w:rPr>
        <w:t>La ataxia de Friedreich, una enfermedad rara que tarda en detectarse: “Desde el síntoma inicial hasta el diagnóstico pasaron 10 años”</w:t>
      </w:r>
    </w:p>
    <w:p w:rsidR="008F339A" w:rsidRPr="00254522" w:rsidRDefault="008F339A" w:rsidP="008F339A">
      <w:pPr>
        <w:spacing w:line="240" w:lineRule="auto"/>
        <w:jc w:val="both"/>
        <w:rPr>
          <w:rFonts w:ascii="Times New Roman" w:hAnsi="Times New Roman" w:cs="Times New Roman"/>
          <w:sz w:val="24"/>
          <w:szCs w:val="24"/>
          <w:shd w:val="clear" w:color="auto" w:fill="FFFFFF"/>
        </w:rPr>
      </w:pPr>
      <w:r w:rsidRPr="00254522">
        <w:rPr>
          <w:rFonts w:ascii="Times New Roman" w:hAnsi="Times New Roman" w:cs="Times New Roman"/>
          <w:sz w:val="24"/>
          <w:szCs w:val="24"/>
          <w:shd w:val="clear" w:color="auto" w:fill="FFFFFF"/>
        </w:rPr>
        <w:t>La prevalencia de este trastorno neuromuscular degenerativo es de dos personas por cada 100.000 habitantes. Puede provocar problemas de visión, audición, escoliosis, diabetes y complicaciones cardiacas</w:t>
      </w:r>
    </w:p>
    <w:p w:rsidR="008F339A" w:rsidRDefault="008F339A" w:rsidP="008F339A">
      <w:pPr>
        <w:spacing w:line="240" w:lineRule="auto"/>
        <w:jc w:val="both"/>
        <w:rPr>
          <w:rFonts w:ascii="Times New Roman" w:hAnsi="Times New Roman" w:cs="Times New Roman"/>
          <w:sz w:val="24"/>
          <w:szCs w:val="24"/>
          <w:shd w:val="clear" w:color="auto" w:fill="FFFFFF"/>
        </w:rPr>
      </w:pPr>
      <w:r w:rsidRPr="00254522">
        <w:rPr>
          <w:rFonts w:ascii="Times New Roman" w:hAnsi="Times New Roman" w:cs="Times New Roman"/>
          <w:sz w:val="24"/>
          <w:szCs w:val="24"/>
          <w:shd w:val="clear" w:color="auto" w:fill="FFFFFF"/>
        </w:rPr>
        <w:t>Las enfermedades raras, a menudo, pasan desapercibidas. Sin embargo, para quienes las padecen y sus familias son una realidad que transforma la vida cotidiana y las expectativas a largo plazo. La ataxia de Friedreich es uno de estos trastornos poco conocidos. Se trata de una patología neuromuscular genética, progresiva, degenerativa y debilitante, que afecta principalmente la coordinación de los movimientos, el equilibrio y, en muchos casos, el corazón. En el mundo la padecen dos personas por cada 100.000 habitantes, unas 15.000, según el National Institute of Neurological Disorders and Stroke. Y es el tipo hereditario más común, de acuerdo con datos del Instituto de Investigación Biomédica de Barcelona.</w:t>
      </w:r>
    </w:p>
    <w:p w:rsidR="008F339A" w:rsidRDefault="008F339A" w:rsidP="008F339A">
      <w:pPr>
        <w:spacing w:line="240" w:lineRule="auto"/>
        <w:jc w:val="both"/>
        <w:rPr>
          <w:rFonts w:ascii="Times New Roman" w:hAnsi="Times New Roman" w:cs="Times New Roman"/>
          <w:b/>
          <w:sz w:val="24"/>
          <w:szCs w:val="24"/>
          <w:shd w:val="clear" w:color="auto" w:fill="FFFFFF"/>
        </w:rPr>
      </w:pPr>
      <w:r w:rsidRPr="00254522">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Padecerá Alemania alguna</w:t>
      </w:r>
      <w:r w:rsidRPr="00254522">
        <w:rPr>
          <w:rFonts w:ascii="Times New Roman" w:hAnsi="Times New Roman" w:cs="Times New Roman"/>
          <w:b/>
          <w:sz w:val="24"/>
          <w:szCs w:val="24"/>
          <w:shd w:val="clear" w:color="auto" w:fill="FFFFFF"/>
        </w:rPr>
        <w:t xml:space="preserve"> forma d</w:t>
      </w:r>
      <w:r w:rsidR="00703898">
        <w:rPr>
          <w:rFonts w:ascii="Times New Roman" w:hAnsi="Times New Roman" w:cs="Times New Roman"/>
          <w:b/>
          <w:sz w:val="24"/>
          <w:szCs w:val="24"/>
          <w:shd w:val="clear" w:color="auto" w:fill="FFFFFF"/>
        </w:rPr>
        <w:t>e “ataxia de Friedrich” (List) -</w:t>
      </w:r>
      <w:r w:rsidRPr="00254522">
        <w:rPr>
          <w:rFonts w:ascii="Times New Roman" w:hAnsi="Times New Roman" w:cs="Times New Roman"/>
          <w:b/>
          <w:sz w:val="24"/>
          <w:szCs w:val="24"/>
          <w:shd w:val="clear" w:color="auto" w:fill="FFFFFF"/>
        </w:rPr>
        <w:t>el g</w:t>
      </w:r>
      <w:r w:rsidR="00703898">
        <w:rPr>
          <w:rFonts w:ascii="Times New Roman" w:hAnsi="Times New Roman" w:cs="Times New Roman"/>
          <w:b/>
          <w:sz w:val="24"/>
          <w:szCs w:val="24"/>
          <w:shd w:val="clear" w:color="auto" w:fill="FFFFFF"/>
        </w:rPr>
        <w:t>ran defensor del proteccionismo-</w:t>
      </w:r>
      <w:r w:rsidRPr="00254522">
        <w:rPr>
          <w:rFonts w:ascii="Times New Roman" w:hAnsi="Times New Roman" w:cs="Times New Roman"/>
          <w:b/>
          <w:sz w:val="24"/>
          <w:szCs w:val="24"/>
          <w:shd w:val="clear" w:color="auto" w:fill="FFFFFF"/>
        </w:rPr>
        <w:t>?</w:t>
      </w:r>
    </w:p>
    <w:p w:rsidR="008F339A" w:rsidRPr="00936297" w:rsidRDefault="008F339A" w:rsidP="008F339A">
      <w:pPr>
        <w:spacing w:line="240" w:lineRule="auto"/>
        <w:jc w:val="both"/>
        <w:rPr>
          <w:rFonts w:ascii="Times New Roman" w:hAnsi="Times New Roman" w:cs="Times New Roman"/>
          <w:sz w:val="24"/>
          <w:szCs w:val="24"/>
          <w:shd w:val="clear" w:color="auto" w:fill="FFFFFF"/>
        </w:rPr>
      </w:pPr>
      <w:r w:rsidRPr="00936297">
        <w:rPr>
          <w:rFonts w:ascii="Times New Roman" w:hAnsi="Times New Roman" w:cs="Times New Roman"/>
          <w:sz w:val="24"/>
          <w:szCs w:val="24"/>
          <w:shd w:val="clear" w:color="auto" w:fill="FFFFFF"/>
        </w:rPr>
        <w:t>El crecimiento económico y la prosperidad son dos objetivos que ansían todos los países del mundo hasta la fecha. Los factores que impulsan estos dos objetivos son de sobra conocidos, pero cuál de ellos tiene más relevancia es algo más cuestionable. Un denso informe publicado por Deutsche Bank este mes, en el que se compara cuál ha sido el crecimiento de las diferentes economías en los últimos 25 años, tiene algunas respuestas: ¡Es la demografía, estúpido! Todo hace indicar que el crecimiento demográfico se ha convertido en fuente de crecimiento económico, innovación y, aunque no guarde tanta relación, también de prosperidad. Además, es la demografía la que marcará cuáles serán las grandes potencias económ</w:t>
      </w:r>
      <w:r>
        <w:rPr>
          <w:rFonts w:ascii="Times New Roman" w:hAnsi="Times New Roman" w:cs="Times New Roman"/>
          <w:sz w:val="24"/>
          <w:szCs w:val="24"/>
          <w:shd w:val="clear" w:color="auto" w:fill="FFFFFF"/>
        </w:rPr>
        <w:t>icas a nivel global del futuro.</w:t>
      </w:r>
    </w:p>
    <w:p w:rsidR="008F339A" w:rsidRDefault="008F339A" w:rsidP="008F339A">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Antes, “vimos” lo que ocurrió en el pasado (la ensoñación: el “arca” de</w:t>
      </w:r>
      <w:r w:rsidR="00703898">
        <w:rPr>
          <w:rFonts w:ascii="Times New Roman" w:hAnsi="Times New Roman" w:cs="Times New Roman"/>
          <w:b/>
          <w:sz w:val="24"/>
          <w:szCs w:val="24"/>
          <w:shd w:val="clear" w:color="auto" w:fill="FFFFFF"/>
        </w:rPr>
        <w:t xml:space="preserve"> </w:t>
      </w:r>
      <w:r w:rsidR="00703898" w:rsidRPr="00703898">
        <w:rPr>
          <w:rFonts w:ascii="Times New Roman" w:hAnsi="Times New Roman" w:cs="Times New Roman"/>
          <w:b/>
          <w:sz w:val="24"/>
          <w:szCs w:val="24"/>
          <w:shd w:val="clear" w:color="auto" w:fill="FFFFFF"/>
        </w:rPr>
        <w:t>Schröder</w:t>
      </w:r>
      <w:r w:rsidR="00703898">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manipular </w:t>
      </w:r>
      <w:r w:rsidR="00703898">
        <w:rPr>
          <w:rFonts w:ascii="Times New Roman" w:hAnsi="Times New Roman" w:cs="Times New Roman"/>
          <w:b/>
          <w:sz w:val="24"/>
          <w:szCs w:val="24"/>
          <w:shd w:val="clear" w:color="auto" w:fill="FFFFFF"/>
        </w:rPr>
        <w:t>l</w:t>
      </w:r>
      <w:r>
        <w:rPr>
          <w:rFonts w:ascii="Times New Roman" w:hAnsi="Times New Roman" w:cs="Times New Roman"/>
          <w:b/>
          <w:sz w:val="24"/>
          <w:szCs w:val="24"/>
          <w:shd w:val="clear" w:color="auto" w:fill="FFFFFF"/>
        </w:rPr>
        <w:t>a realidad a su conveniencia. La imposición del relato. Una humillación de la inteligencia.</w:t>
      </w:r>
    </w:p>
    <w:p w:rsidR="008F339A" w:rsidRDefault="008F339A" w:rsidP="008F339A">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Ahora, “veamos” lo que está ocurriendo en el presente (la penitencia: “die k</w:t>
      </w:r>
      <w:r w:rsidRPr="005261C4">
        <w:rPr>
          <w:rFonts w:ascii="Times New Roman" w:hAnsi="Times New Roman" w:cs="Times New Roman"/>
          <w:b/>
          <w:sz w:val="24"/>
          <w:szCs w:val="24"/>
          <w:shd w:val="clear" w:color="auto" w:fill="FFFFFF"/>
        </w:rPr>
        <w:t>entern</w:t>
      </w:r>
      <w:r>
        <w:rPr>
          <w:rFonts w:ascii="Times New Roman" w:hAnsi="Times New Roman" w:cs="Times New Roman"/>
          <w:b/>
          <w:sz w:val="24"/>
          <w:szCs w:val="24"/>
          <w:shd w:val="clear" w:color="auto" w:fill="FFFFFF"/>
        </w:rPr>
        <w:t>”): cuando ya no pueden seguir negando la evidencia. El fracaso de los alquimistas de salón y sus influyentes curadores.</w:t>
      </w:r>
    </w:p>
    <w:p w:rsidR="00D3231D" w:rsidRPr="001868A6" w:rsidRDefault="00D3231D" w:rsidP="00D3231D">
      <w:pPr>
        <w:spacing w:line="240" w:lineRule="auto"/>
        <w:jc w:val="both"/>
        <w:rPr>
          <w:rFonts w:ascii="Times New Roman" w:hAnsi="Times New Roman" w:cs="Times New Roman"/>
          <w:sz w:val="24"/>
          <w:szCs w:val="24"/>
          <w:shd w:val="clear" w:color="auto" w:fill="FFFFFF"/>
        </w:rPr>
      </w:pPr>
      <w:r w:rsidRPr="001868A6">
        <w:rPr>
          <w:rFonts w:ascii="Times New Roman" w:hAnsi="Times New Roman" w:cs="Times New Roman"/>
          <w:sz w:val="24"/>
          <w:szCs w:val="24"/>
          <w:u w:val="single"/>
          <w:shd w:val="clear" w:color="auto" w:fill="FFFFFF"/>
        </w:rPr>
        <w:lastRenderedPageBreak/>
        <w:t>La farmacia del mundo se queda sin medicamentos</w:t>
      </w:r>
      <w:r w:rsidR="00364518" w:rsidRPr="001868A6">
        <w:rPr>
          <w:rFonts w:ascii="Times New Roman" w:hAnsi="Times New Roman" w:cs="Times New Roman"/>
          <w:sz w:val="24"/>
          <w:szCs w:val="24"/>
          <w:shd w:val="clear" w:color="auto" w:fill="FFFFFF"/>
        </w:rPr>
        <w:t xml:space="preserve"> </w:t>
      </w:r>
    </w:p>
    <w:p w:rsidR="00364518" w:rsidRPr="001868A6" w:rsidRDefault="00D3231D" w:rsidP="00D3231D">
      <w:pPr>
        <w:spacing w:line="240" w:lineRule="auto"/>
        <w:jc w:val="both"/>
        <w:rPr>
          <w:rFonts w:ascii="Times New Roman" w:hAnsi="Times New Roman" w:cs="Times New Roman"/>
          <w:sz w:val="24"/>
          <w:szCs w:val="24"/>
          <w:shd w:val="clear" w:color="auto" w:fill="FFFFFF"/>
        </w:rPr>
      </w:pPr>
      <w:r w:rsidRPr="001868A6">
        <w:rPr>
          <w:rFonts w:ascii="Times New Roman" w:hAnsi="Times New Roman" w:cs="Times New Roman"/>
          <w:sz w:val="24"/>
          <w:szCs w:val="24"/>
          <w:shd w:val="clear" w:color="auto" w:fill="FFFFFF"/>
        </w:rPr>
        <w:t>Alemania ha pasado de ser fabricante a consumidor, ya que el 60% de sus fármacos procede ya de China e India</w:t>
      </w:r>
      <w:r w:rsidR="00364518" w:rsidRPr="001868A6">
        <w:rPr>
          <w:rFonts w:ascii="Times New Roman" w:hAnsi="Times New Roman" w:cs="Times New Roman"/>
          <w:sz w:val="24"/>
          <w:szCs w:val="24"/>
          <w:shd w:val="clear" w:color="auto" w:fill="FFFFFF"/>
        </w:rPr>
        <w:t xml:space="preserve"> (La Razón - </w:t>
      </w:r>
      <w:r w:rsidR="00364518" w:rsidRPr="001868A6">
        <w:rPr>
          <w:rFonts w:ascii="Times New Roman" w:hAnsi="Times New Roman" w:cs="Times New Roman"/>
          <w:b/>
          <w:sz w:val="24"/>
          <w:szCs w:val="24"/>
          <w:shd w:val="clear" w:color="auto" w:fill="FFFFFF"/>
        </w:rPr>
        <w:t>13/12/22</w:t>
      </w:r>
      <w:r w:rsidR="00364518" w:rsidRPr="001868A6">
        <w:rPr>
          <w:rFonts w:ascii="Times New Roman" w:hAnsi="Times New Roman" w:cs="Times New Roman"/>
          <w:sz w:val="24"/>
          <w:szCs w:val="24"/>
          <w:shd w:val="clear" w:color="auto" w:fill="FFFFFF"/>
        </w:rPr>
        <w:t>).</w:t>
      </w:r>
    </w:p>
    <w:p w:rsidR="00D3231D" w:rsidRPr="001868A6" w:rsidRDefault="00D3231D" w:rsidP="00D3231D">
      <w:pPr>
        <w:spacing w:line="240" w:lineRule="auto"/>
        <w:jc w:val="both"/>
        <w:rPr>
          <w:rFonts w:ascii="Times New Roman" w:hAnsi="Times New Roman" w:cs="Times New Roman"/>
          <w:sz w:val="24"/>
          <w:szCs w:val="24"/>
          <w:shd w:val="clear" w:color="auto" w:fill="FFFFFF"/>
        </w:rPr>
      </w:pPr>
      <w:r w:rsidRPr="001868A6">
        <w:rPr>
          <w:rFonts w:ascii="Times New Roman" w:hAnsi="Times New Roman" w:cs="Times New Roman"/>
          <w:sz w:val="24"/>
          <w:szCs w:val="24"/>
          <w:shd w:val="clear" w:color="auto" w:fill="FFFFFF"/>
        </w:rPr>
        <w:t>El problema no es nuevo, pero se ha</w:t>
      </w:r>
      <w:r w:rsidR="00364518" w:rsidRPr="001868A6">
        <w:rPr>
          <w:rFonts w:ascii="Times New Roman" w:hAnsi="Times New Roman" w:cs="Times New Roman"/>
          <w:sz w:val="24"/>
          <w:szCs w:val="24"/>
          <w:shd w:val="clear" w:color="auto" w:fill="FFFFFF"/>
        </w:rPr>
        <w:t xml:space="preserve"> agravado en los últimos tiempos: </w:t>
      </w:r>
      <w:r w:rsidRPr="001868A6">
        <w:rPr>
          <w:rFonts w:ascii="Times New Roman" w:hAnsi="Times New Roman" w:cs="Times New Roman"/>
          <w:sz w:val="24"/>
          <w:szCs w:val="24"/>
          <w:shd w:val="clear" w:color="auto" w:fill="FFFFFF"/>
        </w:rPr>
        <w:t>cada vez más medicamentos importantes faltan a menudo en las farmacias alemanas o no es posible encargarlos. ¿Cómo es posible que suceda esto en un país que en el pasado fue considerado la farmacia del mundo? Son jarabes para la tos o para la fiebre, antibióticos, supositorios infantiles, medicamentos para la tensión elevada, preparados contra el cáncer, insulina... La lista asciende en estos momentos a más de 300 productos que las farmacias alemanas consiguen con dificultad, según el Instituto Federal para los Medicamentos alemán.</w:t>
      </w:r>
    </w:p>
    <w:p w:rsidR="00D3231D" w:rsidRPr="001868A6" w:rsidRDefault="00D3231D" w:rsidP="00D3231D">
      <w:pPr>
        <w:spacing w:line="240" w:lineRule="auto"/>
        <w:jc w:val="both"/>
        <w:rPr>
          <w:rFonts w:ascii="Times New Roman" w:hAnsi="Times New Roman" w:cs="Times New Roman"/>
          <w:sz w:val="24"/>
          <w:szCs w:val="24"/>
          <w:shd w:val="clear" w:color="auto" w:fill="FFFFFF"/>
        </w:rPr>
      </w:pPr>
      <w:r w:rsidRPr="001868A6">
        <w:rPr>
          <w:rFonts w:ascii="Times New Roman" w:hAnsi="Times New Roman" w:cs="Times New Roman"/>
          <w:sz w:val="24"/>
          <w:szCs w:val="24"/>
          <w:shd w:val="clear" w:color="auto" w:fill="FFFFFF"/>
        </w:rPr>
        <w:t>La dependencia de países asiáticos productores de medicamentos baratos ha llevado a Alemania a pasar de ser fabricante a consumidor. Según datos del Instituto Nacional de Estadística, Destatis, alrededor del 60% de los preparados medicinales consumidos en el país procede de China y de India. En el gigante asiático el Gobierno con su política de cero covid ha llevado al retraso en el envío de todo tipo de productos desde que comenzó la pandemia. El Instituto Federal para los Medicamentos y los Productos Medicinales asegura que no hay una escasez de medicamentos en sí.</w:t>
      </w:r>
    </w:p>
    <w:p w:rsidR="00D3231D" w:rsidRPr="001868A6" w:rsidRDefault="00D3231D" w:rsidP="00D3231D">
      <w:pPr>
        <w:spacing w:line="240" w:lineRule="auto"/>
        <w:jc w:val="both"/>
        <w:rPr>
          <w:rFonts w:ascii="Times New Roman" w:hAnsi="Times New Roman" w:cs="Times New Roman"/>
          <w:sz w:val="24"/>
          <w:szCs w:val="24"/>
          <w:shd w:val="clear" w:color="auto" w:fill="FFFFFF"/>
        </w:rPr>
      </w:pPr>
      <w:r w:rsidRPr="001868A6">
        <w:rPr>
          <w:rFonts w:ascii="Times New Roman" w:hAnsi="Times New Roman" w:cs="Times New Roman"/>
          <w:sz w:val="24"/>
          <w:szCs w:val="24"/>
          <w:shd w:val="clear" w:color="auto" w:fill="FFFFFF"/>
        </w:rPr>
        <w:t>El suministro desde China se habría mantenido constante, pero la compra de preparados habría aumentado. El Instituto asegura que el número de enfermos no ha aumentado al mismo tiempo, por lo que cree que tanto farmacias como consumidores están comprando para tener una reserva, lo cual hace que en algunos lugares haya desabastecimiento. Lo cierto es que desde el principio de la guerra de Ucrania el propio Estado ha animado a sus ciudadanos a hacer acopio de alimentos y medicamentos para casos de emergencia.</w:t>
      </w:r>
    </w:p>
    <w:p w:rsidR="00D3231D" w:rsidRPr="001868A6" w:rsidRDefault="00D3231D" w:rsidP="00D3231D">
      <w:pPr>
        <w:spacing w:line="240" w:lineRule="auto"/>
        <w:jc w:val="both"/>
        <w:rPr>
          <w:rFonts w:ascii="Times New Roman" w:hAnsi="Times New Roman" w:cs="Times New Roman"/>
          <w:sz w:val="24"/>
          <w:szCs w:val="24"/>
          <w:shd w:val="clear" w:color="auto" w:fill="FFFFFF"/>
        </w:rPr>
      </w:pPr>
      <w:r w:rsidRPr="001868A6">
        <w:rPr>
          <w:rFonts w:ascii="Times New Roman" w:hAnsi="Times New Roman" w:cs="Times New Roman"/>
          <w:sz w:val="24"/>
          <w:szCs w:val="24"/>
          <w:shd w:val="clear" w:color="auto" w:fill="FFFFFF"/>
        </w:rPr>
        <w:t>La producción propia de medicamentos ha descendido en Alemania desde que comenzó la pandemia, en especial de fármacos para el resfriado y la gripe, por la menor demanda derivada del uso de mascarillas. Al mismo tiempo, la ola de gripe este invierno ha comenzado antes y el virus respiratorio que causa estragos entre los más jóvenes en la Península Ibérica hace lo propio también en el norte de Europa.</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w:t>
      </w:r>
      <w:r w:rsidRPr="001868A6">
        <w:rPr>
          <w:rFonts w:ascii="var(--font-stack)" w:eastAsia="Times New Roman" w:hAnsi="var(--font-stack)" w:cs="Segoe UI"/>
          <w:sz w:val="24"/>
          <w:szCs w:val="24"/>
          <w:u w:val="single"/>
          <w:lang w:eastAsia="es-ES"/>
        </w:rPr>
        <w:t>Por qué hay escasez de medicamentos en Alemania</w:t>
      </w:r>
      <w:r w:rsidRPr="001868A6">
        <w:rPr>
          <w:rFonts w:ascii="var(--font-stack)" w:eastAsia="Times New Roman" w:hAnsi="var(--font-stack)" w:cs="Segoe UI"/>
          <w:sz w:val="24"/>
          <w:szCs w:val="24"/>
          <w:lang w:eastAsia="es-ES"/>
        </w:rPr>
        <w:t xml:space="preserve">? </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Antibióticos, antipiréticos y ahora incluso soluciones salinas... Desde hace años, algunos medicamentos se ven afectados por cuellos de botella en el suministro en Alemania y la UE. Y no es fácil encontrar soluciones (DW - </w:t>
      </w:r>
      <w:r w:rsidRPr="001868A6">
        <w:rPr>
          <w:rFonts w:ascii="var(--font-stack)" w:eastAsia="Times New Roman" w:hAnsi="var(--font-stack)" w:cs="Segoe UI"/>
          <w:b/>
          <w:sz w:val="24"/>
          <w:szCs w:val="24"/>
          <w:lang w:eastAsia="es-ES"/>
        </w:rPr>
        <w:t>8/10/24</w:t>
      </w:r>
      <w:r w:rsidRPr="001868A6">
        <w:rPr>
          <w:rFonts w:ascii="var(--font-stack)" w:eastAsia="Times New Roman" w:hAnsi="var(--font-stack)" w:cs="Segoe UI"/>
          <w:sz w:val="24"/>
          <w:szCs w:val="24"/>
          <w:lang w:eastAsia="es-ES"/>
        </w:rPr>
        <w:t>).</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Sólo cuestan unos céntimos y, sin embargo, actualmente escasean: las soluciones salinas se han convertido últimamente en un bien difícil de conseguir en los hospitales y las farmacias alemanas, pero se necesitan urgentemente para operaciones, irrigaciones e infusiones.</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Según Thomas Preis, director de la Asociación de Farmacéuticos del Rin Norte, la situación ha empeorado drásticamente en los últ</w:t>
      </w:r>
      <w:r w:rsidR="00703898">
        <w:rPr>
          <w:rFonts w:ascii="var(--font-stack)" w:eastAsia="Times New Roman" w:hAnsi="var(--font-stack)" w:cs="Segoe UI"/>
          <w:sz w:val="24"/>
          <w:szCs w:val="24"/>
          <w:lang w:eastAsia="es-ES"/>
        </w:rPr>
        <w:t>imos meses. “</w:t>
      </w:r>
      <w:r w:rsidRPr="001868A6">
        <w:rPr>
          <w:rFonts w:ascii="var(--font-stack)" w:eastAsia="Times New Roman" w:hAnsi="var(--font-stack)" w:cs="Segoe UI"/>
          <w:sz w:val="24"/>
          <w:szCs w:val="24"/>
          <w:lang w:eastAsia="es-ES"/>
        </w:rPr>
        <w:t>Lo que ha sido un gran problema en los hospitales durante meses está afectando ahora también a la atenció</w:t>
      </w:r>
      <w:r w:rsidR="00703898">
        <w:rPr>
          <w:rFonts w:ascii="var(--font-stack)" w:eastAsia="Times New Roman" w:hAnsi="var(--font-stack)" w:cs="Segoe UI"/>
          <w:sz w:val="24"/>
          <w:szCs w:val="24"/>
          <w:lang w:eastAsia="es-ES"/>
        </w:rPr>
        <w:t>n de los pacientes ambulatorios”</w:t>
      </w:r>
      <w:r w:rsidRPr="001868A6">
        <w:rPr>
          <w:rFonts w:ascii="var(--font-stack)" w:eastAsia="Times New Roman" w:hAnsi="var(--font-stack)" w:cs="Segoe UI"/>
          <w:sz w:val="24"/>
          <w:szCs w:val="24"/>
          <w:lang w:eastAsia="es-ES"/>
        </w:rPr>
        <w:t>, advirtió al periódico alemán Rheinische Post.</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El ministerio de Salud del estado federado de Renania del Norte-Wes</w:t>
      </w:r>
      <w:r w:rsidR="00703898">
        <w:rPr>
          <w:rFonts w:ascii="var(--font-stack)" w:eastAsia="Times New Roman" w:hAnsi="var(--font-stack)" w:cs="Segoe UI"/>
          <w:sz w:val="24"/>
          <w:szCs w:val="24"/>
          <w:lang w:eastAsia="es-ES"/>
        </w:rPr>
        <w:t>tfalia confirma los problemas. “</w:t>
      </w:r>
      <w:r w:rsidRPr="001868A6">
        <w:rPr>
          <w:rFonts w:ascii="var(--font-stack)" w:eastAsia="Times New Roman" w:hAnsi="var(--font-stack)" w:cs="Segoe UI"/>
          <w:sz w:val="24"/>
          <w:szCs w:val="24"/>
          <w:lang w:eastAsia="es-ES"/>
        </w:rPr>
        <w:t xml:space="preserve">Desde hace varios meses, las clínicas de Renania del Norte-Westfalia y </w:t>
      </w:r>
      <w:r w:rsidRPr="001868A6">
        <w:rPr>
          <w:rFonts w:ascii="var(--font-stack)" w:eastAsia="Times New Roman" w:hAnsi="var(--font-stack)" w:cs="Segoe UI"/>
          <w:sz w:val="24"/>
          <w:szCs w:val="24"/>
          <w:lang w:eastAsia="es-ES"/>
        </w:rPr>
        <w:lastRenderedPageBreak/>
        <w:t>Alemania sólo reciben alrededor del 80 por ciento de lo que necesitan, y últimamente s</w:t>
      </w:r>
      <w:r w:rsidR="00703898">
        <w:rPr>
          <w:rFonts w:ascii="var(--font-stack)" w:eastAsia="Times New Roman" w:hAnsi="var(--font-stack)" w:cs="Segoe UI"/>
          <w:sz w:val="24"/>
          <w:szCs w:val="24"/>
          <w:lang w:eastAsia="es-ES"/>
        </w:rPr>
        <w:t>ólo alrededor del 50 por ciento”</w:t>
      </w:r>
      <w:r w:rsidRPr="001868A6">
        <w:rPr>
          <w:rFonts w:ascii="var(--font-stack)" w:eastAsia="Times New Roman" w:hAnsi="var(--font-stack)" w:cs="Segoe UI"/>
          <w:sz w:val="24"/>
          <w:szCs w:val="24"/>
          <w:lang w:eastAsia="es-ES"/>
        </w:rPr>
        <w:t>, afirma la autoridad. Y según el Instituto Federal de Medicamentos y Productos Sanitarios (BfArM), esta situación continuará durante los próximos meses.</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Otros países de la Unión Europea también se ven afectados por la escasez. Según una encuesta realizada por el PGEU (Grupo Farmacéutico de la Unión Europea) en 2023, la situación ha empeorado recientemente en países como Suecia, Portugal y España.</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Medicamentos baratos de China e India, ¿pero a qué precio?</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Las causas de la escasez son complejas, al igual que la producción actual de medicamentos. Mientras que Alemania, con grandes empresas farmacéuticas como Bayer, BASF, Boehringer Ingelheim y BioN</w:t>
      </w:r>
      <w:r w:rsidR="00703898">
        <w:rPr>
          <w:rFonts w:ascii="var(--font-stack)" w:eastAsia="Times New Roman" w:hAnsi="var(--font-stack)" w:cs="Segoe UI"/>
          <w:sz w:val="24"/>
          <w:szCs w:val="24"/>
          <w:lang w:eastAsia="es-ES"/>
        </w:rPr>
        <w:t>Tech, se consideraba antaño la “farmacia del mundo”</w:t>
      </w:r>
      <w:r w:rsidRPr="001868A6">
        <w:rPr>
          <w:rFonts w:ascii="var(--font-stack)" w:eastAsia="Times New Roman" w:hAnsi="var(--font-stack)" w:cs="Segoe UI"/>
          <w:sz w:val="24"/>
          <w:szCs w:val="24"/>
          <w:lang w:eastAsia="es-ES"/>
        </w:rPr>
        <w:t>, ahora las fases de producción se han dividido y dispersado por todo el globo, con cadenas de suministro correspondientemente largas y, por tanto, potencialmente propensas a las interrupciones.</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La mayoría de los principios activos se fabrican ahora en China e India. Allí, no sólo los salarios son más bajos. La normativa medioambiental también desempeña un papel menor que en Europa. Para poder ofrecer las sustancias aún más baratas, también se apuesta por la producción en masa y la monopolización. Esto significa que cada vez menos proveedores producen cantidades cada vez mayores.</w:t>
      </w:r>
    </w:p>
    <w:p w:rsidR="00364518" w:rsidRPr="001868A6" w:rsidRDefault="0070389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w:t>
      </w:r>
      <w:r w:rsidR="00364518" w:rsidRPr="001868A6">
        <w:rPr>
          <w:rFonts w:ascii="var(--font-stack)" w:eastAsia="Times New Roman" w:hAnsi="var(--font-stack)" w:cs="Segoe UI"/>
          <w:sz w:val="24"/>
          <w:szCs w:val="24"/>
          <w:lang w:eastAsia="es-ES"/>
        </w:rPr>
        <w:t>Por ejemplo, mientras que antes teníamos diez proveedores de jarabe febril de paracetamol, hoy só</w:t>
      </w:r>
      <w:r>
        <w:rPr>
          <w:rFonts w:ascii="var(--font-stack)" w:eastAsia="Times New Roman" w:hAnsi="var(--font-stack)" w:cs="Segoe UI"/>
          <w:sz w:val="24"/>
          <w:szCs w:val="24"/>
          <w:lang w:eastAsia="es-ES"/>
        </w:rPr>
        <w:t>lo queda un proveedor principal”</w:t>
      </w:r>
      <w:r w:rsidR="00364518" w:rsidRPr="001868A6">
        <w:rPr>
          <w:rFonts w:ascii="var(--font-stack)" w:eastAsia="Times New Roman" w:hAnsi="var(--font-stack)" w:cs="Segoe UI"/>
          <w:sz w:val="24"/>
          <w:szCs w:val="24"/>
          <w:lang w:eastAsia="es-ES"/>
        </w:rPr>
        <w:t>, explica a DW el profesor David Francas, experto en la cadena de suministro de la Universidad de Ciencias Aplicadas de Worms.</w:t>
      </w:r>
    </w:p>
    <w:p w:rsidR="00364518" w:rsidRPr="001868A6" w:rsidRDefault="0070389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w:t>
      </w:r>
      <w:r w:rsidR="00364518" w:rsidRPr="001868A6">
        <w:rPr>
          <w:rFonts w:ascii="var(--font-stack)" w:eastAsia="Times New Roman" w:hAnsi="var(--font-stack)" w:cs="Segoe UI"/>
          <w:sz w:val="24"/>
          <w:szCs w:val="24"/>
          <w:lang w:eastAsia="es-ES"/>
        </w:rPr>
        <w:t>Por tanto, dependemos de unos pocos fabricantes. Y si hay un problema con uno de ellos, toda la cade</w:t>
      </w:r>
      <w:r>
        <w:rPr>
          <w:rFonts w:ascii="var(--font-stack)" w:eastAsia="Times New Roman" w:hAnsi="var(--font-stack)" w:cs="Segoe UI"/>
          <w:sz w:val="24"/>
          <w:szCs w:val="24"/>
          <w:lang w:eastAsia="es-ES"/>
        </w:rPr>
        <w:t>na de suministro se ve afectada”</w:t>
      </w:r>
      <w:r w:rsidR="00364518" w:rsidRPr="001868A6">
        <w:rPr>
          <w:rFonts w:ascii="var(--font-stack)" w:eastAsia="Times New Roman" w:hAnsi="var(--font-stack)" w:cs="Segoe UI"/>
          <w:sz w:val="24"/>
          <w:szCs w:val="24"/>
          <w:lang w:eastAsia="es-ES"/>
        </w:rPr>
        <w:t>, explica a DW la profesora Ulrike Holzgrabe, experta en química farmacéutica y medicinal de la Universidad de Würzburg.</w:t>
      </w:r>
    </w:p>
    <w:p w:rsidR="00364518" w:rsidRPr="001868A6" w:rsidRDefault="0070389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Pr>
          <w:rFonts w:ascii="var(--font-stack)" w:eastAsia="Times New Roman" w:hAnsi="var(--font-stack)" w:cs="Segoe UI"/>
          <w:sz w:val="24"/>
          <w:szCs w:val="24"/>
          <w:lang w:eastAsia="es-ES"/>
        </w:rPr>
        <w:t>“</w:t>
      </w:r>
      <w:r w:rsidR="00364518" w:rsidRPr="001868A6">
        <w:rPr>
          <w:rFonts w:ascii="var(--font-stack)" w:eastAsia="Times New Roman" w:hAnsi="var(--font-stack)" w:cs="Segoe UI"/>
          <w:sz w:val="24"/>
          <w:szCs w:val="24"/>
          <w:lang w:eastAsia="es-ES"/>
        </w:rPr>
        <w:t>Si se producen pequeñas catástrofes en la ruta de suministro, como el cierre del puerto de Shanghái durante la pandemia del coronavirus o el barco atravesado en el Canal de Suez, ent</w:t>
      </w:r>
      <w:r>
        <w:rPr>
          <w:rFonts w:ascii="var(--font-stack)" w:eastAsia="Times New Roman" w:hAnsi="var(--font-stack)" w:cs="Segoe UI"/>
          <w:sz w:val="24"/>
          <w:szCs w:val="24"/>
          <w:lang w:eastAsia="es-ES"/>
        </w:rPr>
        <w:t>onces la mercancía no nos llega”</w:t>
      </w:r>
      <w:r w:rsidR="00364518" w:rsidRPr="001868A6">
        <w:rPr>
          <w:rFonts w:ascii="var(--font-stack)" w:eastAsia="Times New Roman" w:hAnsi="var(--font-stack)" w:cs="Segoe UI"/>
          <w:sz w:val="24"/>
          <w:szCs w:val="24"/>
          <w:lang w:eastAsia="es-ES"/>
        </w:rPr>
        <w:t>, ilustra la Holzgrabe.</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Los expertos creen que el reabastecimiento de medicamentos, una vez que su disponibilidad se han visto afectada por estos cuellos de botella en el suministro, es caro. Las instalaciones de almacenamiento cuestan dinero, y no es seguro que los medicamentos almacenados se vendan realmente.</w:t>
      </w:r>
    </w:p>
    <w:p w:rsidR="00364518" w:rsidRPr="001868A6" w:rsidRDefault="00364518" w:rsidP="00364518">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Las fluctuaciones de la demanda son enormes: durante la pandemia de coronavirus, por ejemplo, la demanda en Infectopharm se desplomó porque el uso generalizado de mascarillas también había provocado un fuerte descenso de otras enfermedades infecciosas. La empresa tuvo que destruir caros zumos antibióticos para niños porque no podía venderlos. Pero, dos años después, la demanda volvió a dispararse.</w:t>
      </w:r>
    </w:p>
    <w:p w:rsidR="00257FA6" w:rsidRPr="001868A6" w:rsidRDefault="00364518"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Volver a trasladar la producción a la UE -como muchos piden- será difícil, y no sólo por los costes de almacenamiento. La producción de productos químicos finos para los principios act</w:t>
      </w:r>
      <w:r w:rsidR="00703898">
        <w:rPr>
          <w:rFonts w:ascii="var(--font-stack)" w:eastAsia="Times New Roman" w:hAnsi="var(--font-stack)" w:cs="Segoe UI"/>
          <w:sz w:val="24"/>
          <w:szCs w:val="24"/>
          <w:lang w:eastAsia="es-ES"/>
        </w:rPr>
        <w:t>ivos también sería complicada. “</w:t>
      </w:r>
      <w:r w:rsidRPr="001868A6">
        <w:rPr>
          <w:rFonts w:ascii="var(--font-stack)" w:eastAsia="Times New Roman" w:hAnsi="var(--font-stack)" w:cs="Segoe UI"/>
          <w:sz w:val="24"/>
          <w:szCs w:val="24"/>
          <w:lang w:eastAsia="es-ES"/>
        </w:rPr>
        <w:t>Hemos creado una legislación medioambie</w:t>
      </w:r>
      <w:r w:rsidR="00703898">
        <w:rPr>
          <w:rFonts w:ascii="var(--font-stack)" w:eastAsia="Times New Roman" w:hAnsi="var(--font-stack)" w:cs="Segoe UI"/>
          <w:sz w:val="24"/>
          <w:szCs w:val="24"/>
          <w:lang w:eastAsia="es-ES"/>
        </w:rPr>
        <w:t>ntal que lo hace casi imposible”</w:t>
      </w:r>
      <w:r w:rsidRPr="001868A6">
        <w:rPr>
          <w:rFonts w:ascii="var(--font-stack)" w:eastAsia="Times New Roman" w:hAnsi="var(--font-stack)" w:cs="Segoe UI"/>
          <w:sz w:val="24"/>
          <w:szCs w:val="24"/>
          <w:lang w:eastAsia="es-ES"/>
        </w:rPr>
        <w:t xml:space="preserve">, afirma Holzgrabe. En cualquier caso, esto no sería una solución para el </w:t>
      </w:r>
      <w:r w:rsidRPr="001868A6">
        <w:rPr>
          <w:rFonts w:ascii="var(--font-stack)" w:eastAsia="Times New Roman" w:hAnsi="var(--font-stack)" w:cs="Segoe UI"/>
          <w:sz w:val="24"/>
          <w:szCs w:val="24"/>
          <w:lang w:eastAsia="es-ES"/>
        </w:rPr>
        <w:lastRenderedPageBreak/>
        <w:t>próxi</w:t>
      </w:r>
      <w:r w:rsidR="00703898">
        <w:rPr>
          <w:rFonts w:ascii="var(--font-stack)" w:eastAsia="Times New Roman" w:hAnsi="var(--font-stack)" w:cs="Segoe UI"/>
          <w:sz w:val="24"/>
          <w:szCs w:val="24"/>
          <w:lang w:eastAsia="es-ES"/>
        </w:rPr>
        <w:t>mo invierno. “</w:t>
      </w:r>
      <w:r w:rsidRPr="001868A6">
        <w:rPr>
          <w:rFonts w:ascii="var(--font-stack)" w:eastAsia="Times New Roman" w:hAnsi="var(--font-stack)" w:cs="Segoe UI"/>
          <w:sz w:val="24"/>
          <w:szCs w:val="24"/>
          <w:lang w:eastAsia="es-ES"/>
        </w:rPr>
        <w:t xml:space="preserve">Se necesitan al menos cinco años para restablecer </w:t>
      </w:r>
      <w:r w:rsidR="00703898">
        <w:rPr>
          <w:rFonts w:ascii="var(--font-stack)" w:eastAsia="Times New Roman" w:hAnsi="var(--font-stack)" w:cs="Segoe UI"/>
          <w:sz w:val="24"/>
          <w:szCs w:val="24"/>
          <w:lang w:eastAsia="es-ES"/>
        </w:rPr>
        <w:t>las instalaciones de producción”</w:t>
      </w:r>
      <w:r w:rsidRPr="001868A6">
        <w:rPr>
          <w:rFonts w:ascii="var(--font-stack)" w:eastAsia="Times New Roman" w:hAnsi="var(--font-stack)" w:cs="Segoe UI"/>
          <w:sz w:val="24"/>
          <w:szCs w:val="24"/>
          <w:lang w:eastAsia="es-ES"/>
        </w:rPr>
        <w:t>, advierte, por su parte, Francas, ex</w:t>
      </w:r>
      <w:r w:rsidR="00703898">
        <w:rPr>
          <w:rFonts w:ascii="var(--font-stack)" w:eastAsia="Times New Roman" w:hAnsi="var(--font-stack)" w:cs="Segoe UI"/>
          <w:sz w:val="24"/>
          <w:szCs w:val="24"/>
          <w:lang w:eastAsia="es-ES"/>
        </w:rPr>
        <w:t>perto en cadenas de suministro.</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703898">
        <w:rPr>
          <w:rFonts w:ascii="var(--font-stack)" w:eastAsia="Times New Roman" w:hAnsi="var(--font-stack)" w:cs="Segoe UI"/>
          <w:b/>
          <w:sz w:val="24"/>
          <w:szCs w:val="24"/>
          <w:lang w:eastAsia="es-ES"/>
        </w:rPr>
        <w:t>Nota</w:t>
      </w:r>
      <w:r w:rsidRPr="001868A6">
        <w:rPr>
          <w:rFonts w:ascii="var(--font-stack)" w:eastAsia="Times New Roman" w:hAnsi="var(--font-stack)" w:cs="Segoe UI"/>
          <w:sz w:val="24"/>
          <w:szCs w:val="24"/>
          <w:lang w:eastAsia="es-ES"/>
        </w:rPr>
        <w:t>: Medicamentos genéricos</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Según Medicines for Europe, el 29 % del gasto farmacéutico en Europa corresponde a los medicamentos genéricos, es decir 60.900 millardos de euros, según los datos proporcionados por la EFPIA.</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Los medicamentos genéricos cubren en Alemania el 79 % de la demanda en volumen. Sin embargo, suponen menos del 10 % del gasto real para las cajas de salud alemanas. Por ello, contribuyen de forma fundamental a la eficiencia del sistema sanitario.</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Según el siguiente gráfico, el consumo de los medicamentos genéricos ha crecido progresivamente en los últimos 10 años.</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noProof/>
          <w:sz w:val="24"/>
          <w:szCs w:val="24"/>
          <w:lang w:eastAsia="es-ES"/>
        </w:rPr>
        <w:drawing>
          <wp:inline distT="0" distB="0" distL="0" distR="0" wp14:anchorId="17D7D57A" wp14:editId="4E256FE7">
            <wp:extent cx="5734049" cy="3340100"/>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338621"/>
                    </a:xfrm>
                    <a:prstGeom prst="rect">
                      <a:avLst/>
                    </a:prstGeom>
                  </pic:spPr>
                </pic:pic>
              </a:graphicData>
            </a:graphic>
          </wp:inline>
        </w:drawing>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El mercado de los genéricos en Alemania está muy concentrado, de forma en 2020 los cinco principales fabricantes de medicamentos sumaban un 53,1 % de la cuota de mercado de medicamentos genéricos. En 2020, Ratiopharm, la división de genéricos de Teva, se mantuvo como fabricante líder del mercado alemán, mientras que Hexal, del grupo suizo Novartis, ocupa el segundo puesto. Asimismo, Novartis vende en Alemania con la marca de control 1A Pharma.</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A continuación, se muestran los principales fabricantes de medicamentos genéricos por cuota de mercado:</w:t>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noProof/>
          <w:sz w:val="24"/>
          <w:szCs w:val="24"/>
          <w:lang w:eastAsia="es-ES"/>
        </w:rPr>
        <w:lastRenderedPageBreak/>
        <w:drawing>
          <wp:inline distT="0" distB="0" distL="0" distR="0" wp14:anchorId="2852F0D5" wp14:editId="10EDDD78">
            <wp:extent cx="5734050" cy="11811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1180577"/>
                    </a:xfrm>
                    <a:prstGeom prst="rect">
                      <a:avLst/>
                    </a:prstGeom>
                  </pic:spPr>
                </pic:pic>
              </a:graphicData>
            </a:graphic>
          </wp:inline>
        </w:drawing>
      </w:r>
    </w:p>
    <w:p w:rsidR="00257FA6" w:rsidRPr="001868A6" w:rsidRDefault="00257FA6" w:rsidP="00257FA6">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noProof/>
          <w:sz w:val="24"/>
          <w:szCs w:val="24"/>
          <w:lang w:eastAsia="es-ES"/>
        </w:rPr>
        <w:drawing>
          <wp:inline distT="0" distB="0" distL="0" distR="0" wp14:anchorId="7E185971" wp14:editId="072C4083">
            <wp:extent cx="5778500" cy="2100908"/>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82344" cy="2102305"/>
                    </a:xfrm>
                    <a:prstGeom prst="rect">
                      <a:avLst/>
                    </a:prstGeom>
                  </pic:spPr>
                </pic:pic>
              </a:graphicData>
            </a:graphic>
          </wp:inline>
        </w:drawing>
      </w:r>
    </w:p>
    <w:p w:rsidR="002901AF" w:rsidRPr="001868A6" w:rsidRDefault="002901AF" w:rsidP="002901AF">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868A6">
        <w:rPr>
          <w:rFonts w:ascii="Times New Roman" w:eastAsia="Times New Roman" w:hAnsi="Times New Roman" w:cs="Times New Roman"/>
          <w:sz w:val="24"/>
          <w:szCs w:val="24"/>
          <w:u w:val="single"/>
          <w:lang w:eastAsia="es-ES"/>
        </w:rPr>
        <w:t>Tres delanteros centros alemanes en el ocaso</w:t>
      </w:r>
      <w:r w:rsidR="00257FA6" w:rsidRPr="001868A6">
        <w:rPr>
          <w:rFonts w:ascii="Times New Roman" w:eastAsia="Times New Roman" w:hAnsi="Times New Roman" w:cs="Times New Roman"/>
          <w:sz w:val="24"/>
          <w:szCs w:val="24"/>
          <w:lang w:eastAsia="es-ES"/>
        </w:rPr>
        <w:t xml:space="preserve"> </w:t>
      </w:r>
    </w:p>
    <w:p w:rsidR="002901AF" w:rsidRPr="001868A6" w:rsidRDefault="002901AF" w:rsidP="002901AF">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868A6">
        <w:rPr>
          <w:rFonts w:ascii="Times New Roman" w:eastAsia="Times New Roman" w:hAnsi="Times New Roman" w:cs="Times New Roman"/>
          <w:sz w:val="24"/>
          <w:szCs w:val="24"/>
          <w:lang w:eastAsia="es-ES"/>
        </w:rPr>
        <w:t>Las caídas en Bolsa desde 2018 dejan a Basf, Bayer y Fresenius con un PER por debajo de nueve veces</w:t>
      </w:r>
      <w:r w:rsidR="00257FA6" w:rsidRPr="001868A6">
        <w:rPr>
          <w:rFonts w:ascii="Times New Roman" w:eastAsia="Times New Roman" w:hAnsi="Times New Roman" w:cs="Times New Roman"/>
          <w:sz w:val="24"/>
          <w:szCs w:val="24"/>
          <w:lang w:eastAsia="es-ES"/>
        </w:rPr>
        <w:t xml:space="preserve"> (Cinco Días - </w:t>
      </w:r>
      <w:r w:rsidR="00257FA6" w:rsidRPr="001868A6">
        <w:rPr>
          <w:rFonts w:ascii="Times New Roman" w:eastAsia="Times New Roman" w:hAnsi="Times New Roman" w:cs="Times New Roman"/>
          <w:b/>
          <w:sz w:val="24"/>
          <w:szCs w:val="24"/>
          <w:lang w:eastAsia="es-ES"/>
        </w:rPr>
        <w:t>13/6/23</w:t>
      </w:r>
      <w:r w:rsidR="00257FA6" w:rsidRPr="001868A6">
        <w:rPr>
          <w:rFonts w:ascii="Times New Roman" w:eastAsia="Times New Roman" w:hAnsi="Times New Roman" w:cs="Times New Roman"/>
          <w:sz w:val="24"/>
          <w:szCs w:val="24"/>
          <w:lang w:eastAsia="es-ES"/>
        </w:rPr>
        <w:t>)</w:t>
      </w:r>
    </w:p>
    <w:p w:rsidR="002901AF" w:rsidRDefault="002901AF" w:rsidP="002901AF">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868A6">
        <w:rPr>
          <w:rFonts w:ascii="Times New Roman" w:eastAsia="Times New Roman" w:hAnsi="Times New Roman" w:cs="Times New Roman"/>
          <w:sz w:val="24"/>
          <w:szCs w:val="24"/>
          <w:lang w:eastAsia="es-ES"/>
        </w:rPr>
        <w:t>Hay veces que los mercados ponen a los valores en serias cuarentenas. Esto suele ser debido a periodos desérticos por los que las compañías transitan de forma irremediable por distintas causas. Bayer, Basf y Fresenius son un buen ejemplo de esta tendencia. En los últimos cinco años el comportamiento de estas cotizadas ha sido muy negativo con caídas del 47% para las dos químicas y un recorte del 63% para la empresa de sanidad. Estos descensos contrastan con la revalorización del 24,8% que registra el Dax, el índice del que forman parte.</w:t>
      </w:r>
    </w:p>
    <w:p w:rsidR="00CF7580" w:rsidRPr="001868A6" w:rsidRDefault="00CF7580" w:rsidP="002901AF">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868A6">
        <w:rPr>
          <w:noProof/>
          <w:lang w:eastAsia="es-ES"/>
        </w:rPr>
        <w:drawing>
          <wp:inline distT="0" distB="0" distL="0" distR="0" wp14:anchorId="7887DBB8" wp14:editId="0F0512B0">
            <wp:extent cx="5733416" cy="2889250"/>
            <wp:effectExtent l="0" t="0" r="635" b="6350"/>
            <wp:docPr id="41" name="Imagen 41" descr="https://imagenes.elpais.com/resizer/v2/MSY5GREZSFAE7IGU2FCZVFORHA.png?auth=ce814f3bfd6de3ca9c5f0fe25414d3a5ed8dd52dbe98b8546f6dcf42addc3890&amp;width=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nes.elpais.com/resizer/v2/MSY5GREZSFAE7IGU2FCZVFORHA.png?auth=ce814f3bfd6de3ca9c5f0fe25414d3a5ed8dd52dbe98b8546f6dcf42addc3890&amp;width=19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1510" cy="2888290"/>
                    </a:xfrm>
                    <a:prstGeom prst="rect">
                      <a:avLst/>
                    </a:prstGeom>
                    <a:noFill/>
                    <a:ln>
                      <a:noFill/>
                    </a:ln>
                  </pic:spPr>
                </pic:pic>
              </a:graphicData>
            </a:graphic>
          </wp:inline>
        </w:drawing>
      </w:r>
    </w:p>
    <w:p w:rsidR="002901AF" w:rsidRPr="001868A6" w:rsidRDefault="002901AF" w:rsidP="002901AF">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1868A6">
        <w:rPr>
          <w:rFonts w:ascii="Times New Roman" w:eastAsia="Times New Roman" w:hAnsi="Times New Roman" w:cs="Times New Roman"/>
          <w:sz w:val="24"/>
          <w:szCs w:val="24"/>
          <w:lang w:eastAsia="es-ES"/>
        </w:rPr>
        <w:lastRenderedPageBreak/>
        <w:t>Los tres delanteros fueron jugadores lustrosos, pero la digestión complicada de Monsanto y el cisne negro del glifosato para Bayer; la falta de visibilidad sobre el ciclo de márgenes en Basf; y la deuda y poco margen de los hospitales de Fresenius, han llevado a sus cotizaciones a precios donde es complicado que en términos relativos frente al Dax lo hagan peor. A los precios actuales las tres firmas tienen un común d</w:t>
      </w:r>
      <w:r w:rsidR="00707090" w:rsidRPr="001868A6">
        <w:rPr>
          <w:rFonts w:ascii="Times New Roman" w:eastAsia="Times New Roman" w:hAnsi="Times New Roman" w:cs="Times New Roman"/>
          <w:sz w:val="24"/>
          <w:szCs w:val="24"/>
          <w:lang w:eastAsia="es-ES"/>
        </w:rPr>
        <w:t>enominador: cotizan con un PER -</w:t>
      </w:r>
      <w:r w:rsidRPr="001868A6">
        <w:rPr>
          <w:rFonts w:ascii="Times New Roman" w:eastAsia="Times New Roman" w:hAnsi="Times New Roman" w:cs="Times New Roman"/>
          <w:sz w:val="24"/>
          <w:szCs w:val="24"/>
          <w:lang w:eastAsia="es-ES"/>
        </w:rPr>
        <w:t>número de veces que el beneficio después de impuestos de una compañía está contenido en e</w:t>
      </w:r>
      <w:r w:rsidR="00707090" w:rsidRPr="001868A6">
        <w:rPr>
          <w:rFonts w:ascii="Times New Roman" w:eastAsia="Times New Roman" w:hAnsi="Times New Roman" w:cs="Times New Roman"/>
          <w:sz w:val="24"/>
          <w:szCs w:val="24"/>
          <w:lang w:eastAsia="es-ES"/>
        </w:rPr>
        <w:t>l precio de una de sus acciones-</w:t>
      </w:r>
      <w:r w:rsidRPr="001868A6">
        <w:rPr>
          <w:rFonts w:ascii="Times New Roman" w:eastAsia="Times New Roman" w:hAnsi="Times New Roman" w:cs="Times New Roman"/>
          <w:sz w:val="24"/>
          <w:szCs w:val="24"/>
          <w:lang w:eastAsia="es-ES"/>
        </w:rPr>
        <w:t xml:space="preserve"> por debajo de nueve veces tomando como referencia los beneficios esperados para 2024 por el consenso de mercado.</w:t>
      </w:r>
    </w:p>
    <w:p w:rsidR="002901AF" w:rsidRPr="001868A6" w:rsidRDefault="002901AF" w:rsidP="002901AF">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Cotizar con estos múltiplos tan bajos no garantiza nada, pero sí que es cierto que cada una de estas compañías está aplicando con seriedad las medidas necesarias para salir del desierto. A estos precios el mercado tarde o temprano decidirá en términos relativos si volver a alinear a estos tres jugadores mundiales.</w:t>
      </w:r>
    </w:p>
    <w:p w:rsidR="0074028F" w:rsidRPr="001868A6" w:rsidRDefault="002901AF" w:rsidP="002901AF">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Piensen qué sería el mundo sin la parte de agro de Bayer o qué sería de la economía si los complejos químicos de Basf cerrarán, o que valor intrínseco sigue teniendo Helios para Fresenius. Son todo reflexiones que un inversor se debe hacer para decidir sacarlos del banquillo o dejarlos calentándolo. El PER por sí solo no nos dice nada si no metemos elementos adicionales de valoración como el flujo de caja y la rentabilidad por dividendo. Los entrenadores a la vieja usanza suelen aplicar un método que no es mágico, pero ayuda: sacar del banquillo a jugadores con PER por debajo de 10 veces, que generen flujo de caja por encima del 8% y que paguen una rentabilidad por dividendo superior al 4%. No seré yo quien decida si estos tres alemanes jugarán o no, eso lo tiene que decidir el seleccionador alemán Hansi Flick. En cualquier caso, si hacen entrenamientos a puerta abierta iré a ver cómo van entrenando esto tres delanteros denostados por el mercado, con razón o sin ella, que en gran parte cumplen las métricas de los viejos seleccionadores alemanes.</w:t>
      </w:r>
    </w:p>
    <w:p w:rsidR="002901AF" w:rsidRPr="001868A6" w:rsidRDefault="002901AF"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u w:val="single"/>
          <w:lang w:eastAsia="es-ES"/>
        </w:rPr>
        <w:t>Bayer se hunde un 14,5% tras per</w:t>
      </w:r>
      <w:r w:rsidR="00CF7580">
        <w:rPr>
          <w:rFonts w:ascii="var(--font-stack)" w:eastAsia="Times New Roman" w:hAnsi="var(--font-stack)" w:cs="Segoe UI"/>
          <w:sz w:val="24"/>
          <w:szCs w:val="24"/>
          <w:u w:val="single"/>
          <w:lang w:eastAsia="es-ES"/>
        </w:rPr>
        <w:t>der 2.217 millones y lanzar un “profit warning”</w:t>
      </w:r>
      <w:r w:rsidRPr="001868A6">
        <w:rPr>
          <w:rFonts w:ascii="var(--font-stack)" w:eastAsia="Times New Roman" w:hAnsi="var(--font-stack)" w:cs="Segoe UI"/>
          <w:sz w:val="24"/>
          <w:szCs w:val="24"/>
          <w:lang w:eastAsia="es-ES"/>
        </w:rPr>
        <w:t xml:space="preserve"> (El Confidencial - </w:t>
      </w:r>
      <w:r w:rsidRPr="001868A6">
        <w:rPr>
          <w:rFonts w:ascii="var(--font-stack)" w:eastAsia="Times New Roman" w:hAnsi="var(--font-stack)" w:cs="Segoe UI"/>
          <w:b/>
          <w:sz w:val="24"/>
          <w:szCs w:val="24"/>
          <w:lang w:eastAsia="es-ES"/>
        </w:rPr>
        <w:t>12/11/24</w:t>
      </w:r>
      <w:r w:rsidRPr="001868A6">
        <w:rPr>
          <w:rFonts w:ascii="var(--font-stack)" w:eastAsia="Times New Roman" w:hAnsi="var(--font-stack)" w:cs="Segoe UI"/>
          <w:sz w:val="24"/>
          <w:szCs w:val="24"/>
          <w:lang w:eastAsia="es-ES"/>
        </w:rPr>
        <w:t>)</w:t>
      </w:r>
    </w:p>
    <w:p w:rsidR="002901AF" w:rsidRPr="001868A6" w:rsidRDefault="002901AF"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En una jornada en que los números rojos han anegado las bolsas europeas, casi sin excepción, el gigante alemán Bayer se ha destacado como uno de los protagonistas negativos. La compañía se ha desplomado un 14,5% tras perder 2.217 millones de euros en los nueve primeros meses del año, lo que supone una reducción del 48%, después de que los números rojos fueran especialmente pronunciados en el tercer trimestre por el deterioro de su negocio agrícola. Además, y por si fuera poco, lanzó un profit warning al empeorar sus previsiones por divisiones y para el grupo. Según informó la compañía este martes en un comunicado, entre julio y septiembre, perdió 4.183 millones, lo que supone sumar su segundo trimestre en negativo tras los -34 millones entre abril y junio, aunque reducir en un 8,45% los números rojos del mismo periodo de 2023. El fabricante de la aspirina facturó 34.877 millones entre enero y septiembre de 2024, un 2,5% menos que un año antes, de los que 9.968 millones correspondieron al tercer trimestre, un 3,6% menos interanual. Además, su beneficio bruto de explotación o ebitda se redujo un 14,7% en los nueve primeros meses del año, hasta los 6.811 millones, mientras que el beneficio antes de intereses e impuestos (ebit) cayó un 99%, hasta los -205 millones. Esta última cifra incluyó cargos especiales de 4.008 millones en el tercer trimestre, relacionados principalmente con pérdidas no monetarias por el deterioro de los activos intangibles en su división de productos agrícolas Crop Science.</w:t>
      </w:r>
    </w:p>
    <w:p w:rsidR="002901AF" w:rsidRPr="001868A6" w:rsidRDefault="002901AF"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Por áreas de negocio, las ventas de Bayer cayeron en todas sus divisiones, aunque fueron más pronunciadas en Crop Science, donde su facturación descendió un 4,3% interanual en los </w:t>
      </w:r>
      <w:r w:rsidRPr="001868A6">
        <w:rPr>
          <w:rFonts w:ascii="var(--font-stack)" w:eastAsia="Times New Roman" w:hAnsi="var(--font-stack)" w:cs="Segoe UI"/>
          <w:sz w:val="24"/>
          <w:szCs w:val="24"/>
          <w:lang w:eastAsia="es-ES"/>
        </w:rPr>
        <w:lastRenderedPageBreak/>
        <w:t>nueve primeros meses del año, hasta los 16.874 millones. Esta división se vio afectada por la disminución del 19,1% en el tercer trimestre de las ventas de productos que contienen glifosato, un herbicida desarrollado por Monsanto y comercializado bajo la marca Roundup que le ha enfrentado a millonarias demandas en EEUU.</w:t>
      </w:r>
    </w:p>
    <w:p w:rsidR="00877542" w:rsidRPr="001868A6" w:rsidRDefault="002901AF"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Las ventas del cuidado personal (Consumer Health) descendieron un 3,3% en los tres primeros trimestres del año, hasta los 4.303 millones, tras un tercer trimestre en el que se vio frenado por el comienzo más lento del invierno en Norteamérica y una menor demanda de los consumidores en China. Por último, la facturación de la división farmacéutica se redujo un 0,2%, hasta los 13.473 millones, en un contexto en el que los nuevos productos de la división lograron ganancias significativas, pero no lograron compensar el descenso del anticoagulante oral Xarelto tras la expiración de la patente. Tras el desarrollo más débil del mercado agrícola, la compañía empeoró sus previsiones por divisiones y para el grupo, donde ahora espera un ebitda antes de partidas especiales de entre 10.400 y 10.700 millones, frente a los entre 10.700 y 11.300 millones anterior. Bayer anunció en marzo un plan estratégico para ahorrar 2.000 millones anuales a partir de 2026, </w:t>
      </w:r>
      <w:r w:rsidR="00CF7580">
        <w:rPr>
          <w:rFonts w:ascii="var(--font-stack)" w:eastAsia="Times New Roman" w:hAnsi="var(--font-stack)" w:cs="Segoe UI"/>
          <w:sz w:val="24"/>
          <w:szCs w:val="24"/>
          <w:lang w:eastAsia="es-ES"/>
        </w:rPr>
        <w:t>en el que contemplaba despidos “sustanciales”</w:t>
      </w:r>
      <w:r w:rsidRPr="001868A6">
        <w:rPr>
          <w:rFonts w:ascii="var(--font-stack)" w:eastAsia="Times New Roman" w:hAnsi="var(--font-stack)" w:cs="Segoe UI"/>
          <w:sz w:val="24"/>
          <w:szCs w:val="24"/>
          <w:lang w:eastAsia="es-ES"/>
        </w:rPr>
        <w:t>, en especial entre los directivos.</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u w:val="single"/>
          <w:lang w:eastAsia="es-ES"/>
        </w:rPr>
        <w:t>Las acciones de Bayer se desploman</w:t>
      </w:r>
      <w:r w:rsidRPr="001868A6">
        <w:rPr>
          <w:rFonts w:ascii="var(--font-stack)" w:eastAsia="Times New Roman" w:hAnsi="var(--font-stack)" w:cs="Segoe UI"/>
          <w:sz w:val="24"/>
          <w:szCs w:val="24"/>
          <w:lang w:eastAsia="es-ES"/>
        </w:rPr>
        <w:t xml:space="preserve"> (xtb.com - </w:t>
      </w:r>
      <w:r w:rsidRPr="001868A6">
        <w:rPr>
          <w:rFonts w:ascii="var(--font-stack)" w:eastAsia="Times New Roman" w:hAnsi="var(--font-stack)" w:cs="Segoe UI"/>
          <w:b/>
          <w:sz w:val="24"/>
          <w:szCs w:val="24"/>
          <w:lang w:eastAsia="es-ES"/>
        </w:rPr>
        <w:t>12/11/24</w:t>
      </w:r>
      <w:r w:rsidRPr="001868A6">
        <w:rPr>
          <w:rFonts w:ascii="var(--font-stack)" w:eastAsia="Times New Roman" w:hAnsi="var(--font-stack)" w:cs="Segoe UI"/>
          <w:sz w:val="24"/>
          <w:szCs w:val="24"/>
          <w:lang w:eastAsia="es-ES"/>
        </w:rPr>
        <w:t>)</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Las acciones de Bayer (BAYN.DE) se anotan una importante caída en Bolsa tras la presentación de sus resultados. La farmacéutica alemana ha defraudado las expectativas del mercado al registrar pérdidas y rebajar sus previsiones para 2024, y se ha visto duramente castigada por los inversores, que han llevado a sus acciones a la parte bajista del Dax 40.  </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Las acciones de Bayer se hunden </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Los resultados de Bayer para los meses de junio a septiembre continúan la senda roja del segundo trimestre del año, donde la empresa acumuló unas pérdidas de 34 millones de euros. La empresa ha acumulado unas pérdidas de más de 4.000 millones de euros en el tercer trimestre. La cifra, si bien mejora los resultados obtenidos en el mismo periodo del año anterior en un 8,54%, sigue marcando números rojos, como consecuencia del mal comportamiento de su división agrícola, que ha reducido su facturación en un 8,7%, hasta 3.986 millones. La división farmacéutica, a su vez, se ha anotado una caída del 0,6%, hasta 4.510 millones. </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La cotizada alemana sigue acusando los problemas de su adquisición de la empresa estadounidense Monsanto por 63.000 millones de dólares, acordada en 2016, y que sufre diversos litigios desde entonces. La compra, anunciada como un trampolín para convertir a Bayer en una potencia de la industria alimentaria mundial, ha dejado a la compañía con enormes niveles de deuda y la expuso a una costosa lucha legal en Estados Unidos por el herbicida Roundup. Aunque el grupo obtuvo una importante victoria en un tribunal de apelaciones de Estados Unidos en agosto sobre el etiquetado del herbicida supuestamente cancerígeno, el negocio agrícola sigue siendo un dolor de cabeza para el grupo en general, tal y como reflejan sus resultados. </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 xml:space="preserve">En el acumulado del año, Bayer acumula unas pérdidas de 2.217 millones de euros, lo que supone un recorte de más del 48% con respecto a las malas cifras alcanzadas en el mismo periodo del año pasado. Sin embargo, la empresa ha visto cómo sus ventas caían en todas sus divisiones de negocio, siendo especialmente pronunciada la bajada de Crop Science, que se </w:t>
      </w:r>
      <w:r w:rsidRPr="001868A6">
        <w:rPr>
          <w:rFonts w:ascii="var(--font-stack)" w:eastAsia="Times New Roman" w:hAnsi="var(--font-stack)" w:cs="Segoe UI"/>
          <w:sz w:val="24"/>
          <w:szCs w:val="24"/>
          <w:lang w:eastAsia="es-ES"/>
        </w:rPr>
        <w:lastRenderedPageBreak/>
        <w:t xml:space="preserve">hunde más de un 4%. En los nueve primeros meses del año, Bayer ha facturado un 2,5% menos que en el mismo periodo del ejercicio anterior, con un total de 34.877 millones de euros, y ha registrado unas ventas de 34.877 millones de euros, un 2,5% menos que en el mismo periodo de 20243. Además, ha reducido su EBITDA un 14,7%, hasta los 6.811 millones de euros. </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Según afirman desde Bayer, los avances del mercado agrícola han sido mucho más débiles de lo esperado, especialmente en América Latina. Como consecuencia de los resultados, la compañía ha rebajado sus previsiones para el 2024 y, en concreto, su expectativa de EBITDA, que fija ahora en el rango de 10.400 millones y 10.700 millones de euros, frente al intervalo de 10.700 millones a 11.300 millones de euros establecido anteriormente. Además, ha rebajado sus expectativas para la división agrícola. Aun así, Bayer mantiene su previsión de facturar entre 47.000 y 49.000 millones de euros en este ejercicio.</w:t>
      </w:r>
    </w:p>
    <w:p w:rsidR="00877542" w:rsidRPr="001868A6"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Tras la presentación de los resultados, las acciones de Bayer han caído un 12%, aunque en estos momentos las caídas se sitúan en torno a un 10%. En el acumulado del año, las acciones de Bayer también se anotan números rojos, con una destacada caída de más del 36%.</w:t>
      </w:r>
    </w:p>
    <w:p w:rsidR="00877542" w:rsidRDefault="00877542"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Para tratar de reducir su deuda, Bayer ha recortado sus dividendos y ha lanzado una reorganización interna de gran alcance, avanzando en sus prioridades estratégicas de innovación, litigios en Estados Unidos, efectivo y desapalancamiento, así como implementando un nuevo modelo operativo destinado a recortar gerentes medios y ascender a los científicos y expertos en ventas de la compañía.</w:t>
      </w:r>
    </w:p>
    <w:p w:rsidR="00CF7580" w:rsidRPr="001868A6" w:rsidRDefault="00CF7580"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p>
    <w:p w:rsidR="00D3231D" w:rsidRPr="001868A6" w:rsidRDefault="00D3231D"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noProof/>
          <w:sz w:val="24"/>
          <w:szCs w:val="24"/>
          <w:lang w:eastAsia="es-ES"/>
        </w:rPr>
        <w:drawing>
          <wp:inline distT="0" distB="0" distL="0" distR="0" wp14:anchorId="58334722" wp14:editId="423CC129">
            <wp:extent cx="5730541" cy="3549650"/>
            <wp:effectExtent l="0" t="0" r="381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550250"/>
                    </a:xfrm>
                    <a:prstGeom prst="rect">
                      <a:avLst/>
                    </a:prstGeom>
                  </pic:spPr>
                </pic:pic>
              </a:graphicData>
            </a:graphic>
          </wp:inline>
        </w:drawing>
      </w:r>
    </w:p>
    <w:p w:rsidR="00D3231D" w:rsidRDefault="00D3231D" w:rsidP="00877542">
      <w:pPr>
        <w:shd w:val="clear" w:color="auto" w:fill="FFFFFF"/>
        <w:spacing w:before="100" w:beforeAutospacing="1" w:after="100" w:afterAutospacing="1" w:line="240" w:lineRule="auto"/>
        <w:jc w:val="both"/>
        <w:rPr>
          <w:rFonts w:ascii="var(--font-stack)" w:eastAsia="Times New Roman" w:hAnsi="var(--font-stack)" w:cs="Segoe UI"/>
          <w:sz w:val="24"/>
          <w:szCs w:val="24"/>
          <w:lang w:eastAsia="es-ES"/>
        </w:rPr>
      </w:pPr>
      <w:r w:rsidRPr="001868A6">
        <w:rPr>
          <w:rFonts w:ascii="var(--font-stack)" w:eastAsia="Times New Roman" w:hAnsi="var(--font-stack)" w:cs="Segoe UI"/>
          <w:sz w:val="24"/>
          <w:szCs w:val="24"/>
          <w:lang w:eastAsia="es-ES"/>
        </w:rPr>
        <w:t>(Fuente: Google Finanzas)</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lastRenderedPageBreak/>
        <w:t xml:space="preserve">- </w:t>
      </w:r>
      <w:r w:rsidRPr="00491C7D">
        <w:rPr>
          <w:rFonts w:ascii="Times New Roman" w:hAnsi="Times New Roman" w:cs="Times New Roman"/>
          <w:sz w:val="24"/>
          <w:szCs w:val="24"/>
          <w:u w:val="single"/>
          <w:shd w:val="clear" w:color="auto" w:fill="FFFFFF"/>
        </w:rPr>
        <w:t>La gran industria europea sufre 100.000 despidos por la pérdida de competitividad</w:t>
      </w:r>
      <w:r w:rsidRPr="00491C7D">
        <w:rPr>
          <w:rFonts w:ascii="Times New Roman" w:hAnsi="Times New Roman" w:cs="Times New Roman"/>
          <w:sz w:val="24"/>
          <w:szCs w:val="24"/>
          <w:shd w:val="clear" w:color="auto" w:fill="FFFFFF"/>
        </w:rPr>
        <w:t xml:space="preserve"> (El Economista - </w:t>
      </w:r>
      <w:r w:rsidRPr="00491C7D">
        <w:rPr>
          <w:rFonts w:ascii="Times New Roman" w:hAnsi="Times New Roman" w:cs="Times New Roman"/>
          <w:b/>
          <w:sz w:val="24"/>
          <w:szCs w:val="24"/>
          <w:shd w:val="clear" w:color="auto" w:fill="FFFFFF"/>
        </w:rPr>
        <w:t>30/11/24</w:t>
      </w:r>
      <w:r w:rsidRPr="00491C7D">
        <w:rPr>
          <w:rFonts w:ascii="Times New Roman" w:hAnsi="Times New Roman" w:cs="Times New Roman"/>
          <w:sz w:val="24"/>
          <w:szCs w:val="24"/>
          <w:shd w:val="clear" w:color="auto" w:fill="FFFFFF"/>
        </w:rPr>
        <w:t>)</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(Por Carles Huguet)</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La crisis de competitividad que impacta en la industria alemana se extiende por todo el continente. Sin que los despidos masivos hayan llegado todavía a España, países como Francia ya se han contagiado de los ajustes anunciados en territorio germano. Lo que empezó como un golpe a un negocio concreto, fuertemente afectado por la competencia china, ya traspasa sectores por los altos costes energéticos</w:t>
      </w:r>
      <w:r w:rsidR="00CF7580">
        <w:rPr>
          <w:rFonts w:ascii="Times New Roman" w:hAnsi="Times New Roman" w:cs="Times New Roman"/>
          <w:sz w:val="24"/>
          <w:szCs w:val="24"/>
          <w:shd w:val="clear" w:color="auto" w:fill="FFFFFF"/>
        </w:rPr>
        <w:t>,</w:t>
      </w:r>
      <w:r w:rsidRPr="00491C7D">
        <w:rPr>
          <w:rFonts w:ascii="Times New Roman" w:hAnsi="Times New Roman" w:cs="Times New Roman"/>
          <w:sz w:val="24"/>
          <w:szCs w:val="24"/>
          <w:shd w:val="clear" w:color="auto" w:fill="FFFFFF"/>
        </w:rPr>
        <w:t xml:space="preserve"> y afecta al acero, las renovables o la industria aeroespacial.</w:t>
      </w:r>
    </w:p>
    <w:p w:rsid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Según los cálculos realizados por elEconomista.es, en Europa hay al menos una veintena de procedimientos de despidos colectivos en la industria que rozan las 130.000 personas afectadas. Solo se han seleccionado los que superan los 1.000 trabajadores. Y es que el montante final es prácticamente imposible de calcular debido a que las bajas se extienden como una mancha de aceite a lo largo de toda la cadena productiva.</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noProof/>
          <w:sz w:val="24"/>
          <w:szCs w:val="24"/>
          <w:shd w:val="clear" w:color="auto" w:fill="FFFFFF"/>
          <w:lang w:eastAsia="es-ES"/>
        </w:rPr>
        <w:drawing>
          <wp:inline distT="0" distB="0" distL="0" distR="0" wp14:anchorId="17354856" wp14:editId="7224B6C6">
            <wp:extent cx="5731510" cy="5153660"/>
            <wp:effectExtent l="0" t="0" r="2540" b="88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5153660"/>
                    </a:xfrm>
                    <a:prstGeom prst="rect">
                      <a:avLst/>
                    </a:prstGeom>
                  </pic:spPr>
                </pic:pic>
              </a:graphicData>
            </a:graphic>
          </wp:inline>
        </w:drawing>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 xml:space="preserve">El origen de la crisis parece claro que se sitúa en Alemania, con el fin del acceso al gas ruso como primer golpe a su competitividad, lo que disparó los precios de la energía al alza además de tensionar las cadenas de suministro, ya afectadas por el coronavirus. Ahora, los </w:t>
      </w:r>
      <w:r w:rsidRPr="00491C7D">
        <w:rPr>
          <w:rFonts w:ascii="Times New Roman" w:hAnsi="Times New Roman" w:cs="Times New Roman"/>
          <w:sz w:val="24"/>
          <w:szCs w:val="24"/>
          <w:shd w:val="clear" w:color="auto" w:fill="FFFFFF"/>
        </w:rPr>
        <w:lastRenderedPageBreak/>
        <w:t>problemas se agudizan con la crisis del vehículo eléctrico, que no cumple las expectativas de ventas, y la llegada de la competencia china al continente.</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De este modo, el índice PMI manufacturero del país fue en noviembre de 43,2, lejos de la barrera del 50, que marca el punto de equilibrio entre crecimiento y recesión. Además, la Federación de Industrias Alemanas (BDI, por sus siglas en alemán) dijo hace dos semanas que espera una caída del 3% en la producción para 2024, lo que se convertiría en el tercer año consecutivo de caídas y sin visos de mejora para 2025.</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Pero la sangría no es local. El PMI continental cayó a 45,2 desde 46. El desplome llegó fuertemente marcado por la debilidad de Francia, cuyo resultado esperado era de 44,6 y marcó un 43,2.</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491C7D">
        <w:rPr>
          <w:rFonts w:ascii="Times New Roman" w:hAnsi="Times New Roman" w:cs="Times New Roman"/>
          <w:sz w:val="24"/>
          <w:szCs w:val="24"/>
          <w:shd w:val="clear" w:color="auto" w:fill="FFFFFF"/>
        </w:rPr>
        <w:t>El entorno en el sector sigue siendo deflacionario. Una buena noticia para los departamentos de compras, pero parece que las empresas se ven obligadas a trasladar íntegramente las reducciones de precio a sus clientes. Esto indica una competencia feroz, que pesa sobre los márgenes de beneficio de las compañías. Suponemos que la competencia Chin</w:t>
      </w:r>
      <w:r>
        <w:rPr>
          <w:rFonts w:ascii="Times New Roman" w:hAnsi="Times New Roman" w:cs="Times New Roman"/>
          <w:sz w:val="24"/>
          <w:szCs w:val="24"/>
          <w:shd w:val="clear" w:color="auto" w:fill="FFFFFF"/>
        </w:rPr>
        <w:t>a desempeña un papel importante”</w:t>
      </w:r>
      <w:r w:rsidRPr="00491C7D">
        <w:rPr>
          <w:rFonts w:ascii="Times New Roman" w:hAnsi="Times New Roman" w:cs="Times New Roman"/>
          <w:sz w:val="24"/>
          <w:szCs w:val="24"/>
          <w:shd w:val="clear" w:color="auto" w:fill="FFFFFF"/>
        </w:rPr>
        <w:t>, sostenía un informe del Hamburg Commercial Bank publicado a principios de mes.</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Con actividad y precios a la baja, ambos países lideran la oleada de despidos en la industria del continente; una tendencia de fondo que se ha agudizado con el inicio del curso escolar. El nombre que ha centrado los focos: Volkswagen y el posible cierre de tres fábricas, con el consecuente despido de hasta 10.000 personas.</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Al fabricante de automóviles se le suma la debilidad general del continente con otros dos factores: las expectativas incumplidas del coche eléctrico y la competencia china. Por ejemplo, S&amp;P rebajó este mismo mes de noviembre sus expectativas con el vehículo conectado en Europa y del 27% al 21% la previsión de cuota de mercado para 2025. Para 2030, UBS redujo su pronóstico de ventas de 9,6 millones a 8,3 millones de unidades.</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La llegada de las marcas chinas, como BYD o Chery, fuertemente subvencionadas por el Gobierno chino es otro contratiempo para las automovilísticas europeas. Los coches asiáticos cuentan con un descuento medio del 30% frente a sus homólogos europeos, según Accenture. La respuesta de la UE ha sido la imposición de aranceles, aunque ya ha habido compañías como Cupra que alertan que estos impuestos ponen en riesgo su futuro, pues también producen en el país.</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A Volkswagen la siguen Audi, con un paquete previsto de 4.500 despidos, y Ford, con 4.000 bajas previstas en</w:t>
      </w:r>
      <w:r>
        <w:rPr>
          <w:rFonts w:ascii="Times New Roman" w:hAnsi="Times New Roman" w:cs="Times New Roman"/>
          <w:sz w:val="24"/>
          <w:szCs w:val="24"/>
          <w:shd w:val="clear" w:color="auto" w:fill="FFFFFF"/>
        </w:rPr>
        <w:t xml:space="preserve"> Europa. </w:t>
      </w:r>
      <w:r w:rsidRPr="00491C7D">
        <w:rPr>
          <w:rFonts w:ascii="Times New Roman" w:hAnsi="Times New Roman" w:cs="Times New Roman"/>
          <w:sz w:val="24"/>
          <w:szCs w:val="24"/>
          <w:shd w:val="clear" w:color="auto" w:fill="FFFFFF"/>
        </w:rPr>
        <w:t>Y tras los fabricantes van las marcas de componentes como ZF (14.000 despidos), las baterías suecas de Northvolt (1.600 despidos) y Bosch (5.500 salidas). En total, las compañías alemanas del índice Fortune 500 ya han anunciado 60.000 salidas -no todas del sector industrial-. El dato es mucho mayor, pues habría que sumar Schaeffler con 4.700 bajas, o el reguero de pequeños ajustes en empresas de toda la cadena.</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La crisis también cruzó el Rin hacia Francia, siendo el segundo país más afectado por los despidos. La industria auxiliar del automóvil concentró buena parte de los recortes. Forvia, la antigua Faurecia, por ejemplo, ya hizo pública su voluntad de encoger su plantilla global un 13% con 10.000 salidas. Le siguieron en las últimas semanas Valeo, que negocia 1.100 bajas, y Michelin, con otras 1.250.</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 xml:space="preserve">Lejos de las cuatro ruedas, Airbus -con instalaciones repartidas por todo el continente- también prepara un plan de bajas para 2.500 personas debido a "un entorno empresarial </w:t>
      </w:r>
      <w:r w:rsidRPr="00491C7D">
        <w:rPr>
          <w:rFonts w:ascii="Times New Roman" w:hAnsi="Times New Roman" w:cs="Times New Roman"/>
          <w:sz w:val="24"/>
          <w:szCs w:val="24"/>
          <w:shd w:val="clear" w:color="auto" w:fill="FFFFFF"/>
        </w:rPr>
        <w:lastRenderedPageBreak/>
        <w:t>complejo" marcado por desafíos como</w:t>
      </w:r>
      <w:r w:rsidR="00CF7580">
        <w:rPr>
          <w:rFonts w:ascii="Times New Roman" w:hAnsi="Times New Roman" w:cs="Times New Roman"/>
          <w:sz w:val="24"/>
          <w:szCs w:val="24"/>
          <w:shd w:val="clear" w:color="auto" w:fill="FFFFFF"/>
        </w:rPr>
        <w:t xml:space="preserve"> el incremento de los costes y “cambios rápidos en la guerra”</w:t>
      </w:r>
      <w:r w:rsidRPr="00491C7D">
        <w:rPr>
          <w:rFonts w:ascii="Times New Roman" w:hAnsi="Times New Roman" w:cs="Times New Roman"/>
          <w:sz w:val="24"/>
          <w:szCs w:val="24"/>
          <w:shd w:val="clear" w:color="auto" w:fill="FFFFFF"/>
        </w:rPr>
        <w:t>.</w:t>
      </w:r>
    </w:p>
    <w:p w:rsidR="00491C7D" w:rsidRPr="00491C7D" w:rsidRDefault="00491C7D" w:rsidP="00491C7D">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Los despidos también impactan sobre la economía británica. Aunque la automoción tiene su parte de responsabilidad debido al cierre de la fábrica de Vauxhall en Luton (1.000 despidos), la industria mayor golpeada por la situación macroeconómica es la del acero, con 2.500 salidas de Tata Steel y hasta 2.000 bajas sobre la mesa por parte de British Steel.</w:t>
      </w:r>
    </w:p>
    <w:p w:rsidR="00491C7D" w:rsidRDefault="00491C7D" w:rsidP="008F339A">
      <w:pPr>
        <w:spacing w:line="240" w:lineRule="auto"/>
        <w:jc w:val="both"/>
        <w:rPr>
          <w:rFonts w:ascii="Times New Roman" w:hAnsi="Times New Roman" w:cs="Times New Roman"/>
          <w:sz w:val="24"/>
          <w:szCs w:val="24"/>
          <w:shd w:val="clear" w:color="auto" w:fill="FFFFFF"/>
        </w:rPr>
      </w:pPr>
      <w:r w:rsidRPr="00491C7D">
        <w:rPr>
          <w:rFonts w:ascii="Times New Roman" w:hAnsi="Times New Roman" w:cs="Times New Roman"/>
          <w:sz w:val="24"/>
          <w:szCs w:val="24"/>
          <w:shd w:val="clear" w:color="auto" w:fill="FFFFFF"/>
        </w:rPr>
        <w:t>La siderúrgica afronta una problemática similar a la del automóvil. A los costes energéticos altos y las restricciones medioambientales en un contexto de baja demanda se le suma la llegada de producción china a precios muy inferiores. Por este mismo motivo, la alemana Thyssenkrupp hizo público un plan para rebajar su plantilla en 11.000 personas hasta 2030.</w:t>
      </w:r>
    </w:p>
    <w:p w:rsidR="008F339A" w:rsidRPr="00491C7D" w:rsidRDefault="008F339A" w:rsidP="008F339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Y al final, “imaginemos” lo que puede ocurrir en el futuro (That is the question: ¿el “hundimiento” de Alemania, puede ar</w:t>
      </w:r>
      <w:r w:rsidR="00A74933">
        <w:rPr>
          <w:rFonts w:ascii="Times New Roman" w:hAnsi="Times New Roman" w:cs="Times New Roman"/>
          <w:b/>
          <w:sz w:val="24"/>
          <w:szCs w:val="24"/>
          <w:shd w:val="clear" w:color="auto" w:fill="FFFFFF"/>
        </w:rPr>
        <w:t>rastrar a la Unión Europea?): “D</w:t>
      </w:r>
      <w:r>
        <w:rPr>
          <w:rFonts w:ascii="Times New Roman" w:hAnsi="Times New Roman" w:cs="Times New Roman"/>
          <w:b/>
          <w:sz w:val="24"/>
          <w:szCs w:val="24"/>
          <w:shd w:val="clear" w:color="auto" w:fill="FFFFFF"/>
        </w:rPr>
        <w:t>-Titanic</w:t>
      </w:r>
      <w:r w:rsidR="00A74933">
        <w:rPr>
          <w:rFonts w:ascii="Times New Roman" w:hAnsi="Times New Roman" w:cs="Times New Roman"/>
          <w:b/>
          <w:sz w:val="24"/>
          <w:szCs w:val="24"/>
          <w:shd w:val="clear" w:color="auto" w:fill="FFFFFF"/>
        </w:rPr>
        <w:t>-EU”</w:t>
      </w:r>
    </w:p>
    <w:p w:rsidR="00397745" w:rsidRPr="00397745" w:rsidRDefault="00397745" w:rsidP="00397745">
      <w:pPr>
        <w:spacing w:line="240" w:lineRule="auto"/>
        <w:jc w:val="both"/>
        <w:rPr>
          <w:rFonts w:ascii="Times New Roman" w:hAnsi="Times New Roman" w:cs="Times New Roman"/>
          <w:b/>
          <w:sz w:val="24"/>
          <w:szCs w:val="24"/>
          <w:shd w:val="clear" w:color="auto" w:fill="FFFFFF"/>
        </w:rPr>
      </w:pPr>
      <w:r w:rsidRPr="000D514E">
        <w:rPr>
          <w:rFonts w:ascii="Times New Roman" w:hAnsi="Times New Roman" w:cs="Times New Roman"/>
          <w:noProof/>
          <w:sz w:val="24"/>
          <w:szCs w:val="24"/>
          <w:shd w:val="clear" w:color="auto" w:fill="FFFFFF"/>
          <w:lang w:eastAsia="es-ES"/>
        </w:rPr>
        <w:drawing>
          <wp:inline distT="0" distB="0" distL="0" distR="0" wp14:anchorId="116B7FA9" wp14:editId="640D3A6D">
            <wp:extent cx="5731510" cy="3691255"/>
            <wp:effectExtent l="0" t="0" r="2540" b="44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691255"/>
                    </a:xfrm>
                    <a:prstGeom prst="rect">
                      <a:avLst/>
                    </a:prstGeom>
                  </pic:spPr>
                </pic:pic>
              </a:graphicData>
            </a:graphic>
          </wp:inline>
        </w:drawing>
      </w:r>
      <w:r w:rsidRPr="000D514E">
        <w:rPr>
          <w:rFonts w:ascii="Times New Roman" w:hAnsi="Times New Roman" w:cs="Times New Roman"/>
          <w:sz w:val="24"/>
          <w:szCs w:val="24"/>
          <w:shd w:val="clear" w:color="auto" w:fill="FFFFFF"/>
        </w:rPr>
        <w:t>Empleados de Volkswagen en Osnabrueck se manifiestan para protestar contra los planes de recorte del grupo en Alemania.</w:t>
      </w:r>
    </w:p>
    <w:p w:rsidR="000D1448" w:rsidRPr="007B2897" w:rsidRDefault="000D1448" w:rsidP="008F339A">
      <w:pPr>
        <w:spacing w:line="240" w:lineRule="auto"/>
        <w:jc w:val="both"/>
        <w:rPr>
          <w:rFonts w:ascii="Times New Roman" w:hAnsi="Times New Roman" w:cs="Times New Roman"/>
          <w:b/>
          <w:sz w:val="24"/>
          <w:szCs w:val="24"/>
          <w:shd w:val="clear" w:color="auto" w:fill="FFFFFF"/>
        </w:rPr>
      </w:pPr>
      <w:r w:rsidRPr="007B2897">
        <w:rPr>
          <w:rFonts w:ascii="Times New Roman" w:hAnsi="Times New Roman" w:cs="Times New Roman"/>
          <w:b/>
          <w:sz w:val="24"/>
          <w:szCs w:val="24"/>
          <w:shd w:val="clear" w:color="auto" w:fill="FFFFFF"/>
        </w:rPr>
        <w:t>Primero, veamos lo que dicen “los que saben” (o eso se supone):</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 xml:space="preserve">- </w:t>
      </w:r>
      <w:r w:rsidR="00491C7D">
        <w:rPr>
          <w:rFonts w:ascii="Times New Roman" w:hAnsi="Times New Roman" w:cs="Times New Roman"/>
          <w:sz w:val="24"/>
          <w:szCs w:val="24"/>
          <w:u w:val="single"/>
          <w:shd w:val="clear" w:color="auto" w:fill="FFFFFF"/>
        </w:rPr>
        <w:t>El “error Fukuyama”</w:t>
      </w:r>
      <w:r w:rsidRPr="000D1448">
        <w:rPr>
          <w:rFonts w:ascii="Times New Roman" w:hAnsi="Times New Roman" w:cs="Times New Roman"/>
          <w:sz w:val="24"/>
          <w:szCs w:val="24"/>
          <w:u w:val="single"/>
          <w:shd w:val="clear" w:color="auto" w:fill="FFFFFF"/>
        </w:rPr>
        <w:t xml:space="preserve"> y la debilidad de Occidente</w:t>
      </w:r>
      <w:r w:rsidRPr="000D1448">
        <w:rPr>
          <w:rFonts w:ascii="Times New Roman" w:hAnsi="Times New Roman" w:cs="Times New Roman"/>
          <w:sz w:val="24"/>
          <w:szCs w:val="24"/>
          <w:shd w:val="clear" w:color="auto" w:fill="FFFFFF"/>
        </w:rPr>
        <w:t xml:space="preserve"> (Vozpópuli - </w:t>
      </w:r>
      <w:r w:rsidRPr="000D1448">
        <w:rPr>
          <w:rFonts w:ascii="Times New Roman" w:hAnsi="Times New Roman" w:cs="Times New Roman"/>
          <w:b/>
          <w:sz w:val="24"/>
          <w:szCs w:val="24"/>
          <w:shd w:val="clear" w:color="auto" w:fill="FFFFFF"/>
        </w:rPr>
        <w:t>22/11/24</w:t>
      </w:r>
      <w:r w:rsidRPr="000D1448">
        <w:rPr>
          <w:rFonts w:ascii="Times New Roman" w:hAnsi="Times New Roman" w:cs="Times New Roman"/>
          <w:sz w:val="24"/>
          <w:szCs w:val="24"/>
          <w:shd w:val="clear" w:color="auto" w:fill="FFFFFF"/>
        </w:rPr>
        <w:t>)</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(Por Carlos Martínez Gorriarán)</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0D1448">
        <w:rPr>
          <w:rFonts w:ascii="Times New Roman" w:hAnsi="Times New Roman" w:cs="Times New Roman"/>
          <w:sz w:val="24"/>
          <w:szCs w:val="24"/>
          <w:shd w:val="clear" w:color="auto" w:fill="FFFFFF"/>
        </w:rPr>
        <w:t>El The Telegraph informaba recientemente de que, según la propia policía, judíos y homosexuales corrían peligro en ciertos barrios musulmanes de Berlín. Hace pocos días, la marina danesa sorprendió y abordó a un barco mercante chino, con capitán ruso y destino a Rusia, dedicado a la destrucción de cables de telecomunicaciones en el Báltico.</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lastRenderedPageBreak/>
        <w:t>No hay día que no proporcione una noticia inquietante acerca de la situación de guerra, larvada o abierta, a las democracias occidentales por la coalición de autocracias que incluye a Rusia, China, Irán y sus terminales islamistas, sin olvidarnos de Venezuela y el Grupo de Puebla (Zapatero acaba de lanzar la alarma mundial contra la administración Trump, un mensaje optimista).</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Exceso de telarañas</w:t>
      </w:r>
    </w:p>
    <w:p w:rsidR="000D1448" w:rsidRPr="000D1448" w:rsidRDefault="000D1448" w:rsidP="000D1448">
      <w:pPr>
        <w:spacing w:line="240" w:lineRule="auto"/>
        <w:jc w:val="both"/>
        <w:rPr>
          <w:rFonts w:ascii="Times New Roman" w:hAnsi="Times New Roman" w:cs="Times New Roman"/>
          <w:sz w:val="24"/>
          <w:szCs w:val="24"/>
          <w:u w:val="single"/>
          <w:shd w:val="clear" w:color="auto" w:fill="FFFFFF"/>
        </w:rPr>
      </w:pPr>
      <w:r w:rsidRPr="000D1448">
        <w:rPr>
          <w:rFonts w:ascii="Times New Roman" w:hAnsi="Times New Roman" w:cs="Times New Roman"/>
          <w:sz w:val="24"/>
          <w:szCs w:val="24"/>
          <w:u w:val="single"/>
          <w:shd w:val="clear" w:color="auto" w:fill="FFFFFF"/>
        </w:rPr>
        <w:t>Como es norma en la modernidad, el enemigo está fuera pero también dentro, y no solo en forma de barrios donde la policía no se atreve a entrar (…), sino de una parte no pequeña de la opinión pública que no acaba de entender qué pasa. El exceso de telarañas tendidas en la niebla impide reconocer hechos y su significado, como cuando los pacifistas de los años 30 recomendaban el apaciguamiento de Hitler y Mussolini e ignorar a Stalin.</w:t>
      </w:r>
    </w:p>
    <w:p w:rsidR="000D1448" w:rsidRPr="000D1448"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0D1448">
        <w:rPr>
          <w:rFonts w:ascii="Times New Roman" w:hAnsi="Times New Roman" w:cs="Times New Roman"/>
          <w:color w:val="FF0000"/>
          <w:sz w:val="24"/>
          <w:szCs w:val="24"/>
          <w:u w:val="single"/>
          <w:shd w:val="clear" w:color="auto" w:fill="FFFFFF"/>
        </w:rPr>
        <w:t>Por eso creo necesario reflexionar sobre los errores de interpretación de la realidad que más han contribuido y contribuyen hoy a equivocar las decisiones. Uno de los más llamativos, y sin embargo soslayados, es el que me gusta llamar “error Fukuyama” en atención a su principal formulador, pero no único creyente: el politólogo norteamericano Francis Fukuyama (The End of History and the Last Man, 1992); sigue considerado uno de los mejores analistas mundiales a pesar, o quizás precisamente por, equivocarse con errores que coinciden estrechamente con lo que el establishment desea oír. Dudo, por ejemplo, que los gobiernos europeos, con el alemán a la cabeza, se hubieran metido como lo hicieron en la trampa de Putin sin el error Fukuyama.</w:t>
      </w:r>
    </w:p>
    <w:p w:rsidR="000D1448" w:rsidRPr="000D1448"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0D1448">
        <w:rPr>
          <w:rFonts w:ascii="Times New Roman" w:hAnsi="Times New Roman" w:cs="Times New Roman"/>
          <w:color w:val="FF0000"/>
          <w:sz w:val="24"/>
          <w:szCs w:val="24"/>
          <w:u w:val="single"/>
          <w:shd w:val="clear" w:color="auto" w:fill="FFFFFF"/>
        </w:rPr>
        <w:t>Cuando la URSS colapsó sin previo aviso, en 1989, Fukuyama triunfó con la tesis de que el capitalismo liberal representa la culminación de la historia y es el único modelo viable de sociedad y economía, tesis a la que, con matices, se apuntaron numerosos conservadores y liberales. Sin embargo, el principal fenómeno político posterior fue el auge de populismos hostiles al capitalismo liberal, el fundamentalismo islamista no retrocedió un ápice, y China desarrolló una variedad propia de capitalismo de Estado que consiste en libertad económica, controlada por el Gobierno, sin la menor libertad política; es tan exitosa que amenaza con hacerse hegemónica.</w:t>
      </w:r>
    </w:p>
    <w:p w:rsid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color w:val="FF0000"/>
          <w:sz w:val="24"/>
          <w:szCs w:val="24"/>
          <w:u w:val="single"/>
          <w:shd w:val="clear" w:color="auto" w:fill="FFFFFF"/>
        </w:rPr>
        <w:t>El orden democrático liberal sigue tan atacado como siempre, si no más, pese a que Fukuyama escribió, en “¿El fin de la historia?” (1989), que habríamos llegado “a una inquebrantable victoria del liberalismo económico y político (…) el punto final de la evolución ideológica de la humanidad y la universalización de la democracia liberal occidental como la forma final de gobierno humano”</w:t>
      </w:r>
      <w:r w:rsidRPr="000D1448">
        <w:rPr>
          <w:rFonts w:ascii="Times New Roman" w:hAnsi="Times New Roman" w:cs="Times New Roman"/>
          <w:sz w:val="24"/>
          <w:szCs w:val="24"/>
          <w:shd w:val="clear" w:color="auto" w:fill="FFFFFF"/>
        </w:rPr>
        <w:t xml:space="preserve"> </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Negocios privados y gestión con la Política</w:t>
      </w:r>
    </w:p>
    <w:p w:rsidR="000D1448" w:rsidRPr="000D1448" w:rsidRDefault="000D1448" w:rsidP="000D1448">
      <w:pPr>
        <w:spacing w:line="240" w:lineRule="auto"/>
        <w:jc w:val="both"/>
        <w:rPr>
          <w:rFonts w:ascii="Times New Roman" w:hAnsi="Times New Roman" w:cs="Times New Roman"/>
          <w:sz w:val="24"/>
          <w:szCs w:val="24"/>
          <w:u w:val="single"/>
          <w:shd w:val="clear" w:color="auto" w:fill="FFFFFF"/>
        </w:rPr>
      </w:pPr>
      <w:r w:rsidRPr="000D1448">
        <w:rPr>
          <w:rFonts w:ascii="Times New Roman" w:hAnsi="Times New Roman" w:cs="Times New Roman"/>
          <w:color w:val="FF0000"/>
          <w:sz w:val="24"/>
          <w:szCs w:val="24"/>
          <w:u w:val="single"/>
          <w:shd w:val="clear" w:color="auto" w:fill="FFFFFF"/>
        </w:rPr>
        <w:t>El signo de este Fin de los Tiempos era la salida de la URSS del escenario. Durante unos años, la estrecha colaboración entre el presidente Busch, Gorbachov y luego Yeltsin pudo alimentar esta ilusión, pero Putin pronto se encargó de desmentirla por completo, contando con poderosos apoyos internacionales unidos por la voluntad de acabar con la democracia liberal-capitalista sin ver en ello el menor peligro para sus negocios, sino todo lo contrario.</w:t>
      </w:r>
      <w:r w:rsidRPr="000D1448">
        <w:rPr>
          <w:rFonts w:ascii="Times New Roman" w:hAnsi="Times New Roman" w:cs="Times New Roman"/>
          <w:color w:val="FF0000"/>
          <w:sz w:val="24"/>
          <w:szCs w:val="24"/>
          <w:shd w:val="clear" w:color="auto" w:fill="FFFFFF"/>
        </w:rPr>
        <w:t xml:space="preserve"> </w:t>
      </w:r>
      <w:r w:rsidRPr="000D1448">
        <w:rPr>
          <w:rFonts w:ascii="Times New Roman" w:hAnsi="Times New Roman" w:cs="Times New Roman"/>
          <w:sz w:val="24"/>
          <w:szCs w:val="24"/>
          <w:u w:val="single"/>
          <w:shd w:val="clear" w:color="auto" w:fill="FFFFFF"/>
        </w:rPr>
        <w:t>No se prestó atención a la cumbre de Putin y Xi Jinping en febrero de 2022 en Pekín, poco antes de invadir Ucrania, donde ambos dictadores suscribieron un manifiesto declarándose las auténticas democracias y atacando a occidente y su pretensión de superioridad; Mussolini dijo exactamente lo mismo al declarar la guerra a los aliados (ya ven, el desdén del conocimiento humanístico es mal negocio).</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397745">
        <w:rPr>
          <w:rFonts w:ascii="Times New Roman" w:hAnsi="Times New Roman" w:cs="Times New Roman"/>
          <w:sz w:val="24"/>
          <w:szCs w:val="24"/>
          <w:u w:val="single"/>
          <w:shd w:val="clear" w:color="auto" w:fill="FFFFFF"/>
        </w:rPr>
        <w:lastRenderedPageBreak/>
        <w:t>Cuando se hizo evidente que nuevos conflictos sustituirían a los viejos, y que el antagonismo geopolítico entre Estados Unidos y China abría una nueva Guerra Fría, los más prudentes se apuntaron a la tesis moderada del “triunfo del capitalismo y derrota del comunismo” de John Kenneth Galbraith, crítico con las trampas del sistema y las del lenguaje.</w:t>
      </w:r>
      <w:r w:rsidRPr="000D1448">
        <w:rPr>
          <w:rFonts w:ascii="Times New Roman" w:hAnsi="Times New Roman" w:cs="Times New Roman"/>
          <w:sz w:val="24"/>
          <w:szCs w:val="24"/>
          <w:shd w:val="clear" w:color="auto" w:fill="FFFFFF"/>
        </w:rPr>
        <w:t xml:space="preserve"> Algún compañero neocon de Fukuyama, como Robert Kagan, llegó a la conclusión de que se habían precipitado una vez más: la guerra ideológica, los marines y la Sexta Flota iban a seguir siendo necesarios.</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Los sordos y ciegos voluntarios</w:t>
      </w:r>
    </w:p>
    <w:p w:rsidR="000D1448" w:rsidRPr="00397745"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t>Sin embargo, aparecieron dos grandes espacios de indiferencia que prefirieron aferrarse a las falsas esperanzas y al error Fukuyama: la Unión Europea y la nueva izquierda populista o woke. La tesis de que Putin y Xi Jinping preferían ganar dinero haciendo negocios y dejando de lado fantasías imperiales falló estrepitosamente.</w:t>
      </w:r>
    </w:p>
    <w:p w:rsidR="000D1448" w:rsidRPr="00397745"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t>La reducción del Estado a una especie de administrador de comunidad de vecinos ha empeorado las cosas, agravada por la necia convicción hegemónica europea, en el fondo supremacista, de que los millones de inmigrantes musulmanes no deseaban otra cosa que renunciar a sus creencias y tradiciones para adoptar las escandinavas o germánicas o francesas, y se podía y debía abandonar la educación cívica por mor del multiculturalismo. Craso error, una de cuyas consecuencias ha sido el rebrote brutal del antisemitismo, la vieja señal de alarma de peligro totalitario.</w:t>
      </w:r>
    </w:p>
    <w:p w:rsidR="000D1448" w:rsidRPr="00397745"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t>El “error Fukuyama” tiene varios ingredientes: el absurdo mito hegeliano del fin de la historia; la confusión de la política con los negocios, y viceversa; la reducción del ciudadano a consumidor más pendiente de su pensión futura que de su libertad actual en peligro.</w:t>
      </w:r>
    </w:p>
    <w:p w:rsidR="000D1448"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t>¿Saben cómo podemos recuperar el realismo, indispensable para la libertad? Además de no seguir ciegamente a los especialistas en errores, conviene hacer caso a lo que señaló Zygmunt Bauman en su Modernidad líquida: recuperar la Política (con mayúscula) salvando la esfera pública de la intromisión y colonización de intereses privados, como los del excanciller socialdemócrata Schröder y sus negocios con Putin, que llevaron al dislate del cierre de las centrales nucleares y a la dependencia de Rusia. Recuperar la política es, como dice Bauman, la esperanza más realista para defender la libertad amenazada.</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 xml:space="preserve">- </w:t>
      </w:r>
      <w:r w:rsidRPr="000D1448">
        <w:rPr>
          <w:rFonts w:ascii="Times New Roman" w:hAnsi="Times New Roman" w:cs="Times New Roman"/>
          <w:sz w:val="24"/>
          <w:szCs w:val="24"/>
          <w:u w:val="single"/>
          <w:shd w:val="clear" w:color="auto" w:fill="FFFFFF"/>
        </w:rPr>
        <w:t>El declive de la economía alemana</w:t>
      </w:r>
      <w:r w:rsidRPr="000D1448">
        <w:rPr>
          <w:rFonts w:ascii="Times New Roman" w:hAnsi="Times New Roman" w:cs="Times New Roman"/>
          <w:sz w:val="24"/>
          <w:szCs w:val="24"/>
          <w:shd w:val="clear" w:color="auto" w:fill="FFFFFF"/>
        </w:rPr>
        <w:t xml:space="preserve">   (Vozpópuli - </w:t>
      </w:r>
      <w:r w:rsidRPr="000D1448">
        <w:rPr>
          <w:rFonts w:ascii="Times New Roman" w:hAnsi="Times New Roman" w:cs="Times New Roman"/>
          <w:b/>
          <w:sz w:val="24"/>
          <w:szCs w:val="24"/>
          <w:shd w:val="clear" w:color="auto" w:fill="FFFFFF"/>
        </w:rPr>
        <w:t>22/11/24</w:t>
      </w:r>
      <w:r w:rsidRPr="000D1448">
        <w:rPr>
          <w:rFonts w:ascii="Times New Roman" w:hAnsi="Times New Roman" w:cs="Times New Roman"/>
          <w:sz w:val="24"/>
          <w:szCs w:val="24"/>
          <w:shd w:val="clear" w:color="auto" w:fill="FFFFFF"/>
        </w:rPr>
        <w:t>)</w:t>
      </w:r>
    </w:p>
    <w:p w:rsidR="000D1448" w:rsidRPr="00397745" w:rsidRDefault="000D1448" w:rsidP="000D1448">
      <w:pPr>
        <w:spacing w:line="240" w:lineRule="auto"/>
        <w:jc w:val="both"/>
        <w:rPr>
          <w:rFonts w:ascii="Times New Roman" w:hAnsi="Times New Roman" w:cs="Times New Roman"/>
          <w:color w:val="FF0000"/>
          <w:sz w:val="24"/>
          <w:szCs w:val="24"/>
          <w:shd w:val="clear" w:color="auto" w:fill="FFFFFF"/>
        </w:rPr>
      </w:pPr>
      <w:r w:rsidRPr="00397745">
        <w:rPr>
          <w:rFonts w:ascii="Times New Roman" w:hAnsi="Times New Roman" w:cs="Times New Roman"/>
          <w:color w:val="FF0000"/>
          <w:sz w:val="24"/>
          <w:szCs w:val="24"/>
          <w:shd w:val="clear" w:color="auto" w:fill="FFFFFF"/>
        </w:rPr>
        <w:t>Alemania muy capaz de reinventarse y contribuir una vez más al liderazgo tecnológico y económico de Europa</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(Por Enrique Feás)</w:t>
      </w:r>
    </w:p>
    <w:p w:rsidR="000D1448" w:rsidRPr="00397745"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t>Hubo un tiempo en que Alemania era todo un referente. Tenía una economía potente, una modélica industria exportadora de alto contenido tecnológico y un sistema educativo óptimo. A nivel político, tenía unos líderes serios responsables que hablaban con franqueza a sus ciudadanos y que mantenían unas finanzas saneadas, además de unos sindicatos responsables capaces de moderar sus salarios para salvar la industria. Hoy Alemania no es tan envidiada: su industria está gravemente dañada, su economía no crece y las malas decisiones políticas de las últimas décadas le están pasando factura.</w:t>
      </w:r>
    </w:p>
    <w:p w:rsidR="000D1448" w:rsidRPr="00397745"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397745">
        <w:rPr>
          <w:rFonts w:ascii="Times New Roman" w:hAnsi="Times New Roman" w:cs="Times New Roman"/>
          <w:color w:val="FF0000"/>
          <w:sz w:val="24"/>
          <w:szCs w:val="24"/>
          <w:u w:val="single"/>
          <w:shd w:val="clear" w:color="auto" w:fill="FFFFFF"/>
        </w:rPr>
        <w:lastRenderedPageBreak/>
        <w:t xml:space="preserve">Y es que este siglo XXI es el de los mitos que se van desmoronando, y la “locomotora alemana” no podía ser una excepción. Primero vino el “Dieselgate”, el descubrimiento en 2015 de que Volkswagen había introducido un software trucado en millones de vehículos para que sus motores diésel pasasen fraudulentamente las pruebas de emisiones, con una picaresca que hacía parecer aficionados a sus equivalentes del sur. Después fueron apareciendo informes sobre el funcionamiento de sus cajas de ahorros, mucho más politizadas de lo que se creía y reacias a cualquier intento de Unión Bancaria Europea para no tener que exponer en exceso sus vulnerabilidades (como el sistema de protección de depósitos). En 2020, mientras se publicaban innumerables datos que reflejaban el atraso de Alemania en materia de digitalización empresarial (aún hoy más del 80% de las empresas siguen usando el fax), la empresa de pagos electrónicos Wirecard se hundió, dejando un agujero contable </w:t>
      </w:r>
      <w:r w:rsidR="00397745" w:rsidRPr="00397745">
        <w:rPr>
          <w:rFonts w:ascii="Times New Roman" w:hAnsi="Times New Roman" w:cs="Times New Roman"/>
          <w:color w:val="FF0000"/>
          <w:sz w:val="24"/>
          <w:szCs w:val="24"/>
          <w:u w:val="single"/>
          <w:shd w:val="clear" w:color="auto" w:fill="FFFFFF"/>
        </w:rPr>
        <w:t>de más 1.900 millones de euros -</w:t>
      </w:r>
      <w:r w:rsidRPr="00397745">
        <w:rPr>
          <w:rFonts w:ascii="Times New Roman" w:hAnsi="Times New Roman" w:cs="Times New Roman"/>
          <w:color w:val="FF0000"/>
          <w:sz w:val="24"/>
          <w:szCs w:val="24"/>
          <w:u w:val="single"/>
          <w:shd w:val="clear" w:color="auto" w:fill="FFFFFF"/>
        </w:rPr>
        <w:t>en lo que se c</w:t>
      </w:r>
      <w:r w:rsidR="00397745" w:rsidRPr="00397745">
        <w:rPr>
          <w:rFonts w:ascii="Times New Roman" w:hAnsi="Times New Roman" w:cs="Times New Roman"/>
          <w:color w:val="FF0000"/>
          <w:sz w:val="24"/>
          <w:szCs w:val="24"/>
          <w:u w:val="single"/>
          <w:shd w:val="clear" w:color="auto" w:fill="FFFFFF"/>
        </w:rPr>
        <w:t>onoció como “el Enron europeo”-</w:t>
      </w:r>
      <w:r w:rsidRPr="00397745">
        <w:rPr>
          <w:rFonts w:ascii="Times New Roman" w:hAnsi="Times New Roman" w:cs="Times New Roman"/>
          <w:color w:val="FF0000"/>
          <w:sz w:val="24"/>
          <w:szCs w:val="24"/>
          <w:u w:val="single"/>
          <w:shd w:val="clear" w:color="auto" w:fill="FFFFFF"/>
        </w:rPr>
        <w:t xml:space="preserve"> y poniendo en tela de juicio el papel de los auditores privados y los supervisores y reguladores nacionales.</w:t>
      </w:r>
    </w:p>
    <w:p w:rsidR="000D1448" w:rsidRPr="00397745"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397745">
        <w:rPr>
          <w:rFonts w:ascii="Times New Roman" w:hAnsi="Times New Roman" w:cs="Times New Roman"/>
          <w:color w:val="FF0000"/>
          <w:sz w:val="24"/>
          <w:szCs w:val="24"/>
          <w:u w:val="single"/>
          <w:shd w:val="clear" w:color="auto" w:fill="FFFFFF"/>
        </w:rPr>
        <w:t>Entretanto, Estados Unidos había iniciado una guerra comercial y tecnológica con China, poniendo de manifiesto la enorme expo</w:t>
      </w:r>
      <w:r w:rsidR="00397745" w:rsidRPr="00397745">
        <w:rPr>
          <w:rFonts w:ascii="Times New Roman" w:hAnsi="Times New Roman" w:cs="Times New Roman"/>
          <w:color w:val="FF0000"/>
          <w:sz w:val="24"/>
          <w:szCs w:val="24"/>
          <w:u w:val="single"/>
          <w:shd w:val="clear" w:color="auto" w:fill="FFFFFF"/>
        </w:rPr>
        <w:t>sición de la industria alemana -</w:t>
      </w:r>
      <w:r w:rsidRPr="00397745">
        <w:rPr>
          <w:rFonts w:ascii="Times New Roman" w:hAnsi="Times New Roman" w:cs="Times New Roman"/>
          <w:color w:val="FF0000"/>
          <w:sz w:val="24"/>
          <w:szCs w:val="24"/>
          <w:u w:val="single"/>
          <w:shd w:val="clear" w:color="auto" w:fill="FFFFFF"/>
        </w:rPr>
        <w:t>particularmente en sectores como la automoción, la</w:t>
      </w:r>
      <w:r w:rsidR="00397745" w:rsidRPr="00397745">
        <w:rPr>
          <w:rFonts w:ascii="Times New Roman" w:hAnsi="Times New Roman" w:cs="Times New Roman"/>
          <w:color w:val="FF0000"/>
          <w:sz w:val="24"/>
          <w:szCs w:val="24"/>
          <w:u w:val="single"/>
          <w:shd w:val="clear" w:color="auto" w:fill="FFFFFF"/>
        </w:rPr>
        <w:t xml:space="preserve"> maquinaria pesada y la química-</w:t>
      </w:r>
      <w:r w:rsidRPr="00397745">
        <w:rPr>
          <w:rFonts w:ascii="Times New Roman" w:hAnsi="Times New Roman" w:cs="Times New Roman"/>
          <w:color w:val="FF0000"/>
          <w:sz w:val="24"/>
          <w:szCs w:val="24"/>
          <w:u w:val="single"/>
          <w:shd w:val="clear" w:color="auto" w:fill="FFFFFF"/>
        </w:rPr>
        <w:t xml:space="preserve"> a los inputs tecnológicos y minerales chinos. El peligro de esa dependencia se visibilizó aún más con la ruptura de la cadena de suministros durante la pandemia de del Covid, revelando que muchas empresas alemanas no contaban con alternativas para suministros críticos. Las posteriores crecientes tensiones geopolíticas terminaron obligando a la Unión Europea a reducir su dependencia, especialmente en sectores como la tecnología 5G y los semiconductores, lo que impactó a Alemania de manera desproporcionada.</w:t>
      </w:r>
    </w:p>
    <w:p w:rsidR="000D1448" w:rsidRPr="00397745"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397745">
        <w:rPr>
          <w:rFonts w:ascii="Times New Roman" w:hAnsi="Times New Roman" w:cs="Times New Roman"/>
          <w:color w:val="FF0000"/>
          <w:sz w:val="24"/>
          <w:szCs w:val="24"/>
          <w:u w:val="single"/>
          <w:shd w:val="clear" w:color="auto" w:fill="FFFFFF"/>
        </w:rPr>
        <w:t>Mientras, se iba forjando otra dependencia crítica, la del gas ruso. Durante años, Alemania construyó una estrecha relación energética con Rusia (bajo el liderazgo del excanciller Gerhard Schröder, quien desempeñó un papel crucial en proyectos como el gasoducto Nord Stream) para garantizarse un acceso a energía barata, pero exponiéndose a los caprichos de Moscú. La invasión de Ucrania en 2022 y las sanciones contra Rusia obligaron a Alemania a buscar rápidamente alternativas energéticas, pero no pudieron evitar que los costes energéticos se dispararan, erosionando su competitividad global. Se vio entonces que la decisión de la canciller Angela Merkel en 2011 de cerrar sus centrales nucleares (tras el accidente nuclear de Fukushima) era precipitada, pero lo que dejó a muchos europeos perplejos es que los alemanes, ya inmersos en la crisis energética, no reconsideraran su decisión, sino que optasen por quemar carbón para producir electricidad.</w:t>
      </w:r>
    </w:p>
    <w:p w:rsidR="000D1448" w:rsidRPr="00397745"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397745">
        <w:rPr>
          <w:rFonts w:ascii="Times New Roman" w:hAnsi="Times New Roman" w:cs="Times New Roman"/>
          <w:color w:val="FF0000"/>
          <w:sz w:val="24"/>
          <w:szCs w:val="24"/>
          <w:u w:val="single"/>
          <w:shd w:val="clear" w:color="auto" w:fill="FFFFFF"/>
        </w:rPr>
        <w:t>Que la guerra de Ucrania no impidiera al excanciller Schröder seguir siendo consejero de Gazprom y amigo personal de Putin sin duda no contribuyó a mejorar la fe en la clase política alemana. El largo liderazgo de Merkel también se revisó retrospectivamente de modo crítico. Hoy los partidos radicales AfD y BSW tienen unas expectativas de voto de un 19% y un 8%, respectivamente, para las elecciones de febrero de 2025.</w:t>
      </w:r>
    </w:p>
    <w:p w:rsidR="000D1448" w:rsidRPr="00397745"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397745">
        <w:rPr>
          <w:rFonts w:ascii="Times New Roman" w:hAnsi="Times New Roman" w:cs="Times New Roman"/>
          <w:color w:val="FF0000"/>
          <w:sz w:val="24"/>
          <w:szCs w:val="24"/>
          <w:u w:val="single"/>
          <w:shd w:val="clear" w:color="auto" w:fill="FFFFFF"/>
        </w:rPr>
        <w:t>Al mismo tiempo, la industria puntera alemana, la del automóvil, despertó de su sueño y vio que la apuesta de los coches híbridos había sido equivocada: el coche eléctrico no solo era el futuro, sino que el futuro ya estaba aquí, y con China disfrutando de una considerable ventaja en la fabricación del elemento clave, las baterías. Para cuando quisieron reaccionar, la situación de multinacionales como Volkswagen ya había acumulado demasiados problemas, no solo de estrategia, sino también de gestión.</w:t>
      </w:r>
    </w:p>
    <w:p w:rsidR="000D1448" w:rsidRPr="00397745"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lastRenderedPageBreak/>
        <w:t>Así pues, si el Brexit acabó con el mito de los británicos pragmáticos y flemáticos, el deterioro de la economía alemana, herencia de malas decisiones y de una gestión discutible, está derrumbando el de la Alemania eficiente y competitiva. Eso, por supuesto, no es ninguna buena noticia. Primero, porque Europa no puede ir bien si Alemania no va bien y, segundo, porque los errores de Alemania no han evitado otros errores en otros países, como la falta de reformas de calado en España, Francia o Italia.</w:t>
      </w:r>
    </w:p>
    <w:p w:rsidR="000D1448" w:rsidRPr="00397745"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397745">
        <w:rPr>
          <w:rFonts w:ascii="Times New Roman" w:hAnsi="Times New Roman" w:cs="Times New Roman"/>
          <w:color w:val="FF0000"/>
          <w:sz w:val="24"/>
          <w:szCs w:val="24"/>
          <w:u w:val="single"/>
          <w:shd w:val="clear" w:color="auto" w:fill="FFFFFF"/>
        </w:rPr>
        <w:t>Pero no tan deprisa: la Historia de la economía nos enseña que no hay auge sin caída ni caída sin posible auge. Si hay un país que tiene un historial (repetido, además) de resiliencia económica y capacidad de reconstrucción es precisamente Alemania. Sus activos siguen ahí: una gran capacidad de innovación, una fuerza laboral altamente cualificada y un elevado espíritu de sacrificio por la causa común (muchas veces, europea). Alemania ha acelerado considerablemente su adopción de energías renovables (que ahora representan más del 50% de su consumo energético), está diversificando sus mercados de exportación con países como India y Brasil, está llevando a cabo estructurales en supervisión financiera, y está decidido a modernizar la infraestructura digital y a mejorar la capacitación de la fuerza laboral. Solo le falta reflexionar sobre su modelo fiscal y ver que hay que la deuda hay que controlarla, pero sin establecer absurdos techos constitucionales.</w:t>
      </w:r>
    </w:p>
    <w:p w:rsidR="000D1448" w:rsidRPr="00397745"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397745">
        <w:rPr>
          <w:rFonts w:ascii="Times New Roman" w:hAnsi="Times New Roman" w:cs="Times New Roman"/>
          <w:b/>
          <w:color w:val="FF0000"/>
          <w:sz w:val="24"/>
          <w:szCs w:val="24"/>
          <w:u w:val="single"/>
          <w:shd w:val="clear" w:color="auto" w:fill="FFFFFF"/>
        </w:rPr>
        <w:t>Si la política alemana resiste el populismo y la radicalización y de las elecciones de febrero surge un gobierno sólido dispuesto a recuperar el tiempo perdido, Alemania, al cabo de unos años, es muy capaz de reinventarse y contribuir una vez más al liderazgo tecnológico y económico de Europa. Más nos vale a todos.</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 xml:space="preserve">- </w:t>
      </w:r>
      <w:r w:rsidRPr="000D1448">
        <w:rPr>
          <w:rFonts w:ascii="Times New Roman" w:hAnsi="Times New Roman" w:cs="Times New Roman"/>
          <w:sz w:val="24"/>
          <w:szCs w:val="24"/>
          <w:u w:val="single"/>
          <w:shd w:val="clear" w:color="auto" w:fill="FFFFFF"/>
        </w:rPr>
        <w:t>El colapso de Alemania</w:t>
      </w:r>
      <w:r w:rsidRPr="000D1448">
        <w:rPr>
          <w:rFonts w:ascii="Times New Roman" w:hAnsi="Times New Roman" w:cs="Times New Roman"/>
          <w:sz w:val="24"/>
          <w:szCs w:val="24"/>
          <w:shd w:val="clear" w:color="auto" w:fill="FFFFFF"/>
        </w:rPr>
        <w:t xml:space="preserve"> (The Objective - </w:t>
      </w:r>
      <w:r w:rsidRPr="000D1448">
        <w:rPr>
          <w:rFonts w:ascii="Times New Roman" w:hAnsi="Times New Roman" w:cs="Times New Roman"/>
          <w:b/>
          <w:sz w:val="24"/>
          <w:szCs w:val="24"/>
          <w:shd w:val="clear" w:color="auto" w:fill="FFFFFF"/>
        </w:rPr>
        <w:t>23/11/24</w:t>
      </w:r>
      <w:r w:rsidRPr="000D1448">
        <w:rPr>
          <w:rFonts w:ascii="Times New Roman" w:hAnsi="Times New Roman" w:cs="Times New Roman"/>
          <w:sz w:val="24"/>
          <w:szCs w:val="24"/>
          <w:shd w:val="clear" w:color="auto" w:fill="FFFFFF"/>
        </w:rPr>
        <w:t>)</w:t>
      </w:r>
    </w:p>
    <w:p w:rsidR="000D1448" w:rsidRPr="0099053F" w:rsidRDefault="00397745" w:rsidP="000D1448">
      <w:pPr>
        <w:spacing w:line="240" w:lineRule="auto"/>
        <w:jc w:val="both"/>
        <w:rPr>
          <w:rFonts w:ascii="Times New Roman" w:hAnsi="Times New Roman" w:cs="Times New Roman"/>
          <w:color w:val="FF0000"/>
          <w:sz w:val="24"/>
          <w:szCs w:val="24"/>
          <w:shd w:val="clear" w:color="auto" w:fill="FFFFFF"/>
        </w:rPr>
      </w:pPr>
      <w:r w:rsidRPr="0099053F">
        <w:rPr>
          <w:rFonts w:ascii="Times New Roman" w:hAnsi="Times New Roman" w:cs="Times New Roman"/>
          <w:color w:val="FF0000"/>
          <w:sz w:val="24"/>
          <w:szCs w:val="24"/>
          <w:shd w:val="clear" w:color="auto" w:fill="FFFFFF"/>
        </w:rPr>
        <w:t>“</w:t>
      </w:r>
      <w:r w:rsidR="000D1448" w:rsidRPr="0099053F">
        <w:rPr>
          <w:rFonts w:ascii="Times New Roman" w:hAnsi="Times New Roman" w:cs="Times New Roman"/>
          <w:color w:val="FF0000"/>
          <w:sz w:val="24"/>
          <w:szCs w:val="24"/>
          <w:shd w:val="clear" w:color="auto" w:fill="FFFFFF"/>
        </w:rPr>
        <w:t>Los errores en sus políticas fiscal, energética e industrial la han convertido en una economía vulnerable a los ca</w:t>
      </w:r>
      <w:r w:rsidR="0099053F" w:rsidRPr="0099053F">
        <w:rPr>
          <w:rFonts w:ascii="Times New Roman" w:hAnsi="Times New Roman" w:cs="Times New Roman"/>
          <w:color w:val="FF0000"/>
          <w:sz w:val="24"/>
          <w:szCs w:val="24"/>
          <w:shd w:val="clear" w:color="auto" w:fill="FFFFFF"/>
        </w:rPr>
        <w:t>mbios económicos y geopolíticos”</w:t>
      </w:r>
    </w:p>
    <w:p w:rsidR="000D1448" w:rsidRP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(Por Victoria Carvajal)</w:t>
      </w:r>
    </w:p>
    <w:p w:rsidR="000D1448" w:rsidRPr="0099053F"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Es quizás la economía que más se ha beneficiado del llamado dividendo de la globalización. También del de la paz. Pero ese es el mundo de ayer. La crisis energética, la fragmentación comercial, la intensificación de las políticas proteccionistas y la creciente competitividad de China en sectores estratégicos han situado el modelo de crecimiento de Alemania al borde del colapso. La profunda crisis que atraviesa la primera potencia europea coincide con un momento decisivo para el proyecto de la unión. Su declive económico y su cada vez más irrelevante peso internacional en el nuevo orden mundial requieren del liderazgo alemán tal vez más que nunca en sus 70 años de historia. Un liderazgo hoy ausente y fallido.</w:t>
      </w:r>
    </w:p>
    <w:p w:rsidR="000D1448" w:rsidRPr="0099053F"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¿Ha caducado el modelo económico alemán?</w:t>
      </w:r>
      <w:r w:rsidRPr="0099053F">
        <w:rPr>
          <w:rFonts w:ascii="Times New Roman" w:hAnsi="Times New Roman" w:cs="Times New Roman"/>
          <w:color w:val="FF0000"/>
          <w:sz w:val="24"/>
          <w:szCs w:val="24"/>
          <w:shd w:val="clear" w:color="auto" w:fill="FFFFFF"/>
        </w:rPr>
        <w:t xml:space="preserve"> </w:t>
      </w:r>
      <w:r w:rsidRPr="0099053F">
        <w:rPr>
          <w:rFonts w:ascii="Times New Roman" w:hAnsi="Times New Roman" w:cs="Times New Roman"/>
          <w:color w:val="FF0000"/>
          <w:sz w:val="24"/>
          <w:szCs w:val="24"/>
          <w:u w:val="single"/>
          <w:shd w:val="clear" w:color="auto" w:fill="FFFFFF"/>
        </w:rPr>
        <w:t xml:space="preserve">La que es la tercera economía más grande del mundo después de Estados Unidos y China apenas ha registrado un crecimiento neto positivo con respecto a los niveles previos a la pandemia. Es de lejos el país más rezagado de toda la eurozona. La previsión del Gobierno es que el PIB cierre el año con una caída del 0,2%. Por primera vez en dos décadas, Alemania registraría dos años seguidos de recesión. Entonces, en los primeros años 2000, el país andaba digiriendo el descomunal desafío de la unificación con Alemania del Este. ¿Pero ahora? </w:t>
      </w:r>
      <w:r w:rsidRPr="0099053F">
        <w:rPr>
          <w:rFonts w:ascii="Times New Roman" w:hAnsi="Times New Roman" w:cs="Times New Roman"/>
          <w:b/>
          <w:color w:val="FF0000"/>
          <w:sz w:val="24"/>
          <w:szCs w:val="24"/>
          <w:u w:val="single"/>
          <w:shd w:val="clear" w:color="auto" w:fill="FFFFFF"/>
        </w:rPr>
        <w:t>¿Qué es lo que ha salido tan mal? El país que ha sido la locomotora del crecimiento en la Unión Europea durante décadas es hoy el enfermo de Europa.</w:t>
      </w:r>
    </w:p>
    <w:p w:rsidR="000D1448" w:rsidRPr="0099053F"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lastRenderedPageBreak/>
        <w:t>Un cúmulo de errores en sus políticas fiscal, energética e industrial la han convertido en una economía especialmente vulnerable a los sucesivos cambios económicos y geopolíticos que ha experimentado el mundo en los últimos años. Hay quien habla de que Alemania está abocada a sufrir un proceso traumático de desindustrialización. La fuerte caída en la producción industrial que ha experimentado el país ha disparado las alarmas. Excluyendo la construcción, la producción industrial acumula una caída del 16% desde el máximo que alcanzó en 2017. Para algunos esta es la crisis industrial más grave en la historia de Alemania posterior a la II Guerra Mundial.</w:t>
      </w:r>
    </w:p>
    <w:p w:rsidR="000D1448" w:rsidRPr="0099053F"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Una de las razones que ha precipitado este declive ha sido su dependencia en la importación de gas y petróleo rusos, que en 2020 representaban el 50% y 30% respectivamente, de su consumo interno. Sin medir los riesgos geopolíticos, los gobiernos de Gerhard Schroeder (1998-2005) y de Angela Merkel después (2005 a 2021) pusieron su seguridad en manos de Vladimir Putin con la construcción de los Nord Stream 1 y 2 que servían para suministrar gas ruso a Alemania.</w:t>
      </w:r>
      <w:r w:rsidRPr="000D1448">
        <w:rPr>
          <w:rFonts w:ascii="Times New Roman" w:hAnsi="Times New Roman" w:cs="Times New Roman"/>
          <w:sz w:val="24"/>
          <w:szCs w:val="24"/>
          <w:shd w:val="clear" w:color="auto" w:fill="FFFFFF"/>
        </w:rPr>
        <w:t xml:space="preserve"> </w:t>
      </w:r>
      <w:r w:rsidRPr="0099053F">
        <w:rPr>
          <w:rFonts w:ascii="Times New Roman" w:hAnsi="Times New Roman" w:cs="Times New Roman"/>
          <w:color w:val="FF0000"/>
          <w:sz w:val="24"/>
          <w:szCs w:val="24"/>
          <w:u w:val="single"/>
          <w:shd w:val="clear" w:color="auto" w:fill="FFFFFF"/>
        </w:rPr>
        <w:t>El socialdemócrata vería sus servicios luego recompensados por Vladimir Putin, del que se convertiría en un patético lobista internacional. De la canciller democratacristiana apenas se ha sabido nada desde su salida del poder.</w:t>
      </w:r>
    </w:p>
    <w:p w:rsidR="000D1448" w:rsidRPr="0099053F"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99053F">
        <w:rPr>
          <w:rFonts w:ascii="Times New Roman" w:hAnsi="Times New Roman" w:cs="Times New Roman"/>
          <w:color w:val="FF0000"/>
          <w:sz w:val="24"/>
          <w:szCs w:val="24"/>
          <w:u w:val="single"/>
          <w:shd w:val="clear" w:color="auto" w:fill="FFFFFF"/>
        </w:rPr>
        <w:t>Cuando Rusia invadió Ucrania en febrero de 2022 y la UE contraatacó con sanciones económicas, el gas y petróleo rusos debían ser sustituidos a la mayor brevedad posible por otros canales de suministro. Los precios de la energía se dispararon, afectando especialmente a Europa, pero con especial virulencia a Alemania. Cuando apenas salía del socavón económico provocado por la pandemia, la inflación se disparó a las tasas más altas de los últimos 40 años y los tipos de interés subieron con fuerza para frenar esa escalada en los precios, asestando un nuevo golpe al crecimiento económico. Alemania fue el país más perjudicado. Aún hoy, los consumidores alemanes pagan un 74% más en el precio del gas que antes de la agresión rusa a Ucrania.</w:t>
      </w:r>
    </w:p>
    <w:p w:rsidR="000D1448" w:rsidRPr="0099053F"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La crisis energética ha servido para poner en evidencia otros déficits que arrastraba la primera economía europea. Pese a ser una gran potencia mundial en el sector de la ingeniería o en industrias como la química, farmacéutica o automovilística, se ha quedado atrás en las nuevas tecnologías. En esta última, la competencia de gigantes como China en el sector de los coches eléctricos, sumado a las exigencias a la industria de la ambiciosa agenda de transformación verde de la UE, ha abierto una profunda crisis en las grandes marcas del principal exportador de coches europeo</w:t>
      </w:r>
      <w:r w:rsidRPr="000D1448">
        <w:rPr>
          <w:rFonts w:ascii="Times New Roman" w:hAnsi="Times New Roman" w:cs="Times New Roman"/>
          <w:sz w:val="24"/>
          <w:szCs w:val="24"/>
          <w:shd w:val="clear" w:color="auto" w:fill="FFFFFF"/>
        </w:rPr>
        <w:t xml:space="preserve">. </w:t>
      </w:r>
      <w:r w:rsidRPr="0099053F">
        <w:rPr>
          <w:rFonts w:ascii="Times New Roman" w:hAnsi="Times New Roman" w:cs="Times New Roman"/>
          <w:color w:val="FF0000"/>
          <w:sz w:val="24"/>
          <w:szCs w:val="24"/>
          <w:u w:val="single"/>
          <w:shd w:val="clear" w:color="auto" w:fill="FFFFFF"/>
        </w:rPr>
        <w:t>Volkswagen ya ha anunciado que cerrará tres fábricas en Alemania y que despedirá a decenas de miles de trabajadores y reducirá su producción en otras plantas europeas.</w:t>
      </w:r>
    </w:p>
    <w:p w:rsidR="000D1448" w:rsidRPr="0099053F"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Su falta de innovación también se refleja en la modesta creación de grandes firmas de tecnología</w:t>
      </w:r>
      <w:r w:rsidRPr="000D1448">
        <w:rPr>
          <w:rFonts w:ascii="Times New Roman" w:hAnsi="Times New Roman" w:cs="Times New Roman"/>
          <w:sz w:val="24"/>
          <w:szCs w:val="24"/>
          <w:shd w:val="clear" w:color="auto" w:fill="FFFFFF"/>
        </w:rPr>
        <w:t xml:space="preserve">. </w:t>
      </w:r>
      <w:r w:rsidRPr="0099053F">
        <w:rPr>
          <w:rFonts w:ascii="Times New Roman" w:hAnsi="Times New Roman" w:cs="Times New Roman"/>
          <w:sz w:val="24"/>
          <w:szCs w:val="24"/>
          <w:u w:val="single"/>
          <w:shd w:val="clear" w:color="auto" w:fill="FFFFFF"/>
        </w:rPr>
        <w:t>Aquí va un ejemplo: Alemania tiene una población 60 veces superior a la de Estonia, pero sólo 15 veces más unicornios (compañías tecnológicas con un valor en Bolsa superior a los 1.000 millones de dólares).</w:t>
      </w:r>
      <w:r w:rsidRPr="000D1448">
        <w:rPr>
          <w:rFonts w:ascii="Times New Roman" w:hAnsi="Times New Roman" w:cs="Times New Roman"/>
          <w:sz w:val="24"/>
          <w:szCs w:val="24"/>
          <w:shd w:val="clear" w:color="auto" w:fill="FFFFFF"/>
        </w:rPr>
        <w:t xml:space="preserve"> </w:t>
      </w:r>
      <w:r w:rsidRPr="0099053F">
        <w:rPr>
          <w:rFonts w:ascii="Times New Roman" w:hAnsi="Times New Roman" w:cs="Times New Roman"/>
          <w:color w:val="FF0000"/>
          <w:sz w:val="24"/>
          <w:szCs w:val="24"/>
          <w:u w:val="single"/>
          <w:shd w:val="clear" w:color="auto" w:fill="FFFFFF"/>
        </w:rPr>
        <w:t xml:space="preserve">El país también ha sido víctima de sus propias recetas de austeridad fiscal. Por falta de inversión pública, muchas de las infraestructuras del país (carreteras, puentes, puertos, aeropuertos) se han quedado viejas y, en algunos casos, obsoletas, </w:t>
      </w:r>
      <w:r w:rsidR="00290B09" w:rsidRPr="0099053F">
        <w:rPr>
          <w:rFonts w:ascii="Times New Roman" w:hAnsi="Times New Roman" w:cs="Times New Roman"/>
          <w:color w:val="FF0000"/>
          <w:sz w:val="24"/>
          <w:szCs w:val="24"/>
          <w:u w:val="single"/>
          <w:shd w:val="clear" w:color="auto" w:fill="FFFFFF"/>
        </w:rPr>
        <w:t>restándoles</w:t>
      </w:r>
      <w:r w:rsidRPr="0099053F">
        <w:rPr>
          <w:rFonts w:ascii="Times New Roman" w:hAnsi="Times New Roman" w:cs="Times New Roman"/>
          <w:color w:val="FF0000"/>
          <w:sz w:val="24"/>
          <w:szCs w:val="24"/>
          <w:u w:val="single"/>
          <w:shd w:val="clear" w:color="auto" w:fill="FFFFFF"/>
        </w:rPr>
        <w:t xml:space="preserve"> competitividad frente a sus competidores europeos. Tampoco la acusada tendencia al ahorro de los alemanes, al que destinan el 11,1% de su renta, una tasa que duplica la de los estadounidenses, ayuda a dinamizar la economía.</w:t>
      </w:r>
    </w:p>
    <w:p w:rsidR="000D1448" w:rsidRPr="0099053F" w:rsidRDefault="000D1448" w:rsidP="000D1448">
      <w:pPr>
        <w:spacing w:line="240" w:lineRule="auto"/>
        <w:jc w:val="both"/>
        <w:rPr>
          <w:rFonts w:ascii="Times New Roman" w:hAnsi="Times New Roman" w:cs="Times New Roman"/>
          <w:b/>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 xml:space="preserve">Asimismo, al ser una de las economías del mundo más abiertas al comercio mundial, la fragmentación en bloques de los intercambios comerciales mundiales le perjudica más </w:t>
      </w:r>
      <w:r w:rsidRPr="0099053F">
        <w:rPr>
          <w:rFonts w:ascii="Times New Roman" w:hAnsi="Times New Roman" w:cs="Times New Roman"/>
          <w:b/>
          <w:color w:val="FF0000"/>
          <w:sz w:val="24"/>
          <w:szCs w:val="24"/>
          <w:u w:val="single"/>
          <w:shd w:val="clear" w:color="auto" w:fill="FFFFFF"/>
        </w:rPr>
        <w:lastRenderedPageBreak/>
        <w:t>que a otras potencias competidoras. Si el motor del crecimiento que ha representado el comercio durante décadas empezó a perder fuelle a partir de la Gran Recesión (2008-13), la guerra comercial que declaró Estados Unidos a China y las políticas proteccionistas que caracterizaron la primera Administración del presidente Trump agravó esa fragmentación. Su regreso en enero a la Casa Blanca, que ya ha avisado subirá los aranceles de nuevo a China, pero también a sus socios europeos, sólo puede ahondar esa brecha. El peso de las exportaciones en la economía alemana es muy elevado: un 47% de su PIB depende de la exportación de bienes y servicios (datos de 2023). En EEUU, por ejemplo, las exportaciones representan apenas el 12% del PIB.</w:t>
      </w:r>
    </w:p>
    <w:p w:rsidR="000D1448" w:rsidRPr="0099053F" w:rsidRDefault="000D1448" w:rsidP="000D1448">
      <w:pPr>
        <w:spacing w:line="240" w:lineRule="auto"/>
        <w:jc w:val="both"/>
        <w:rPr>
          <w:rFonts w:ascii="Times New Roman" w:hAnsi="Times New Roman" w:cs="Times New Roman"/>
          <w:color w:val="FF0000"/>
          <w:sz w:val="24"/>
          <w:szCs w:val="24"/>
          <w:u w:val="single"/>
          <w:shd w:val="clear" w:color="auto" w:fill="FFFFFF"/>
        </w:rPr>
      </w:pPr>
      <w:r w:rsidRPr="0099053F">
        <w:rPr>
          <w:rFonts w:ascii="Times New Roman" w:hAnsi="Times New Roman" w:cs="Times New Roman"/>
          <w:b/>
          <w:color w:val="FF0000"/>
          <w:sz w:val="24"/>
          <w:szCs w:val="24"/>
          <w:u w:val="single"/>
          <w:shd w:val="clear" w:color="auto" w:fill="FFFFFF"/>
        </w:rPr>
        <w:t>La crisis de su modelo industrial coincide además con una enorme inestabilidad política</w:t>
      </w:r>
      <w:r w:rsidRPr="000D1448">
        <w:rPr>
          <w:rFonts w:ascii="Times New Roman" w:hAnsi="Times New Roman" w:cs="Times New Roman"/>
          <w:sz w:val="24"/>
          <w:szCs w:val="24"/>
          <w:shd w:val="clear" w:color="auto" w:fill="FFFFFF"/>
        </w:rPr>
        <w:t xml:space="preserve">. Tras romperse la coalición entre los socialdemócratas, los verdes y los liberales, los dos grandes partidos, el SPD y la Unión Cristianodemócrata (CDU) han acordado la celebración de elecciones el próximo mes de febrero. Mientras el centro político se debilita, partidos populistas de la extrema derecha como Alternativa para Alemania, que obtuvo una victoria histórica en las últimas elecciones regionales, o el de extrema izquierda Razón y Justicia, ganan terreno a la vez que se disputan el voto de protesta Ambas formaciones explotan el sentimiento antiinmigración. </w:t>
      </w:r>
      <w:r w:rsidRPr="0099053F">
        <w:rPr>
          <w:rFonts w:ascii="Times New Roman" w:hAnsi="Times New Roman" w:cs="Times New Roman"/>
          <w:color w:val="FF0000"/>
          <w:sz w:val="24"/>
          <w:szCs w:val="24"/>
          <w:u w:val="single"/>
          <w:shd w:val="clear" w:color="auto" w:fill="FFFFFF"/>
        </w:rPr>
        <w:t>Esta fragmentación del voto aleja la posibilidad de una gran coalición entre las fuerzas moderadas que dé estabilidad al país. Sólo añade incertidumbre en el momento más difícil que vive la primera economía europea. Una incertidumbre que Alemania ni Europa pueden permitirse.</w:t>
      </w:r>
    </w:p>
    <w:p w:rsidR="000D1448" w:rsidRDefault="000D1448" w:rsidP="000D1448">
      <w:pPr>
        <w:spacing w:line="240" w:lineRule="auto"/>
        <w:jc w:val="both"/>
        <w:rPr>
          <w:rFonts w:ascii="Times New Roman" w:hAnsi="Times New Roman" w:cs="Times New Roman"/>
          <w:sz w:val="24"/>
          <w:szCs w:val="24"/>
          <w:shd w:val="clear" w:color="auto" w:fill="FFFFFF"/>
        </w:rPr>
      </w:pPr>
      <w:r w:rsidRPr="000D1448">
        <w:rPr>
          <w:rFonts w:ascii="Times New Roman" w:hAnsi="Times New Roman" w:cs="Times New Roman"/>
          <w:sz w:val="24"/>
          <w:szCs w:val="24"/>
          <w:shd w:val="clear" w:color="auto" w:fill="FFFFFF"/>
        </w:rPr>
        <w:t xml:space="preserve">(Licenciada en Economía y Ciencias Políticas por la New York University. Fui redactora de Economía en El País. Cubrí la información sobre la OPEP, FMI, Banco Mundial, G7, Foro de Davos y la transición hacia la unión monetaria europea) </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00CF7580">
        <w:rPr>
          <w:rFonts w:ascii="Times New Roman" w:hAnsi="Times New Roman" w:cs="Times New Roman"/>
          <w:sz w:val="24"/>
          <w:szCs w:val="24"/>
          <w:shd w:val="clear" w:color="auto" w:fill="FFFFFF"/>
        </w:rPr>
        <w:t>“</w:t>
      </w:r>
      <w:r w:rsidRPr="003334EE">
        <w:rPr>
          <w:rFonts w:ascii="Times New Roman" w:hAnsi="Times New Roman" w:cs="Times New Roman"/>
          <w:sz w:val="24"/>
          <w:szCs w:val="24"/>
          <w:u w:val="single"/>
          <w:shd w:val="clear" w:color="auto" w:fill="FFFFFF"/>
        </w:rPr>
        <w:t>El milagro alemán se ha terminado y E</w:t>
      </w:r>
      <w:r w:rsidR="00CF7580">
        <w:rPr>
          <w:rFonts w:ascii="Times New Roman" w:hAnsi="Times New Roman" w:cs="Times New Roman"/>
          <w:sz w:val="24"/>
          <w:szCs w:val="24"/>
          <w:u w:val="single"/>
          <w:shd w:val="clear" w:color="auto" w:fill="FFFFFF"/>
        </w:rPr>
        <w:t>uropa sufrirá las consecuencias”</w:t>
      </w:r>
      <w:r w:rsidRPr="003334EE">
        <w:rPr>
          <w:rFonts w:ascii="Times New Roman" w:hAnsi="Times New Roman" w:cs="Times New Roman"/>
          <w:sz w:val="24"/>
          <w:szCs w:val="24"/>
          <w:u w:val="single"/>
          <w:shd w:val="clear" w:color="auto" w:fill="FFFFFF"/>
        </w:rPr>
        <w:t>: Kaput, el libro que explica la caída económica de Alemania</w:t>
      </w:r>
      <w:r>
        <w:rPr>
          <w:rFonts w:ascii="Times New Roman" w:hAnsi="Times New Roman" w:cs="Times New Roman"/>
          <w:sz w:val="24"/>
          <w:szCs w:val="24"/>
          <w:shd w:val="clear" w:color="auto" w:fill="FFFFFF"/>
        </w:rPr>
        <w:t xml:space="preserve"> (BBCMundo - </w:t>
      </w:r>
      <w:r w:rsidRPr="003334EE">
        <w:rPr>
          <w:rFonts w:ascii="Times New Roman" w:hAnsi="Times New Roman" w:cs="Times New Roman"/>
          <w:b/>
          <w:sz w:val="24"/>
          <w:szCs w:val="24"/>
          <w:shd w:val="clear" w:color="auto" w:fill="FFFFFF"/>
        </w:rPr>
        <w:t>20/11/24</w:t>
      </w:r>
      <w:r>
        <w:rPr>
          <w:rFonts w:ascii="Times New Roman" w:hAnsi="Times New Roman" w:cs="Times New Roman"/>
          <w:sz w:val="24"/>
          <w:szCs w:val="24"/>
          <w:shd w:val="clear" w:color="auto" w:fill="FFFFFF"/>
        </w:rPr>
        <w:t>)</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3334EE">
        <w:rPr>
          <w:rFonts w:ascii="Times New Roman" w:hAnsi="Times New Roman" w:cs="Times New Roman"/>
          <w:sz w:val="24"/>
          <w:szCs w:val="24"/>
          <w:shd w:val="clear" w:color="auto" w:fill="FFFFFF"/>
        </w:rPr>
        <w:t>Cristina J. Orgaz</w:t>
      </w:r>
      <w:r>
        <w:rPr>
          <w:rFonts w:ascii="Times New Roman" w:hAnsi="Times New Roman" w:cs="Times New Roman"/>
          <w:sz w:val="24"/>
          <w:szCs w:val="24"/>
          <w:shd w:val="clear" w:color="auto" w:fill="FFFFFF"/>
        </w:rPr>
        <w:t>)</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Alemania atraviesa tiempos realmente convulsos. Sus indicadores económicos llevan años mostrando debi</w:t>
      </w:r>
      <w:r w:rsidR="00CF7580">
        <w:rPr>
          <w:rFonts w:ascii="Times New Roman" w:hAnsi="Times New Roman" w:cs="Times New Roman"/>
          <w:color w:val="FF0000"/>
          <w:sz w:val="24"/>
          <w:szCs w:val="24"/>
          <w:u w:val="single"/>
          <w:shd w:val="clear" w:color="auto" w:fill="FFFFFF"/>
        </w:rPr>
        <w:t>lidad y amenazan su estatus de “milagro económico”</w:t>
      </w:r>
      <w:r w:rsidRPr="003334EE">
        <w:rPr>
          <w:rFonts w:ascii="Times New Roman" w:hAnsi="Times New Roman" w:cs="Times New Roman"/>
          <w:color w:val="FF0000"/>
          <w:sz w:val="24"/>
          <w:szCs w:val="24"/>
          <w:u w:val="single"/>
          <w:shd w:val="clear" w:color="auto" w:fill="FFFFFF"/>
        </w:rPr>
        <w:t xml:space="preserve">. Y con la fragilidad de la principal economía de la zona euro, los países </w:t>
      </w:r>
      <w:r>
        <w:rPr>
          <w:rFonts w:ascii="Times New Roman" w:hAnsi="Times New Roman" w:cs="Times New Roman"/>
          <w:color w:val="FF0000"/>
          <w:sz w:val="24"/>
          <w:szCs w:val="24"/>
          <w:u w:val="single"/>
          <w:shd w:val="clear" w:color="auto" w:fill="FFFFFF"/>
        </w:rPr>
        <w:t>de su entorno sufrirán también.</w:t>
      </w:r>
    </w:p>
    <w:p w:rsidR="00F549D7" w:rsidRPr="003334EE"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3334EE">
        <w:rPr>
          <w:rFonts w:ascii="Times New Roman" w:hAnsi="Times New Roman" w:cs="Times New Roman"/>
          <w:b/>
          <w:color w:val="FF0000"/>
          <w:sz w:val="24"/>
          <w:szCs w:val="24"/>
          <w:u w:val="single"/>
          <w:shd w:val="clear" w:color="auto" w:fill="FFFFFF"/>
        </w:rPr>
        <w:t xml:space="preserve">Tampoco </w:t>
      </w:r>
      <w:r w:rsidR="00CF7580">
        <w:rPr>
          <w:rFonts w:ascii="Times New Roman" w:hAnsi="Times New Roman" w:cs="Times New Roman"/>
          <w:b/>
          <w:color w:val="FF0000"/>
          <w:sz w:val="24"/>
          <w:szCs w:val="24"/>
          <w:u w:val="single"/>
          <w:shd w:val="clear" w:color="auto" w:fill="FFFFFF"/>
        </w:rPr>
        <w:t>es ya el Exportweltmeister, el “</w:t>
      </w:r>
      <w:r w:rsidRPr="003334EE">
        <w:rPr>
          <w:rFonts w:ascii="Times New Roman" w:hAnsi="Times New Roman" w:cs="Times New Roman"/>
          <w:b/>
          <w:color w:val="FF0000"/>
          <w:sz w:val="24"/>
          <w:szCs w:val="24"/>
          <w:u w:val="single"/>
          <w:shd w:val="clear" w:color="auto" w:fill="FFFFFF"/>
        </w:rPr>
        <w:t>campe</w:t>
      </w:r>
      <w:r w:rsidR="00CF7580">
        <w:rPr>
          <w:rFonts w:ascii="Times New Roman" w:hAnsi="Times New Roman" w:cs="Times New Roman"/>
          <w:b/>
          <w:color w:val="FF0000"/>
          <w:sz w:val="24"/>
          <w:szCs w:val="24"/>
          <w:u w:val="single"/>
          <w:shd w:val="clear" w:color="auto" w:fill="FFFFFF"/>
        </w:rPr>
        <w:t>ón mundial de las exportaciones”</w:t>
      </w:r>
      <w:r w:rsidRPr="003334EE">
        <w:rPr>
          <w:rFonts w:ascii="Times New Roman" w:hAnsi="Times New Roman" w:cs="Times New Roman"/>
          <w:b/>
          <w:color w:val="FF0000"/>
          <w:sz w:val="24"/>
          <w:szCs w:val="24"/>
          <w:u w:val="single"/>
          <w:shd w:val="clear" w:color="auto" w:fill="FFFFFF"/>
        </w:rPr>
        <w:t>, como se conocía e</w:t>
      </w:r>
      <w:r>
        <w:rPr>
          <w:rFonts w:ascii="Times New Roman" w:hAnsi="Times New Roman" w:cs="Times New Roman"/>
          <w:b/>
          <w:color w:val="FF0000"/>
          <w:sz w:val="24"/>
          <w:szCs w:val="24"/>
          <w:u w:val="single"/>
          <w:shd w:val="clear" w:color="auto" w:fill="FFFFFF"/>
        </w:rPr>
        <w:t>n los mercados internacionales.</w:t>
      </w:r>
    </w:p>
    <w:p w:rsidR="00F549D7" w:rsidRPr="003334EE"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3334EE">
        <w:rPr>
          <w:rFonts w:ascii="Times New Roman" w:hAnsi="Times New Roman" w:cs="Times New Roman"/>
          <w:b/>
          <w:color w:val="FF0000"/>
          <w:sz w:val="24"/>
          <w:szCs w:val="24"/>
          <w:u w:val="single"/>
          <w:shd w:val="clear" w:color="auto" w:fill="FFFFFF"/>
        </w:rPr>
        <w:t>En el momento de mayor apogeo de la hiperglobalización, llegó a ser el mayor exportador global. El gas ruso abastecía de coventas al exterior. Los carros y las empresas químicas y de ingeniería vivieron entonces momentos dulces.</w:t>
      </w:r>
    </w:p>
    <w:p w:rsidR="00F549D7" w:rsidRPr="003334EE"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3334EE">
        <w:rPr>
          <w:rFonts w:ascii="Times New Roman" w:hAnsi="Times New Roman" w:cs="Times New Roman"/>
          <w:b/>
          <w:color w:val="FF0000"/>
          <w:sz w:val="24"/>
          <w:szCs w:val="24"/>
          <w:u w:val="single"/>
          <w:shd w:val="clear" w:color="auto" w:fill="FFFFFF"/>
        </w:rPr>
        <w:t>Pero ese mundo en el que Alemania dominó ya no existe. Eventos como el Brexit, los aranceles de Trump, la invasión de Ucrania por parte de Rusia o el ascenso de China, que de comprador pasó ahora a competidor, pasaron factura su modelo industrial.</w:t>
      </w:r>
    </w:p>
    <w:p w:rsidR="00F549D7" w:rsidRPr="003334EE" w:rsidRDefault="00CF7580" w:rsidP="00F549D7">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No fueron las únicas causas. “</w:t>
      </w:r>
      <w:r w:rsidR="00F549D7" w:rsidRPr="003334EE">
        <w:rPr>
          <w:rFonts w:ascii="Times New Roman" w:hAnsi="Times New Roman" w:cs="Times New Roman"/>
          <w:color w:val="FF0000"/>
          <w:sz w:val="24"/>
          <w:szCs w:val="24"/>
          <w:u w:val="single"/>
          <w:shd w:val="clear" w:color="auto" w:fill="FFFFFF"/>
        </w:rPr>
        <w:t xml:space="preserve">Tal vez el mayor de todos los </w:t>
      </w:r>
      <w:r>
        <w:rPr>
          <w:rFonts w:ascii="Times New Roman" w:hAnsi="Times New Roman" w:cs="Times New Roman"/>
          <w:color w:val="FF0000"/>
          <w:sz w:val="24"/>
          <w:szCs w:val="24"/>
          <w:u w:val="single"/>
          <w:shd w:val="clear" w:color="auto" w:fill="FFFFFF"/>
        </w:rPr>
        <w:t>shocks provino de la tecnología”</w:t>
      </w:r>
      <w:r w:rsidR="00F549D7" w:rsidRPr="003334EE">
        <w:rPr>
          <w:rFonts w:ascii="Times New Roman" w:hAnsi="Times New Roman" w:cs="Times New Roman"/>
          <w:color w:val="FF0000"/>
          <w:sz w:val="24"/>
          <w:szCs w:val="24"/>
          <w:u w:val="single"/>
          <w:shd w:val="clear" w:color="auto" w:fill="FFFFFF"/>
        </w:rPr>
        <w:t>, cree Wolfgang Münchau, director del medio especializado Euro</w:t>
      </w:r>
      <w:r>
        <w:rPr>
          <w:rFonts w:ascii="Times New Roman" w:hAnsi="Times New Roman" w:cs="Times New Roman"/>
          <w:color w:val="FF0000"/>
          <w:sz w:val="24"/>
          <w:szCs w:val="24"/>
          <w:u w:val="single"/>
          <w:shd w:val="clear" w:color="auto" w:fill="FFFFFF"/>
        </w:rPr>
        <w:t>Intelligence y autor del libro “</w:t>
      </w:r>
      <w:r w:rsidR="00F549D7" w:rsidRPr="003334EE">
        <w:rPr>
          <w:rFonts w:ascii="Times New Roman" w:hAnsi="Times New Roman" w:cs="Times New Roman"/>
          <w:color w:val="FF0000"/>
          <w:sz w:val="24"/>
          <w:szCs w:val="24"/>
          <w:u w:val="single"/>
          <w:shd w:val="clear" w:color="auto" w:fill="FFFFFF"/>
        </w:rPr>
        <w:t>Kaput: el fin</w:t>
      </w:r>
      <w:r w:rsidR="00F549D7">
        <w:rPr>
          <w:rFonts w:ascii="Times New Roman" w:hAnsi="Times New Roman" w:cs="Times New Roman"/>
          <w:color w:val="FF0000"/>
          <w:sz w:val="24"/>
          <w:szCs w:val="24"/>
          <w:u w:val="single"/>
          <w:shd w:val="clear" w:color="auto" w:fill="FFFFFF"/>
        </w:rPr>
        <w:t xml:space="preserve"> del mi</w:t>
      </w:r>
      <w:r>
        <w:rPr>
          <w:rFonts w:ascii="Times New Roman" w:hAnsi="Times New Roman" w:cs="Times New Roman"/>
          <w:color w:val="FF0000"/>
          <w:sz w:val="24"/>
          <w:szCs w:val="24"/>
          <w:u w:val="single"/>
          <w:shd w:val="clear" w:color="auto" w:fill="FFFFFF"/>
        </w:rPr>
        <w:t>lagro económico alemán”</w:t>
      </w:r>
      <w:r w:rsidR="00F549D7">
        <w:rPr>
          <w:rFonts w:ascii="Times New Roman" w:hAnsi="Times New Roman" w:cs="Times New Roman"/>
          <w:color w:val="FF0000"/>
          <w:sz w:val="24"/>
          <w:szCs w:val="24"/>
          <w:u w:val="single"/>
          <w:shd w:val="clear" w:color="auto" w:fill="FFFFFF"/>
        </w:rPr>
        <w:t>.</w:t>
      </w:r>
    </w:p>
    <w:p w:rsidR="00F549D7" w:rsidRPr="003334EE" w:rsidRDefault="00CF7580" w:rsidP="00F549D7">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w:t>
      </w:r>
      <w:r w:rsidR="00F549D7" w:rsidRPr="003334EE">
        <w:rPr>
          <w:rFonts w:ascii="Times New Roman" w:hAnsi="Times New Roman" w:cs="Times New Roman"/>
          <w:color w:val="FF0000"/>
          <w:sz w:val="24"/>
          <w:szCs w:val="24"/>
          <w:u w:val="single"/>
          <w:shd w:val="clear" w:color="auto" w:fill="FFFFFF"/>
        </w:rPr>
        <w:t>La Alemania de hoy tiene una de las peores redes de telefonía móvil de Europa. El fax sigue reinando en el ejército y en los consultorios médicos. Y hay muchos comercios que todavía só</w:t>
      </w:r>
      <w:r>
        <w:rPr>
          <w:rFonts w:ascii="Times New Roman" w:hAnsi="Times New Roman" w:cs="Times New Roman"/>
          <w:color w:val="FF0000"/>
          <w:sz w:val="24"/>
          <w:szCs w:val="24"/>
          <w:u w:val="single"/>
          <w:shd w:val="clear" w:color="auto" w:fill="FFFFFF"/>
        </w:rPr>
        <w:t>lo aceptan dinero en efectivo”</w:t>
      </w:r>
      <w:r w:rsidR="00F549D7">
        <w:rPr>
          <w:rFonts w:ascii="Times New Roman" w:hAnsi="Times New Roman" w:cs="Times New Roman"/>
          <w:color w:val="FF0000"/>
          <w:sz w:val="24"/>
          <w:szCs w:val="24"/>
          <w:u w:val="single"/>
          <w:shd w:val="clear" w:color="auto" w:fill="FFFFFF"/>
        </w:rPr>
        <w:t>.</w:t>
      </w:r>
    </w:p>
    <w:p w:rsidR="00F549D7" w:rsidRPr="003334EE" w:rsidRDefault="00CF7580" w:rsidP="00F549D7">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lastRenderedPageBreak/>
        <w:t>“</w:t>
      </w:r>
      <w:r w:rsidR="00F549D7" w:rsidRPr="003334EE">
        <w:rPr>
          <w:rFonts w:ascii="Times New Roman" w:hAnsi="Times New Roman" w:cs="Times New Roman"/>
          <w:sz w:val="24"/>
          <w:szCs w:val="24"/>
          <w:u w:val="single"/>
          <w:shd w:val="clear" w:color="auto" w:fill="FFFFFF"/>
        </w:rPr>
        <w:t xml:space="preserve">Por poner un ejemplo de cómo el país se ha quedado atrás, al principio los directivos de la industria automovilística alemana, en su mayoría hombres, consideraban que los coches eléctricos eran juguetes </w:t>
      </w:r>
      <w:r>
        <w:rPr>
          <w:rFonts w:ascii="Times New Roman" w:hAnsi="Times New Roman" w:cs="Times New Roman"/>
          <w:sz w:val="24"/>
          <w:szCs w:val="24"/>
          <w:u w:val="single"/>
          <w:shd w:val="clear" w:color="auto" w:fill="FFFFFF"/>
        </w:rPr>
        <w:t>para niñas”</w:t>
      </w:r>
      <w:r w:rsidR="00F549D7">
        <w:rPr>
          <w:rFonts w:ascii="Times New Roman" w:hAnsi="Times New Roman" w:cs="Times New Roman"/>
          <w:sz w:val="24"/>
          <w:szCs w:val="24"/>
          <w:u w:val="single"/>
          <w:shd w:val="clear" w:color="auto" w:fill="FFFFFF"/>
        </w:rPr>
        <w:t>, escribió el autor.</w:t>
      </w:r>
    </w:p>
    <w:p w:rsidR="00F549D7" w:rsidRPr="003334EE"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3334EE">
        <w:rPr>
          <w:rFonts w:ascii="Times New Roman" w:hAnsi="Times New Roman" w:cs="Times New Roman"/>
          <w:b/>
          <w:color w:val="FF0000"/>
          <w:sz w:val="24"/>
          <w:szCs w:val="24"/>
          <w:u w:val="single"/>
          <w:shd w:val="clear" w:color="auto" w:fill="FFFFFF"/>
        </w:rPr>
        <w:t>Para Münchau, este declive lleva g</w:t>
      </w:r>
      <w:r w:rsidR="00CF7580">
        <w:rPr>
          <w:rFonts w:ascii="Times New Roman" w:hAnsi="Times New Roman" w:cs="Times New Roman"/>
          <w:b/>
          <w:color w:val="FF0000"/>
          <w:sz w:val="24"/>
          <w:szCs w:val="24"/>
          <w:u w:val="single"/>
          <w:shd w:val="clear" w:color="auto" w:fill="FFFFFF"/>
        </w:rPr>
        <w:t>estándose años. “</w:t>
      </w:r>
      <w:r w:rsidRPr="003334EE">
        <w:rPr>
          <w:rFonts w:ascii="Times New Roman" w:hAnsi="Times New Roman" w:cs="Times New Roman"/>
          <w:b/>
          <w:color w:val="FF0000"/>
          <w:sz w:val="24"/>
          <w:szCs w:val="24"/>
          <w:u w:val="single"/>
          <w:shd w:val="clear" w:color="auto" w:fill="FFFFFF"/>
        </w:rPr>
        <w:t>Las peores decisiones se tomaron durante el largo reinado de Angela Merkel. En la década de 2010 Alemania aumentó su dependencia del gas ruso, invirtió menos en fibra óptica e infraestructura digital e incrementó su dependencia de las expo</w:t>
      </w:r>
      <w:r w:rsidR="00CF7580">
        <w:rPr>
          <w:rFonts w:ascii="Times New Roman" w:hAnsi="Times New Roman" w:cs="Times New Roman"/>
          <w:b/>
          <w:color w:val="FF0000"/>
          <w:sz w:val="24"/>
          <w:szCs w:val="24"/>
          <w:u w:val="single"/>
          <w:shd w:val="clear" w:color="auto" w:fill="FFFFFF"/>
        </w:rPr>
        <w:t>rtaciones”</w:t>
      </w:r>
      <w:r w:rsidRPr="003334EE">
        <w:rPr>
          <w:rFonts w:ascii="Times New Roman" w:hAnsi="Times New Roman" w:cs="Times New Roman"/>
          <w:b/>
          <w:color w:val="FF0000"/>
          <w:sz w:val="24"/>
          <w:szCs w:val="24"/>
          <w:u w:val="single"/>
          <w:shd w:val="clear" w:color="auto" w:fill="FFFFFF"/>
        </w:rPr>
        <w:t>.</w:t>
      </w:r>
    </w:p>
    <w:p w:rsidR="00F549D7" w:rsidRPr="003334EE" w:rsidRDefault="00CF7580" w:rsidP="00F549D7">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w:t>
      </w:r>
      <w:r w:rsidR="00F549D7" w:rsidRPr="003334EE">
        <w:rPr>
          <w:rFonts w:ascii="Times New Roman" w:hAnsi="Times New Roman" w:cs="Times New Roman"/>
          <w:b/>
          <w:color w:val="FF0000"/>
          <w:sz w:val="24"/>
          <w:szCs w:val="24"/>
          <w:u w:val="single"/>
          <w:shd w:val="clear" w:color="auto" w:fill="FFFFFF"/>
        </w:rPr>
        <w:t>Es un modelo que por di</w:t>
      </w:r>
      <w:r>
        <w:rPr>
          <w:rFonts w:ascii="Times New Roman" w:hAnsi="Times New Roman" w:cs="Times New Roman"/>
          <w:b/>
          <w:color w:val="FF0000"/>
          <w:sz w:val="24"/>
          <w:szCs w:val="24"/>
          <w:u w:val="single"/>
          <w:shd w:val="clear" w:color="auto" w:fill="FFFFFF"/>
        </w:rPr>
        <w:t>stintos factores quedó obsoleto”</w:t>
      </w:r>
      <w:r w:rsidR="00F549D7" w:rsidRPr="003334EE">
        <w:rPr>
          <w:rFonts w:ascii="Times New Roman" w:hAnsi="Times New Roman" w:cs="Times New Roman"/>
          <w:b/>
          <w:color w:val="FF0000"/>
          <w:sz w:val="24"/>
          <w:szCs w:val="24"/>
          <w:u w:val="single"/>
          <w:shd w:val="clear" w:color="auto" w:fill="FFFFFF"/>
        </w:rPr>
        <w:t>.</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Pese a ser celebrada como líder del mundo occidental, hubo -dice Münchau- una falta de reformas económicas significativas y una excesiva concentración en la política exterior en detrimento de la innovación y la planific</w:t>
      </w:r>
      <w:r>
        <w:rPr>
          <w:rFonts w:ascii="Times New Roman" w:hAnsi="Times New Roman" w:cs="Times New Roman"/>
          <w:color w:val="FF0000"/>
          <w:sz w:val="24"/>
          <w:szCs w:val="24"/>
          <w:u w:val="single"/>
          <w:shd w:val="clear" w:color="auto" w:fill="FFFFFF"/>
        </w:rPr>
        <w:t>ación económica de largo plazo.</w:t>
      </w:r>
    </w:p>
    <w:p w:rsidR="00F549D7" w:rsidRPr="003334EE"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3334EE">
        <w:rPr>
          <w:rFonts w:ascii="Times New Roman" w:hAnsi="Times New Roman" w:cs="Times New Roman"/>
          <w:b/>
          <w:color w:val="FF0000"/>
          <w:sz w:val="24"/>
          <w:szCs w:val="24"/>
          <w:u w:val="single"/>
          <w:shd w:val="clear" w:color="auto" w:fill="FFFFFF"/>
        </w:rPr>
        <w:t>Hoy las grandes empresas químicas, de ingeniería o automóviles están sufriendo, y con ellas el tejido empresarial más peque</w:t>
      </w:r>
      <w:r>
        <w:rPr>
          <w:rFonts w:ascii="Times New Roman" w:hAnsi="Times New Roman" w:cs="Times New Roman"/>
          <w:b/>
          <w:color w:val="FF0000"/>
          <w:sz w:val="24"/>
          <w:szCs w:val="24"/>
          <w:u w:val="single"/>
          <w:shd w:val="clear" w:color="auto" w:fill="FFFFFF"/>
        </w:rPr>
        <w:t>ño que abastece de componentes.</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 xml:space="preserve">El ejemplo más claro lo pone sobre la mesa estos días Volkswagen. El mayor empleador del sector privado de Alemania amenaza con cerrar plantas en el país por primera </w:t>
      </w:r>
      <w:r>
        <w:rPr>
          <w:rFonts w:ascii="Times New Roman" w:hAnsi="Times New Roman" w:cs="Times New Roman"/>
          <w:color w:val="FF0000"/>
          <w:sz w:val="24"/>
          <w:szCs w:val="24"/>
          <w:u w:val="single"/>
          <w:shd w:val="clear" w:color="auto" w:fill="FFFFFF"/>
        </w:rPr>
        <w:t>vez en sus 87 años de historia.</w:t>
      </w:r>
    </w:p>
    <w:p w:rsidR="00F549D7" w:rsidRPr="003334EE" w:rsidRDefault="00CF7580" w:rsidP="00F549D7">
      <w:pPr>
        <w:spacing w:line="240" w:lineRule="auto"/>
        <w:jc w:val="both"/>
        <w:rPr>
          <w:rFonts w:ascii="Times New Roman" w:hAnsi="Times New Roman" w:cs="Times New Roman"/>
          <w:b/>
          <w:color w:val="FF0000"/>
          <w:sz w:val="24"/>
          <w:szCs w:val="24"/>
          <w:u w:val="single"/>
          <w:shd w:val="clear" w:color="auto" w:fill="FFFFFF"/>
        </w:rPr>
      </w:pPr>
      <w:r>
        <w:rPr>
          <w:rFonts w:ascii="Times New Roman" w:hAnsi="Times New Roman" w:cs="Times New Roman"/>
          <w:b/>
          <w:color w:val="FF0000"/>
          <w:sz w:val="24"/>
          <w:szCs w:val="24"/>
          <w:u w:val="single"/>
          <w:shd w:val="clear" w:color="auto" w:fill="FFFFFF"/>
        </w:rPr>
        <w:t>“Made in Germany”</w:t>
      </w:r>
      <w:r w:rsidR="00F549D7" w:rsidRPr="003334EE">
        <w:rPr>
          <w:rFonts w:ascii="Times New Roman" w:hAnsi="Times New Roman" w:cs="Times New Roman"/>
          <w:b/>
          <w:color w:val="FF0000"/>
          <w:sz w:val="24"/>
          <w:szCs w:val="24"/>
          <w:u w:val="single"/>
          <w:shd w:val="clear" w:color="auto" w:fill="FFFFFF"/>
        </w:rPr>
        <w:t xml:space="preserve"> fue en algún momento símbolo de la tecnología más puntera y confiable, pero Alemania no supo adaptar su industria mecánica al</w:t>
      </w:r>
      <w:r w:rsidR="00F549D7">
        <w:rPr>
          <w:rFonts w:ascii="Times New Roman" w:hAnsi="Times New Roman" w:cs="Times New Roman"/>
          <w:b/>
          <w:color w:val="FF0000"/>
          <w:sz w:val="24"/>
          <w:szCs w:val="24"/>
          <w:u w:val="single"/>
          <w:shd w:val="clear" w:color="auto" w:fill="FFFFFF"/>
        </w:rPr>
        <w:t xml:space="preserve"> modelo digital, según Münchau.</w:t>
      </w:r>
    </w:p>
    <w:p w:rsidR="00F549D7" w:rsidRPr="003334EE" w:rsidRDefault="00F549D7" w:rsidP="00F549D7">
      <w:pPr>
        <w:spacing w:line="240" w:lineRule="auto"/>
        <w:jc w:val="both"/>
        <w:rPr>
          <w:rFonts w:ascii="Times New Roman" w:hAnsi="Times New Roman" w:cs="Times New Roman"/>
          <w:sz w:val="24"/>
          <w:szCs w:val="24"/>
          <w:u w:val="single"/>
          <w:shd w:val="clear" w:color="auto" w:fill="FFFFFF"/>
        </w:rPr>
      </w:pPr>
      <w:r w:rsidRPr="003334EE">
        <w:rPr>
          <w:rFonts w:ascii="Times New Roman" w:hAnsi="Times New Roman" w:cs="Times New Roman"/>
          <w:sz w:val="24"/>
          <w:szCs w:val="24"/>
          <w:u w:val="single"/>
          <w:shd w:val="clear" w:color="auto" w:fill="FFFFFF"/>
        </w:rPr>
        <w:t>Por si fuera poco, este mes la coalición de gobierno que encabeza Olaf Scholz colapsó dejando al país sin presupuestos generales y obligando a convocar nuevas e</w:t>
      </w:r>
      <w:r>
        <w:rPr>
          <w:rFonts w:ascii="Times New Roman" w:hAnsi="Times New Roman" w:cs="Times New Roman"/>
          <w:sz w:val="24"/>
          <w:szCs w:val="24"/>
          <w:u w:val="single"/>
          <w:shd w:val="clear" w:color="auto" w:fill="FFFFFF"/>
        </w:rPr>
        <w:t>lecciones para febrero de 2025.</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¿Cómo es posible, entonces, que una de las naciones tecnológicamente más avanzadas del planeta se haya quedado atrás?</w:t>
      </w:r>
    </w:p>
    <w:p w:rsidR="00F549D7" w:rsidRPr="003334EE" w:rsidRDefault="00F549D7" w:rsidP="00F549D7">
      <w:pPr>
        <w:spacing w:line="240" w:lineRule="auto"/>
        <w:jc w:val="both"/>
        <w:rPr>
          <w:rFonts w:ascii="Times New Roman" w:hAnsi="Times New Roman" w:cs="Times New Roman"/>
          <w:sz w:val="24"/>
          <w:szCs w:val="24"/>
          <w:u w:val="single"/>
          <w:shd w:val="clear" w:color="auto" w:fill="FFFFFF"/>
        </w:rPr>
      </w:pPr>
      <w:r w:rsidRPr="003334EE">
        <w:rPr>
          <w:rFonts w:ascii="Times New Roman" w:hAnsi="Times New Roman" w:cs="Times New Roman"/>
          <w:sz w:val="24"/>
          <w:szCs w:val="24"/>
          <w:u w:val="single"/>
          <w:shd w:val="clear" w:color="auto" w:fill="FFFFFF"/>
        </w:rPr>
        <w:t>En esta entrevista con Wolfgang Münchau analizamos los diversos factores que han arrastrado a la primera economía de la zona d</w:t>
      </w:r>
      <w:r>
        <w:rPr>
          <w:rFonts w:ascii="Times New Roman" w:hAnsi="Times New Roman" w:cs="Times New Roman"/>
          <w:sz w:val="24"/>
          <w:szCs w:val="24"/>
          <w:u w:val="single"/>
          <w:shd w:val="clear" w:color="auto" w:fill="FFFFFF"/>
        </w:rPr>
        <w:t>el euro a este periodo difícil.</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334EE">
        <w:rPr>
          <w:rFonts w:ascii="Times New Roman" w:hAnsi="Times New Roman" w:cs="Times New Roman"/>
          <w:sz w:val="24"/>
          <w:szCs w:val="24"/>
          <w:shd w:val="clear" w:color="auto" w:fill="FFFFFF"/>
        </w:rPr>
        <w:t>Alemania registra hoy una economía de crecimiento muy bajo a la que nadie está acostumbrado. ¿</w:t>
      </w:r>
      <w:r w:rsidRPr="003334EE">
        <w:rPr>
          <w:rFonts w:ascii="Times New Roman" w:hAnsi="Times New Roman" w:cs="Times New Roman"/>
          <w:sz w:val="24"/>
          <w:szCs w:val="24"/>
          <w:u w:val="single"/>
          <w:shd w:val="clear" w:color="auto" w:fill="FFFFFF"/>
        </w:rPr>
        <w:t>Qué va a pasar con Europa</w:t>
      </w:r>
      <w:r w:rsidRPr="003334EE">
        <w:rPr>
          <w:rFonts w:ascii="Times New Roman" w:hAnsi="Times New Roman" w:cs="Times New Roman"/>
          <w:sz w:val="24"/>
          <w:szCs w:val="24"/>
          <w:shd w:val="clear" w:color="auto" w:fill="FFFFFF"/>
        </w:rPr>
        <w:t>?</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Europa va a sufrir. Alemania fue su motor del crecimiento pero ahora una Alemania que no crece está políticamente menos dispuesta a tener grandes esquemas de apoyo para la Unión Europea (UE). El país es un gran contribuyente neto a su</w:t>
      </w:r>
      <w:r>
        <w:rPr>
          <w:rFonts w:ascii="Times New Roman" w:hAnsi="Times New Roman" w:cs="Times New Roman"/>
          <w:color w:val="FF0000"/>
          <w:sz w:val="24"/>
          <w:szCs w:val="24"/>
          <w:u w:val="single"/>
          <w:shd w:val="clear" w:color="auto" w:fill="FFFFFF"/>
        </w:rPr>
        <w:t xml:space="preserve"> presupuesto.</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 xml:space="preserve">Sin embargo, no se puede confiar en que Alemania, que está estancada, financie a la UE en la misma medida que lo hacía antes y es posible que se muestre reacia a </w:t>
      </w:r>
      <w:r>
        <w:rPr>
          <w:rFonts w:ascii="Times New Roman" w:hAnsi="Times New Roman" w:cs="Times New Roman"/>
          <w:color w:val="FF0000"/>
          <w:sz w:val="24"/>
          <w:szCs w:val="24"/>
          <w:u w:val="single"/>
          <w:shd w:val="clear" w:color="auto" w:fill="FFFFFF"/>
        </w:rPr>
        <w:t>financiar la guerra en Ucrania.</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Porque si no hay crecimiento, no hay margen fiscal para ampliar el presupuesto. Así que veremos decisiones difíciles y</w:t>
      </w:r>
      <w:r>
        <w:rPr>
          <w:rFonts w:ascii="Times New Roman" w:hAnsi="Times New Roman" w:cs="Times New Roman"/>
          <w:color w:val="FF0000"/>
          <w:sz w:val="24"/>
          <w:szCs w:val="24"/>
          <w:u w:val="single"/>
          <w:shd w:val="clear" w:color="auto" w:fill="FFFFFF"/>
        </w:rPr>
        <w:t xml:space="preserve"> todas están interrelacionadas.</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334EE">
        <w:rPr>
          <w:rFonts w:ascii="Times New Roman" w:hAnsi="Times New Roman" w:cs="Times New Roman"/>
          <w:sz w:val="24"/>
          <w:szCs w:val="24"/>
          <w:shd w:val="clear" w:color="auto" w:fill="FFFFFF"/>
        </w:rPr>
        <w:t>¿</w:t>
      </w:r>
      <w:r w:rsidRPr="003334EE">
        <w:rPr>
          <w:rFonts w:ascii="Times New Roman" w:hAnsi="Times New Roman" w:cs="Times New Roman"/>
          <w:sz w:val="24"/>
          <w:szCs w:val="24"/>
          <w:u w:val="single"/>
          <w:shd w:val="clear" w:color="auto" w:fill="FFFFFF"/>
        </w:rPr>
        <w:t>Hay algún país que pueda sustituir a Alemania como motor de Europa</w:t>
      </w:r>
      <w:r w:rsidRPr="003334EE">
        <w:rPr>
          <w:rFonts w:ascii="Times New Roman" w:hAnsi="Times New Roman" w:cs="Times New Roman"/>
          <w:sz w:val="24"/>
          <w:szCs w:val="24"/>
          <w:shd w:val="clear" w:color="auto" w:fill="FFFFFF"/>
        </w:rPr>
        <w:t>?</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lastRenderedPageBreak/>
        <w:t>No creo que haya ninguno, sobre todo por una cuestión de tamaño, Alemania tiene 85 millones de habitantes de los 500 millones que tiene la Unión Europea y su economía es aproximadamente una quinta parte más grande que la segunda de la UE.</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334EE">
        <w:rPr>
          <w:rFonts w:ascii="Times New Roman" w:hAnsi="Times New Roman" w:cs="Times New Roman"/>
          <w:sz w:val="24"/>
          <w:szCs w:val="24"/>
          <w:shd w:val="clear" w:color="auto" w:fill="FFFFFF"/>
        </w:rPr>
        <w:t>¿</w:t>
      </w:r>
      <w:r w:rsidRPr="003334EE">
        <w:rPr>
          <w:rFonts w:ascii="Times New Roman" w:hAnsi="Times New Roman" w:cs="Times New Roman"/>
          <w:sz w:val="24"/>
          <w:szCs w:val="24"/>
          <w:u w:val="single"/>
          <w:shd w:val="clear" w:color="auto" w:fill="FFFFFF"/>
        </w:rPr>
        <w:t>Cuándo empezó el milagro económico alemán</w:t>
      </w:r>
      <w:r>
        <w:rPr>
          <w:rFonts w:ascii="Times New Roman" w:hAnsi="Times New Roman" w:cs="Times New Roman"/>
          <w:sz w:val="24"/>
          <w:szCs w:val="24"/>
          <w:shd w:val="clear" w:color="auto" w:fill="FFFFFF"/>
        </w:rPr>
        <w:t>?</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334EE">
        <w:rPr>
          <w:rFonts w:ascii="Times New Roman" w:hAnsi="Times New Roman" w:cs="Times New Roman"/>
          <w:sz w:val="24"/>
          <w:szCs w:val="24"/>
          <w:u w:val="single"/>
          <w:shd w:val="clear" w:color="auto" w:fill="FFFFFF"/>
        </w:rPr>
        <w:t>Comenzó realmente después de la Segunda Guerra Mundial</w:t>
      </w:r>
      <w:r w:rsidRPr="003334EE">
        <w:rPr>
          <w:rFonts w:ascii="Times New Roman" w:hAnsi="Times New Roman" w:cs="Times New Roman"/>
          <w:sz w:val="24"/>
          <w:szCs w:val="24"/>
          <w:shd w:val="clear" w:color="auto" w:fill="FFFFFF"/>
        </w:rPr>
        <w:t>. A fines de la década de 1940 hubo un período de nuevas empresas y mucho dinamismo en la economía, basado e</w:t>
      </w:r>
      <w:r>
        <w:rPr>
          <w:rFonts w:ascii="Times New Roman" w:hAnsi="Times New Roman" w:cs="Times New Roman"/>
          <w:sz w:val="24"/>
          <w:szCs w:val="24"/>
          <w:shd w:val="clear" w:color="auto" w:fill="FFFFFF"/>
        </w:rPr>
        <w:t>n la ingeniería y la industria.</w:t>
      </w:r>
    </w:p>
    <w:p w:rsidR="00F549D7" w:rsidRPr="003334EE" w:rsidRDefault="00F549D7" w:rsidP="00F549D7">
      <w:pPr>
        <w:spacing w:line="240" w:lineRule="auto"/>
        <w:jc w:val="both"/>
        <w:rPr>
          <w:rFonts w:ascii="Times New Roman" w:hAnsi="Times New Roman" w:cs="Times New Roman"/>
          <w:sz w:val="24"/>
          <w:szCs w:val="24"/>
          <w:u w:val="single"/>
          <w:shd w:val="clear" w:color="auto" w:fill="FFFFFF"/>
        </w:rPr>
      </w:pPr>
      <w:r w:rsidRPr="003334EE">
        <w:rPr>
          <w:rFonts w:ascii="Times New Roman" w:hAnsi="Times New Roman" w:cs="Times New Roman"/>
          <w:sz w:val="24"/>
          <w:szCs w:val="24"/>
          <w:u w:val="single"/>
          <w:shd w:val="clear" w:color="auto" w:fill="FFFFFF"/>
        </w:rPr>
        <w:t>Los oleoductos y los reactores nucleares eran los engranajes que impulsaban la economía alemana.</w:t>
      </w:r>
      <w:r w:rsidRPr="003334EE">
        <w:rPr>
          <w:rFonts w:ascii="Times New Roman" w:hAnsi="Times New Roman" w:cs="Times New Roman"/>
          <w:sz w:val="24"/>
          <w:szCs w:val="24"/>
          <w:shd w:val="clear" w:color="auto" w:fill="FFFFFF"/>
        </w:rPr>
        <w:t xml:space="preserve"> Eran la fuerza vital de su modelo industrial. Fueron estos oleoductos los que más tarde darían a Alemania acceso al petróleo noruego y al gas ruso. </w:t>
      </w:r>
      <w:r w:rsidRPr="003334EE">
        <w:rPr>
          <w:rFonts w:ascii="Times New Roman" w:hAnsi="Times New Roman" w:cs="Times New Roman"/>
          <w:sz w:val="24"/>
          <w:szCs w:val="24"/>
          <w:u w:val="single"/>
          <w:shd w:val="clear" w:color="auto" w:fill="FFFFFF"/>
        </w:rPr>
        <w:t xml:space="preserve">Esa primera fase del milagro duró hasta </w:t>
      </w:r>
      <w:r>
        <w:rPr>
          <w:rFonts w:ascii="Times New Roman" w:hAnsi="Times New Roman" w:cs="Times New Roman"/>
          <w:sz w:val="24"/>
          <w:szCs w:val="24"/>
          <w:u w:val="single"/>
          <w:shd w:val="clear" w:color="auto" w:fill="FFFFFF"/>
        </w:rPr>
        <w:t>bien entrada la década de 1970.</w:t>
      </w:r>
    </w:p>
    <w:p w:rsidR="00F549D7" w:rsidRPr="003334EE" w:rsidRDefault="00F549D7" w:rsidP="00F549D7">
      <w:pPr>
        <w:spacing w:line="240" w:lineRule="auto"/>
        <w:jc w:val="both"/>
        <w:rPr>
          <w:rFonts w:ascii="Times New Roman" w:hAnsi="Times New Roman" w:cs="Times New Roman"/>
          <w:sz w:val="24"/>
          <w:szCs w:val="24"/>
          <w:u w:val="single"/>
          <w:shd w:val="clear" w:color="auto" w:fill="FFFFFF"/>
        </w:rPr>
      </w:pPr>
      <w:r w:rsidRPr="003334EE">
        <w:rPr>
          <w:rFonts w:ascii="Times New Roman" w:hAnsi="Times New Roman" w:cs="Times New Roman"/>
          <w:sz w:val="24"/>
          <w:szCs w:val="24"/>
          <w:u w:val="single"/>
          <w:shd w:val="clear" w:color="auto" w:fill="FFFFFF"/>
        </w:rPr>
        <w:t>El período de 1980 a 1990 fue más problemático porque la unificación costó mucho dinero. Pero en 2005 llegaría una segunda fase, que d</w:t>
      </w:r>
      <w:r>
        <w:rPr>
          <w:rFonts w:ascii="Times New Roman" w:hAnsi="Times New Roman" w:cs="Times New Roman"/>
          <w:sz w:val="24"/>
          <w:szCs w:val="24"/>
          <w:u w:val="single"/>
          <w:shd w:val="clear" w:color="auto" w:fill="FFFFFF"/>
        </w:rPr>
        <w:t>uró hasta aproximadamente 2018.</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Alemania vivió un período de éxito entre 2005 y 2015, al que se conoce como el "milagro alemán moderno".</w:t>
      </w:r>
    </w:p>
    <w:p w:rsidR="00F549D7" w:rsidRPr="003334EE" w:rsidRDefault="00F549D7" w:rsidP="00F549D7">
      <w:pPr>
        <w:spacing w:line="240" w:lineRule="auto"/>
        <w:jc w:val="both"/>
        <w:rPr>
          <w:rFonts w:ascii="Times New Roman" w:hAnsi="Times New Roman" w:cs="Times New Roman"/>
          <w:sz w:val="24"/>
          <w:szCs w:val="24"/>
          <w:u w:val="single"/>
          <w:shd w:val="clear" w:color="auto" w:fill="FFFFFF"/>
        </w:rPr>
      </w:pPr>
      <w:r w:rsidRPr="003334EE">
        <w:rPr>
          <w:rFonts w:ascii="Times New Roman" w:hAnsi="Times New Roman" w:cs="Times New Roman"/>
          <w:sz w:val="24"/>
          <w:szCs w:val="24"/>
          <w:u w:val="single"/>
          <w:shd w:val="clear" w:color="auto" w:fill="FFFFFF"/>
        </w:rPr>
        <w:t xml:space="preserve">Entre los factores que contribuyeron a este éxito se encuentran las reformas del mercado laboral introducidas por el canciller Gerhard Schröder en 2003, que llevaron a una moderación salarial, así como el gas barato procedente de Rusia, la liberalización del transporte marítimo </w:t>
      </w:r>
      <w:r>
        <w:rPr>
          <w:rFonts w:ascii="Times New Roman" w:hAnsi="Times New Roman" w:cs="Times New Roman"/>
          <w:sz w:val="24"/>
          <w:szCs w:val="24"/>
          <w:u w:val="single"/>
          <w:shd w:val="clear" w:color="auto" w:fill="FFFFFF"/>
        </w:rPr>
        <w:t>y la logística de contenedores.</w:t>
      </w:r>
    </w:p>
    <w:p w:rsidR="00F549D7" w:rsidRPr="003334EE" w:rsidRDefault="00F549D7" w:rsidP="00F549D7">
      <w:pPr>
        <w:spacing w:line="240" w:lineRule="auto"/>
        <w:jc w:val="both"/>
        <w:rPr>
          <w:rFonts w:ascii="Times New Roman" w:hAnsi="Times New Roman" w:cs="Times New Roman"/>
          <w:sz w:val="24"/>
          <w:szCs w:val="24"/>
          <w:u w:val="single"/>
          <w:shd w:val="clear" w:color="auto" w:fill="FFFFFF"/>
        </w:rPr>
      </w:pPr>
      <w:r w:rsidRPr="003334EE">
        <w:rPr>
          <w:rFonts w:ascii="Times New Roman" w:hAnsi="Times New Roman" w:cs="Times New Roman"/>
          <w:sz w:val="24"/>
          <w:szCs w:val="24"/>
          <w:u w:val="single"/>
          <w:shd w:val="clear" w:color="auto" w:fill="FFFFFF"/>
        </w:rPr>
        <w:t xml:space="preserve">También la fuerte demanda de bienes industriales alemanes por parte de economías en rápido </w:t>
      </w:r>
      <w:r>
        <w:rPr>
          <w:rFonts w:ascii="Times New Roman" w:hAnsi="Times New Roman" w:cs="Times New Roman"/>
          <w:sz w:val="24"/>
          <w:szCs w:val="24"/>
          <w:u w:val="single"/>
          <w:shd w:val="clear" w:color="auto" w:fill="FFFFFF"/>
        </w:rPr>
        <w:t>crecimiento como China o India.</w:t>
      </w:r>
    </w:p>
    <w:p w:rsidR="00F549D7" w:rsidRPr="00F549D7" w:rsidRDefault="00F549D7" w:rsidP="00F549D7">
      <w:pPr>
        <w:spacing w:line="240" w:lineRule="auto"/>
        <w:jc w:val="both"/>
        <w:rPr>
          <w:rFonts w:ascii="Times New Roman" w:hAnsi="Times New Roman" w:cs="Times New Roman"/>
          <w:color w:val="FF0000"/>
          <w:sz w:val="24"/>
          <w:szCs w:val="24"/>
          <w:shd w:val="clear" w:color="auto" w:fill="FFFFFF"/>
        </w:rPr>
      </w:pPr>
      <w:r w:rsidRPr="00F549D7">
        <w:rPr>
          <w:rFonts w:ascii="Times New Roman" w:hAnsi="Times New Roman" w:cs="Times New Roman"/>
          <w:color w:val="FF0000"/>
          <w:sz w:val="24"/>
          <w:szCs w:val="24"/>
          <w:shd w:val="clear" w:color="auto" w:fill="FFFFFF"/>
        </w:rPr>
        <w:t>¿</w:t>
      </w:r>
      <w:r w:rsidR="00CF7580">
        <w:rPr>
          <w:rFonts w:ascii="Times New Roman" w:hAnsi="Times New Roman" w:cs="Times New Roman"/>
          <w:color w:val="FF0000"/>
          <w:sz w:val="24"/>
          <w:szCs w:val="24"/>
          <w:u w:val="single"/>
          <w:shd w:val="clear" w:color="auto" w:fill="FFFFFF"/>
        </w:rPr>
        <w:t>Qué indica que “el milagro”</w:t>
      </w:r>
      <w:r w:rsidRPr="00F549D7">
        <w:rPr>
          <w:rFonts w:ascii="Times New Roman" w:hAnsi="Times New Roman" w:cs="Times New Roman"/>
          <w:color w:val="FF0000"/>
          <w:sz w:val="24"/>
          <w:szCs w:val="24"/>
          <w:u w:val="single"/>
          <w:shd w:val="clear" w:color="auto" w:fill="FFFFFF"/>
        </w:rPr>
        <w:t xml:space="preserve"> se terminó</w:t>
      </w:r>
      <w:r w:rsidRPr="00F549D7">
        <w:rPr>
          <w:rFonts w:ascii="Times New Roman" w:hAnsi="Times New Roman" w:cs="Times New Roman"/>
          <w:color w:val="FF0000"/>
          <w:sz w:val="24"/>
          <w:szCs w:val="24"/>
          <w:shd w:val="clear" w:color="auto" w:fill="FFFFFF"/>
        </w:rPr>
        <w:t>?</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En términos de cifras y estadísticas publicadas, se puede ver esto en torno a 2018. Pero ha sido un proceso progresivo, cuyas causas se remontan muchos años atrás.</w:t>
      </w:r>
    </w:p>
    <w:p w:rsidR="00F549D7" w:rsidRPr="003334EE"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3334EE">
        <w:rPr>
          <w:rFonts w:ascii="Times New Roman" w:hAnsi="Times New Roman" w:cs="Times New Roman"/>
          <w:color w:val="FF0000"/>
          <w:sz w:val="24"/>
          <w:szCs w:val="24"/>
          <w:u w:val="single"/>
          <w:shd w:val="clear" w:color="auto" w:fill="FFFFFF"/>
        </w:rPr>
        <w:t>Lo que le pasó a Alemania es que se volvió muy dependiente de unas pocas industrias, en particular de la industri</w:t>
      </w:r>
      <w:r>
        <w:rPr>
          <w:rFonts w:ascii="Times New Roman" w:hAnsi="Times New Roman" w:cs="Times New Roman"/>
          <w:color w:val="FF0000"/>
          <w:sz w:val="24"/>
          <w:szCs w:val="24"/>
          <w:u w:val="single"/>
          <w:shd w:val="clear" w:color="auto" w:fill="FFFFFF"/>
        </w:rPr>
        <w:t>a automotriz. Es bastante raro.</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La mayoría de los países grandes como Estados Unidos, China, Brasil o Japón tienen industrias diversificadas. No dependen de una o dos.</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Pero Alemania se volvió muy dependiente de los automóviles, de los productos químicos y también de la ingeniería mecánica de máquinas.</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 xml:space="preserve">Estas eran tres industrias que eran extremadamente importantes para la economía alemana sufrieron </w:t>
      </w:r>
      <w:r>
        <w:rPr>
          <w:rFonts w:ascii="Times New Roman" w:hAnsi="Times New Roman" w:cs="Times New Roman"/>
          <w:b/>
          <w:color w:val="FF0000"/>
          <w:sz w:val="24"/>
          <w:szCs w:val="24"/>
          <w:u w:val="single"/>
          <w:shd w:val="clear" w:color="auto" w:fill="FFFFFF"/>
        </w:rPr>
        <w:t>problemas similares desde 2018.</w:t>
      </w:r>
    </w:p>
    <w:p w:rsidR="00F549D7" w:rsidRPr="00F549D7" w:rsidRDefault="00F549D7" w:rsidP="00F549D7">
      <w:pPr>
        <w:spacing w:line="240" w:lineRule="auto"/>
        <w:jc w:val="both"/>
        <w:rPr>
          <w:rFonts w:ascii="Times New Roman" w:hAnsi="Times New Roman" w:cs="Times New Roman"/>
          <w:color w:val="FF0000"/>
          <w:sz w:val="24"/>
          <w:szCs w:val="24"/>
          <w:shd w:val="clear" w:color="auto" w:fill="FFFFFF"/>
        </w:rPr>
      </w:pPr>
      <w:r w:rsidRPr="00F549D7">
        <w:rPr>
          <w:rFonts w:ascii="Times New Roman" w:hAnsi="Times New Roman" w:cs="Times New Roman"/>
          <w:color w:val="FF0000"/>
          <w:sz w:val="24"/>
          <w:szCs w:val="24"/>
          <w:shd w:val="clear" w:color="auto" w:fill="FFFFFF"/>
        </w:rPr>
        <w:t>¿</w:t>
      </w:r>
      <w:r w:rsidRPr="00F549D7">
        <w:rPr>
          <w:rFonts w:ascii="Times New Roman" w:hAnsi="Times New Roman" w:cs="Times New Roman"/>
          <w:color w:val="FF0000"/>
          <w:sz w:val="24"/>
          <w:szCs w:val="24"/>
          <w:u w:val="single"/>
          <w:shd w:val="clear" w:color="auto" w:fill="FFFFFF"/>
        </w:rPr>
        <w:t>Cuáles eran esos problemas</w:t>
      </w:r>
      <w:r w:rsidRPr="00F549D7">
        <w:rPr>
          <w:rFonts w:ascii="Times New Roman" w:hAnsi="Times New Roman" w:cs="Times New Roman"/>
          <w:color w:val="FF0000"/>
          <w:sz w:val="24"/>
          <w:szCs w:val="24"/>
          <w:shd w:val="clear" w:color="auto" w:fill="FFFFFF"/>
        </w:rPr>
        <w:t>?</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Uno fue la crisis por el aumento de los precios de la energía, que se convirtió en un problema particular después de la invasión de Ucrania por parte de Vladimir Putin. Pero en el caso de la industria automotriz, suce</w:t>
      </w:r>
      <w:r>
        <w:rPr>
          <w:rFonts w:ascii="Times New Roman" w:hAnsi="Times New Roman" w:cs="Times New Roman"/>
          <w:b/>
          <w:color w:val="FF0000"/>
          <w:sz w:val="24"/>
          <w:szCs w:val="24"/>
          <w:u w:val="single"/>
          <w:shd w:val="clear" w:color="auto" w:fill="FFFFFF"/>
        </w:rPr>
        <w:t>dió algo más: no logró innovar.</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 xml:space="preserve">No está a la vanguardia de los vehículos eléctricos. Seguía vendiendo sus viejos automóviles impulsados por combustible e invirtió </w:t>
      </w:r>
      <w:r>
        <w:rPr>
          <w:rFonts w:ascii="Times New Roman" w:hAnsi="Times New Roman" w:cs="Times New Roman"/>
          <w:b/>
          <w:color w:val="FF0000"/>
          <w:sz w:val="24"/>
          <w:szCs w:val="24"/>
          <w:u w:val="single"/>
          <w:shd w:val="clear" w:color="auto" w:fill="FFFFFF"/>
        </w:rPr>
        <w:t>en las tecnologías equivocadas.</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lastRenderedPageBreak/>
        <w:t>Lo que tenemos ahora es que Tesla y los chinos son los líderes en automóviles eléctricos, y los al</w:t>
      </w:r>
      <w:r>
        <w:rPr>
          <w:rFonts w:ascii="Times New Roman" w:hAnsi="Times New Roman" w:cs="Times New Roman"/>
          <w:b/>
          <w:color w:val="FF0000"/>
          <w:sz w:val="24"/>
          <w:szCs w:val="24"/>
          <w:u w:val="single"/>
          <w:shd w:val="clear" w:color="auto" w:fill="FFFFFF"/>
        </w:rPr>
        <w:t>emanes se quedaron atrás.</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En cierta manera la obsesión alemana con la industria pone de relieve la incapacidad del país para aceptar que las economías occidentales modernas se basan en los servicios, no en la fabricación.</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334EE">
        <w:rPr>
          <w:rFonts w:ascii="Times New Roman" w:hAnsi="Times New Roman" w:cs="Times New Roman"/>
          <w:sz w:val="24"/>
          <w:szCs w:val="24"/>
          <w:shd w:val="clear" w:color="auto" w:fill="FFFFFF"/>
        </w:rPr>
        <w:t xml:space="preserve">Un amigo suyo le dijo que no escribiera este libro, que Alemania tiene un historial de recuperarse cuando menos se espera. ¿Podría pasar lo </w:t>
      </w:r>
      <w:r>
        <w:rPr>
          <w:rFonts w:ascii="Times New Roman" w:hAnsi="Times New Roman" w:cs="Times New Roman"/>
          <w:sz w:val="24"/>
          <w:szCs w:val="24"/>
          <w:shd w:val="clear" w:color="auto" w:fill="FFFFFF"/>
        </w:rPr>
        <w:t>mismo esta vez? ¿Puede renacer?</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 xml:space="preserve">Esta crisis es diferente a las anteriores, cuando los problemas eran de competitividad y de costos. Esta crisis es una en la que Alemania, como país, está vendiendo productos obsoletos, que ya no están a </w:t>
      </w:r>
      <w:r>
        <w:rPr>
          <w:rFonts w:ascii="Times New Roman" w:hAnsi="Times New Roman" w:cs="Times New Roman"/>
          <w:color w:val="FF0000"/>
          <w:sz w:val="24"/>
          <w:szCs w:val="24"/>
          <w:u w:val="single"/>
          <w:shd w:val="clear" w:color="auto" w:fill="FFFFFF"/>
        </w:rPr>
        <w:t>la vanguardia de la tecnología.</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Esto se debe a que Alemania se perdió el siglo XXI en términos de toda la revolución digital. Pasó años invirtiendo en tecnologías equivocadas. En los automóviles,</w:t>
      </w:r>
      <w:r>
        <w:rPr>
          <w:rFonts w:ascii="Times New Roman" w:hAnsi="Times New Roman" w:cs="Times New Roman"/>
          <w:b/>
          <w:color w:val="FF0000"/>
          <w:sz w:val="24"/>
          <w:szCs w:val="24"/>
          <w:u w:val="single"/>
          <w:shd w:val="clear" w:color="auto" w:fill="FFFFFF"/>
        </w:rPr>
        <w:t xml:space="preserve"> es obvio porque podemos verlo.</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Pero también vimos una lenta digitalización de las industrias existentes. La tecnología digital invadió los dispositivos mecánicos en los que el país e</w:t>
      </w:r>
      <w:r>
        <w:rPr>
          <w:rFonts w:ascii="Times New Roman" w:hAnsi="Times New Roman" w:cs="Times New Roman"/>
          <w:b/>
          <w:color w:val="FF0000"/>
          <w:sz w:val="24"/>
          <w:szCs w:val="24"/>
          <w:u w:val="single"/>
          <w:shd w:val="clear" w:color="auto" w:fill="FFFFFF"/>
        </w:rPr>
        <w:t>ra puntero y no supo adaptarse.</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03DF8">
        <w:rPr>
          <w:rFonts w:ascii="Times New Roman" w:hAnsi="Times New Roman" w:cs="Times New Roman"/>
          <w:color w:val="FF0000"/>
          <w:sz w:val="24"/>
          <w:szCs w:val="24"/>
          <w:shd w:val="clear" w:color="auto" w:fill="FFFFFF"/>
        </w:rPr>
        <w:t>¿</w:t>
      </w:r>
      <w:r w:rsidRPr="00540A8F">
        <w:rPr>
          <w:rFonts w:ascii="Times New Roman" w:hAnsi="Times New Roman" w:cs="Times New Roman"/>
          <w:color w:val="FF0000"/>
          <w:sz w:val="24"/>
          <w:szCs w:val="24"/>
          <w:u w:val="single"/>
          <w:shd w:val="clear" w:color="auto" w:fill="FFFFFF"/>
        </w:rPr>
        <w:t>Este fenómeno en la industria está relacionado con la aversión a la digitalización que tienen los alemanes que menciona en “</w:t>
      </w:r>
      <w:r w:rsidRPr="00303DF8">
        <w:rPr>
          <w:rFonts w:ascii="Times New Roman" w:hAnsi="Times New Roman" w:cs="Times New Roman"/>
          <w:color w:val="FF0000"/>
          <w:sz w:val="24"/>
          <w:szCs w:val="24"/>
          <w:u w:val="single"/>
          <w:shd w:val="clear" w:color="auto" w:fill="FFFFFF"/>
        </w:rPr>
        <w:t>Kaput</w:t>
      </w:r>
      <w:r w:rsidRPr="00303DF8">
        <w:rPr>
          <w:rFonts w:ascii="Times New Roman" w:hAnsi="Times New Roman" w:cs="Times New Roman"/>
          <w:color w:val="FF0000"/>
          <w:sz w:val="24"/>
          <w:szCs w:val="24"/>
          <w:shd w:val="clear" w:color="auto" w:fill="FFFFFF"/>
        </w:rPr>
        <w:t>”?</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Creo que sí. Se puede ver en muchos ámbitos de la vida pública, y en muchos sectores del gobierno que todavía usan máquinas de fax. Lo mismo que en las consultas médicas.</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También se puede ver en la telefonía y la cobertura móvil, que es muy deficiente en muchos lugares, y en el despliegue de la fibra óptica, que también va muy retrasado.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Alemania no tiene prácticamente ninguna representación en materia de inteligencia artificial. No ha realizado estas inversiones. Y ese es el problema de una economía que tien</w:t>
      </w:r>
      <w:r>
        <w:rPr>
          <w:rFonts w:ascii="Times New Roman" w:hAnsi="Times New Roman" w:cs="Times New Roman"/>
          <w:color w:val="FF0000"/>
          <w:sz w:val="24"/>
          <w:szCs w:val="24"/>
          <w:u w:val="single"/>
          <w:shd w:val="clear" w:color="auto" w:fill="FFFFFF"/>
        </w:rPr>
        <w:t>e que especializarse demasiado.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También ha jugado en su contra es el cambio en la geopolítica. Se juntaron muchas cosas.</w:t>
      </w:r>
    </w:p>
    <w:p w:rsidR="00F549D7" w:rsidRPr="00303DF8" w:rsidRDefault="00F549D7" w:rsidP="00F549D7">
      <w:pPr>
        <w:spacing w:line="240" w:lineRule="auto"/>
        <w:jc w:val="both"/>
        <w:rPr>
          <w:rFonts w:ascii="Times New Roman" w:hAnsi="Times New Roman" w:cs="Times New Roman"/>
          <w:color w:val="FF0000"/>
          <w:sz w:val="24"/>
          <w:szCs w:val="24"/>
          <w:shd w:val="clear" w:color="auto" w:fill="FFFFFF"/>
        </w:rPr>
      </w:pPr>
      <w:r w:rsidRPr="00303DF8">
        <w:rPr>
          <w:rFonts w:ascii="Times New Roman" w:hAnsi="Times New Roman" w:cs="Times New Roman"/>
          <w:color w:val="FF0000"/>
          <w:sz w:val="24"/>
          <w:szCs w:val="24"/>
          <w:shd w:val="clear" w:color="auto" w:fill="FFFFFF"/>
        </w:rPr>
        <w:t>¿</w:t>
      </w:r>
      <w:r w:rsidRPr="00303DF8">
        <w:rPr>
          <w:rFonts w:ascii="Times New Roman" w:hAnsi="Times New Roman" w:cs="Times New Roman"/>
          <w:color w:val="FF0000"/>
          <w:sz w:val="24"/>
          <w:szCs w:val="24"/>
          <w:u w:val="single"/>
          <w:shd w:val="clear" w:color="auto" w:fill="FFFFFF"/>
        </w:rPr>
        <w:t>Cree que la sociedad alemana es tecnofóbica</w:t>
      </w:r>
      <w:r w:rsidRPr="00303DF8">
        <w:rPr>
          <w:rFonts w:ascii="Times New Roman" w:hAnsi="Times New Roman" w:cs="Times New Roman"/>
          <w:color w:val="FF0000"/>
          <w:sz w:val="24"/>
          <w:szCs w:val="24"/>
          <w:shd w:val="clear" w:color="auto" w:fill="FFFFFF"/>
        </w:rPr>
        <w:t>?</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Sí. Y no se trata solo de lo digital. Hay una actitud antitecnología que prevalece en la sociedad. Lo mismo ocurre con el dinero electrónico o incluso las tarjetas de crédito.</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Pongamos el ejemplo de la energía nuclear. Alemania nunca estuvo cerca de un accidente. Y, sin embargo, decidió deshacerse de sus centrales nucleares mientras que en otros países es una parte muy importante de s</w:t>
      </w:r>
      <w:r>
        <w:rPr>
          <w:rFonts w:ascii="Times New Roman" w:hAnsi="Times New Roman" w:cs="Times New Roman"/>
          <w:b/>
          <w:color w:val="FF0000"/>
          <w:sz w:val="24"/>
          <w:szCs w:val="24"/>
          <w:u w:val="single"/>
          <w:shd w:val="clear" w:color="auto" w:fill="FFFFFF"/>
        </w:rPr>
        <w:t>u suministro de energía barato.</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540A8F">
        <w:rPr>
          <w:rFonts w:ascii="Times New Roman" w:hAnsi="Times New Roman" w:cs="Times New Roman"/>
          <w:sz w:val="24"/>
          <w:szCs w:val="24"/>
          <w:u w:val="single"/>
          <w:shd w:val="clear" w:color="auto" w:fill="FFFFFF"/>
        </w:rPr>
        <w:t>En su libro dice que el éxito de Alemania en las décadas pasadas sentó las bases de su crisis actual</w:t>
      </w:r>
      <w:r w:rsidRPr="003334EE">
        <w:rPr>
          <w:rFonts w:ascii="Times New Roman" w:hAnsi="Times New Roman" w:cs="Times New Roman"/>
          <w:sz w:val="24"/>
          <w:szCs w:val="24"/>
          <w:shd w:val="clear" w:color="auto" w:fill="FFFFFF"/>
        </w:rPr>
        <w:t>. Es decir, lo que le permitió tener éxito en el pasado es ahora lo que le está dañando. E</w:t>
      </w:r>
      <w:r>
        <w:rPr>
          <w:rFonts w:ascii="Times New Roman" w:hAnsi="Times New Roman" w:cs="Times New Roman"/>
          <w:sz w:val="24"/>
          <w:szCs w:val="24"/>
          <w:shd w:val="clear" w:color="auto" w:fill="FFFFFF"/>
        </w:rPr>
        <w:t>sto es un poco paradójico, ¿no?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Exacto. Lo que fue una fortaleza en un período es la base de la debilidad ahora. Dependía mucho de Rusia y China y, mientras la geopolítica fue bien, este era un gran modelo que producía crecimiento y prosperid</w:t>
      </w:r>
      <w:r>
        <w:rPr>
          <w:rFonts w:ascii="Times New Roman" w:hAnsi="Times New Roman" w:cs="Times New Roman"/>
          <w:color w:val="FF0000"/>
          <w:sz w:val="24"/>
          <w:szCs w:val="24"/>
          <w:u w:val="single"/>
          <w:shd w:val="clear" w:color="auto" w:fill="FFFFFF"/>
        </w:rPr>
        <w:t>ad. Lo mismo con la tecnología.</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lastRenderedPageBreak/>
        <w:t>Pero ambos factores han cambiado mientras que las empresas siguen siendo las mismas, siguen intentando hace</w:t>
      </w:r>
      <w:r>
        <w:rPr>
          <w:rFonts w:ascii="Times New Roman" w:hAnsi="Times New Roman" w:cs="Times New Roman"/>
          <w:color w:val="FF0000"/>
          <w:sz w:val="24"/>
          <w:szCs w:val="24"/>
          <w:u w:val="single"/>
          <w:shd w:val="clear" w:color="auto" w:fill="FFFFFF"/>
        </w:rPr>
        <w:t>r negocios en Rusia y en China.</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Hay buenas empresas alemanas, pero los grandes beneficios no se obtienen ahora en ingeniería, como solía ser el caso, sino que ahora se obtienen en inteligencia arti</w:t>
      </w:r>
      <w:r>
        <w:rPr>
          <w:rFonts w:ascii="Times New Roman" w:hAnsi="Times New Roman" w:cs="Times New Roman"/>
          <w:b/>
          <w:color w:val="FF0000"/>
          <w:sz w:val="24"/>
          <w:szCs w:val="24"/>
          <w:u w:val="single"/>
          <w:shd w:val="clear" w:color="auto" w:fill="FFFFFF"/>
        </w:rPr>
        <w:t>ficial y tecnologías digitales.</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Los grandes márgenes de beneficio que solían disfrutar las empresas alemanas ahora se han reducido. Creo que ese es el punto clave. Alemania no se adaptó y es por eso que se encuentra en la situación actual.</w:t>
      </w:r>
    </w:p>
    <w:p w:rsidR="00F549D7" w:rsidRPr="00540A8F" w:rsidRDefault="00F549D7" w:rsidP="00F549D7">
      <w:pPr>
        <w:spacing w:line="240" w:lineRule="auto"/>
        <w:jc w:val="both"/>
        <w:rPr>
          <w:rFonts w:ascii="Times New Roman" w:hAnsi="Times New Roman" w:cs="Times New Roman"/>
          <w:sz w:val="24"/>
          <w:szCs w:val="24"/>
          <w:u w:val="single"/>
          <w:shd w:val="clear" w:color="auto" w:fill="FFFFFF"/>
        </w:rPr>
      </w:pPr>
      <w:r w:rsidRPr="00540A8F">
        <w:rPr>
          <w:rFonts w:ascii="Times New Roman" w:hAnsi="Times New Roman" w:cs="Times New Roman"/>
          <w:sz w:val="24"/>
          <w:szCs w:val="24"/>
          <w:u w:val="single"/>
          <w:shd w:val="clear" w:color="auto" w:fill="FFFFFF"/>
        </w:rPr>
        <w:t>Me sorprendió leer que “las peores decisiones para Alemania se tomaron durante el largo reinado de Angela Merkel, cuando se la celebraba como la líder del mundo li</w:t>
      </w:r>
      <w:r>
        <w:rPr>
          <w:rFonts w:ascii="Times New Roman" w:hAnsi="Times New Roman" w:cs="Times New Roman"/>
          <w:sz w:val="24"/>
          <w:szCs w:val="24"/>
          <w:u w:val="single"/>
          <w:shd w:val="clear" w:color="auto" w:fill="FFFFFF"/>
        </w:rPr>
        <w:t>bre”. ¿Qué pasó en ese período?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Merkel se centró principalmente en la política exterior. No le interesaban las reformas económicas; no creo que nadie recuerde ninguna reforma relevante aprobada en su época, con la excepción del au</w:t>
      </w:r>
      <w:r>
        <w:rPr>
          <w:rFonts w:ascii="Times New Roman" w:hAnsi="Times New Roman" w:cs="Times New Roman"/>
          <w:color w:val="FF0000"/>
          <w:sz w:val="24"/>
          <w:szCs w:val="24"/>
          <w:u w:val="single"/>
          <w:shd w:val="clear" w:color="auto" w:fill="FFFFFF"/>
        </w:rPr>
        <w:t>mento de la edad de jubilación.</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Por supuesto, fue una figura indispensable en Alemania. Era imposible formar una coalición sin su apoyo o su presencia. También era muy popular personalm</w:t>
      </w:r>
      <w:r>
        <w:rPr>
          <w:rFonts w:ascii="Times New Roman" w:hAnsi="Times New Roman" w:cs="Times New Roman"/>
          <w:color w:val="FF0000"/>
          <w:sz w:val="24"/>
          <w:szCs w:val="24"/>
          <w:u w:val="single"/>
          <w:shd w:val="clear" w:color="auto" w:fill="FFFFFF"/>
        </w:rPr>
        <w:t>ente, pero fue un buen período.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El crecimiento económico era fuerte y, por lo general, los gobiernos no solucionan</w:t>
      </w:r>
      <w:r>
        <w:rPr>
          <w:rFonts w:ascii="Times New Roman" w:hAnsi="Times New Roman" w:cs="Times New Roman"/>
          <w:color w:val="FF0000"/>
          <w:sz w:val="24"/>
          <w:szCs w:val="24"/>
          <w:u w:val="single"/>
          <w:shd w:val="clear" w:color="auto" w:fill="FFFFFF"/>
        </w:rPr>
        <w:t xml:space="preserve"> problemas cuando todo va bien.</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Alemania se despidió de muchos avances técnicos durante ese tiempo. También fue durante su período cuando el país se volvió muy dependiente de China y de Rusia y se dec</w:t>
      </w:r>
      <w:r>
        <w:rPr>
          <w:rFonts w:ascii="Times New Roman" w:hAnsi="Times New Roman" w:cs="Times New Roman"/>
          <w:color w:val="FF0000"/>
          <w:sz w:val="24"/>
          <w:szCs w:val="24"/>
          <w:u w:val="single"/>
          <w:shd w:val="clear" w:color="auto" w:fill="FFFFFF"/>
        </w:rPr>
        <w:t>idió apagar la energía nuclear.</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Se tomaron muchas decisiones que, en retrospectiva, se consideran equivocadas. Merkel estuvo detrás de un acuerdo de cooperación en materia de inversiones muy amplio con China.</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Ahora bien, no la estoy culpando personalmente de todo lo que ha ido mal en Alemania. No le estoy atribuyendo la culpa a ninguna persona en particular.</w:t>
      </w:r>
    </w:p>
    <w:p w:rsidR="00F549D7" w:rsidRPr="00540A8F"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540A8F">
        <w:rPr>
          <w:rFonts w:ascii="Times New Roman" w:hAnsi="Times New Roman" w:cs="Times New Roman"/>
          <w:b/>
          <w:color w:val="FF0000"/>
          <w:sz w:val="24"/>
          <w:szCs w:val="24"/>
          <w:u w:val="single"/>
          <w:shd w:val="clear" w:color="auto" w:fill="FFFFFF"/>
        </w:rPr>
        <w:t>A día de hoy, Alemania tiene una economía de muy bajo crecimiento y se preguntan qué sucedió. Y lo que sostengo en mi libro es que estas malas decisiones se tomaron en las décadas anteriores.</w:t>
      </w:r>
    </w:p>
    <w:p w:rsidR="00F549D7" w:rsidRPr="003334EE" w:rsidRDefault="00F549D7" w:rsidP="00F549D7">
      <w:pPr>
        <w:spacing w:line="240" w:lineRule="auto"/>
        <w:jc w:val="both"/>
        <w:rPr>
          <w:rFonts w:ascii="Times New Roman" w:hAnsi="Times New Roman" w:cs="Times New Roman"/>
          <w:sz w:val="24"/>
          <w:szCs w:val="24"/>
          <w:shd w:val="clear" w:color="auto" w:fill="FFFFFF"/>
        </w:rPr>
      </w:pPr>
      <w:r w:rsidRPr="003334EE">
        <w:rPr>
          <w:rFonts w:ascii="Times New Roman" w:hAnsi="Times New Roman" w:cs="Times New Roman"/>
          <w:sz w:val="24"/>
          <w:szCs w:val="24"/>
          <w:shd w:val="clear" w:color="auto" w:fill="FFFFFF"/>
        </w:rPr>
        <w:t>¿Pero de cara al exterior, Merke</w:t>
      </w:r>
      <w:r>
        <w:rPr>
          <w:rFonts w:ascii="Times New Roman" w:hAnsi="Times New Roman" w:cs="Times New Roman"/>
          <w:sz w:val="24"/>
          <w:szCs w:val="24"/>
          <w:shd w:val="clear" w:color="auto" w:fill="FFFFFF"/>
        </w:rPr>
        <w:t xml:space="preserve">l se enfrentó a la crisis del </w:t>
      </w:r>
      <w:r w:rsidRPr="003334EE">
        <w:rPr>
          <w:rFonts w:ascii="Times New Roman" w:hAnsi="Times New Roman" w:cs="Times New Roman"/>
          <w:sz w:val="24"/>
          <w:szCs w:val="24"/>
          <w:shd w:val="clear" w:color="auto" w:fill="FFFFFF"/>
        </w:rPr>
        <w:t>euro en 2008, a la anexión de Crimea por parte de Rusia en 2014, a las olas migratorias hacia Europ</w:t>
      </w:r>
      <w:r>
        <w:rPr>
          <w:rFonts w:ascii="Times New Roman" w:hAnsi="Times New Roman" w:cs="Times New Roman"/>
          <w:sz w:val="24"/>
          <w:szCs w:val="24"/>
          <w:shd w:val="clear" w:color="auto" w:fill="FFFFFF"/>
        </w:rPr>
        <w:t>a y a la pandemia del covid-19?</w:t>
      </w:r>
    </w:p>
    <w:p w:rsidR="00F549D7" w:rsidRPr="00540A8F" w:rsidRDefault="00F549D7" w:rsidP="00F549D7">
      <w:pPr>
        <w:spacing w:line="240" w:lineRule="auto"/>
        <w:jc w:val="both"/>
        <w:rPr>
          <w:rFonts w:ascii="Times New Roman" w:hAnsi="Times New Roman" w:cs="Times New Roman"/>
          <w:sz w:val="24"/>
          <w:szCs w:val="24"/>
          <w:u w:val="single"/>
          <w:shd w:val="clear" w:color="auto" w:fill="FFFFFF"/>
        </w:rPr>
      </w:pPr>
      <w:r w:rsidRPr="00540A8F">
        <w:rPr>
          <w:rFonts w:ascii="Times New Roman" w:hAnsi="Times New Roman" w:cs="Times New Roman"/>
          <w:sz w:val="24"/>
          <w:szCs w:val="24"/>
          <w:u w:val="single"/>
          <w:shd w:val="clear" w:color="auto" w:fill="FFFFFF"/>
        </w:rPr>
        <w:t>Brilló como la jefa diplomática europea en todas esas áreas. Mantuvo una relación muy estrecha con Obama en Estados Unidos. Trabajó con Putin.</w:t>
      </w:r>
    </w:p>
    <w:p w:rsidR="00F549D7" w:rsidRPr="00540A8F" w:rsidRDefault="00F549D7" w:rsidP="00F549D7">
      <w:pPr>
        <w:spacing w:line="240" w:lineRule="auto"/>
        <w:jc w:val="both"/>
        <w:rPr>
          <w:rFonts w:ascii="Times New Roman" w:hAnsi="Times New Roman" w:cs="Times New Roman"/>
          <w:sz w:val="24"/>
          <w:szCs w:val="24"/>
          <w:u w:val="single"/>
          <w:shd w:val="clear" w:color="auto" w:fill="FFFFFF"/>
        </w:rPr>
      </w:pPr>
      <w:r w:rsidRPr="00540A8F">
        <w:rPr>
          <w:rFonts w:ascii="Times New Roman" w:hAnsi="Times New Roman" w:cs="Times New Roman"/>
          <w:sz w:val="24"/>
          <w:szCs w:val="24"/>
          <w:u w:val="single"/>
          <w:shd w:val="clear" w:color="auto" w:fill="FFFFFF"/>
        </w:rPr>
        <w:t>Tenía una presencia muy global, pero no era alguien que pensara estratégicamente sobre la fortaleza económica y la geopolítica. Tenía otras prioridades.</w:t>
      </w:r>
    </w:p>
    <w:p w:rsidR="00F549D7" w:rsidRPr="00540A8F" w:rsidRDefault="00F549D7" w:rsidP="00F549D7">
      <w:pPr>
        <w:spacing w:line="240" w:lineRule="auto"/>
        <w:jc w:val="both"/>
        <w:rPr>
          <w:rFonts w:ascii="Times New Roman" w:hAnsi="Times New Roman" w:cs="Times New Roman"/>
          <w:sz w:val="24"/>
          <w:szCs w:val="24"/>
          <w:u w:val="single"/>
          <w:shd w:val="clear" w:color="auto" w:fill="FFFFFF"/>
        </w:rPr>
      </w:pPr>
      <w:r w:rsidRPr="00540A8F">
        <w:rPr>
          <w:rFonts w:ascii="Times New Roman" w:hAnsi="Times New Roman" w:cs="Times New Roman"/>
          <w:sz w:val="24"/>
          <w:szCs w:val="24"/>
          <w:u w:val="single"/>
          <w:shd w:val="clear" w:color="auto" w:fill="FFFFFF"/>
        </w:rPr>
        <w:t>Su gran fortaleza en la política alemana fue que era capaz de dirigir coaliciones entre partidos de izquierda y derecha. No es algo fácil. Era una muy, muy buena gestora. Y esa es la razón por la que sobrevivió durante tanto tiempo.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lastRenderedPageBreak/>
        <w:t>No quiero quitarle mérito. Sólo digo que muchos de los problemas que tiene Alemania hoy en día fueron el resultado de errores previsibles que cometió ella y durante su mandato. Eso estaba claro.</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La política energética fue probablemente el caso más extremo, pero tambié</w:t>
      </w:r>
      <w:r>
        <w:rPr>
          <w:rFonts w:ascii="Times New Roman" w:hAnsi="Times New Roman" w:cs="Times New Roman"/>
          <w:color w:val="FF0000"/>
          <w:sz w:val="24"/>
          <w:szCs w:val="24"/>
          <w:u w:val="single"/>
          <w:shd w:val="clear" w:color="auto" w:fill="FFFFFF"/>
        </w:rPr>
        <w:t>n la industria automovilística.</w:t>
      </w:r>
    </w:p>
    <w:p w:rsidR="00F549D7" w:rsidRPr="00540A8F"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Mira los grandes gigantes tecnológicos del mundo. Casi todos son de Estados Unidos. Unos pocos de</w:t>
      </w:r>
      <w:r>
        <w:rPr>
          <w:rFonts w:ascii="Times New Roman" w:hAnsi="Times New Roman" w:cs="Times New Roman"/>
          <w:color w:val="FF0000"/>
          <w:sz w:val="24"/>
          <w:szCs w:val="24"/>
          <w:u w:val="single"/>
          <w:shd w:val="clear" w:color="auto" w:fill="FFFFFF"/>
        </w:rPr>
        <w:t xml:space="preserve"> China. No hay ninguno europeo.</w:t>
      </w:r>
    </w:p>
    <w:p w:rsidR="00F549D7"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540A8F">
        <w:rPr>
          <w:rFonts w:ascii="Times New Roman" w:hAnsi="Times New Roman" w:cs="Times New Roman"/>
          <w:color w:val="FF0000"/>
          <w:sz w:val="24"/>
          <w:szCs w:val="24"/>
          <w:u w:val="single"/>
          <w:shd w:val="clear" w:color="auto" w:fill="FFFFFF"/>
        </w:rPr>
        <w:t>Pero Alemania es un país que podría haber tenido eso. Es una gran economía. Tiene mucho dinero. Pero esto es parte del legado de Merkel y que va a ser muy difícil de reconducir.</w:t>
      </w:r>
    </w:p>
    <w:p w:rsidR="00F549D7" w:rsidRDefault="00F549D7"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C4DAE">
        <w:rPr>
          <w:rFonts w:ascii="Times New Roman" w:hAnsi="Times New Roman" w:cs="Times New Roman"/>
          <w:sz w:val="24"/>
          <w:szCs w:val="24"/>
          <w:u w:val="single"/>
          <w:shd w:val="clear" w:color="auto" w:fill="FFFFFF"/>
        </w:rPr>
        <w:t>El precio del gas barato</w:t>
      </w:r>
      <w:r>
        <w:rPr>
          <w:rFonts w:ascii="Times New Roman" w:hAnsi="Times New Roman" w:cs="Times New Roman"/>
          <w:sz w:val="24"/>
          <w:szCs w:val="24"/>
          <w:shd w:val="clear" w:color="auto" w:fill="FFFFFF"/>
        </w:rPr>
        <w:t xml:space="preserve"> (BBCMundo - </w:t>
      </w:r>
      <w:r w:rsidRPr="00F549D7">
        <w:rPr>
          <w:rFonts w:ascii="Times New Roman" w:hAnsi="Times New Roman" w:cs="Times New Roman"/>
          <w:b/>
          <w:sz w:val="24"/>
          <w:szCs w:val="24"/>
          <w:shd w:val="clear" w:color="auto" w:fill="FFFFFF"/>
        </w:rPr>
        <w:t>25/11/24</w:t>
      </w:r>
      <w:r>
        <w:rPr>
          <w:rFonts w:ascii="Times New Roman" w:hAnsi="Times New Roman" w:cs="Times New Roman"/>
          <w:sz w:val="24"/>
          <w:szCs w:val="24"/>
          <w:shd w:val="clear" w:color="auto" w:fill="FFFFFF"/>
        </w:rPr>
        <w:t>)</w:t>
      </w:r>
    </w:p>
    <w:p w:rsidR="00F549D7" w:rsidRDefault="00791BBF"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b/>
          <w:sz w:val="24"/>
          <w:szCs w:val="24"/>
          <w:shd w:val="clear" w:color="auto" w:fill="FFFFFF"/>
        </w:rPr>
        <w:t>“</w:t>
      </w:r>
      <w:r w:rsidR="00F549D7">
        <w:rPr>
          <w:rFonts w:ascii="Times New Roman" w:hAnsi="Times New Roman" w:cs="Times New Roman"/>
          <w:b/>
          <w:sz w:val="24"/>
          <w:szCs w:val="24"/>
          <w:shd w:val="clear" w:color="auto" w:fill="FFFFFF"/>
        </w:rPr>
        <w:t>El Cantar de los C</w:t>
      </w:r>
      <w:r w:rsidR="00F549D7" w:rsidRPr="00F549D7">
        <w:rPr>
          <w:rFonts w:ascii="Times New Roman" w:hAnsi="Times New Roman" w:cs="Times New Roman"/>
          <w:b/>
          <w:sz w:val="24"/>
          <w:szCs w:val="24"/>
          <w:shd w:val="clear" w:color="auto" w:fill="FFFFFF"/>
        </w:rPr>
        <w:t>antares</w:t>
      </w:r>
      <w:r>
        <w:rPr>
          <w:rFonts w:ascii="Times New Roman" w:hAnsi="Times New Roman" w:cs="Times New Roman"/>
          <w:b/>
          <w:sz w:val="24"/>
          <w:szCs w:val="24"/>
          <w:shd w:val="clear" w:color="auto" w:fill="FFFFFF"/>
        </w:rPr>
        <w:t>”</w:t>
      </w:r>
      <w:r w:rsidR="00F549D7">
        <w:rPr>
          <w:rFonts w:ascii="Times New Roman" w:hAnsi="Times New Roman" w:cs="Times New Roman"/>
          <w:sz w:val="24"/>
          <w:szCs w:val="24"/>
          <w:shd w:val="clear" w:color="auto" w:fill="FFFFFF"/>
        </w:rPr>
        <w:t>: Parte de una entrevista de Angela Merkel con la BBC.</w:t>
      </w:r>
    </w:p>
    <w:p w:rsidR="00F549D7" w:rsidRPr="00720150"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Merkel lideró Alemania durante 16 años. Estuvo allí durante la crisis financiera de 2008, la crisis migratoria de 2015 y, significativamente, la invasión rusa de Ucrania de 2014</w:t>
      </w:r>
      <w:r>
        <w:rPr>
          <w:rFonts w:ascii="Times New Roman" w:hAnsi="Times New Roman" w:cs="Times New Roman"/>
          <w:sz w:val="24"/>
          <w:szCs w:val="24"/>
          <w:shd w:val="clear" w:color="auto" w:fill="FFFFFF"/>
        </w:rPr>
        <w:t>…</w:t>
      </w:r>
    </w:p>
    <w:p w:rsidR="00F549D7" w:rsidRPr="00720150" w:rsidRDefault="00F549D7" w:rsidP="00F549D7">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Merkel, al frente de la mayor economía europea era, como dice el ex primer ministro italiano Matteo Renzi, la líder de facto de Europa:</w:t>
      </w:r>
      <w:r w:rsidR="00CF7580">
        <w:rPr>
          <w:rFonts w:ascii="Times New Roman" w:hAnsi="Times New Roman" w:cs="Times New Roman"/>
          <w:sz w:val="24"/>
          <w:szCs w:val="24"/>
          <w:shd w:val="clear" w:color="auto" w:fill="FFFFFF"/>
        </w:rPr>
        <w:t xml:space="preserve"> “la jefa de la Unión Europea”</w:t>
      </w:r>
      <w:r>
        <w:rPr>
          <w:rFonts w:ascii="Times New Roman" w:hAnsi="Times New Roman" w:cs="Times New Roman"/>
          <w:sz w:val="24"/>
          <w:szCs w:val="24"/>
          <w:shd w:val="clear" w:color="auto" w:fill="FFFFFF"/>
        </w:rPr>
        <w:t>.</w:t>
      </w:r>
    </w:p>
    <w:p w:rsidR="00F549D7" w:rsidRPr="00720150" w:rsidRDefault="00CF7580"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791BBF">
        <w:rPr>
          <w:rFonts w:ascii="Times New Roman" w:hAnsi="Times New Roman" w:cs="Times New Roman"/>
          <w:sz w:val="24"/>
          <w:szCs w:val="24"/>
          <w:shd w:val="clear" w:color="auto" w:fill="FFFFFF"/>
        </w:rPr>
        <w:t>¿Recuerdan cuando (</w:t>
      </w:r>
      <w:r w:rsidR="00F549D7" w:rsidRPr="00720150">
        <w:rPr>
          <w:rFonts w:ascii="Times New Roman" w:hAnsi="Times New Roman" w:cs="Times New Roman"/>
          <w:sz w:val="24"/>
          <w:szCs w:val="24"/>
          <w:shd w:val="clear" w:color="auto" w:fill="FFFFFF"/>
        </w:rPr>
        <w:t>e</w:t>
      </w:r>
      <w:r w:rsidR="00791BBF">
        <w:rPr>
          <w:rFonts w:ascii="Times New Roman" w:hAnsi="Times New Roman" w:cs="Times New Roman"/>
          <w:sz w:val="24"/>
          <w:szCs w:val="24"/>
          <w:shd w:val="clear" w:color="auto" w:fill="FFFFFF"/>
        </w:rPr>
        <w:t>l ex secretario de Estado de EEUU)</w:t>
      </w:r>
      <w:r>
        <w:rPr>
          <w:rFonts w:ascii="Times New Roman" w:hAnsi="Times New Roman" w:cs="Times New Roman"/>
          <w:sz w:val="24"/>
          <w:szCs w:val="24"/>
          <w:shd w:val="clear" w:color="auto" w:fill="FFFFFF"/>
        </w:rPr>
        <w:t xml:space="preserve"> Henry Kissinger solía decir “</w:t>
      </w:r>
      <w:r w:rsidR="00F549D7" w:rsidRPr="00720150">
        <w:rPr>
          <w:rFonts w:ascii="Times New Roman" w:hAnsi="Times New Roman" w:cs="Times New Roman"/>
          <w:sz w:val="24"/>
          <w:szCs w:val="24"/>
          <w:shd w:val="clear" w:color="auto" w:fill="FFFFFF"/>
        </w:rPr>
        <w:t>¿cuál es el</w:t>
      </w:r>
      <w:r>
        <w:rPr>
          <w:rFonts w:ascii="Times New Roman" w:hAnsi="Times New Roman" w:cs="Times New Roman"/>
          <w:sz w:val="24"/>
          <w:szCs w:val="24"/>
          <w:shd w:val="clear" w:color="auto" w:fill="FFFFFF"/>
        </w:rPr>
        <w:t xml:space="preserve"> número de teléfono de Europa?””</w:t>
      </w:r>
      <w:r w:rsidR="00F549D7" w:rsidRPr="00720150">
        <w:rPr>
          <w:rFonts w:ascii="Times New Roman" w:hAnsi="Times New Roman" w:cs="Times New Roman"/>
          <w:sz w:val="24"/>
          <w:szCs w:val="24"/>
          <w:shd w:val="clear" w:color="auto" w:fill="FFFFFF"/>
        </w:rPr>
        <w:t>, cu</w:t>
      </w:r>
      <w:r>
        <w:rPr>
          <w:rFonts w:ascii="Times New Roman" w:hAnsi="Times New Roman" w:cs="Times New Roman"/>
          <w:sz w:val="24"/>
          <w:szCs w:val="24"/>
          <w:shd w:val="clear" w:color="auto" w:fill="FFFFFF"/>
        </w:rPr>
        <w:t>enta Renzi. “</w:t>
      </w:r>
      <w:r w:rsidR="00F549D7" w:rsidRPr="00720150">
        <w:rPr>
          <w:rFonts w:ascii="Times New Roman" w:hAnsi="Times New Roman" w:cs="Times New Roman"/>
          <w:sz w:val="24"/>
          <w:szCs w:val="24"/>
          <w:shd w:val="clear" w:color="auto" w:fill="FFFFFF"/>
        </w:rPr>
        <w:t>Mi respuesta era: obviamente el núm</w:t>
      </w:r>
      <w:r>
        <w:rPr>
          <w:rFonts w:ascii="Times New Roman" w:hAnsi="Times New Roman" w:cs="Times New Roman"/>
          <w:sz w:val="24"/>
          <w:szCs w:val="24"/>
          <w:shd w:val="clear" w:color="auto" w:fill="FFFFFF"/>
        </w:rPr>
        <w:t>ero de móvil de Angela Merkel”</w:t>
      </w:r>
      <w:r w:rsidR="00F549D7">
        <w:rPr>
          <w:rFonts w:ascii="Times New Roman" w:hAnsi="Times New Roman" w:cs="Times New Roman"/>
          <w:sz w:val="24"/>
          <w:szCs w:val="24"/>
          <w:shd w:val="clear" w:color="auto" w:fill="FFFFFF"/>
        </w:rPr>
        <w:t>.</w:t>
      </w:r>
    </w:p>
    <w:p w:rsidR="00F549D7" w:rsidRPr="00720150" w:rsidRDefault="00F549D7" w:rsidP="00F549D7">
      <w:pPr>
        <w:spacing w:line="240" w:lineRule="auto"/>
        <w:jc w:val="both"/>
        <w:rPr>
          <w:rFonts w:ascii="Times New Roman" w:hAnsi="Times New Roman" w:cs="Times New Roman"/>
          <w:sz w:val="24"/>
          <w:szCs w:val="24"/>
          <w:shd w:val="clear" w:color="auto" w:fill="FFFFFF"/>
        </w:rPr>
      </w:pPr>
      <w:r w:rsidRPr="00720150">
        <w:rPr>
          <w:rFonts w:ascii="Times New Roman" w:hAnsi="Times New Roman" w:cs="Times New Roman"/>
          <w:sz w:val="24"/>
          <w:szCs w:val="24"/>
          <w:shd w:val="clear" w:color="auto" w:fill="FFFFFF"/>
        </w:rPr>
        <w:t>Agrega que al juzgar el legado de Merkel, sobre Rusia y otros asuntos, es importante r</w:t>
      </w:r>
      <w:r>
        <w:rPr>
          <w:rFonts w:ascii="Times New Roman" w:hAnsi="Times New Roman" w:cs="Times New Roman"/>
          <w:sz w:val="24"/>
          <w:szCs w:val="24"/>
          <w:shd w:val="clear" w:color="auto" w:fill="FFFFFF"/>
        </w:rPr>
        <w:t>ecordar las normas de la época.</w:t>
      </w:r>
    </w:p>
    <w:p w:rsidR="00F549D7" w:rsidRPr="00720150" w:rsidRDefault="00CF7580"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F549D7" w:rsidRPr="00720150">
        <w:rPr>
          <w:rFonts w:ascii="Times New Roman" w:hAnsi="Times New Roman" w:cs="Times New Roman"/>
          <w:sz w:val="24"/>
          <w:szCs w:val="24"/>
          <w:shd w:val="clear" w:color="auto" w:fill="FFFFFF"/>
        </w:rPr>
        <w:t>No se puede atacar a Angela por las</w:t>
      </w:r>
      <w:r>
        <w:rPr>
          <w:rFonts w:ascii="Times New Roman" w:hAnsi="Times New Roman" w:cs="Times New Roman"/>
          <w:sz w:val="24"/>
          <w:szCs w:val="24"/>
          <w:shd w:val="clear" w:color="auto" w:fill="FFFFFF"/>
        </w:rPr>
        <w:t xml:space="preserve"> relaciones con Rusia”</w:t>
      </w:r>
      <w:r w:rsidR="00F549D7">
        <w:rPr>
          <w:rFonts w:ascii="Times New Roman" w:hAnsi="Times New Roman" w:cs="Times New Roman"/>
          <w:sz w:val="24"/>
          <w:szCs w:val="24"/>
          <w:shd w:val="clear" w:color="auto" w:fill="FFFFFF"/>
        </w:rPr>
        <w:t>, afirma.</w:t>
      </w:r>
    </w:p>
    <w:p w:rsidR="00F549D7" w:rsidRPr="00720150" w:rsidRDefault="00CF7580"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F549D7">
        <w:rPr>
          <w:rFonts w:ascii="Times New Roman" w:hAnsi="Times New Roman" w:cs="Times New Roman"/>
          <w:sz w:val="24"/>
          <w:szCs w:val="24"/>
          <w:shd w:val="clear" w:color="auto" w:fill="FFFFFF"/>
        </w:rPr>
        <w:t>En 2005, 2006, (era)</w:t>
      </w:r>
      <w:r w:rsidR="00F549D7" w:rsidRPr="00720150">
        <w:rPr>
          <w:rFonts w:ascii="Times New Roman" w:hAnsi="Times New Roman" w:cs="Times New Roman"/>
          <w:sz w:val="24"/>
          <w:szCs w:val="24"/>
          <w:shd w:val="clear" w:color="auto" w:fill="FFFFFF"/>
        </w:rPr>
        <w:t xml:space="preserve"> un objetivo de todos en Europa, no solo</w:t>
      </w:r>
      <w:r>
        <w:rPr>
          <w:rFonts w:ascii="Times New Roman" w:hAnsi="Times New Roman" w:cs="Times New Roman"/>
          <w:sz w:val="24"/>
          <w:szCs w:val="24"/>
          <w:shd w:val="clear" w:color="auto" w:fill="FFFFFF"/>
        </w:rPr>
        <w:t xml:space="preserve"> un objetivo de Angela Merkel”</w:t>
      </w:r>
      <w:r w:rsidR="00F549D7">
        <w:rPr>
          <w:rFonts w:ascii="Times New Roman" w:hAnsi="Times New Roman" w:cs="Times New Roman"/>
          <w:sz w:val="24"/>
          <w:szCs w:val="24"/>
          <w:shd w:val="clear" w:color="auto" w:fill="FFFFFF"/>
        </w:rPr>
        <w:t>.</w:t>
      </w:r>
    </w:p>
    <w:p w:rsidR="00F549D7" w:rsidRPr="00F549D7"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F549D7">
        <w:rPr>
          <w:rFonts w:ascii="Times New Roman" w:hAnsi="Times New Roman" w:cs="Times New Roman"/>
          <w:color w:val="FF0000"/>
          <w:sz w:val="24"/>
          <w:szCs w:val="24"/>
          <w:u w:val="single"/>
          <w:shd w:val="clear" w:color="auto" w:fill="FFFFFF"/>
        </w:rPr>
        <w:t>Bajo la dirección de Merkel, Alemania y sus grandes industrias ávidas de energía se volvieron dependientes de Moscú. Alemania construyó dos gasoductos conectados directamente con Rusia.</w:t>
      </w:r>
    </w:p>
    <w:p w:rsidR="00F549D7" w:rsidRPr="00F549D7"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F549D7">
        <w:rPr>
          <w:rFonts w:ascii="Times New Roman" w:hAnsi="Times New Roman" w:cs="Times New Roman"/>
          <w:color w:val="FF0000"/>
          <w:sz w:val="24"/>
          <w:szCs w:val="24"/>
          <w:u w:val="single"/>
          <w:shd w:val="clear" w:color="auto" w:fill="FFFFFF"/>
        </w:rPr>
        <w:t>El presidente Zelensky describió ese gas barato como una herramienta geopolítica del Kremlin.</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Merkel le dijo a la BBC que tuvo dos motivos para construir los gasoductos: intereses comerciales alemanes, pero también, mantener vínculos pacíficos con Rusia.</w:t>
      </w:r>
    </w:p>
    <w:p w:rsidR="00F549D7" w:rsidRPr="00F549D7" w:rsidRDefault="00F549D7" w:rsidP="00F549D7">
      <w:pPr>
        <w:spacing w:line="240" w:lineRule="auto"/>
        <w:jc w:val="both"/>
        <w:rPr>
          <w:rFonts w:ascii="Times New Roman" w:hAnsi="Times New Roman" w:cs="Times New Roman"/>
          <w:sz w:val="24"/>
          <w:szCs w:val="24"/>
          <w:u w:val="single"/>
          <w:shd w:val="clear" w:color="auto" w:fill="FFFFFF"/>
        </w:rPr>
      </w:pPr>
      <w:r w:rsidRPr="00F549D7">
        <w:rPr>
          <w:rFonts w:ascii="Times New Roman" w:hAnsi="Times New Roman" w:cs="Times New Roman"/>
          <w:sz w:val="24"/>
          <w:szCs w:val="24"/>
          <w:u w:val="single"/>
          <w:shd w:val="clear" w:color="auto" w:fill="FFFFFF"/>
        </w:rPr>
        <w:t>Los miembros de la UE y la OTAN en Europa del Este se mostraron en total desacuerdo con ella.</w:t>
      </w:r>
    </w:p>
    <w:p w:rsidR="00F549D7" w:rsidRPr="00F549D7" w:rsidRDefault="00F549D7" w:rsidP="00F549D7">
      <w:pPr>
        <w:spacing w:line="240" w:lineRule="auto"/>
        <w:jc w:val="both"/>
        <w:rPr>
          <w:rFonts w:ascii="Times New Roman" w:hAnsi="Times New Roman" w:cs="Times New Roman"/>
          <w:sz w:val="24"/>
          <w:szCs w:val="24"/>
          <w:u w:val="single"/>
          <w:shd w:val="clear" w:color="auto" w:fill="FFFFFF"/>
        </w:rPr>
      </w:pPr>
      <w:r w:rsidRPr="00F549D7">
        <w:rPr>
          <w:rFonts w:ascii="Times New Roman" w:hAnsi="Times New Roman" w:cs="Times New Roman"/>
          <w:sz w:val="24"/>
          <w:szCs w:val="24"/>
          <w:u w:val="single"/>
          <w:shd w:val="clear" w:color="auto" w:fill="FFFFFF"/>
        </w:rPr>
        <w:t>El diputado polaco, Radoslaw Fogiel, dijo que el dinero alemán del gas llenó las arcas de guerra de Rusia, utilizándolo para financiar la invasión de Ucrania.</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Merkel insiste en que intentó frenar los ataques rusos a Ucrania utilizando la diplomacia y las negociaciones, lo que -admite- finalmente fracasó.</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lastRenderedPageBreak/>
        <w:t>Y la industria alemana se ha visto desproporcionadamente afectada por las sanciones a la energía rusa.</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Obligado a buscar otros proveedores, el país ahora está comprando gas natural licuado caro. Las empresas dicen que están paralizadas por los costos.</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Una nueva era en las relacion</w:t>
      </w:r>
      <w:r w:rsidR="00CF7580">
        <w:rPr>
          <w:rFonts w:ascii="Times New Roman" w:hAnsi="Times New Roman" w:cs="Times New Roman"/>
          <w:b/>
          <w:color w:val="FF0000"/>
          <w:sz w:val="24"/>
          <w:szCs w:val="24"/>
          <w:u w:val="single"/>
          <w:shd w:val="clear" w:color="auto" w:fill="FFFFFF"/>
        </w:rPr>
        <w:t>es de Europa con Rusia comenzó “lamentablemente”</w:t>
      </w:r>
      <w:r w:rsidRPr="00F549D7">
        <w:rPr>
          <w:rFonts w:ascii="Times New Roman" w:hAnsi="Times New Roman" w:cs="Times New Roman"/>
          <w:b/>
          <w:color w:val="FF0000"/>
          <w:sz w:val="24"/>
          <w:szCs w:val="24"/>
          <w:u w:val="single"/>
          <w:shd w:val="clear" w:color="auto" w:fill="FFFFFF"/>
        </w:rPr>
        <w:t xml:space="preserve"> después de la invasión a gran escala de Ucrania, afirma Merkel.</w:t>
      </w:r>
    </w:p>
    <w:p w:rsidR="00F549D7" w:rsidRPr="00FC4DAE" w:rsidRDefault="00CF7580"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enfermo de Europa”</w:t>
      </w:r>
    </w:p>
    <w:p w:rsidR="00F549D7" w:rsidRPr="00F549D7"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F549D7">
        <w:rPr>
          <w:rFonts w:ascii="Times New Roman" w:hAnsi="Times New Roman" w:cs="Times New Roman"/>
          <w:color w:val="FF0000"/>
          <w:sz w:val="24"/>
          <w:szCs w:val="24"/>
          <w:u w:val="single"/>
          <w:shd w:val="clear" w:color="auto" w:fill="FFFFFF"/>
        </w:rPr>
        <w:t>Angela Merkel pareció colocar a su país y sus intereses económicos en primer lugar cuando se trató de comprar energía rusa o durante la crisis de la eurozona, cuando las naciones del sur de la UE la culparon de exprimirlas con medidas de austeridad para rescatar a los bancos y las empresas alemanas.</w:t>
      </w:r>
    </w:p>
    <w:p w:rsidR="00F549D7" w:rsidRPr="00F549D7" w:rsidRDefault="00F549D7" w:rsidP="00F549D7">
      <w:pPr>
        <w:spacing w:line="240" w:lineRule="auto"/>
        <w:jc w:val="both"/>
        <w:rPr>
          <w:rFonts w:ascii="Times New Roman" w:hAnsi="Times New Roman" w:cs="Times New Roman"/>
          <w:color w:val="FF0000"/>
          <w:sz w:val="24"/>
          <w:szCs w:val="24"/>
          <w:u w:val="single"/>
          <w:shd w:val="clear" w:color="auto" w:fill="FFFFFF"/>
        </w:rPr>
      </w:pPr>
      <w:r w:rsidRPr="00F549D7">
        <w:rPr>
          <w:rFonts w:ascii="Times New Roman" w:hAnsi="Times New Roman" w:cs="Times New Roman"/>
          <w:color w:val="FF0000"/>
          <w:sz w:val="24"/>
          <w:szCs w:val="24"/>
          <w:u w:val="single"/>
          <w:shd w:val="clear" w:color="auto" w:fill="FFFFFF"/>
        </w:rPr>
        <w:t>Pero incluso en Alemania, ah</w:t>
      </w:r>
      <w:r w:rsidR="00CF7580">
        <w:rPr>
          <w:rFonts w:ascii="Times New Roman" w:hAnsi="Times New Roman" w:cs="Times New Roman"/>
          <w:color w:val="FF0000"/>
          <w:sz w:val="24"/>
          <w:szCs w:val="24"/>
          <w:u w:val="single"/>
          <w:shd w:val="clear" w:color="auto" w:fill="FFFFFF"/>
        </w:rPr>
        <w:t>ora se le acusa de simplemente “gestionar”</w:t>
      </w:r>
      <w:r w:rsidRPr="00F549D7">
        <w:rPr>
          <w:rFonts w:ascii="Times New Roman" w:hAnsi="Times New Roman" w:cs="Times New Roman"/>
          <w:color w:val="FF0000"/>
          <w:sz w:val="24"/>
          <w:szCs w:val="24"/>
          <w:u w:val="single"/>
          <w:shd w:val="clear" w:color="auto" w:fill="FFFFFF"/>
        </w:rPr>
        <w:t xml:space="preserve"> las crisis sucesivas y no hacer reformas de largo alcance, tal vez dolorosas, para asegurar el futuro de su país y de la UE.</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Alemania es aho</w:t>
      </w:r>
      <w:r w:rsidR="00CF7580">
        <w:rPr>
          <w:rFonts w:ascii="Times New Roman" w:hAnsi="Times New Roman" w:cs="Times New Roman"/>
          <w:b/>
          <w:color w:val="FF0000"/>
          <w:sz w:val="24"/>
          <w:szCs w:val="24"/>
          <w:u w:val="single"/>
          <w:shd w:val="clear" w:color="auto" w:fill="FFFFFF"/>
        </w:rPr>
        <w:t>ra etiquetada por algunos como “el enfermo de Europa</w:t>
      </w:r>
      <w:r w:rsidRPr="00F549D7">
        <w:rPr>
          <w:rFonts w:ascii="Times New Roman" w:hAnsi="Times New Roman" w:cs="Times New Roman"/>
          <w:b/>
          <w:color w:val="FF0000"/>
          <w:sz w:val="24"/>
          <w:szCs w:val="24"/>
          <w:u w:val="single"/>
          <w:shd w:val="clear" w:color="auto" w:fill="FFFFFF"/>
        </w:rPr>
        <w:t>.</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La que una vez fue una potencia exportadora en el escenario mundial, hoy está al borde de la recesión.</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Los votantes se quejan de que no invirtió en carreteras, ferrocarriles y digitalización, optando por mantener un presupuesto equilibrado.</w:t>
      </w:r>
    </w:p>
    <w:p w:rsidR="00F549D7" w:rsidRPr="00F549D7" w:rsidRDefault="00F549D7" w:rsidP="00F549D7">
      <w:pPr>
        <w:spacing w:line="240" w:lineRule="auto"/>
        <w:jc w:val="both"/>
        <w:rPr>
          <w:rFonts w:ascii="Times New Roman" w:hAnsi="Times New Roman" w:cs="Times New Roman"/>
          <w:b/>
          <w:color w:val="FF0000"/>
          <w:sz w:val="24"/>
          <w:szCs w:val="24"/>
          <w:u w:val="single"/>
          <w:shd w:val="clear" w:color="auto" w:fill="FFFFFF"/>
        </w:rPr>
      </w:pPr>
      <w:r w:rsidRPr="00F549D7">
        <w:rPr>
          <w:rFonts w:ascii="Times New Roman" w:hAnsi="Times New Roman" w:cs="Times New Roman"/>
          <w:b/>
          <w:color w:val="FF0000"/>
          <w:sz w:val="24"/>
          <w:szCs w:val="24"/>
          <w:u w:val="single"/>
          <w:shd w:val="clear" w:color="auto" w:fill="FFFFFF"/>
        </w:rPr>
        <w:t>Bajo Angela Merkel, Alemania no solo se volvió dependiente de Rusia para la ener</w:t>
      </w:r>
      <w:r w:rsidR="00791BBF">
        <w:rPr>
          <w:rFonts w:ascii="Times New Roman" w:hAnsi="Times New Roman" w:cs="Times New Roman"/>
          <w:b/>
          <w:color w:val="FF0000"/>
          <w:sz w:val="24"/>
          <w:szCs w:val="24"/>
          <w:u w:val="single"/>
          <w:shd w:val="clear" w:color="auto" w:fill="FFFFFF"/>
        </w:rPr>
        <w:t>gía, sino también de China y EEUU</w:t>
      </w:r>
      <w:r w:rsidRPr="00F549D7">
        <w:rPr>
          <w:rFonts w:ascii="Times New Roman" w:hAnsi="Times New Roman" w:cs="Times New Roman"/>
          <w:b/>
          <w:color w:val="FF0000"/>
          <w:sz w:val="24"/>
          <w:szCs w:val="24"/>
          <w:u w:val="single"/>
          <w:shd w:val="clear" w:color="auto" w:fill="FFFFFF"/>
        </w:rPr>
        <w:t xml:space="preserve"> para el comercio. Esas decisiones no han resistido la prueba del tiempo.</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Donald Trump amenaza con castigar con aranceles a las importaciones europeas cuando reg</w:t>
      </w:r>
      <w:r>
        <w:rPr>
          <w:rFonts w:ascii="Times New Roman" w:hAnsi="Times New Roman" w:cs="Times New Roman"/>
          <w:sz w:val="24"/>
          <w:szCs w:val="24"/>
          <w:shd w:val="clear" w:color="auto" w:fill="FFFFFF"/>
        </w:rPr>
        <w:t>rese a la Casa Blanca en enero.</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Merkel tiene algunas ideas para los nerviosos líderes europeo</w:t>
      </w:r>
      <w:r>
        <w:rPr>
          <w:rFonts w:ascii="Times New Roman" w:hAnsi="Times New Roman" w:cs="Times New Roman"/>
          <w:sz w:val="24"/>
          <w:szCs w:val="24"/>
          <w:shd w:val="clear" w:color="auto" w:fill="FFFFFF"/>
        </w:rPr>
        <w:t>s que se enfrentan a Trump 2.0.</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Su primer mandato estuvo marcado por el enojo con Europa, en particular con Alemania, por el bajo gasto en defensa y los déficits comerciales. Esas quejas de Tr</w:t>
      </w:r>
      <w:r>
        <w:rPr>
          <w:rFonts w:ascii="Times New Roman" w:hAnsi="Times New Roman" w:cs="Times New Roman"/>
          <w:sz w:val="24"/>
          <w:szCs w:val="24"/>
          <w:shd w:val="clear" w:color="auto" w:fill="FFFFFF"/>
        </w:rPr>
        <w:t>ump con Europa no han cambiado.</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¿Qué consejos da Merkel para lidiar con él?</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Cómo lidiar con Trump</w:t>
      </w:r>
    </w:p>
    <w:p w:rsidR="00F549D7" w:rsidRPr="00FC4DAE" w:rsidRDefault="00793BF2"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F549D7" w:rsidRPr="00FC4DAE">
        <w:rPr>
          <w:rFonts w:ascii="Times New Roman" w:hAnsi="Times New Roman" w:cs="Times New Roman"/>
          <w:sz w:val="24"/>
          <w:szCs w:val="24"/>
          <w:shd w:val="clear" w:color="auto" w:fill="FFFFFF"/>
        </w:rPr>
        <w:t>Es muy importante saber cuáles son tus prioridades, presentarlas claramente y no tener miedo, porque Donald Trump</w:t>
      </w:r>
      <w:r>
        <w:rPr>
          <w:rFonts w:ascii="Times New Roman" w:hAnsi="Times New Roman" w:cs="Times New Roman"/>
          <w:sz w:val="24"/>
          <w:szCs w:val="24"/>
          <w:shd w:val="clear" w:color="auto" w:fill="FFFFFF"/>
        </w:rPr>
        <w:t xml:space="preserve"> puede ser muy franco”</w:t>
      </w:r>
      <w:r w:rsidR="00F549D7">
        <w:rPr>
          <w:rFonts w:ascii="Times New Roman" w:hAnsi="Times New Roman" w:cs="Times New Roman"/>
          <w:sz w:val="24"/>
          <w:szCs w:val="24"/>
          <w:shd w:val="clear" w:color="auto" w:fill="FFFFFF"/>
        </w:rPr>
        <w:t>, afirma.</w:t>
      </w:r>
    </w:p>
    <w:p w:rsidR="00F549D7" w:rsidRPr="00FC4DAE" w:rsidRDefault="00793BF2" w:rsidP="00F549D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F549D7" w:rsidRPr="00FC4DAE">
        <w:rPr>
          <w:rFonts w:ascii="Times New Roman" w:hAnsi="Times New Roman" w:cs="Times New Roman"/>
          <w:sz w:val="24"/>
          <w:szCs w:val="24"/>
          <w:shd w:val="clear" w:color="auto" w:fill="FFFFFF"/>
        </w:rPr>
        <w:t>Él se expresa muy claramente. Y si tú lo haces también hay un cierto respeto mutuo. Esa fue mi experiencia d</w:t>
      </w:r>
      <w:r>
        <w:rPr>
          <w:rFonts w:ascii="Times New Roman" w:hAnsi="Times New Roman" w:cs="Times New Roman"/>
          <w:sz w:val="24"/>
          <w:szCs w:val="24"/>
          <w:shd w:val="clear" w:color="auto" w:fill="FFFFFF"/>
        </w:rPr>
        <w:t>e cualquier forma”</w:t>
      </w:r>
      <w:r w:rsidR="00F549D7">
        <w:rPr>
          <w:rFonts w:ascii="Times New Roman" w:hAnsi="Times New Roman" w:cs="Times New Roman"/>
          <w:sz w:val="24"/>
          <w:szCs w:val="24"/>
          <w:shd w:val="clear" w:color="auto" w:fill="FFFFFF"/>
        </w:rPr>
        <w:t>, asegura.</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Pero los líderes europeos que se enfrentan a Estados Unidos, China y Rusia están ansiosos, posiblemente más que d</w:t>
      </w:r>
      <w:r>
        <w:rPr>
          <w:rFonts w:ascii="Times New Roman" w:hAnsi="Times New Roman" w:cs="Times New Roman"/>
          <w:sz w:val="24"/>
          <w:szCs w:val="24"/>
          <w:shd w:val="clear" w:color="auto" w:fill="FFFFFF"/>
        </w:rPr>
        <w:t>urante la era de Angela Merkel.</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lastRenderedPageBreak/>
        <w:t xml:space="preserve">Las economías no están creciendo, los votantes están descontentos y la política tradicional está bajo presión de la extrema </w:t>
      </w:r>
      <w:r>
        <w:rPr>
          <w:rFonts w:ascii="Times New Roman" w:hAnsi="Times New Roman" w:cs="Times New Roman"/>
          <w:sz w:val="24"/>
          <w:szCs w:val="24"/>
          <w:shd w:val="clear" w:color="auto" w:fill="FFFFFF"/>
        </w:rPr>
        <w:t>derecha y la extrema izquierda.</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 xml:space="preserve">China y Rusia son más </w:t>
      </w:r>
      <w:r w:rsidR="00793BF2" w:rsidRPr="00FC4DAE">
        <w:rPr>
          <w:rFonts w:ascii="Times New Roman" w:hAnsi="Times New Roman" w:cs="Times New Roman"/>
          <w:sz w:val="24"/>
          <w:szCs w:val="24"/>
          <w:shd w:val="clear" w:color="auto" w:fill="FFFFFF"/>
        </w:rPr>
        <w:t>obstinadas</w:t>
      </w:r>
      <w:r w:rsidR="00793BF2">
        <w:rPr>
          <w:rFonts w:ascii="Times New Roman" w:hAnsi="Times New Roman" w:cs="Times New Roman"/>
          <w:sz w:val="24"/>
          <w:szCs w:val="24"/>
          <w:shd w:val="clear" w:color="auto" w:fill="FFFFFF"/>
        </w:rPr>
        <w:t>,</w:t>
      </w:r>
      <w:r w:rsidRPr="00FC4DAE">
        <w:rPr>
          <w:rFonts w:ascii="Times New Roman" w:hAnsi="Times New Roman" w:cs="Times New Roman"/>
          <w:sz w:val="24"/>
          <w:szCs w:val="24"/>
          <w:shd w:val="clear" w:color="auto" w:fill="FFFFFF"/>
        </w:rPr>
        <w:t xml:space="preserve"> y Occidente es más</w:t>
      </w:r>
      <w:r>
        <w:rPr>
          <w:rFonts w:ascii="Times New Roman" w:hAnsi="Times New Roman" w:cs="Times New Roman"/>
          <w:sz w:val="24"/>
          <w:szCs w:val="24"/>
          <w:shd w:val="clear" w:color="auto" w:fill="FFFFFF"/>
        </w:rPr>
        <w:t xml:space="preserve"> débil en el escenario mundial.</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Las guerras arden en Medio Oriente y en Europa, y Donald Trump parece menos interesado en refor</w:t>
      </w:r>
      <w:r>
        <w:rPr>
          <w:rFonts w:ascii="Times New Roman" w:hAnsi="Times New Roman" w:cs="Times New Roman"/>
          <w:sz w:val="24"/>
          <w:szCs w:val="24"/>
          <w:shd w:val="clear" w:color="auto" w:fill="FFFFFF"/>
        </w:rPr>
        <w:t>zar la seguridad europea.</w:t>
      </w:r>
    </w:p>
    <w:p w:rsidR="00F549D7" w:rsidRPr="00FC4DAE"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Tal vez por eso Angela Merkel dice que, en estos días, cuando los líderes mundiales que conoce bien la llaman para pedirle co</w:t>
      </w:r>
      <w:r>
        <w:rPr>
          <w:rFonts w:ascii="Times New Roman" w:hAnsi="Times New Roman" w:cs="Times New Roman"/>
          <w:sz w:val="24"/>
          <w:szCs w:val="24"/>
          <w:shd w:val="clear" w:color="auto" w:fill="FFFFFF"/>
        </w:rPr>
        <w:t>nsejo, ella responde con ganas.</w:t>
      </w:r>
    </w:p>
    <w:p w:rsidR="00F549D7" w:rsidRDefault="00F549D7" w:rsidP="00F549D7">
      <w:pPr>
        <w:spacing w:line="240" w:lineRule="auto"/>
        <w:jc w:val="both"/>
        <w:rPr>
          <w:rFonts w:ascii="Times New Roman" w:hAnsi="Times New Roman" w:cs="Times New Roman"/>
          <w:sz w:val="24"/>
          <w:szCs w:val="24"/>
          <w:shd w:val="clear" w:color="auto" w:fill="FFFFFF"/>
        </w:rPr>
      </w:pPr>
      <w:r w:rsidRPr="00FC4DAE">
        <w:rPr>
          <w:rFonts w:ascii="Times New Roman" w:hAnsi="Times New Roman" w:cs="Times New Roman"/>
          <w:sz w:val="24"/>
          <w:szCs w:val="24"/>
          <w:shd w:val="clear" w:color="auto" w:fill="FFFFFF"/>
        </w:rPr>
        <w:t>Pero cuando le pregunto si extraña todo ese poder que tenía y la pol</w:t>
      </w:r>
      <w:r w:rsidR="00793BF2">
        <w:rPr>
          <w:rFonts w:ascii="Times New Roman" w:hAnsi="Times New Roman" w:cs="Times New Roman"/>
          <w:sz w:val="24"/>
          <w:szCs w:val="24"/>
          <w:shd w:val="clear" w:color="auto" w:fill="FFFFFF"/>
        </w:rPr>
        <w:t>ítica, su rápida respuesta es: “No, en absoluto”</w:t>
      </w:r>
      <w:r w:rsidRPr="00FC4DAE">
        <w:rPr>
          <w:rFonts w:ascii="Times New Roman" w:hAnsi="Times New Roman" w:cs="Times New Roman"/>
          <w:sz w:val="24"/>
          <w:szCs w:val="24"/>
          <w:shd w:val="clear" w:color="auto" w:fill="FFFFFF"/>
        </w:rPr>
        <w:t>.</w:t>
      </w:r>
    </w:p>
    <w:p w:rsidR="007B2897" w:rsidRPr="007B2897" w:rsidRDefault="0099053F" w:rsidP="000D1448">
      <w:pPr>
        <w:spacing w:line="240" w:lineRule="auto"/>
        <w:jc w:val="both"/>
        <w:rPr>
          <w:rFonts w:ascii="Times New Roman" w:hAnsi="Times New Roman" w:cs="Times New Roman"/>
          <w:b/>
          <w:sz w:val="24"/>
          <w:szCs w:val="24"/>
          <w:shd w:val="clear" w:color="auto" w:fill="FFFFFF"/>
        </w:rPr>
      </w:pPr>
      <w:r w:rsidRPr="007B2897">
        <w:rPr>
          <w:rFonts w:ascii="Times New Roman" w:hAnsi="Times New Roman" w:cs="Times New Roman"/>
          <w:b/>
          <w:sz w:val="24"/>
          <w:szCs w:val="24"/>
          <w:shd w:val="clear" w:color="auto" w:fill="FFFFFF"/>
        </w:rPr>
        <w:t>Desde el speakers’ corner</w:t>
      </w:r>
      <w:r w:rsidR="007B2897" w:rsidRPr="007B2897">
        <w:rPr>
          <w:rFonts w:ascii="Times New Roman" w:hAnsi="Times New Roman" w:cs="Times New Roman"/>
          <w:b/>
          <w:sz w:val="24"/>
          <w:szCs w:val="24"/>
          <w:shd w:val="clear" w:color="auto" w:fill="FFFFFF"/>
        </w:rPr>
        <w:t>: imaginado el futuro (“a verlas venir”)</w:t>
      </w:r>
    </w:p>
    <w:p w:rsidR="007B2897" w:rsidRPr="005679DD" w:rsidRDefault="007B2897" w:rsidP="000D144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257FA6">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L</w:t>
      </w:r>
      <w:r w:rsidR="0099053F" w:rsidRPr="0099053F">
        <w:rPr>
          <w:rFonts w:ascii="Times New Roman" w:hAnsi="Times New Roman" w:cs="Times New Roman"/>
          <w:b/>
          <w:sz w:val="24"/>
          <w:szCs w:val="24"/>
          <w:shd w:val="clear" w:color="auto" w:fill="FFFFFF"/>
        </w:rPr>
        <w:t xml:space="preserve">a opinión </w:t>
      </w:r>
      <w:r>
        <w:rPr>
          <w:rFonts w:ascii="Times New Roman" w:hAnsi="Times New Roman" w:cs="Times New Roman"/>
          <w:b/>
          <w:sz w:val="24"/>
          <w:szCs w:val="24"/>
          <w:shd w:val="clear" w:color="auto" w:fill="FFFFFF"/>
        </w:rPr>
        <w:t>de los que no saben, pero padecen</w:t>
      </w:r>
      <w:r w:rsidR="00257FA6">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w:t>
      </w:r>
    </w:p>
    <w:p w:rsidR="00D66FAB" w:rsidRDefault="000237EE" w:rsidP="005679DD">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Duda razonable: ¿A</w:t>
      </w:r>
      <w:r w:rsidR="001868A6">
        <w:rPr>
          <w:rFonts w:ascii="Times New Roman" w:hAnsi="Times New Roman" w:cs="Times New Roman"/>
          <w:b/>
          <w:sz w:val="24"/>
          <w:szCs w:val="24"/>
          <w:shd w:val="clear" w:color="auto" w:fill="FFFFFF"/>
        </w:rPr>
        <w:t xml:space="preserve"> los “think tank”</w:t>
      </w:r>
      <w:r>
        <w:rPr>
          <w:rFonts w:ascii="Times New Roman" w:hAnsi="Times New Roman" w:cs="Times New Roman"/>
          <w:b/>
          <w:sz w:val="24"/>
          <w:szCs w:val="24"/>
          <w:shd w:val="clear" w:color="auto" w:fill="FFFFFF"/>
        </w:rPr>
        <w:t xml:space="preserve"> alemanes, se les ha pinchado en “tank”?</w:t>
      </w:r>
    </w:p>
    <w:p w:rsidR="005679DD" w:rsidRPr="00822C64" w:rsidRDefault="005679DD" w:rsidP="005679DD">
      <w:pPr>
        <w:spacing w:line="240" w:lineRule="auto"/>
        <w:jc w:val="both"/>
        <w:rPr>
          <w:rFonts w:ascii="Times New Roman" w:hAnsi="Times New Roman" w:cs="Times New Roman"/>
          <w:b/>
          <w:sz w:val="24"/>
          <w:szCs w:val="24"/>
          <w:shd w:val="clear" w:color="auto" w:fill="FFFFFF"/>
        </w:rPr>
      </w:pPr>
      <w:r w:rsidRPr="00822C64">
        <w:rPr>
          <w:rFonts w:ascii="Times New Roman" w:hAnsi="Times New Roman" w:cs="Times New Roman"/>
          <w:b/>
          <w:sz w:val="24"/>
          <w:szCs w:val="24"/>
          <w:shd w:val="clear" w:color="auto" w:fill="FFFFFF"/>
        </w:rPr>
        <w:t>¿Qué es el IFO Institut für Wirtschaftsforschung?</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Es uno de los mayores centros de investigación económica de Alemania y analiza la política económic</w:t>
      </w:r>
      <w:r w:rsidR="00791BBF">
        <w:rPr>
          <w:rFonts w:ascii="Times New Roman" w:hAnsi="Times New Roman" w:cs="Times New Roman"/>
          <w:sz w:val="24"/>
          <w:szCs w:val="24"/>
          <w:shd w:val="clear" w:color="auto" w:fill="FFFFFF"/>
        </w:rPr>
        <w:t>a. Es conocido por su índice IFO</w:t>
      </w:r>
      <w:r w:rsidRPr="00822C64">
        <w:rPr>
          <w:rFonts w:ascii="Times New Roman" w:hAnsi="Times New Roman" w:cs="Times New Roman"/>
          <w:sz w:val="24"/>
          <w:szCs w:val="24"/>
          <w:shd w:val="clear" w:color="auto" w:fill="FFFFFF"/>
        </w:rPr>
        <w:t xml:space="preserve"> de clima empresarial para Alemania, que publica mensualmente. Según su informe de 2021, 217 empleados trabajan en la organización. El Frankfurter Allgemeine Zeitung lo clasifica como el instituto de investigación económica más influyente de Alemania. </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 xml:space="preserve">Es conocido por su índice IFO de clima empresarial para Alemania, que publica mensualmente. Según su informe de 2021, 217 empleados trabajan en la organización. El Frankfurter Allgemeine Zeitung lo clasifica como el instituto de investigación económica más influyente de Alemania. </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El índice de clima empresarial de IFO es un indicador anticipado de la actividad económica que se publica mensualmente desde 1972.</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¿Cómo se calcula el IFO alemán?</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El indicador IFO se elabora a través de una encuesta a unas 7.000 empresas alemanas, a las que se pregunta sobre el clima de negocios, su situación empresarial actual y las perspectivas de negocio para los siguientes seis meses. A la pregunta sobre su situación empresarial pueden responder con “buena”, “satisfactoria” o “mala” mientras que para sus expectativas comerciales a seis meses, se responde con las opciones “más favorables”, “sin cambios” o “menos favorables''.</w:t>
      </w:r>
    </w:p>
    <w:p w:rsidR="00D66FAB" w:rsidRPr="00822C64" w:rsidRDefault="005679DD"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Desde abril de 2018, el índice IFO sobre el clima de negocios en Alemania incorpora respuestas, no solo de empresas del sector manufacturero, sino también de la construcción, el comercio mayorista y minorista y el sector servicios.</w:t>
      </w:r>
      <w:r w:rsidR="00D66FAB">
        <w:rPr>
          <w:rFonts w:ascii="Times New Roman" w:hAnsi="Times New Roman" w:cs="Times New Roman"/>
          <w:sz w:val="24"/>
          <w:szCs w:val="24"/>
          <w:shd w:val="clear" w:color="auto" w:fill="FFFFFF"/>
        </w:rPr>
        <w:t xml:space="preserve"> </w:t>
      </w:r>
      <w:r w:rsidR="00D66FAB" w:rsidRPr="00822C64">
        <w:rPr>
          <w:rFonts w:ascii="Times New Roman" w:hAnsi="Times New Roman" w:cs="Times New Roman"/>
          <w:sz w:val="24"/>
          <w:szCs w:val="24"/>
          <w:shd w:val="clear" w:color="auto" w:fill="FFFFFF"/>
        </w:rPr>
        <w:t>Los tres componentes del índice IFO se publican como una variación porcentual en relación al mes anterior y como valor absoluto respecto a los datos de referencia (actualmente 1 de enero de 2015 = 100).</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Las respuestas se ponderan según la importancia de cada industria y se agregan. El valor de equilibrio de la situación empresarial actual es la diferencia entre los</w:t>
      </w:r>
      <w:r w:rsidR="00791BBF">
        <w:rPr>
          <w:rFonts w:ascii="Times New Roman" w:hAnsi="Times New Roman" w:cs="Times New Roman"/>
          <w:sz w:val="24"/>
          <w:szCs w:val="24"/>
          <w:shd w:val="clear" w:color="auto" w:fill="FFFFFF"/>
        </w:rPr>
        <w:t xml:space="preserve"> porcentajes de las respuestas “buena” y “mala”</w:t>
      </w:r>
      <w:r w:rsidRPr="00822C64">
        <w:rPr>
          <w:rFonts w:ascii="Times New Roman" w:hAnsi="Times New Roman" w:cs="Times New Roman"/>
          <w:sz w:val="24"/>
          <w:szCs w:val="24"/>
          <w:shd w:val="clear" w:color="auto" w:fill="FFFFFF"/>
        </w:rPr>
        <w:t xml:space="preserve">, mientras que el valor de equilibrio de las expectativas </w:t>
      </w:r>
      <w:r w:rsidRPr="00822C64">
        <w:rPr>
          <w:rFonts w:ascii="Times New Roman" w:hAnsi="Times New Roman" w:cs="Times New Roman"/>
          <w:sz w:val="24"/>
          <w:szCs w:val="24"/>
          <w:shd w:val="clear" w:color="auto" w:fill="FFFFFF"/>
        </w:rPr>
        <w:lastRenderedPageBreak/>
        <w:t>empresariales es la diferencia entre los porcentajes de l</w:t>
      </w:r>
      <w:r w:rsidR="00791BBF">
        <w:rPr>
          <w:rFonts w:ascii="Times New Roman" w:hAnsi="Times New Roman" w:cs="Times New Roman"/>
          <w:sz w:val="24"/>
          <w:szCs w:val="24"/>
          <w:shd w:val="clear" w:color="auto" w:fill="FFFFFF"/>
        </w:rPr>
        <w:t>as respuestas “más favorables” y “más desfavorables”</w:t>
      </w:r>
      <w:r w:rsidRPr="00822C64">
        <w:rPr>
          <w:rFonts w:ascii="Times New Roman" w:hAnsi="Times New Roman" w:cs="Times New Roman"/>
          <w:sz w:val="24"/>
          <w:szCs w:val="24"/>
          <w:shd w:val="clear" w:color="auto" w:fill="FFFFFF"/>
        </w:rPr>
        <w:t>. El clima de negocios se calcula a partir de una media entre la situación empresarial y las expectativas.</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¿Por qué es importante el IFO alemán?</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El IFO alemán proporciona información sobre el comportamiento de la economía alemana y ayuda a pronosticar puntos de inflexión en la evolución de la principal economía de la zona euro.</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El índice IFO tiene una gran repercusión en los mercados y en el comportamiento del euro. Si el dato del IFO es mayor que el esperado se traduce en una tendencia positiva para el euro mientras que si el dato que arroja el índice IFO es inferior a lo esperado se entiende que el euro está a la baja.</w:t>
      </w:r>
    </w:p>
    <w:p w:rsidR="005679DD"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El Instituto IFO participa en el análisis conjunto, que se realiza dos veces al año (en primavera y otoño), sobre la situación de la economía alemana y mundial, el llamado “Gemeinschaftsdiagnose”.</w:t>
      </w:r>
    </w:p>
    <w:p w:rsidR="00D66FAB" w:rsidRPr="00D66FAB" w:rsidRDefault="00D66FAB" w:rsidP="005679DD">
      <w:pPr>
        <w:spacing w:line="240" w:lineRule="auto"/>
        <w:jc w:val="both"/>
        <w:rPr>
          <w:rFonts w:ascii="Times New Roman" w:hAnsi="Times New Roman" w:cs="Times New Roman"/>
          <w:b/>
          <w:sz w:val="24"/>
          <w:szCs w:val="24"/>
          <w:shd w:val="clear" w:color="auto" w:fill="FFFFFF"/>
        </w:rPr>
      </w:pPr>
      <w:r w:rsidRPr="00D66FAB">
        <w:rPr>
          <w:rFonts w:ascii="Times New Roman" w:hAnsi="Times New Roman" w:cs="Times New Roman"/>
          <w:b/>
          <w:sz w:val="24"/>
          <w:szCs w:val="24"/>
          <w:shd w:val="clear" w:color="auto" w:fill="FFFFFF"/>
        </w:rPr>
        <w:t>¿Quiénes son los “cinco sabios”?</w:t>
      </w:r>
    </w:p>
    <w:p w:rsidR="00D66FAB" w:rsidRPr="00822C64" w:rsidRDefault="00791BBF" w:rsidP="00D66FA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“cinco sabios”</w:t>
      </w:r>
      <w:r w:rsidR="00D66FAB" w:rsidRPr="00822C64">
        <w:rPr>
          <w:rFonts w:ascii="Times New Roman" w:hAnsi="Times New Roman" w:cs="Times New Roman"/>
          <w:sz w:val="24"/>
          <w:szCs w:val="24"/>
          <w:shd w:val="clear" w:color="auto" w:fill="FFFFFF"/>
        </w:rPr>
        <w:t>: Martin Werding, Achim Truger, Monika Schnitze Ulrike Malmendier y Veronika Grimm, al presentar su Informe el 13/11/24, en la cancillería en Berlín, rebajaron su expectativa de crecimiento económico del país para el 2025, que cifraron en solo el 0,4% cuando en mayo todavía hablaban de un 0,9%, y vaticinaron que este 2024 se cerrará con una contracción del PIB del 0,1%. En mayo contaban con un crecimiento del 0,2% en este año.</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“La debilidad de la industria y la duración de la fase de debilidad sugieren que la economía alemana se ve frenada por problemas tanto estructurales como cíclicos”, afirmó Monika Schnitzer, presidenta del grupo de expertos, durante una comparecencia conjunta ante la prensa en Berlín.</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Para empezar a remediarlo, los “cinco sabios” llamaron a impulsar la inversión pública en infraestructuras de transporte, educación y defensa, ámbitos en los que las inversiones alemanas llevan muchos años por debajo de la media internacional, y a replantearse el freno constitucional a la deuda.</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 xml:space="preserve">Según los cinco economistas,  que poco antes habían entregado al canciller Olaf Scholz su informe con recomendaciones, hay “mucho que recuperar” en esos tres sectores, que consideran cruciales para la reactivación de la primera economía de Europa. </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Durante los últimos treinta años, la proporción del gasto público “orientado al futuro” se ha estancado entre el 6% y el 8% del PIB, por debajo de la media de la UE, señalaron los expertos, lo cual se debe a decisiones políticas, pero también a un freno a la deuda “más estricto de lo necesario”. Este mecanismo, introducido en el 2009 en la Constitución, prohíbe al Gobierno pedir prestado más del 0,35% de su PIB cada año, para limitar así el nuevo endeudamiento, y solo puede suspenderse en caso de emergencia demostrada.</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“El freno de la deuda pretende evitar que las generaciones futuras se vean lastradas por una deuda pública excesiva; pero las generaciones futuras también pueden verse lastradas por un gasto insuficiente orientado al futuro y un mantenimiento inadecuado de las infraestructuras”, argumentó Achim Truger, otro miembro del consejo.</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lastRenderedPageBreak/>
        <w:t>Para elevar la inversión pública, los expertos recomendaron crear un fondo para infraestructuras y “cambios moderados” en el mecanismo del freno a la deuda. Pero no hubo unanimidad entre los ‘cinco sabios’. Una de ellos, Veronika Grimm, sostuvo que cualquier posible cambio en las reglas debe ir acompañado de reformas estructurales que incentiven la inversión privada.</w:t>
      </w:r>
    </w:p>
    <w:p w:rsidR="00D66FAB" w:rsidRPr="00822C64" w:rsidRDefault="00D66FAB" w:rsidP="00D66FAB">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Ha sido precisamente la tensión entre estos dos asuntos el principal motivo de la ruptura la semana pasada de la coalición tripartita de Gobierno de Scholz, que debía abordar los presupuestos del 2025. Los liberales insistían en mantener a toda costa el freno a la deuda, mientras que socialdemócratas y verdes abogaban por invertir más para reactivar la menguante economía. Con la salida destemplada de los liberales, el socialdemócrata Scholz gobierna ahora en minoría con los ecologistas, y está en marcha el proceso para la convocatoria de elecciones anticipadas en 23 de febrero de 2025.</w:t>
      </w:r>
    </w:p>
    <w:p w:rsidR="00190C5C" w:rsidRPr="00190C5C" w:rsidRDefault="00190C5C" w:rsidP="00D66FAB">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D</w:t>
      </w:r>
      <w:r w:rsidRPr="00822C64">
        <w:rPr>
          <w:rFonts w:ascii="Times New Roman" w:hAnsi="Times New Roman" w:cs="Times New Roman"/>
          <w:b/>
          <w:sz w:val="24"/>
          <w:szCs w:val="24"/>
          <w:shd w:val="clear" w:color="auto" w:fill="FFFFFF"/>
        </w:rPr>
        <w:t xml:space="preserve">esde el </w:t>
      </w:r>
      <w:r w:rsidR="00290B09" w:rsidRPr="00822C64">
        <w:rPr>
          <w:rFonts w:ascii="Times New Roman" w:hAnsi="Times New Roman" w:cs="Times New Roman"/>
          <w:b/>
          <w:sz w:val="24"/>
          <w:szCs w:val="24"/>
          <w:shd w:val="clear" w:color="auto" w:fill="FFFFFF"/>
        </w:rPr>
        <w:t>speakers ’corner</w:t>
      </w:r>
      <w:r>
        <w:rPr>
          <w:rFonts w:ascii="Times New Roman" w:hAnsi="Times New Roman" w:cs="Times New Roman"/>
          <w:b/>
          <w:sz w:val="24"/>
          <w:szCs w:val="24"/>
          <w:shd w:val="clear" w:color="auto" w:fill="FFFFFF"/>
        </w:rPr>
        <w:t>:</w:t>
      </w:r>
      <w:r w:rsidR="000237EE">
        <w:rPr>
          <w:rFonts w:ascii="Times New Roman" w:hAnsi="Times New Roman" w:cs="Times New Roman"/>
          <w:b/>
          <w:sz w:val="24"/>
          <w:szCs w:val="24"/>
          <w:shd w:val="clear" w:color="auto" w:fill="FFFFFF"/>
        </w:rPr>
        <w:t xml:space="preserve"> </w:t>
      </w:r>
      <w:r w:rsidRPr="00822C64">
        <w:rPr>
          <w:rFonts w:ascii="Times New Roman" w:hAnsi="Times New Roman" w:cs="Times New Roman"/>
          <w:b/>
          <w:sz w:val="24"/>
          <w:szCs w:val="24"/>
          <w:shd w:val="clear" w:color="auto" w:fill="FFFFFF"/>
        </w:rPr>
        <w:t>Algunas preguntas</w:t>
      </w:r>
      <w:r>
        <w:rPr>
          <w:rFonts w:ascii="Times New Roman" w:hAnsi="Times New Roman" w:cs="Times New Roman"/>
          <w:b/>
          <w:sz w:val="24"/>
          <w:szCs w:val="24"/>
          <w:shd w:val="clear" w:color="auto" w:fill="FFFFFF"/>
        </w:rPr>
        <w:t>, escritas a vuelapluma (</w:t>
      </w:r>
      <w:r w:rsidRPr="00822C64">
        <w:rPr>
          <w:rFonts w:ascii="Times New Roman" w:hAnsi="Times New Roman" w:cs="Times New Roman"/>
          <w:b/>
          <w:sz w:val="24"/>
          <w:szCs w:val="24"/>
          <w:shd w:val="clear" w:color="auto" w:fill="FFFFFF"/>
        </w:rPr>
        <w:t>de un admirador de Alemania, y europeísta convencido)</w:t>
      </w:r>
    </w:p>
    <w:p w:rsidR="00190C5C"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¿Sigue</w:t>
      </w:r>
      <w:r w:rsidR="00190C5C">
        <w:rPr>
          <w:rFonts w:ascii="Times New Roman" w:hAnsi="Times New Roman" w:cs="Times New Roman"/>
          <w:sz w:val="24"/>
          <w:szCs w:val="24"/>
          <w:shd w:val="clear" w:color="auto" w:fill="FFFFFF"/>
        </w:rPr>
        <w:t>n</w:t>
      </w:r>
      <w:r w:rsidRPr="00822C64">
        <w:rPr>
          <w:rFonts w:ascii="Times New Roman" w:hAnsi="Times New Roman" w:cs="Times New Roman"/>
          <w:sz w:val="24"/>
          <w:szCs w:val="24"/>
          <w:shd w:val="clear" w:color="auto" w:fill="FFFFFF"/>
        </w:rPr>
        <w:t xml:space="preserve"> siendo ustedes, el </w:t>
      </w:r>
      <w:r w:rsidR="00190C5C">
        <w:rPr>
          <w:rFonts w:ascii="Times New Roman" w:hAnsi="Times New Roman" w:cs="Times New Roman"/>
          <w:sz w:val="24"/>
          <w:szCs w:val="24"/>
          <w:shd w:val="clear" w:color="auto" w:fill="FFFFFF"/>
        </w:rPr>
        <w:t>“</w:t>
      </w:r>
      <w:r w:rsidRPr="00822C64">
        <w:rPr>
          <w:rFonts w:ascii="Times New Roman" w:hAnsi="Times New Roman" w:cs="Times New Roman"/>
          <w:sz w:val="24"/>
          <w:szCs w:val="24"/>
          <w:shd w:val="clear" w:color="auto" w:fill="FFFFFF"/>
        </w:rPr>
        <w:t>think tank</w:t>
      </w:r>
      <w:r w:rsidR="00190C5C">
        <w:rPr>
          <w:rFonts w:ascii="Times New Roman" w:hAnsi="Times New Roman" w:cs="Times New Roman"/>
          <w:sz w:val="24"/>
          <w:szCs w:val="24"/>
          <w:shd w:val="clear" w:color="auto" w:fill="FFFFFF"/>
        </w:rPr>
        <w:t>”</w:t>
      </w:r>
      <w:r w:rsidRPr="00822C64">
        <w:rPr>
          <w:rFonts w:ascii="Times New Roman" w:hAnsi="Times New Roman" w:cs="Times New Roman"/>
          <w:sz w:val="24"/>
          <w:szCs w:val="24"/>
          <w:shd w:val="clear" w:color="auto" w:fill="FFFFFF"/>
        </w:rPr>
        <w:t xml:space="preserve"> más respetado</w:t>
      </w:r>
      <w:r w:rsidR="00190C5C">
        <w:rPr>
          <w:rFonts w:ascii="Times New Roman" w:hAnsi="Times New Roman" w:cs="Times New Roman"/>
          <w:sz w:val="24"/>
          <w:szCs w:val="24"/>
          <w:shd w:val="clear" w:color="auto" w:fill="FFFFFF"/>
        </w:rPr>
        <w:t xml:space="preserve"> de Alemania</w:t>
      </w:r>
      <w:r w:rsidRPr="00822C64">
        <w:rPr>
          <w:rFonts w:ascii="Times New Roman" w:hAnsi="Times New Roman" w:cs="Times New Roman"/>
          <w:sz w:val="24"/>
          <w:szCs w:val="24"/>
          <w:shd w:val="clear" w:color="auto" w:fill="FFFFFF"/>
        </w:rPr>
        <w:t xml:space="preserve">, o </w:t>
      </w:r>
      <w:r w:rsidR="00793BF2">
        <w:rPr>
          <w:rFonts w:ascii="Times New Roman" w:hAnsi="Times New Roman" w:cs="Times New Roman"/>
          <w:sz w:val="24"/>
          <w:szCs w:val="24"/>
          <w:shd w:val="clear" w:color="auto" w:fill="FFFFFF"/>
        </w:rPr>
        <w:t>se han reconvertido en una</w:t>
      </w:r>
      <w:r w:rsidR="00791BBF">
        <w:rPr>
          <w:rFonts w:ascii="Times New Roman" w:hAnsi="Times New Roman" w:cs="Times New Roman"/>
          <w:sz w:val="24"/>
          <w:szCs w:val="24"/>
          <w:shd w:val="clear" w:color="auto" w:fill="FFFFFF"/>
        </w:rPr>
        <w:t>s cuña</w:t>
      </w:r>
      <w:r w:rsidRPr="00822C64">
        <w:rPr>
          <w:rFonts w:ascii="Times New Roman" w:hAnsi="Times New Roman" w:cs="Times New Roman"/>
          <w:sz w:val="24"/>
          <w:szCs w:val="24"/>
          <w:shd w:val="clear" w:color="auto" w:fill="FFFFFF"/>
        </w:rPr>
        <w:t>s de la misma madera</w:t>
      </w:r>
      <w:r w:rsidR="00791BBF">
        <w:rPr>
          <w:rFonts w:ascii="Times New Roman" w:hAnsi="Times New Roman" w:cs="Times New Roman"/>
          <w:sz w:val="24"/>
          <w:szCs w:val="24"/>
          <w:shd w:val="clear" w:color="auto" w:fill="FFFFFF"/>
        </w:rPr>
        <w:t>,</w:t>
      </w:r>
      <w:r w:rsidRPr="00822C64">
        <w:rPr>
          <w:rFonts w:ascii="Times New Roman" w:hAnsi="Times New Roman" w:cs="Times New Roman"/>
          <w:sz w:val="24"/>
          <w:szCs w:val="24"/>
          <w:shd w:val="clear" w:color="auto" w:fill="FFFFFF"/>
        </w:rPr>
        <w:t xml:space="preserve"> y propósito</w:t>
      </w:r>
      <w:r w:rsidR="00791BBF">
        <w:rPr>
          <w:rFonts w:ascii="Times New Roman" w:hAnsi="Times New Roman" w:cs="Times New Roman"/>
          <w:sz w:val="24"/>
          <w:szCs w:val="24"/>
          <w:shd w:val="clear" w:color="auto" w:fill="FFFFFF"/>
        </w:rPr>
        <w:t>,</w:t>
      </w:r>
      <w:r w:rsidRPr="00822C64">
        <w:rPr>
          <w:rFonts w:ascii="Times New Roman" w:hAnsi="Times New Roman" w:cs="Times New Roman"/>
          <w:sz w:val="24"/>
          <w:szCs w:val="24"/>
          <w:shd w:val="clear" w:color="auto" w:fill="FFFFFF"/>
        </w:rPr>
        <w:t xml:space="preserve"> que el establishment germano?</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¿Conservan ustedes la independencia de criterio que se les presume, o comulgan con el mismo paradigma que la dirigencia globalista, multilateral, y ecologista radical?</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Desconozco (aunque sigo con atención las noticias económicas) vuestras declaraciones (</w:t>
      </w:r>
      <w:r w:rsidR="00791BBF">
        <w:rPr>
          <w:rFonts w:ascii="Times New Roman" w:hAnsi="Times New Roman" w:cs="Times New Roman"/>
          <w:sz w:val="24"/>
          <w:szCs w:val="24"/>
          <w:shd w:val="clear" w:color="auto" w:fill="FFFFFF"/>
        </w:rPr>
        <w:t>“</w:t>
      </w:r>
      <w:r w:rsidRPr="00822C64">
        <w:rPr>
          <w:rFonts w:ascii="Times New Roman" w:hAnsi="Times New Roman" w:cs="Times New Roman"/>
          <w:sz w:val="24"/>
          <w:szCs w:val="24"/>
          <w:shd w:val="clear" w:color="auto" w:fill="FFFFFF"/>
        </w:rPr>
        <w:t>verdades del barquero</w:t>
      </w:r>
      <w:r w:rsidR="00791BBF">
        <w:rPr>
          <w:rFonts w:ascii="Times New Roman" w:hAnsi="Times New Roman" w:cs="Times New Roman"/>
          <w:sz w:val="24"/>
          <w:szCs w:val="24"/>
          <w:shd w:val="clear" w:color="auto" w:fill="FFFFFF"/>
        </w:rPr>
        <w:t>”</w:t>
      </w:r>
      <w:r w:rsidRPr="00822C64">
        <w:rPr>
          <w:rFonts w:ascii="Times New Roman" w:hAnsi="Times New Roman" w:cs="Times New Roman"/>
          <w:sz w:val="24"/>
          <w:szCs w:val="24"/>
          <w:shd w:val="clear" w:color="auto" w:fill="FFFFFF"/>
        </w:rPr>
        <w:t>) sobre los grandes asuntos que presagiaban la debacle alemana.</w:t>
      </w:r>
    </w:p>
    <w:p w:rsidR="005679DD" w:rsidRPr="00822C64" w:rsidRDefault="00290B09"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Confieso</w:t>
      </w:r>
      <w:r w:rsidR="005679DD" w:rsidRPr="00822C64">
        <w:rPr>
          <w:rFonts w:ascii="Times New Roman" w:hAnsi="Times New Roman" w:cs="Times New Roman"/>
          <w:sz w:val="24"/>
          <w:szCs w:val="24"/>
          <w:shd w:val="clear" w:color="auto" w:fill="FFFFFF"/>
        </w:rPr>
        <w:t xml:space="preserve"> que estoy habituado al “pasteleo” de los académicos de la Ivy League, con el establishment norteamericano (el que paga, manda), pero me ha sorprend</w:t>
      </w:r>
      <w:r w:rsidR="00793BF2">
        <w:rPr>
          <w:rFonts w:ascii="Times New Roman" w:hAnsi="Times New Roman" w:cs="Times New Roman"/>
          <w:sz w:val="24"/>
          <w:szCs w:val="24"/>
          <w:shd w:val="clear" w:color="auto" w:fill="FFFFFF"/>
        </w:rPr>
        <w:t>ido el sigilo</w:t>
      </w:r>
      <w:r w:rsidR="00190C5C">
        <w:rPr>
          <w:rFonts w:ascii="Times New Roman" w:hAnsi="Times New Roman" w:cs="Times New Roman"/>
          <w:sz w:val="24"/>
          <w:szCs w:val="24"/>
          <w:shd w:val="clear" w:color="auto" w:fill="FFFFFF"/>
        </w:rPr>
        <w:t xml:space="preserve"> de los respetados</w:t>
      </w:r>
      <w:r w:rsidR="001868A6">
        <w:rPr>
          <w:rFonts w:ascii="Times New Roman" w:hAnsi="Times New Roman" w:cs="Times New Roman"/>
          <w:sz w:val="24"/>
          <w:szCs w:val="24"/>
          <w:shd w:val="clear" w:color="auto" w:fill="FFFFFF"/>
        </w:rPr>
        <w:t xml:space="preserve"> </w:t>
      </w:r>
      <w:r w:rsidR="00190C5C">
        <w:rPr>
          <w:rFonts w:ascii="Times New Roman" w:hAnsi="Times New Roman" w:cs="Times New Roman"/>
          <w:sz w:val="24"/>
          <w:szCs w:val="24"/>
          <w:shd w:val="clear" w:color="auto" w:fill="FFFFFF"/>
        </w:rPr>
        <w:t xml:space="preserve">miembros del </w:t>
      </w:r>
      <w:r w:rsidR="005679DD" w:rsidRPr="00822C64">
        <w:rPr>
          <w:rFonts w:ascii="Times New Roman" w:hAnsi="Times New Roman" w:cs="Times New Roman"/>
          <w:sz w:val="24"/>
          <w:szCs w:val="24"/>
          <w:shd w:val="clear" w:color="auto" w:fill="FFFFFF"/>
        </w:rPr>
        <w:t>Institut für Wirtschaftsforschung</w:t>
      </w:r>
      <w:r w:rsidR="00190C5C">
        <w:rPr>
          <w:rFonts w:ascii="Times New Roman" w:hAnsi="Times New Roman" w:cs="Times New Roman"/>
          <w:sz w:val="24"/>
          <w:szCs w:val="24"/>
          <w:shd w:val="clear" w:color="auto" w:fill="FFFFFF"/>
        </w:rPr>
        <w:t xml:space="preserve"> (IFO)</w:t>
      </w:r>
      <w:r w:rsidR="005679DD" w:rsidRPr="00822C64">
        <w:rPr>
          <w:rFonts w:ascii="Times New Roman" w:hAnsi="Times New Roman" w:cs="Times New Roman"/>
          <w:sz w:val="24"/>
          <w:szCs w:val="24"/>
          <w:shd w:val="clear" w:color="auto" w:fill="FFFFFF"/>
        </w:rPr>
        <w:t>. ¿Habrá que sospechar (también) del “silencio de los corderos” ger</w:t>
      </w:r>
      <w:r w:rsidR="00190C5C">
        <w:rPr>
          <w:rFonts w:ascii="Times New Roman" w:hAnsi="Times New Roman" w:cs="Times New Roman"/>
          <w:sz w:val="24"/>
          <w:szCs w:val="24"/>
          <w:shd w:val="clear" w:color="auto" w:fill="FFFFFF"/>
        </w:rPr>
        <w:t>manos, aunque se presuman eruditos</w:t>
      </w:r>
      <w:r w:rsidR="005679DD" w:rsidRPr="00822C64">
        <w:rPr>
          <w:rFonts w:ascii="Times New Roman" w:hAnsi="Times New Roman" w:cs="Times New Roman"/>
          <w:sz w:val="24"/>
          <w:szCs w:val="24"/>
          <w:shd w:val="clear" w:color="auto" w:fill="FFFFFF"/>
        </w:rPr>
        <w:t xml:space="preserve">? ¿En qué se han confundido? ¿Por qué se han confundido? ¿Han </w:t>
      </w:r>
      <w:r w:rsidRPr="00822C64">
        <w:rPr>
          <w:rFonts w:ascii="Times New Roman" w:hAnsi="Times New Roman" w:cs="Times New Roman"/>
          <w:sz w:val="24"/>
          <w:szCs w:val="24"/>
          <w:shd w:val="clear" w:color="auto" w:fill="FFFFFF"/>
        </w:rPr>
        <w:t>creído</w:t>
      </w:r>
      <w:r w:rsidR="005679DD" w:rsidRPr="00822C64">
        <w:rPr>
          <w:rFonts w:ascii="Times New Roman" w:hAnsi="Times New Roman" w:cs="Times New Roman"/>
          <w:sz w:val="24"/>
          <w:szCs w:val="24"/>
          <w:shd w:val="clear" w:color="auto" w:fill="FFFFFF"/>
        </w:rPr>
        <w:t xml:space="preserve"> en las apariencias, confiado en el “appeasement” de Merkel, o en la “realpolitik” de la Grosse Koalition? ¿Se han pasado al mantra del “</w:t>
      </w:r>
      <w:r w:rsidRPr="00822C64">
        <w:rPr>
          <w:rFonts w:ascii="Times New Roman" w:hAnsi="Times New Roman" w:cs="Times New Roman"/>
          <w:sz w:val="24"/>
          <w:szCs w:val="24"/>
          <w:shd w:val="clear" w:color="auto" w:fill="FFFFFF"/>
        </w:rPr>
        <w:t>decrecimiento</w:t>
      </w:r>
      <w:r w:rsidR="005679DD" w:rsidRPr="00822C64">
        <w:rPr>
          <w:rFonts w:ascii="Times New Roman" w:hAnsi="Times New Roman" w:cs="Times New Roman"/>
          <w:sz w:val="24"/>
          <w:szCs w:val="24"/>
          <w:shd w:val="clear" w:color="auto" w:fill="FFFFFF"/>
        </w:rPr>
        <w:t>”</w:t>
      </w:r>
      <w:r w:rsidR="00791BBF">
        <w:rPr>
          <w:rFonts w:ascii="Times New Roman" w:hAnsi="Times New Roman" w:cs="Times New Roman"/>
          <w:sz w:val="24"/>
          <w:szCs w:val="24"/>
          <w:shd w:val="clear" w:color="auto" w:fill="FFFFFF"/>
        </w:rPr>
        <w:t xml:space="preserve"> davosiano</w:t>
      </w:r>
      <w:r w:rsidR="005679DD" w:rsidRPr="00822C64">
        <w:rPr>
          <w:rFonts w:ascii="Times New Roman" w:hAnsi="Times New Roman" w:cs="Times New Roman"/>
          <w:sz w:val="24"/>
          <w:szCs w:val="24"/>
          <w:shd w:val="clear" w:color="auto" w:fill="FFFFFF"/>
        </w:rPr>
        <w:t>?</w:t>
      </w:r>
    </w:p>
    <w:p w:rsidR="005679DD" w:rsidRPr="001868A6" w:rsidRDefault="005679DD" w:rsidP="005679DD">
      <w:pPr>
        <w:spacing w:line="240" w:lineRule="auto"/>
        <w:jc w:val="both"/>
        <w:rPr>
          <w:rFonts w:ascii="Times New Roman" w:hAnsi="Times New Roman" w:cs="Times New Roman"/>
          <w:sz w:val="24"/>
          <w:szCs w:val="24"/>
          <w:u w:val="single"/>
          <w:shd w:val="clear" w:color="auto" w:fill="FFFFFF"/>
        </w:rPr>
      </w:pPr>
      <w:r w:rsidRPr="001868A6">
        <w:rPr>
          <w:rFonts w:ascii="Times New Roman" w:hAnsi="Times New Roman" w:cs="Times New Roman"/>
          <w:sz w:val="24"/>
          <w:szCs w:val="24"/>
          <w:u w:val="single"/>
          <w:shd w:val="clear" w:color="auto" w:fill="FFFFFF"/>
        </w:rPr>
        <w:t>Tanto monta, monta tanto</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Lo mismo vale para los llamados “cinco sabios” de la economía alemana, como se conoce al consejo de expertos económicos que asesora de forma independiente al Gobierno de Alemania.</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¿Puede ser que a los “cinco sabios” solo les preocupe el freno de la deuda, y la falta de inversión pública en infraestructuras de transporte, educación y defensa?</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 xml:space="preserve">¿Resueltos esos aspectos (aumento de la deuda pública, y mayores inversiones en </w:t>
      </w:r>
      <w:r w:rsidR="00290B09" w:rsidRPr="00822C64">
        <w:rPr>
          <w:rFonts w:ascii="Times New Roman" w:hAnsi="Times New Roman" w:cs="Times New Roman"/>
          <w:sz w:val="24"/>
          <w:szCs w:val="24"/>
          <w:shd w:val="clear" w:color="auto" w:fill="FFFFFF"/>
        </w:rPr>
        <w:t>infraestructura</w:t>
      </w:r>
      <w:r w:rsidRPr="00822C64">
        <w:rPr>
          <w:rFonts w:ascii="Times New Roman" w:hAnsi="Times New Roman" w:cs="Times New Roman"/>
          <w:sz w:val="24"/>
          <w:szCs w:val="24"/>
          <w:shd w:val="clear" w:color="auto" w:fill="FFFFFF"/>
        </w:rPr>
        <w:t>), volverá a renacer el “milagro alemán”?</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¿Todos los demás “sucesos económicos”, que han transformado a Alemania en el “enfermo de Europa”, son “peccata minuta”, para los “cinco sabios”?</w:t>
      </w:r>
    </w:p>
    <w:p w:rsidR="005679DD" w:rsidRPr="00822C64" w:rsidRDefault="00791BBF"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¿Cuáles son “l</w:t>
      </w:r>
      <w:r w:rsidR="005679DD" w:rsidRPr="00822C64">
        <w:rPr>
          <w:rFonts w:ascii="Times New Roman" w:hAnsi="Times New Roman" w:cs="Times New Roman"/>
          <w:sz w:val="24"/>
          <w:szCs w:val="24"/>
          <w:shd w:val="clear" w:color="auto" w:fill="FFFFFF"/>
        </w:rPr>
        <w:t>as negligencias en la política y la economí</w:t>
      </w:r>
      <w:r>
        <w:rPr>
          <w:rFonts w:ascii="Times New Roman" w:hAnsi="Times New Roman" w:cs="Times New Roman"/>
          <w:sz w:val="24"/>
          <w:szCs w:val="24"/>
          <w:shd w:val="clear" w:color="auto" w:fill="FFFFFF"/>
        </w:rPr>
        <w:t>a en los últimos años y décadas”</w:t>
      </w:r>
      <w:r w:rsidR="005679DD" w:rsidRPr="00822C64">
        <w:rPr>
          <w:rFonts w:ascii="Times New Roman" w:hAnsi="Times New Roman" w:cs="Times New Roman"/>
          <w:sz w:val="24"/>
          <w:szCs w:val="24"/>
          <w:shd w:val="clear" w:color="auto" w:fill="FFFFFF"/>
        </w:rPr>
        <w:t>, que han hecho que la econo</w:t>
      </w:r>
      <w:r>
        <w:rPr>
          <w:rFonts w:ascii="Times New Roman" w:hAnsi="Times New Roman" w:cs="Times New Roman"/>
          <w:sz w:val="24"/>
          <w:szCs w:val="24"/>
          <w:shd w:val="clear" w:color="auto" w:fill="FFFFFF"/>
        </w:rPr>
        <w:t>mía de la locomotora de Europa “siga estancada”</w:t>
      </w:r>
      <w:r w:rsidR="005679DD" w:rsidRPr="00822C64">
        <w:rPr>
          <w:rFonts w:ascii="Times New Roman" w:hAnsi="Times New Roman" w:cs="Times New Roman"/>
          <w:sz w:val="24"/>
          <w:szCs w:val="24"/>
          <w:shd w:val="clear" w:color="auto" w:fill="FFFFFF"/>
        </w:rPr>
        <w:t>, que mencionó la Monika Schnitzer, presidenta del Consejo Asesor del Gobierno de Alemania?</w:t>
      </w:r>
    </w:p>
    <w:p w:rsidR="005679DD" w:rsidRPr="00822C64" w:rsidRDefault="00190C5C" w:rsidP="005679DD">
      <w:pPr>
        <w:spacing w:line="240" w:lineRule="auto"/>
        <w:jc w:val="both"/>
        <w:rPr>
          <w:rFonts w:ascii="Times New Roman" w:hAnsi="Times New Roman" w:cs="Times New Roman"/>
          <w:sz w:val="24"/>
          <w:szCs w:val="24"/>
          <w:shd w:val="clear" w:color="auto" w:fill="FFFFFF"/>
        </w:rPr>
      </w:pPr>
      <w:r w:rsidRPr="00190C5C">
        <w:rPr>
          <w:rFonts w:ascii="Times New Roman" w:hAnsi="Times New Roman" w:cs="Times New Roman"/>
          <w:b/>
          <w:sz w:val="24"/>
          <w:szCs w:val="24"/>
          <w:shd w:val="clear" w:color="auto" w:fill="FFFFFF"/>
        </w:rPr>
        <w:lastRenderedPageBreak/>
        <w:t>Nota</w:t>
      </w:r>
      <w:r>
        <w:rPr>
          <w:rFonts w:ascii="Times New Roman" w:hAnsi="Times New Roman" w:cs="Times New Roman"/>
          <w:sz w:val="24"/>
          <w:szCs w:val="24"/>
          <w:shd w:val="clear" w:color="auto" w:fill="FFFFFF"/>
        </w:rPr>
        <w:t xml:space="preserve">: </w:t>
      </w:r>
      <w:r w:rsidR="005679DD" w:rsidRPr="00822C64">
        <w:rPr>
          <w:rFonts w:ascii="Times New Roman" w:hAnsi="Times New Roman" w:cs="Times New Roman"/>
          <w:sz w:val="24"/>
          <w:szCs w:val="24"/>
          <w:shd w:val="clear" w:color="auto" w:fill="FFFFFF"/>
        </w:rPr>
        <w:t>Scholz no ha sabido retener la inversión de las empresas germanas en su territorio</w:t>
      </w:r>
      <w:r>
        <w:rPr>
          <w:rFonts w:ascii="Times New Roman" w:hAnsi="Times New Roman" w:cs="Times New Roman"/>
          <w:sz w:val="24"/>
          <w:szCs w:val="24"/>
          <w:shd w:val="clear" w:color="auto" w:fill="FFFFFF"/>
        </w:rPr>
        <w:t xml:space="preserve">. </w:t>
      </w:r>
      <w:r w:rsidR="005679DD" w:rsidRPr="00822C64">
        <w:rPr>
          <w:rFonts w:ascii="Times New Roman" w:hAnsi="Times New Roman" w:cs="Times New Roman"/>
          <w:sz w:val="24"/>
          <w:szCs w:val="24"/>
          <w:shd w:val="clear" w:color="auto" w:fill="FFFFFF"/>
        </w:rPr>
        <w:t>Según un informe del Bundesbank, el traslado de recursos fuera del país desde 2010 asciende a 650.000 millones de euros, de los cuales el 40%, es decir, 260.000 millones de euros, fuero</w:t>
      </w:r>
      <w:r w:rsidR="00290B09">
        <w:rPr>
          <w:rFonts w:ascii="Times New Roman" w:hAnsi="Times New Roman" w:cs="Times New Roman"/>
          <w:sz w:val="24"/>
          <w:szCs w:val="24"/>
          <w:shd w:val="clear" w:color="auto" w:fill="FFFFFF"/>
        </w:rPr>
        <w:t>n durante el mandato de Olaf Sch</w:t>
      </w:r>
      <w:r w:rsidR="005679DD" w:rsidRPr="00822C64">
        <w:rPr>
          <w:rFonts w:ascii="Times New Roman" w:hAnsi="Times New Roman" w:cs="Times New Roman"/>
          <w:sz w:val="24"/>
          <w:szCs w:val="24"/>
          <w:shd w:val="clear" w:color="auto" w:fill="FFFFFF"/>
        </w:rPr>
        <w:t>olz (2021).</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 xml:space="preserve">El periodista especializado en presupuestos de la revista alemana de negocios Wirtschafts Woche, </w:t>
      </w:r>
      <w:r w:rsidR="00791BBF">
        <w:rPr>
          <w:rFonts w:ascii="Times New Roman" w:hAnsi="Times New Roman" w:cs="Times New Roman"/>
          <w:sz w:val="24"/>
          <w:szCs w:val="24"/>
          <w:shd w:val="clear" w:color="auto" w:fill="FFFFFF"/>
        </w:rPr>
        <w:t>Christian Ramthun, aseguró que “</w:t>
      </w:r>
      <w:r w:rsidRPr="00822C64">
        <w:rPr>
          <w:rFonts w:ascii="Times New Roman" w:hAnsi="Times New Roman" w:cs="Times New Roman"/>
          <w:sz w:val="24"/>
          <w:szCs w:val="24"/>
          <w:shd w:val="clear" w:color="auto" w:fill="FFFFFF"/>
        </w:rPr>
        <w:t>la industria alemana está invirtiendo en Polonia, Austria e</w:t>
      </w:r>
      <w:r w:rsidR="00791BBF">
        <w:rPr>
          <w:rFonts w:ascii="Times New Roman" w:hAnsi="Times New Roman" w:cs="Times New Roman"/>
          <w:sz w:val="24"/>
          <w:szCs w:val="24"/>
          <w:shd w:val="clear" w:color="auto" w:fill="FFFFFF"/>
        </w:rPr>
        <w:t xml:space="preserve"> incluso Suiza”</w:t>
      </w:r>
      <w:r w:rsidRPr="00822C64">
        <w:rPr>
          <w:rFonts w:ascii="Times New Roman" w:hAnsi="Times New Roman" w:cs="Times New Roman"/>
          <w:sz w:val="24"/>
          <w:szCs w:val="24"/>
          <w:shd w:val="clear" w:color="auto" w:fill="FFFFFF"/>
        </w:rPr>
        <w:t>, debido a la falta de competitividad.</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Por otro lado, los expertos reiteran en el informe que la recuperación de la economía mundial no se está traduciendo en un incremento de las exportaciones. Esto para una economía cuyo crecimiento se basa en el comercio exterior como es la alemana es fatal.</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¿Nada que decir al respecto? ¿Con m</w:t>
      </w:r>
      <w:r w:rsidR="00793BF2">
        <w:rPr>
          <w:rFonts w:ascii="Times New Roman" w:hAnsi="Times New Roman" w:cs="Times New Roman"/>
          <w:sz w:val="24"/>
          <w:szCs w:val="24"/>
          <w:shd w:val="clear" w:color="auto" w:fill="FFFFFF"/>
        </w:rPr>
        <w:t>ás de lo mismo, se podrá curar a</w:t>
      </w:r>
      <w:r w:rsidRPr="00822C64">
        <w:rPr>
          <w:rFonts w:ascii="Times New Roman" w:hAnsi="Times New Roman" w:cs="Times New Roman"/>
          <w:sz w:val="24"/>
          <w:szCs w:val="24"/>
          <w:shd w:val="clear" w:color="auto" w:fill="FFFFFF"/>
        </w:rPr>
        <w:t xml:space="preserve">l “enfermo de Europa”? </w:t>
      </w:r>
    </w:p>
    <w:p w:rsidR="005679DD" w:rsidRPr="00822C64" w:rsidRDefault="005679DD" w:rsidP="005679DD">
      <w:pPr>
        <w:spacing w:line="240" w:lineRule="auto"/>
        <w:jc w:val="both"/>
        <w:rPr>
          <w:rFonts w:ascii="Times New Roman" w:hAnsi="Times New Roman" w:cs="Times New Roman"/>
          <w:b/>
          <w:sz w:val="24"/>
          <w:szCs w:val="24"/>
          <w:shd w:val="clear" w:color="auto" w:fill="FFFFFF"/>
        </w:rPr>
      </w:pPr>
      <w:r w:rsidRPr="00822C64">
        <w:rPr>
          <w:rFonts w:ascii="Times New Roman" w:hAnsi="Times New Roman" w:cs="Times New Roman"/>
          <w:b/>
          <w:sz w:val="24"/>
          <w:szCs w:val="24"/>
          <w:shd w:val="clear" w:color="auto" w:fill="FFFFFF"/>
        </w:rPr>
        <w:t>Como me niego a creer, que tan prestigiosos economistas (IFO y “cinco sabios”</w:t>
      </w:r>
      <w:r>
        <w:rPr>
          <w:rFonts w:ascii="Times New Roman" w:hAnsi="Times New Roman" w:cs="Times New Roman"/>
          <w:b/>
          <w:sz w:val="24"/>
          <w:szCs w:val="24"/>
          <w:shd w:val="clear" w:color="auto" w:fill="FFFFFF"/>
        </w:rPr>
        <w:t>)</w:t>
      </w:r>
      <w:r w:rsidRPr="00822C64">
        <w:rPr>
          <w:rFonts w:ascii="Times New Roman" w:hAnsi="Times New Roman" w:cs="Times New Roman"/>
          <w:b/>
          <w:sz w:val="24"/>
          <w:szCs w:val="24"/>
          <w:shd w:val="clear" w:color="auto" w:fill="FFFFFF"/>
        </w:rPr>
        <w:t xml:space="preserve">, </w:t>
      </w:r>
      <w:r w:rsidR="00290B09" w:rsidRPr="00822C64">
        <w:rPr>
          <w:rFonts w:ascii="Times New Roman" w:hAnsi="Times New Roman" w:cs="Times New Roman"/>
          <w:b/>
          <w:sz w:val="24"/>
          <w:szCs w:val="24"/>
          <w:shd w:val="clear" w:color="auto" w:fill="FFFFFF"/>
        </w:rPr>
        <w:t>estén</w:t>
      </w:r>
      <w:r w:rsidRPr="00822C64">
        <w:rPr>
          <w:rFonts w:ascii="Times New Roman" w:hAnsi="Times New Roman" w:cs="Times New Roman"/>
          <w:b/>
          <w:sz w:val="24"/>
          <w:szCs w:val="24"/>
          <w:shd w:val="clear" w:color="auto" w:fill="FFFFFF"/>
        </w:rPr>
        <w:t xml:space="preserve"> empecinados en negar hasta lo que ve un ciego biológico (no ideológico), les hago llegar, con humildad, y esperanza, algunas</w:t>
      </w:r>
      <w:r w:rsidR="009F7CCC">
        <w:rPr>
          <w:rFonts w:ascii="Times New Roman" w:hAnsi="Times New Roman" w:cs="Times New Roman"/>
          <w:b/>
          <w:sz w:val="24"/>
          <w:szCs w:val="24"/>
          <w:shd w:val="clear" w:color="auto" w:fill="FFFFFF"/>
        </w:rPr>
        <w:t xml:space="preserve"> </w:t>
      </w:r>
      <w:r w:rsidRPr="00822C64">
        <w:rPr>
          <w:rFonts w:ascii="Times New Roman" w:hAnsi="Times New Roman" w:cs="Times New Roman"/>
          <w:b/>
          <w:sz w:val="24"/>
          <w:szCs w:val="24"/>
          <w:shd w:val="clear" w:color="auto" w:fill="FFFFFF"/>
        </w:rPr>
        <w:t>preguntas de cabotaje:</w:t>
      </w:r>
    </w:p>
    <w:p w:rsidR="005679DD" w:rsidRPr="00822C64" w:rsidRDefault="005679DD" w:rsidP="005679DD">
      <w:pPr>
        <w:spacing w:line="240" w:lineRule="auto"/>
        <w:jc w:val="both"/>
        <w:rPr>
          <w:rFonts w:ascii="Times New Roman" w:hAnsi="Times New Roman" w:cs="Times New Roman"/>
          <w:sz w:val="24"/>
          <w:szCs w:val="24"/>
          <w:shd w:val="clear" w:color="auto" w:fill="FFFFFF"/>
        </w:rPr>
      </w:pPr>
      <w:r w:rsidRPr="00822C64">
        <w:rPr>
          <w:rFonts w:ascii="Times New Roman" w:hAnsi="Times New Roman" w:cs="Times New Roman"/>
          <w:sz w:val="24"/>
          <w:szCs w:val="24"/>
          <w:shd w:val="clear" w:color="auto" w:fill="FFFFFF"/>
        </w:rPr>
        <w:t xml:space="preserve">El </w:t>
      </w:r>
      <w:r w:rsidR="000237EE">
        <w:rPr>
          <w:rFonts w:ascii="Times New Roman" w:hAnsi="Times New Roman" w:cs="Times New Roman"/>
          <w:sz w:val="24"/>
          <w:szCs w:val="24"/>
          <w:shd w:val="clear" w:color="auto" w:fill="FFFFFF"/>
        </w:rPr>
        <w:t xml:space="preserve">cuadro que sigue </w:t>
      </w:r>
      <w:r w:rsidRPr="00822C64">
        <w:rPr>
          <w:rFonts w:ascii="Times New Roman" w:hAnsi="Times New Roman" w:cs="Times New Roman"/>
          <w:sz w:val="24"/>
          <w:szCs w:val="24"/>
          <w:shd w:val="clear" w:color="auto" w:fill="FFFFFF"/>
        </w:rPr>
        <w:t>muestra el crecimiento económico de algunos países avanzados desde el año 2019, hasta el año 2024, en porcentaje</w:t>
      </w:r>
      <w:r w:rsidR="000237EE">
        <w:rPr>
          <w:rFonts w:ascii="Times New Roman" w:hAnsi="Times New Roman" w:cs="Times New Roman"/>
          <w:sz w:val="24"/>
          <w:szCs w:val="24"/>
          <w:shd w:val="clear" w:color="auto" w:fill="FFFFFF"/>
        </w:rPr>
        <w:t xml:space="preserve"> </w:t>
      </w:r>
      <w:r w:rsidR="000237EE" w:rsidRPr="00822C64">
        <w:rPr>
          <w:rFonts w:ascii="Times New Roman" w:hAnsi="Times New Roman" w:cs="Times New Roman"/>
          <w:sz w:val="24"/>
          <w:szCs w:val="24"/>
          <w:shd w:val="clear" w:color="auto" w:fill="FFFFFF"/>
        </w:rPr>
        <w:t>(Fuente: FMI)</w:t>
      </w:r>
      <w:r w:rsidRPr="00822C64">
        <w:rPr>
          <w:rFonts w:ascii="Times New Roman" w:hAnsi="Times New Roman" w:cs="Times New Roman"/>
          <w:sz w:val="24"/>
          <w:szCs w:val="24"/>
          <w:shd w:val="clear" w:color="auto" w:fill="FFFFFF"/>
        </w:rPr>
        <w:t>.</w:t>
      </w:r>
    </w:p>
    <w:p w:rsidR="005679DD" w:rsidRPr="00822C64" w:rsidRDefault="005679DD" w:rsidP="005679DD">
      <w:pPr>
        <w:spacing w:line="240" w:lineRule="auto"/>
        <w:jc w:val="both"/>
        <w:rPr>
          <w:rFonts w:ascii="Times New Roman" w:hAnsi="Times New Roman" w:cs="Times New Roman"/>
          <w:b/>
          <w:sz w:val="24"/>
          <w:szCs w:val="24"/>
          <w:shd w:val="clear" w:color="auto" w:fill="FFFFFF"/>
        </w:rPr>
      </w:pPr>
      <w:r w:rsidRPr="00822C64">
        <w:rPr>
          <w:rFonts w:ascii="Times New Roman" w:hAnsi="Times New Roman" w:cs="Times New Roman"/>
          <w:b/>
          <w:noProof/>
          <w:sz w:val="24"/>
          <w:szCs w:val="24"/>
          <w:shd w:val="clear" w:color="auto" w:fill="FFFFFF"/>
          <w:lang w:eastAsia="es-ES"/>
        </w:rPr>
        <w:drawing>
          <wp:inline distT="0" distB="0" distL="0" distR="0" wp14:anchorId="1E125EF7" wp14:editId="41D1D94F">
            <wp:extent cx="5727699" cy="3613150"/>
            <wp:effectExtent l="0" t="0" r="6985"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615554"/>
                    </a:xfrm>
                    <a:prstGeom prst="rect">
                      <a:avLst/>
                    </a:prstGeom>
                  </pic:spPr>
                </pic:pic>
              </a:graphicData>
            </a:graphic>
          </wp:inline>
        </w:drawing>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w:t>
      </w:r>
      <w:r w:rsidRPr="00822C64">
        <w:rPr>
          <w:rFonts w:ascii="Times New Roman" w:hAnsi="Times New Roman" w:cs="Times New Roman"/>
          <w:sz w:val="24"/>
          <w:szCs w:val="24"/>
          <w:shd w:val="clear" w:color="auto" w:fill="FFFFFF"/>
        </w:rPr>
        <w:t xml:space="preserve"> la com</w:t>
      </w:r>
      <w:r>
        <w:rPr>
          <w:rFonts w:ascii="Times New Roman" w:hAnsi="Times New Roman" w:cs="Times New Roman"/>
          <w:sz w:val="24"/>
          <w:szCs w:val="24"/>
          <w:shd w:val="clear" w:color="auto" w:fill="FFFFFF"/>
        </w:rPr>
        <w:t>paración, Alemania aparece como la nación “</w:t>
      </w:r>
      <w:r w:rsidR="00290B09">
        <w:rPr>
          <w:rFonts w:ascii="Times New Roman" w:hAnsi="Times New Roman" w:cs="Times New Roman"/>
          <w:sz w:val="24"/>
          <w:szCs w:val="24"/>
          <w:shd w:val="clear" w:color="auto" w:fill="FFFFFF"/>
        </w:rPr>
        <w:t>más</w:t>
      </w:r>
      <w:r>
        <w:rPr>
          <w:rFonts w:ascii="Times New Roman" w:hAnsi="Times New Roman" w:cs="Times New Roman"/>
          <w:sz w:val="24"/>
          <w:szCs w:val="24"/>
          <w:shd w:val="clear" w:color="auto" w:fill="FFFFFF"/>
        </w:rPr>
        <w:t xml:space="preserve"> desfavorecida”.</w:t>
      </w:r>
    </w:p>
    <w:p w:rsidR="00380EAB" w:rsidRPr="00A2455D" w:rsidRDefault="00380EAB" w:rsidP="00380EAB">
      <w:pPr>
        <w:pStyle w:val="Ttulo3"/>
        <w:shd w:val="clear" w:color="auto" w:fill="FFFFFF"/>
        <w:spacing w:before="360" w:after="210" w:line="240" w:lineRule="auto"/>
        <w:jc w:val="both"/>
        <w:rPr>
          <w:rFonts w:ascii="Times New Roman" w:hAnsi="Times New Roman" w:cs="Times New Roman"/>
          <w:color w:val="auto"/>
          <w:spacing w:val="-5"/>
          <w:sz w:val="24"/>
          <w:szCs w:val="24"/>
        </w:rPr>
      </w:pPr>
      <w:r w:rsidRPr="00A2455D">
        <w:rPr>
          <w:rFonts w:ascii="Times New Roman" w:hAnsi="Times New Roman" w:cs="Times New Roman"/>
          <w:color w:val="auto"/>
          <w:spacing w:val="-5"/>
          <w:sz w:val="24"/>
          <w:szCs w:val="24"/>
        </w:rPr>
        <w:t>Ranking de los países más contaminantes del mundo</w:t>
      </w:r>
    </w:p>
    <w:p w:rsidR="00380EAB" w:rsidRPr="00A2455D" w:rsidRDefault="00380EAB" w:rsidP="00380EAB">
      <w:pPr>
        <w:pStyle w:val="NormalWeb"/>
        <w:shd w:val="clear" w:color="auto" w:fill="FFFFFF"/>
        <w:jc w:val="both"/>
        <w:rPr>
          <w:spacing w:val="-3"/>
        </w:rPr>
      </w:pPr>
      <w:r w:rsidRPr="00A2455D">
        <w:rPr>
          <w:spacing w:val="-3"/>
        </w:rPr>
        <w:t>En 2020, las emisiones globales de CO2 alcanzaron </w:t>
      </w:r>
      <w:r w:rsidRPr="00A2455D">
        <w:rPr>
          <w:rStyle w:val="Textoennegrita"/>
          <w:spacing w:val="-3"/>
        </w:rPr>
        <w:t>32 mil millones de toneladas de CO2</w:t>
      </w:r>
      <w:r w:rsidRPr="00A2455D">
        <w:rPr>
          <w:spacing w:val="-3"/>
        </w:rPr>
        <w:t> en la atmósfera, un récord que probablemente será superado rápidamente ya que las trayectorias proyectadas no prevén ninguna disminución.</w:t>
      </w:r>
    </w:p>
    <w:p w:rsidR="00380EAB" w:rsidRPr="00A2455D" w:rsidRDefault="00380EAB" w:rsidP="00380EAB">
      <w:pPr>
        <w:pStyle w:val="NormalWeb"/>
        <w:shd w:val="clear" w:color="auto" w:fill="FFFFFF"/>
        <w:jc w:val="both"/>
        <w:rPr>
          <w:spacing w:val="-3"/>
        </w:rPr>
      </w:pPr>
      <w:r w:rsidRPr="00A2455D">
        <w:rPr>
          <w:noProof/>
          <w:spacing w:val="-3"/>
        </w:rPr>
        <w:lastRenderedPageBreak/>
        <w:drawing>
          <wp:inline distT="0" distB="0" distL="0" distR="0" wp14:anchorId="79F7E448" wp14:editId="35FD9212">
            <wp:extent cx="5734050" cy="235585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354807"/>
                    </a:xfrm>
                    <a:prstGeom prst="rect">
                      <a:avLst/>
                    </a:prstGeom>
                  </pic:spPr>
                </pic:pic>
              </a:graphicData>
            </a:graphic>
          </wp:inline>
        </w:drawing>
      </w:r>
    </w:p>
    <w:p w:rsidR="00380EAB" w:rsidRPr="00A2455D" w:rsidRDefault="00380EAB" w:rsidP="00380EAB">
      <w:pPr>
        <w:pStyle w:val="NormalWeb"/>
        <w:shd w:val="clear" w:color="auto" w:fill="FFFFFF"/>
        <w:jc w:val="both"/>
        <w:rPr>
          <w:spacing w:val="-3"/>
        </w:rPr>
      </w:pPr>
      <w:r w:rsidRPr="00A2455D">
        <w:rPr>
          <w:spacing w:val="-3"/>
        </w:rPr>
        <w:t>Los países </w:t>
      </w:r>
      <w:r w:rsidRPr="00A2455D">
        <w:rPr>
          <w:rStyle w:val="Textoennegrita"/>
          <w:spacing w:val="-3"/>
        </w:rPr>
        <w:t>más poblados e industrializados</w:t>
      </w:r>
      <w:r w:rsidRPr="00A2455D">
        <w:rPr>
          <w:spacing w:val="-3"/>
        </w:rPr>
        <w:t> del mundo encabezan la lista de los países que arrojan más emisiones de CO2 a la atmósfera del mundo. Por lo que </w:t>
      </w:r>
      <w:r w:rsidRPr="00A2455D">
        <w:rPr>
          <w:rStyle w:val="Textoennegrita"/>
          <w:spacing w:val="-3"/>
        </w:rPr>
        <w:t>los tres países que más CO2 emiten</w:t>
      </w:r>
      <w:r w:rsidRPr="00A2455D">
        <w:rPr>
          <w:spacing w:val="-3"/>
        </w:rPr>
        <w:t> son:</w:t>
      </w:r>
    </w:p>
    <w:p w:rsidR="00380EAB" w:rsidRPr="00A2455D" w:rsidRDefault="00380EAB" w:rsidP="00380EAB">
      <w:pPr>
        <w:numPr>
          <w:ilvl w:val="0"/>
          <w:numId w:val="11"/>
        </w:numPr>
        <w:shd w:val="clear" w:color="auto" w:fill="FFFFFF"/>
        <w:spacing w:before="100" w:beforeAutospacing="1" w:after="100" w:afterAutospacing="1" w:line="240" w:lineRule="auto"/>
        <w:jc w:val="both"/>
        <w:rPr>
          <w:rFonts w:ascii="Times New Roman" w:hAnsi="Times New Roman" w:cs="Times New Roman"/>
          <w:spacing w:val="-3"/>
          <w:sz w:val="24"/>
          <w:szCs w:val="24"/>
        </w:rPr>
      </w:pPr>
      <w:r w:rsidRPr="00A2455D">
        <w:rPr>
          <w:rStyle w:val="Textoennegrita"/>
          <w:rFonts w:ascii="Times New Roman" w:hAnsi="Times New Roman" w:cs="Times New Roman"/>
          <w:spacing w:val="-3"/>
          <w:sz w:val="24"/>
          <w:szCs w:val="24"/>
        </w:rPr>
        <w:t>China</w:t>
      </w:r>
      <w:r w:rsidRPr="00A2455D">
        <w:rPr>
          <w:rFonts w:ascii="Times New Roman" w:hAnsi="Times New Roman" w:cs="Times New Roman"/>
          <w:spacing w:val="-3"/>
          <w:sz w:val="24"/>
          <w:szCs w:val="24"/>
        </w:rPr>
        <w:t>, con 9,9 mil millones de toneladas de emisiones de CO2, debido en gran parte a la exportación de bienes de consumo y su gran dependencia del carbón;</w:t>
      </w:r>
    </w:p>
    <w:p w:rsidR="00380EAB" w:rsidRPr="00A2455D" w:rsidRDefault="00380EAB" w:rsidP="00380EAB">
      <w:pPr>
        <w:numPr>
          <w:ilvl w:val="0"/>
          <w:numId w:val="11"/>
        </w:numPr>
        <w:shd w:val="clear" w:color="auto" w:fill="FFFFFF"/>
        <w:spacing w:before="100" w:beforeAutospacing="1" w:after="100" w:afterAutospacing="1" w:line="240" w:lineRule="auto"/>
        <w:jc w:val="both"/>
        <w:rPr>
          <w:rFonts w:ascii="Times New Roman" w:hAnsi="Times New Roman" w:cs="Times New Roman"/>
          <w:spacing w:val="-3"/>
          <w:sz w:val="24"/>
          <w:szCs w:val="24"/>
        </w:rPr>
      </w:pPr>
      <w:r w:rsidRPr="00A2455D">
        <w:rPr>
          <w:rFonts w:ascii="Times New Roman" w:hAnsi="Times New Roman" w:cs="Times New Roman"/>
          <w:spacing w:val="-3"/>
          <w:sz w:val="24"/>
          <w:szCs w:val="24"/>
        </w:rPr>
        <w:t>Los </w:t>
      </w:r>
      <w:r w:rsidRPr="00A2455D">
        <w:rPr>
          <w:rStyle w:val="Textoennegrita"/>
          <w:rFonts w:ascii="Times New Roman" w:hAnsi="Times New Roman" w:cs="Times New Roman"/>
          <w:spacing w:val="-3"/>
          <w:sz w:val="24"/>
          <w:szCs w:val="24"/>
        </w:rPr>
        <w:t>Estados Unidos</w:t>
      </w:r>
      <w:r w:rsidRPr="00A2455D">
        <w:rPr>
          <w:rFonts w:ascii="Times New Roman" w:hAnsi="Times New Roman" w:cs="Times New Roman"/>
          <w:spacing w:val="-3"/>
          <w:sz w:val="24"/>
          <w:szCs w:val="24"/>
        </w:rPr>
        <w:t> con 4,4 mil millones de toneladas de emisiones de CO2, por ser la primera potencia industrial y comercial del mundo;</w:t>
      </w:r>
    </w:p>
    <w:p w:rsidR="00380EAB" w:rsidRPr="00A2455D" w:rsidRDefault="00380EAB" w:rsidP="00380EAB">
      <w:pPr>
        <w:numPr>
          <w:ilvl w:val="0"/>
          <w:numId w:val="11"/>
        </w:numPr>
        <w:shd w:val="clear" w:color="auto" w:fill="FFFFFF"/>
        <w:spacing w:before="100" w:beforeAutospacing="1" w:after="0" w:line="240" w:lineRule="auto"/>
        <w:jc w:val="both"/>
        <w:rPr>
          <w:rFonts w:ascii="Times New Roman" w:hAnsi="Times New Roman" w:cs="Times New Roman"/>
          <w:spacing w:val="-3"/>
          <w:sz w:val="24"/>
          <w:szCs w:val="24"/>
        </w:rPr>
      </w:pPr>
      <w:r w:rsidRPr="00A2455D">
        <w:rPr>
          <w:rStyle w:val="Textoennegrita"/>
          <w:rFonts w:ascii="Times New Roman" w:hAnsi="Times New Roman" w:cs="Times New Roman"/>
          <w:spacing w:val="-3"/>
          <w:sz w:val="24"/>
          <w:szCs w:val="24"/>
        </w:rPr>
        <w:t>India</w:t>
      </w:r>
      <w:r w:rsidRPr="00A2455D">
        <w:rPr>
          <w:rFonts w:ascii="Times New Roman" w:hAnsi="Times New Roman" w:cs="Times New Roman"/>
          <w:spacing w:val="-3"/>
          <w:sz w:val="24"/>
          <w:szCs w:val="24"/>
        </w:rPr>
        <w:t> con 2,3 mil millones de toneladas de emisiones de CO2.</w:t>
      </w:r>
    </w:p>
    <w:p w:rsidR="00380EAB" w:rsidRDefault="00380EAB" w:rsidP="00380EAB">
      <w:pPr>
        <w:pStyle w:val="NormalWeb"/>
        <w:shd w:val="clear" w:color="auto" w:fill="FFFFFF"/>
        <w:jc w:val="both"/>
        <w:rPr>
          <w:spacing w:val="-3"/>
        </w:rPr>
      </w:pPr>
      <w:r w:rsidRPr="00A2455D">
        <w:rPr>
          <w:spacing w:val="-3"/>
        </w:rPr>
        <w:t>Se puede ver que </w:t>
      </w:r>
      <w:r w:rsidRPr="00A2455D">
        <w:rPr>
          <w:rStyle w:val="Textoennegrita"/>
          <w:spacing w:val="-3"/>
        </w:rPr>
        <w:t>Alemania</w:t>
      </w:r>
      <w:r w:rsidRPr="00A2455D">
        <w:rPr>
          <w:spacing w:val="-3"/>
        </w:rPr>
        <w:t> es, por contado, </w:t>
      </w:r>
      <w:r w:rsidRPr="00A2455D">
        <w:rPr>
          <w:rStyle w:val="Textoennegrita"/>
          <w:spacing w:val="-3"/>
        </w:rPr>
        <w:t>el país europeo con las mayores emisiones de CO2</w:t>
      </w:r>
      <w:r w:rsidRPr="00A2455D">
        <w:rPr>
          <w:spacing w:val="-3"/>
        </w:rPr>
        <w:t> debido a su gran dependencia del carbón. Así, ¼ de las emisiones de CO2 de la Unión Europea provienen de Alemania. Francia se escapa del ranking gracias a la energía nuclear, la principal fuente de energía del país.</w:t>
      </w:r>
    </w:p>
    <w:p w:rsidR="00380EAB" w:rsidRPr="00A2455D" w:rsidRDefault="00380EAB" w:rsidP="00380EAB">
      <w:pPr>
        <w:pStyle w:val="Ttulo2"/>
        <w:shd w:val="clear" w:color="auto" w:fill="FFFFFF"/>
        <w:spacing w:before="360" w:beforeAutospacing="0" w:after="210" w:afterAutospacing="0"/>
        <w:jc w:val="both"/>
        <w:rPr>
          <w:spacing w:val="-5"/>
          <w:sz w:val="24"/>
          <w:szCs w:val="24"/>
        </w:rPr>
      </w:pPr>
      <w:r w:rsidRPr="00A2455D">
        <w:rPr>
          <w:spacing w:val="-5"/>
          <w:sz w:val="24"/>
          <w:szCs w:val="24"/>
        </w:rPr>
        <w:t>¿Cuáles son los países más contaminantes del mundo?</w:t>
      </w:r>
    </w:p>
    <w:p w:rsidR="00380EAB" w:rsidRDefault="00380EAB" w:rsidP="00380EAB">
      <w:pPr>
        <w:pStyle w:val="NormalWeb"/>
        <w:shd w:val="clear" w:color="auto" w:fill="FFFFFF"/>
        <w:jc w:val="both"/>
        <w:rPr>
          <w:spacing w:val="-3"/>
        </w:rPr>
      </w:pPr>
      <w:r w:rsidRPr="00A2455D">
        <w:rPr>
          <w:spacing w:val="-3"/>
        </w:rPr>
        <w:t>Los tres países que </w:t>
      </w:r>
      <w:r w:rsidRPr="00A2455D">
        <w:rPr>
          <w:rStyle w:val="Textoennegrita"/>
          <w:spacing w:val="-3"/>
        </w:rPr>
        <w:t>más contaminan por sus emisiones de dióxido de carbono</w:t>
      </w:r>
      <w:r w:rsidRPr="00A2455D">
        <w:rPr>
          <w:spacing w:val="-3"/>
        </w:rPr>
        <w:t> (CO2) son, no sorprendentemente, los tres países más industrializados del mundo: China, Estados Unidos e India. En cambio, el ranking es muy diferente si analizamos la </w:t>
      </w:r>
      <w:r w:rsidRPr="00A2455D">
        <w:rPr>
          <w:rStyle w:val="Textoennegrita"/>
          <w:spacing w:val="-3"/>
        </w:rPr>
        <w:t>huella de carbono per cápita</w:t>
      </w:r>
      <w:r w:rsidRPr="00A2455D">
        <w:rPr>
          <w:spacing w:val="-3"/>
        </w:rPr>
        <w:t> de los países. En este caso, Catar, Kuwait y Arabia Saudita encabezan la clasificación.</w:t>
      </w:r>
    </w:p>
    <w:p w:rsidR="00793BF2" w:rsidRPr="00793BF2" w:rsidRDefault="00793BF2" w:rsidP="00380EAB">
      <w:pPr>
        <w:pStyle w:val="NormalWeb"/>
        <w:shd w:val="clear" w:color="auto" w:fill="FFFFFF"/>
        <w:jc w:val="both"/>
        <w:rPr>
          <w:b/>
          <w:spacing w:val="-3"/>
        </w:rPr>
      </w:pPr>
      <w:r w:rsidRPr="00793BF2">
        <w:rPr>
          <w:b/>
          <w:spacing w:val="-3"/>
        </w:rPr>
        <w:t>El nuevo superciclo en la economía global (la “era del desorden”)</w:t>
      </w:r>
    </w:p>
    <w:p w:rsidR="00793BF2" w:rsidRDefault="00793BF2" w:rsidP="00793BF2">
      <w:pPr>
        <w:spacing w:line="240" w:lineRule="auto"/>
        <w:jc w:val="both"/>
        <w:rPr>
          <w:rFonts w:ascii="Times New Roman" w:hAnsi="Times New Roman" w:cs="Times New Roman"/>
          <w:sz w:val="24"/>
          <w:szCs w:val="24"/>
          <w:shd w:val="clear" w:color="auto" w:fill="FFFFFF"/>
        </w:rPr>
      </w:pPr>
      <w:r w:rsidRPr="00286874">
        <w:rPr>
          <w:rFonts w:ascii="Times New Roman" w:hAnsi="Times New Roman" w:cs="Times New Roman"/>
          <w:sz w:val="24"/>
          <w:szCs w:val="24"/>
          <w:shd w:val="clear" w:color="auto" w:fill="FFFFFF"/>
        </w:rPr>
        <w:t>Hace unos cuatro años, Deutsche Bank publicó un extenso informe en el que anunciaba la llegada de un nuevo superciclo en la economía glo</w:t>
      </w:r>
      <w:r>
        <w:rPr>
          <w:rFonts w:ascii="Times New Roman" w:hAnsi="Times New Roman" w:cs="Times New Roman"/>
          <w:sz w:val="24"/>
          <w:szCs w:val="24"/>
          <w:shd w:val="clear" w:color="auto" w:fill="FFFFFF"/>
        </w:rPr>
        <w:t>bal que sería conocido como la “era del desorden”</w:t>
      </w:r>
      <w:r w:rsidRPr="00286874">
        <w:rPr>
          <w:rFonts w:ascii="Times New Roman" w:hAnsi="Times New Roman" w:cs="Times New Roman"/>
          <w:sz w:val="24"/>
          <w:szCs w:val="24"/>
          <w:shd w:val="clear" w:color="auto" w:fill="FFFFFF"/>
        </w:rPr>
        <w:t>. Esta era iba a estar dominada por una creciente tensión entre EEUU y China, una deuda disparada (gasto público creciente), volatilidad en los precios y la revolución tecnológica. Cuatro años después se puede decir que lo han clavado. Ahora, el mismo economista que dirigió ese informe ha publicado una especie de apéndice o extensión que pone el foco en los mercados financieros y la demografía para intentar descifrar q</w:t>
      </w:r>
      <w:r>
        <w:rPr>
          <w:rFonts w:ascii="Times New Roman" w:hAnsi="Times New Roman" w:cs="Times New Roman"/>
          <w:sz w:val="24"/>
          <w:szCs w:val="24"/>
          <w:shd w:val="clear" w:color="auto" w:fill="FFFFFF"/>
        </w:rPr>
        <w:t>ué pasará en el futuro. E</w:t>
      </w:r>
      <w:r w:rsidRPr="00286874">
        <w:rPr>
          <w:rFonts w:ascii="Times New Roman" w:hAnsi="Times New Roman" w:cs="Times New Roman"/>
          <w:sz w:val="24"/>
          <w:szCs w:val="24"/>
          <w:shd w:val="clear" w:color="auto" w:fill="FFFFFF"/>
        </w:rPr>
        <w:t>l informe se dedica principalmente a estudiar y realizar proyecciones de los grandes bloques (</w:t>
      </w:r>
      <w:r>
        <w:rPr>
          <w:rFonts w:ascii="Times New Roman" w:hAnsi="Times New Roman" w:cs="Times New Roman"/>
          <w:sz w:val="24"/>
          <w:szCs w:val="24"/>
          <w:shd w:val="clear" w:color="auto" w:fill="FFFFFF"/>
        </w:rPr>
        <w:t>Europa, EEUU, China o la India) (El Economista - 2/7/24).</w:t>
      </w:r>
    </w:p>
    <w:p w:rsidR="00793BF2" w:rsidRDefault="00793BF2" w:rsidP="00380EAB">
      <w:pPr>
        <w:pStyle w:val="NormalWeb"/>
        <w:shd w:val="clear" w:color="auto" w:fill="FFFFFF"/>
        <w:jc w:val="both"/>
        <w:rPr>
          <w:spacing w:val="-3"/>
        </w:rPr>
      </w:pPr>
    </w:p>
    <w:p w:rsidR="007728DB" w:rsidRDefault="007728DB" w:rsidP="00380EAB">
      <w:pPr>
        <w:pStyle w:val="NormalWeb"/>
        <w:shd w:val="clear" w:color="auto" w:fill="FFFFFF"/>
        <w:jc w:val="both"/>
        <w:rPr>
          <w:spacing w:val="-3"/>
        </w:rPr>
      </w:pPr>
      <w:r>
        <w:rPr>
          <w:noProof/>
        </w:rPr>
        <w:lastRenderedPageBreak/>
        <w:drawing>
          <wp:inline distT="0" distB="0" distL="0" distR="0" wp14:anchorId="39216037" wp14:editId="5074F50C">
            <wp:extent cx="5727700" cy="3632200"/>
            <wp:effectExtent l="0" t="0" r="6350" b="6350"/>
            <wp:docPr id="22" name="Imagen 22" descr="https://s04.s3c.es/imag/_v0/2310x1500/3/4/8/770x_evolucion-pib-pais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500/3/4/8/770x_evolucion-pib-paises.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3634616"/>
                    </a:xfrm>
                    <a:prstGeom prst="rect">
                      <a:avLst/>
                    </a:prstGeom>
                    <a:noFill/>
                    <a:ln>
                      <a:noFill/>
                    </a:ln>
                  </pic:spPr>
                </pic:pic>
              </a:graphicData>
            </a:graphic>
          </wp:inline>
        </w:drawing>
      </w:r>
    </w:p>
    <w:p w:rsidR="007728DB" w:rsidRDefault="007728DB" w:rsidP="007728DB">
      <w:pPr>
        <w:spacing w:line="240" w:lineRule="auto"/>
        <w:jc w:val="both"/>
        <w:rPr>
          <w:rFonts w:ascii="Times New Roman" w:hAnsi="Times New Roman" w:cs="Times New Roman"/>
          <w:sz w:val="24"/>
          <w:szCs w:val="24"/>
          <w:shd w:val="clear" w:color="auto" w:fill="FFFFFF"/>
        </w:rPr>
      </w:pPr>
      <w:r w:rsidRPr="00286874">
        <w:rPr>
          <w:rFonts w:ascii="Times New Roman" w:hAnsi="Times New Roman" w:cs="Times New Roman"/>
          <w:sz w:val="24"/>
          <w:szCs w:val="24"/>
          <w:shd w:val="clear" w:color="auto" w:fill="FFFFFF"/>
        </w:rPr>
        <w:t>Jim Reid, el economista estrella de Deutsche Bank, junto con la ayuda de Henry Allen y Galina Pozdnyakova, han confeccionado un informe en el que analiza el impacto de la demografía en la economía y los mercados financieros.</w:t>
      </w:r>
    </w:p>
    <w:p w:rsidR="007728DB" w:rsidRDefault="007728DB" w:rsidP="00380EAB">
      <w:pPr>
        <w:pStyle w:val="NormalWeb"/>
        <w:shd w:val="clear" w:color="auto" w:fill="FFFFFF"/>
        <w:jc w:val="both"/>
        <w:rPr>
          <w:spacing w:val="-3"/>
        </w:rPr>
      </w:pPr>
      <w:r>
        <w:rPr>
          <w:noProof/>
        </w:rPr>
        <w:drawing>
          <wp:inline distT="0" distB="0" distL="0" distR="0" wp14:anchorId="2C764420" wp14:editId="50205BF0">
            <wp:extent cx="5727700" cy="3530600"/>
            <wp:effectExtent l="0" t="0" r="6350" b="0"/>
            <wp:docPr id="25" name="Imagen 25" descr="https://s03.s3c.es/imag/_v0/2310x1500/a/8/1/770x_poblacion-2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a/8/1/770x_poblacion-2100.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532949"/>
                    </a:xfrm>
                    <a:prstGeom prst="rect">
                      <a:avLst/>
                    </a:prstGeom>
                    <a:noFill/>
                    <a:ln>
                      <a:noFill/>
                    </a:ln>
                  </pic:spPr>
                </pic:pic>
              </a:graphicData>
            </a:graphic>
          </wp:inline>
        </w:drawing>
      </w:r>
    </w:p>
    <w:p w:rsidR="007728DB" w:rsidRDefault="007728DB" w:rsidP="00380EAB">
      <w:pPr>
        <w:pStyle w:val="NormalWeb"/>
        <w:shd w:val="clear" w:color="auto" w:fill="FFFFFF"/>
        <w:jc w:val="both"/>
        <w:rPr>
          <w:spacing w:val="-3"/>
        </w:rPr>
      </w:pPr>
      <w:r>
        <w:rPr>
          <w:spacing w:val="-3"/>
        </w:rPr>
        <w:t>Las anteriores previsiones (del Deutsche Bank -astilla del mismo palo-), presentan un panorama altamente desfavorable, y preocupante, para la Unión Europea, en general, y para Alemania, en particular.</w:t>
      </w:r>
    </w:p>
    <w:p w:rsidR="007728DB" w:rsidRDefault="007728DB" w:rsidP="00380EAB">
      <w:pPr>
        <w:pStyle w:val="NormalWeb"/>
        <w:shd w:val="clear" w:color="auto" w:fill="FFFFFF"/>
        <w:jc w:val="both"/>
        <w:rPr>
          <w:spacing w:val="-3"/>
        </w:rPr>
      </w:pPr>
      <w:r>
        <w:rPr>
          <w:spacing w:val="-3"/>
        </w:rPr>
        <w:lastRenderedPageBreak/>
        <w:t>Entiendo que este informe, es</w:t>
      </w:r>
      <w:r w:rsidR="000D5A6A">
        <w:rPr>
          <w:spacing w:val="-3"/>
        </w:rPr>
        <w:t xml:space="preserve"> suficientemente</w:t>
      </w:r>
      <w:r>
        <w:rPr>
          <w:spacing w:val="-3"/>
        </w:rPr>
        <w:t xml:space="preserve"> conocido (si no ha</w:t>
      </w:r>
      <w:r w:rsidR="0027690B">
        <w:rPr>
          <w:spacing w:val="-3"/>
        </w:rPr>
        <w:t>n</w:t>
      </w:r>
      <w:r>
        <w:rPr>
          <w:spacing w:val="-3"/>
        </w:rPr>
        <w:t xml:space="preserve"> sido</w:t>
      </w:r>
      <w:r w:rsidR="0027690B">
        <w:rPr>
          <w:spacing w:val="-3"/>
        </w:rPr>
        <w:t>, co-autores</w:t>
      </w:r>
      <w:r>
        <w:rPr>
          <w:spacing w:val="-3"/>
        </w:rPr>
        <w:t>) por los “think tank</w:t>
      </w:r>
      <w:r w:rsidR="000D5A6A">
        <w:rPr>
          <w:spacing w:val="-3"/>
        </w:rPr>
        <w:t>s</w:t>
      </w:r>
      <w:r>
        <w:rPr>
          <w:spacing w:val="-3"/>
        </w:rPr>
        <w:t>” mencionados: IFO y “cinco sabios”</w:t>
      </w:r>
      <w:r w:rsidR="0020272E">
        <w:rPr>
          <w:spacing w:val="-3"/>
        </w:rPr>
        <w:t xml:space="preserve">. </w:t>
      </w:r>
    </w:p>
    <w:p w:rsidR="000D5A6A" w:rsidRDefault="0020272E" w:rsidP="00380EAB">
      <w:pPr>
        <w:pStyle w:val="NormalWeb"/>
        <w:shd w:val="clear" w:color="auto" w:fill="FFFFFF"/>
        <w:jc w:val="both"/>
        <w:rPr>
          <w:spacing w:val="-3"/>
        </w:rPr>
      </w:pPr>
      <w:r>
        <w:rPr>
          <w:spacing w:val="-3"/>
        </w:rPr>
        <w:t>Ante este balance</w:t>
      </w:r>
      <w:r w:rsidR="000D5A6A">
        <w:rPr>
          <w:spacing w:val="-3"/>
        </w:rPr>
        <w:t>, y pronóstico</w:t>
      </w:r>
      <w:r>
        <w:rPr>
          <w:spacing w:val="-3"/>
        </w:rPr>
        <w:t xml:space="preserve">, </w:t>
      </w:r>
      <w:r w:rsidR="000D5A6A">
        <w:rPr>
          <w:spacing w:val="-3"/>
        </w:rPr>
        <w:t>¿</w:t>
      </w:r>
      <w:r>
        <w:rPr>
          <w:spacing w:val="-3"/>
        </w:rPr>
        <w:t>siguen “apostando” por el multilateralismo, la globalización, el librecambio, la financierización, la Agenda 2030, la sostenibilidad,</w:t>
      </w:r>
      <w:r w:rsidR="000D5A6A">
        <w:rPr>
          <w:spacing w:val="-3"/>
        </w:rPr>
        <w:t xml:space="preserve"> la resiliencia,</w:t>
      </w:r>
      <w:r>
        <w:rPr>
          <w:spacing w:val="-3"/>
        </w:rPr>
        <w:t xml:space="preserve"> </w:t>
      </w:r>
      <w:r w:rsidR="000D5A6A">
        <w:rPr>
          <w:spacing w:val="-3"/>
        </w:rPr>
        <w:t>o la disrupción</w:t>
      </w:r>
      <w:r w:rsidR="0027690B">
        <w:rPr>
          <w:spacing w:val="-3"/>
        </w:rPr>
        <w:t>, como “paradigma</w:t>
      </w:r>
      <w:r w:rsidR="00562602">
        <w:rPr>
          <w:spacing w:val="-3"/>
        </w:rPr>
        <w:t>s</w:t>
      </w:r>
      <w:r w:rsidR="0027690B">
        <w:rPr>
          <w:spacing w:val="-3"/>
        </w:rPr>
        <w:t>” (dogma</w:t>
      </w:r>
      <w:r w:rsidR="00562602">
        <w:rPr>
          <w:spacing w:val="-3"/>
        </w:rPr>
        <w:t>s</w:t>
      </w:r>
      <w:r w:rsidR="0027690B">
        <w:rPr>
          <w:spacing w:val="-3"/>
        </w:rPr>
        <w:t>, mantra</w:t>
      </w:r>
      <w:r w:rsidR="00562602">
        <w:rPr>
          <w:spacing w:val="-3"/>
        </w:rPr>
        <w:t>s</w:t>
      </w:r>
      <w:r w:rsidR="000D5A6A">
        <w:rPr>
          <w:spacing w:val="-3"/>
        </w:rPr>
        <w:t>), para “salvar” a Alemania (y la UE), de la ruina?</w:t>
      </w:r>
    </w:p>
    <w:p w:rsidR="0020272E" w:rsidRDefault="000D5A6A" w:rsidP="00380EAB">
      <w:pPr>
        <w:pStyle w:val="NormalWeb"/>
        <w:shd w:val="clear" w:color="auto" w:fill="FFFFFF"/>
        <w:jc w:val="both"/>
        <w:rPr>
          <w:spacing w:val="-3"/>
        </w:rPr>
      </w:pPr>
      <w:r>
        <w:rPr>
          <w:spacing w:val="-3"/>
        </w:rPr>
        <w:t xml:space="preserve">¿O piensan, tal vez, que se pueden recuperar la </w:t>
      </w:r>
      <w:r w:rsidR="0027690B">
        <w:rPr>
          <w:spacing w:val="-3"/>
        </w:rPr>
        <w:t>“</w:t>
      </w:r>
      <w:r>
        <w:rPr>
          <w:spacing w:val="-3"/>
        </w:rPr>
        <w:t>productividad</w:t>
      </w:r>
      <w:r w:rsidR="0027690B">
        <w:rPr>
          <w:spacing w:val="-3"/>
        </w:rPr>
        <w:t>”</w:t>
      </w:r>
      <w:r w:rsidR="004E481C">
        <w:rPr>
          <w:spacing w:val="-3"/>
        </w:rPr>
        <w:t>,</w:t>
      </w:r>
      <w:r>
        <w:rPr>
          <w:spacing w:val="-3"/>
        </w:rPr>
        <w:t xml:space="preserve"> y la </w:t>
      </w:r>
      <w:r w:rsidR="0027690B">
        <w:rPr>
          <w:spacing w:val="-3"/>
        </w:rPr>
        <w:t>“</w:t>
      </w:r>
      <w:r>
        <w:rPr>
          <w:spacing w:val="-3"/>
        </w:rPr>
        <w:t>competitividad</w:t>
      </w:r>
      <w:r w:rsidR="0027690B">
        <w:rPr>
          <w:spacing w:val="-3"/>
        </w:rPr>
        <w:t>”</w:t>
      </w:r>
      <w:r w:rsidR="004E481C">
        <w:rPr>
          <w:spacing w:val="-3"/>
        </w:rPr>
        <w:t>,</w:t>
      </w:r>
      <w:r>
        <w:rPr>
          <w:spacing w:val="-3"/>
        </w:rPr>
        <w:t xml:space="preserve"> de Alemania (y la UE)</w:t>
      </w:r>
      <w:r w:rsidR="004E481C">
        <w:rPr>
          <w:spacing w:val="-3"/>
        </w:rPr>
        <w:t>,</w:t>
      </w:r>
      <w:r>
        <w:rPr>
          <w:spacing w:val="-3"/>
        </w:rPr>
        <w:t xml:space="preserve"> </w:t>
      </w:r>
      <w:r w:rsidR="0027690B">
        <w:rPr>
          <w:spacing w:val="-3"/>
        </w:rPr>
        <w:t>con más cultura de la cancelación, de</w:t>
      </w:r>
      <w:r>
        <w:rPr>
          <w:spacing w:val="-3"/>
        </w:rPr>
        <w:t xml:space="preserve"> pensamien</w:t>
      </w:r>
      <w:r w:rsidR="0027690B">
        <w:rPr>
          <w:spacing w:val="-3"/>
        </w:rPr>
        <w:t>to woke, de</w:t>
      </w:r>
      <w:r w:rsidR="004E481C">
        <w:rPr>
          <w:spacing w:val="-3"/>
        </w:rPr>
        <w:t xml:space="preserve"> feminismo radical</w:t>
      </w:r>
      <w:r w:rsidR="0027690B">
        <w:rPr>
          <w:spacing w:val="-3"/>
        </w:rPr>
        <w:t>,</w:t>
      </w:r>
      <w:r w:rsidR="004E481C">
        <w:rPr>
          <w:spacing w:val="-3"/>
        </w:rPr>
        <w:t xml:space="preserve"> </w:t>
      </w:r>
      <w:r w:rsidR="0027690B">
        <w:rPr>
          <w:spacing w:val="-3"/>
        </w:rPr>
        <w:t>de</w:t>
      </w:r>
      <w:r>
        <w:rPr>
          <w:spacing w:val="-3"/>
        </w:rPr>
        <w:t xml:space="preserve"> ecologismo extremo</w:t>
      </w:r>
      <w:r w:rsidR="0027690B">
        <w:rPr>
          <w:spacing w:val="-3"/>
        </w:rPr>
        <w:t>, o con la</w:t>
      </w:r>
      <w:r w:rsidR="004E481C">
        <w:rPr>
          <w:spacing w:val="-3"/>
        </w:rPr>
        <w:t xml:space="preserve"> última alquimia “davosiana”</w:t>
      </w:r>
      <w:r w:rsidR="0020272E">
        <w:rPr>
          <w:spacing w:val="-3"/>
        </w:rPr>
        <w:t xml:space="preserve">  </w:t>
      </w:r>
      <w:r w:rsidR="004E481C">
        <w:rPr>
          <w:spacing w:val="-3"/>
        </w:rPr>
        <w:t>d</w:t>
      </w:r>
      <w:r w:rsidR="0020272E">
        <w:rPr>
          <w:spacing w:val="-3"/>
        </w:rPr>
        <w:t xml:space="preserve">el </w:t>
      </w:r>
      <w:r w:rsidR="0027690B">
        <w:rPr>
          <w:spacing w:val="-3"/>
        </w:rPr>
        <w:t>“</w:t>
      </w:r>
      <w:r w:rsidR="0020272E">
        <w:rPr>
          <w:spacing w:val="-3"/>
        </w:rPr>
        <w:t>de</w:t>
      </w:r>
      <w:r w:rsidR="004E481C">
        <w:rPr>
          <w:spacing w:val="-3"/>
        </w:rPr>
        <w:t>crecimiento</w:t>
      </w:r>
      <w:r w:rsidR="0027690B">
        <w:rPr>
          <w:spacing w:val="-3"/>
        </w:rPr>
        <w:t>”</w:t>
      </w:r>
      <w:r w:rsidR="004E481C">
        <w:rPr>
          <w:spacing w:val="-3"/>
        </w:rPr>
        <w:t>?</w:t>
      </w:r>
      <w:r>
        <w:rPr>
          <w:spacing w:val="-3"/>
        </w:rPr>
        <w:t xml:space="preserve"> </w:t>
      </w:r>
    </w:p>
    <w:p w:rsidR="00190C5C" w:rsidRPr="009F7CCC" w:rsidRDefault="004E481C" w:rsidP="00380EAB">
      <w:pPr>
        <w:pStyle w:val="NormalWeb"/>
        <w:shd w:val="clear" w:color="auto" w:fill="FFFFFF"/>
        <w:jc w:val="both"/>
        <w:rPr>
          <w:b/>
          <w:spacing w:val="-3"/>
        </w:rPr>
      </w:pPr>
      <w:r w:rsidRPr="009F7CCC">
        <w:rPr>
          <w:b/>
          <w:spacing w:val="-3"/>
        </w:rPr>
        <w:t>Pero</w:t>
      </w:r>
      <w:r w:rsidR="00380EAB" w:rsidRPr="009F7CCC">
        <w:rPr>
          <w:b/>
          <w:spacing w:val="-3"/>
        </w:rPr>
        <w:t>, sigamos con las preguntas</w:t>
      </w:r>
      <w:r w:rsidR="0027690B" w:rsidRPr="009F7CCC">
        <w:rPr>
          <w:b/>
          <w:spacing w:val="-3"/>
        </w:rPr>
        <w:t xml:space="preserve"> “coyunturales”</w:t>
      </w:r>
      <w:r w:rsidR="00380EAB" w:rsidRPr="009F7CCC">
        <w:rPr>
          <w:b/>
          <w:spacing w:val="-3"/>
        </w:rPr>
        <w:t>:</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¿Cómo se puede aceptar la aplicación de la Agenda 2030, en la que se compromete a la Unión Europea, en general, y a Alemania, en particular, a salvar el “planeta en solitario”? </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¿Có</w:t>
      </w:r>
      <w:r w:rsidR="00380EAB">
        <w:rPr>
          <w:rFonts w:ascii="Times New Roman" w:hAnsi="Times New Roman" w:cs="Times New Roman"/>
          <w:sz w:val="24"/>
          <w:szCs w:val="24"/>
          <w:shd w:val="clear" w:color="auto" w:fill="FFFFFF"/>
        </w:rPr>
        <w:t>mo se puede considerar racional</w:t>
      </w:r>
      <w:r>
        <w:rPr>
          <w:rFonts w:ascii="Times New Roman" w:hAnsi="Times New Roman" w:cs="Times New Roman"/>
          <w:sz w:val="24"/>
          <w:szCs w:val="24"/>
          <w:shd w:val="clear" w:color="auto" w:fill="FFFFFF"/>
        </w:rPr>
        <w:t>, asumir que la región que pr</w:t>
      </w:r>
      <w:r w:rsidR="00380EAB">
        <w:rPr>
          <w:rFonts w:ascii="Times New Roman" w:hAnsi="Times New Roman" w:cs="Times New Roman"/>
          <w:sz w:val="24"/>
          <w:szCs w:val="24"/>
          <w:shd w:val="clear" w:color="auto" w:fill="FFFFFF"/>
        </w:rPr>
        <w:t xml:space="preserve">ovocaba en el año 1990 el 15,2% de los gases de efecto invernadero, y pasó en el año 2021 al 7,3%, </w:t>
      </w:r>
      <w:r>
        <w:rPr>
          <w:rFonts w:ascii="Times New Roman" w:hAnsi="Times New Roman" w:cs="Times New Roman"/>
          <w:sz w:val="24"/>
          <w:szCs w:val="24"/>
          <w:shd w:val="clear" w:color="auto" w:fill="FFFFFF"/>
        </w:rPr>
        <w:t>aunque al</w:t>
      </w:r>
      <w:r w:rsidR="00380EAB">
        <w:rPr>
          <w:rFonts w:ascii="Times New Roman" w:hAnsi="Times New Roman" w:cs="Times New Roman"/>
          <w:sz w:val="24"/>
          <w:szCs w:val="24"/>
          <w:shd w:val="clear" w:color="auto" w:fill="FFFFFF"/>
        </w:rPr>
        <w:t>cance un 100% de éxito, provoque</w:t>
      </w:r>
      <w:r>
        <w:rPr>
          <w:rFonts w:ascii="Times New Roman" w:hAnsi="Times New Roman" w:cs="Times New Roman"/>
          <w:sz w:val="24"/>
          <w:szCs w:val="24"/>
          <w:shd w:val="clear" w:color="auto" w:fill="FFFFFF"/>
        </w:rPr>
        <w:t xml:space="preserve"> un beneficio ambiental tan favorable, que logre compensar el daño </w:t>
      </w:r>
      <w:r w:rsidR="00380EAB">
        <w:rPr>
          <w:rFonts w:ascii="Times New Roman" w:hAnsi="Times New Roman" w:cs="Times New Roman"/>
          <w:sz w:val="24"/>
          <w:szCs w:val="24"/>
          <w:shd w:val="clear" w:color="auto" w:fill="FFFFFF"/>
        </w:rPr>
        <w:t>ecológico que provocan EEUU (13,8% de la contaminaci</w:t>
      </w:r>
      <w:r w:rsidR="00E74B31">
        <w:rPr>
          <w:rFonts w:ascii="Times New Roman" w:hAnsi="Times New Roman" w:cs="Times New Roman"/>
          <w:sz w:val="24"/>
          <w:szCs w:val="24"/>
          <w:shd w:val="clear" w:color="auto" w:fill="FFFFFF"/>
        </w:rPr>
        <w:t>ón mundial)</w:t>
      </w:r>
      <w:r w:rsidR="00380EAB">
        <w:rPr>
          <w:rFonts w:ascii="Times New Roman" w:hAnsi="Times New Roman" w:cs="Times New Roman"/>
          <w:sz w:val="24"/>
          <w:szCs w:val="24"/>
          <w:shd w:val="clear" w:color="auto" w:fill="FFFFFF"/>
        </w:rPr>
        <w:t>, China (entre un 27% del dióxido de carbono y un 33% de los gases de efecto invernadero de todo el mundo</w:t>
      </w:r>
      <w:r>
        <w:rPr>
          <w:rFonts w:ascii="Times New Roman" w:hAnsi="Times New Roman" w:cs="Times New Roman"/>
          <w:sz w:val="24"/>
          <w:szCs w:val="24"/>
          <w:shd w:val="clear" w:color="auto" w:fill="FFFFFF"/>
        </w:rPr>
        <w:t>)</w:t>
      </w:r>
      <w:r w:rsidR="00380EAB">
        <w:rPr>
          <w:rFonts w:ascii="Times New Roman" w:hAnsi="Times New Roman" w:cs="Times New Roman"/>
          <w:sz w:val="24"/>
          <w:szCs w:val="24"/>
          <w:shd w:val="clear" w:color="auto" w:fill="FFFFFF"/>
        </w:rPr>
        <w:t>, y la India (20% de la contaminación mundial)</w:t>
      </w:r>
      <w:r>
        <w:rPr>
          <w:rFonts w:ascii="Times New Roman" w:hAnsi="Times New Roman" w:cs="Times New Roman"/>
          <w:sz w:val="24"/>
          <w:szCs w:val="24"/>
          <w:shd w:val="clear" w:color="auto" w:fill="FFFFFF"/>
        </w:rPr>
        <w:t>, que se niegan a acometer acciones similares? ¿</w:t>
      </w:r>
      <w:r w:rsidR="004E481C">
        <w:rPr>
          <w:rFonts w:ascii="Times New Roman" w:hAnsi="Times New Roman" w:cs="Times New Roman"/>
          <w:sz w:val="24"/>
          <w:szCs w:val="24"/>
          <w:shd w:val="clear" w:color="auto" w:fill="FFFFFF"/>
        </w:rPr>
        <w:t>Acaso, l</w:t>
      </w:r>
      <w:r>
        <w:rPr>
          <w:rFonts w:ascii="Times New Roman" w:hAnsi="Times New Roman" w:cs="Times New Roman"/>
          <w:sz w:val="24"/>
          <w:szCs w:val="24"/>
          <w:shd w:val="clear" w:color="auto" w:fill="FFFFFF"/>
        </w:rPr>
        <w:t>a atmósfera tiene fronteras?</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se condena al sector agropecuario a prescindir de ciertos insumos químicos, que se toleran en las importaciones de terceros países? ¿Por qué se condena al sector agropecuario a cumplir con innumerables reglamentaciones </w:t>
      </w:r>
      <w:r w:rsidR="00290B09">
        <w:rPr>
          <w:rFonts w:ascii="Times New Roman" w:hAnsi="Times New Roman" w:cs="Times New Roman"/>
          <w:sz w:val="24"/>
          <w:szCs w:val="24"/>
          <w:shd w:val="clear" w:color="auto" w:fill="FFFFFF"/>
        </w:rPr>
        <w:t>sanitarias</w:t>
      </w:r>
      <w:r>
        <w:rPr>
          <w:rFonts w:ascii="Times New Roman" w:hAnsi="Times New Roman" w:cs="Times New Roman"/>
          <w:sz w:val="24"/>
          <w:szCs w:val="24"/>
          <w:shd w:val="clear" w:color="auto" w:fill="FFFFFF"/>
        </w:rPr>
        <w:t xml:space="preserve"> y ecológ</w:t>
      </w:r>
      <w:r w:rsidR="00562602">
        <w:rPr>
          <w:rFonts w:ascii="Times New Roman" w:hAnsi="Times New Roman" w:cs="Times New Roman"/>
          <w:sz w:val="24"/>
          <w:szCs w:val="24"/>
          <w:shd w:val="clear" w:color="auto" w:fill="FFFFFF"/>
        </w:rPr>
        <w:t>icas, que no se exigen a</w:t>
      </w:r>
      <w:r>
        <w:rPr>
          <w:rFonts w:ascii="Times New Roman" w:hAnsi="Times New Roman" w:cs="Times New Roman"/>
          <w:sz w:val="24"/>
          <w:szCs w:val="24"/>
          <w:shd w:val="clear" w:color="auto" w:fill="FFFFFF"/>
        </w:rPr>
        <w:t xml:space="preserve"> las importaciones de terceros países? Lo que se deja de producir en Europa (por aplicar la Agenda 2030), se sustituye con productos de países de fuera de la región que no cumplen el Pacto Verde. ¿Los agroquímicos prohibidos en Europa, son men</w:t>
      </w:r>
      <w:r w:rsidR="00E74B31">
        <w:rPr>
          <w:rFonts w:ascii="Times New Roman" w:hAnsi="Times New Roman" w:cs="Times New Roman"/>
          <w:sz w:val="24"/>
          <w:szCs w:val="24"/>
          <w:shd w:val="clear" w:color="auto" w:fill="FFFFFF"/>
        </w:rPr>
        <w:t xml:space="preserve">os dañinos si los aplican </w:t>
      </w:r>
      <w:r>
        <w:rPr>
          <w:rFonts w:ascii="Times New Roman" w:hAnsi="Times New Roman" w:cs="Times New Roman"/>
          <w:sz w:val="24"/>
          <w:szCs w:val="24"/>
          <w:shd w:val="clear" w:color="auto" w:fill="FFFFFF"/>
        </w:rPr>
        <w:t xml:space="preserve">países terceros? ¿Los animales que se </w:t>
      </w:r>
      <w:r w:rsidR="00290B09">
        <w:rPr>
          <w:rFonts w:ascii="Times New Roman" w:hAnsi="Times New Roman" w:cs="Times New Roman"/>
          <w:sz w:val="24"/>
          <w:szCs w:val="24"/>
          <w:shd w:val="clear" w:color="auto" w:fill="FFFFFF"/>
        </w:rPr>
        <w:t>protegen</w:t>
      </w:r>
      <w:r>
        <w:rPr>
          <w:rFonts w:ascii="Times New Roman" w:hAnsi="Times New Roman" w:cs="Times New Roman"/>
          <w:sz w:val="24"/>
          <w:szCs w:val="24"/>
          <w:shd w:val="clear" w:color="auto" w:fill="FFFFFF"/>
        </w:rPr>
        <w:t xml:space="preserve"> en Europa, sufren menos si se crían en países terceros? </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¿Qué beneficio tiene para el planeta producir un tomate en Marruecos y dejar de producirlo en España? ¿Qué beneficio tiene para el plan</w:t>
      </w:r>
      <w:r w:rsidR="00A8258C">
        <w:rPr>
          <w:rFonts w:ascii="Times New Roman" w:hAnsi="Times New Roman" w:cs="Times New Roman"/>
          <w:sz w:val="24"/>
          <w:szCs w:val="24"/>
          <w:shd w:val="clear" w:color="auto" w:fill="FFFFFF"/>
        </w:rPr>
        <w:t>eta que la vaca crezca en Argentina</w:t>
      </w:r>
      <w:r w:rsidR="00562602">
        <w:rPr>
          <w:rFonts w:ascii="Times New Roman" w:hAnsi="Times New Roman" w:cs="Times New Roman"/>
          <w:sz w:val="24"/>
          <w:szCs w:val="24"/>
          <w:shd w:val="clear" w:color="auto" w:fill="FFFFFF"/>
        </w:rPr>
        <w:t>,</w:t>
      </w:r>
      <w:r w:rsidR="00A8258C">
        <w:rPr>
          <w:rFonts w:ascii="Times New Roman" w:hAnsi="Times New Roman" w:cs="Times New Roman"/>
          <w:sz w:val="24"/>
          <w:szCs w:val="24"/>
          <w:shd w:val="clear" w:color="auto" w:fill="FFFFFF"/>
        </w:rPr>
        <w:t xml:space="preserve"> y deje de crecer en Holanda</w:t>
      </w:r>
      <w:r>
        <w:rPr>
          <w:rFonts w:ascii="Times New Roman" w:hAnsi="Times New Roman" w:cs="Times New Roman"/>
          <w:sz w:val="24"/>
          <w:szCs w:val="24"/>
          <w:shd w:val="clear" w:color="auto" w:fill="FFFFFF"/>
        </w:rPr>
        <w:t>?</w:t>
      </w:r>
      <w:r w:rsidR="00E74B31">
        <w:rPr>
          <w:rFonts w:ascii="Times New Roman" w:hAnsi="Times New Roman" w:cs="Times New Roman"/>
          <w:sz w:val="24"/>
          <w:szCs w:val="24"/>
          <w:shd w:val="clear" w:color="auto" w:fill="FFFFFF"/>
        </w:rPr>
        <w:t xml:space="preserve"> ¿Son distintos los eructos y las flatulencias de las vacas europeas, que el de las americanas?</w:t>
      </w:r>
      <w:r>
        <w:rPr>
          <w:rFonts w:ascii="Times New Roman" w:hAnsi="Times New Roman" w:cs="Times New Roman"/>
          <w:sz w:val="24"/>
          <w:szCs w:val="24"/>
          <w:shd w:val="clear" w:color="auto" w:fill="FFFFFF"/>
        </w:rPr>
        <w:t xml:space="preserve"> ¿Un cerdo</w:t>
      </w:r>
      <w:r w:rsidR="00E74B31">
        <w:rPr>
          <w:rFonts w:ascii="Times New Roman" w:hAnsi="Times New Roman" w:cs="Times New Roman"/>
          <w:sz w:val="24"/>
          <w:szCs w:val="24"/>
          <w:shd w:val="clear" w:color="auto" w:fill="FFFFFF"/>
        </w:rPr>
        <w:t xml:space="preserve"> genera</w:t>
      </w:r>
      <w:r w:rsidR="00A8258C">
        <w:rPr>
          <w:rFonts w:ascii="Times New Roman" w:hAnsi="Times New Roman" w:cs="Times New Roman"/>
          <w:sz w:val="24"/>
          <w:szCs w:val="24"/>
          <w:shd w:val="clear" w:color="auto" w:fill="FFFFFF"/>
        </w:rPr>
        <w:t xml:space="preserve"> menos purines en Brasil</w:t>
      </w:r>
      <w:r w:rsidR="00562602">
        <w:rPr>
          <w:rFonts w:ascii="Times New Roman" w:hAnsi="Times New Roman" w:cs="Times New Roman"/>
          <w:sz w:val="24"/>
          <w:szCs w:val="24"/>
          <w:shd w:val="clear" w:color="auto" w:fill="FFFFFF"/>
        </w:rPr>
        <w:t>,</w:t>
      </w:r>
      <w:r w:rsidR="00A8258C">
        <w:rPr>
          <w:rFonts w:ascii="Times New Roman" w:hAnsi="Times New Roman" w:cs="Times New Roman"/>
          <w:sz w:val="24"/>
          <w:szCs w:val="24"/>
          <w:shd w:val="clear" w:color="auto" w:fill="FFFFFF"/>
        </w:rPr>
        <w:t xml:space="preserve"> que en Alemania?</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se renuncia a la soberanía alimenticia europea?</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00290B09">
        <w:rPr>
          <w:rFonts w:ascii="Times New Roman" w:hAnsi="Times New Roman" w:cs="Times New Roman"/>
          <w:sz w:val="24"/>
          <w:szCs w:val="24"/>
          <w:shd w:val="clear" w:color="auto" w:fill="FFFFFF"/>
        </w:rPr>
        <w:t>Por qué</w:t>
      </w:r>
      <w:r>
        <w:rPr>
          <w:rFonts w:ascii="Times New Roman" w:hAnsi="Times New Roman" w:cs="Times New Roman"/>
          <w:sz w:val="24"/>
          <w:szCs w:val="24"/>
          <w:shd w:val="clear" w:color="auto" w:fill="FFFFFF"/>
        </w:rPr>
        <w:t xml:space="preserve"> se renuncia a la energía nuclear, mientras se aumenta el uso de carbón?</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no se ponen en explotación todos los recursos minerales, y energéticos, europeos?</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no se intenta acercarse lo más posible, a la soberanía energética europea?</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se pone en desventaja relativa la industria automotriz con exigencias ambientales?</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se ponen metas ecológicas irracionales para alcanzar la </w:t>
      </w:r>
      <w:r w:rsidR="00290B09">
        <w:rPr>
          <w:rFonts w:ascii="Times New Roman" w:hAnsi="Times New Roman" w:cs="Times New Roman"/>
          <w:sz w:val="24"/>
          <w:szCs w:val="24"/>
          <w:shd w:val="clear" w:color="auto" w:fill="FFFFFF"/>
        </w:rPr>
        <w:t>electrificación</w:t>
      </w:r>
      <w:r>
        <w:rPr>
          <w:rFonts w:ascii="Times New Roman" w:hAnsi="Times New Roman" w:cs="Times New Roman"/>
          <w:sz w:val="24"/>
          <w:szCs w:val="24"/>
          <w:shd w:val="clear" w:color="auto" w:fill="FFFFFF"/>
        </w:rPr>
        <w:t xml:space="preserve"> automotriz?</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se pone en desventaja relativa a los sectores industriales con altos consumos </w:t>
      </w:r>
      <w:r w:rsidR="00290B09">
        <w:rPr>
          <w:rFonts w:ascii="Times New Roman" w:hAnsi="Times New Roman" w:cs="Times New Roman"/>
          <w:sz w:val="24"/>
          <w:szCs w:val="24"/>
          <w:shd w:val="clear" w:color="auto" w:fill="FFFFFF"/>
        </w:rPr>
        <w:t>energéticos</w:t>
      </w:r>
      <w:r>
        <w:rPr>
          <w:rFonts w:ascii="Times New Roman" w:hAnsi="Times New Roman" w:cs="Times New Roman"/>
          <w:sz w:val="24"/>
          <w:szCs w:val="24"/>
          <w:shd w:val="clear" w:color="auto" w:fill="FFFFFF"/>
        </w:rPr>
        <w:t>, con exigencias ambientales unilaterales, o dependencia de abastecimientos desde países altamente conflictivos?</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¿Por qué la industria automotriz europea tolera la competencia (subsidiada) de la industria china?</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la industria automotriz europea no intenta aumentar su mercado interior y hace esfuerzos (a veces contradictorios) por aumentar, o mantener, los mercados exteriores?</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qué la industria automotriz europea ha incurrido en la esquizofrenia de pedir protección arancelaria ante la competencia de la industria china, y a la vez solicitar que no se apliquen esos </w:t>
      </w:r>
      <w:r w:rsidR="00290B09">
        <w:rPr>
          <w:rFonts w:ascii="Times New Roman" w:hAnsi="Times New Roman" w:cs="Times New Roman"/>
          <w:sz w:val="24"/>
          <w:szCs w:val="24"/>
          <w:shd w:val="clear" w:color="auto" w:fill="FFFFFF"/>
        </w:rPr>
        <w:t>aranceles</w:t>
      </w:r>
      <w:r>
        <w:rPr>
          <w:rFonts w:ascii="Times New Roman" w:hAnsi="Times New Roman" w:cs="Times New Roman"/>
          <w:sz w:val="24"/>
          <w:szCs w:val="24"/>
          <w:shd w:val="clear" w:color="auto" w:fill="FFFFFF"/>
        </w:rPr>
        <w:t xml:space="preserve">, porque perjudican a sus propias fábricas </w:t>
      </w:r>
      <w:r w:rsidR="00290B09">
        <w:rPr>
          <w:rFonts w:ascii="Times New Roman" w:hAnsi="Times New Roman" w:cs="Times New Roman"/>
          <w:sz w:val="24"/>
          <w:szCs w:val="24"/>
          <w:shd w:val="clear" w:color="auto" w:fill="FFFFFF"/>
        </w:rPr>
        <w:t>instaladas</w:t>
      </w:r>
      <w:r>
        <w:rPr>
          <w:rFonts w:ascii="Times New Roman" w:hAnsi="Times New Roman" w:cs="Times New Roman"/>
          <w:sz w:val="24"/>
          <w:szCs w:val="24"/>
          <w:shd w:val="clear" w:color="auto" w:fill="FFFFFF"/>
        </w:rPr>
        <w:t xml:space="preserve"> en China?</w:t>
      </w:r>
    </w:p>
    <w:p w:rsidR="003673C4" w:rsidRPr="001E6214" w:rsidRDefault="003673C4" w:rsidP="003673C4">
      <w:pPr>
        <w:pStyle w:val="NormalWeb"/>
        <w:shd w:val="clear" w:color="auto" w:fill="FFFFFF"/>
        <w:jc w:val="both"/>
      </w:pPr>
      <w:r>
        <w:t>El esperpento</w:t>
      </w:r>
      <w:r w:rsidRPr="001E6214">
        <w:t xml:space="preserve"> de la fábricas de autos, en su actitud frente a China, hace pen</w:t>
      </w:r>
      <w:r w:rsidR="0027690B">
        <w:t>sar si no están actuando como un</w:t>
      </w:r>
      <w:r w:rsidRPr="001E6214">
        <w:t xml:space="preserve"> “caballo de Troya”, contra </w:t>
      </w:r>
      <w:r w:rsidR="00290B09" w:rsidRPr="001E6214">
        <w:t>sí</w:t>
      </w:r>
      <w:r w:rsidRPr="001E6214">
        <w:t xml:space="preserve"> mismas. ¿Son competidoras de China</w:t>
      </w:r>
      <w:r w:rsidR="0027690B">
        <w:t>,</w:t>
      </w:r>
      <w:r w:rsidRPr="001E6214">
        <w:t xml:space="preserve"> o son al</w:t>
      </w:r>
      <w:r>
        <w:t>iadas de China contra Europa? ¿S</w:t>
      </w:r>
      <w:r w:rsidRPr="001E6214">
        <w:t>on víctimas de China</w:t>
      </w:r>
      <w:r w:rsidR="0027690B">
        <w:t>,</w:t>
      </w:r>
      <w:r w:rsidRPr="001E6214">
        <w:t xml:space="preserve"> o victimarias de Europa?</w:t>
      </w:r>
    </w:p>
    <w:p w:rsidR="0027690B"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 ético intentar vender armas a los blancos</w:t>
      </w:r>
      <w:r w:rsidR="00A8258C">
        <w:rPr>
          <w:rFonts w:ascii="Times New Roman" w:hAnsi="Times New Roman" w:cs="Times New Roman"/>
          <w:sz w:val="24"/>
          <w:szCs w:val="24"/>
          <w:shd w:val="clear" w:color="auto" w:fill="FFFFFF"/>
        </w:rPr>
        <w:t xml:space="preserve"> (</w:t>
      </w:r>
      <w:r w:rsidR="00290B09">
        <w:rPr>
          <w:rFonts w:ascii="Times New Roman" w:hAnsi="Times New Roman" w:cs="Times New Roman"/>
          <w:sz w:val="24"/>
          <w:szCs w:val="24"/>
          <w:shd w:val="clear" w:color="auto" w:fill="FFFFFF"/>
        </w:rPr>
        <w:t>europeos</w:t>
      </w:r>
      <w:r w:rsidR="00A8258C">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y a los indios</w:t>
      </w:r>
      <w:r w:rsidR="00A8258C">
        <w:rPr>
          <w:rFonts w:ascii="Times New Roman" w:hAnsi="Times New Roman" w:cs="Times New Roman"/>
          <w:sz w:val="24"/>
          <w:szCs w:val="24"/>
          <w:shd w:val="clear" w:color="auto" w:fill="FFFFFF"/>
        </w:rPr>
        <w:t xml:space="preserve"> (chinos)</w:t>
      </w:r>
      <w:r>
        <w:rPr>
          <w:rFonts w:ascii="Times New Roman" w:hAnsi="Times New Roman" w:cs="Times New Roman"/>
          <w:sz w:val="24"/>
          <w:szCs w:val="24"/>
          <w:shd w:val="clear" w:color="auto" w:fill="FFFFFF"/>
        </w:rPr>
        <w:t>? ¿Se puede subir y bajar la escalera al mismo tiempo? ¿Se puede sorber y soplar a la vez?</w:t>
      </w:r>
      <w:r w:rsidR="004E481C">
        <w:rPr>
          <w:rFonts w:ascii="Times New Roman" w:hAnsi="Times New Roman" w:cs="Times New Roman"/>
          <w:sz w:val="24"/>
          <w:szCs w:val="24"/>
          <w:shd w:val="clear" w:color="auto" w:fill="FFFFFF"/>
        </w:rPr>
        <w:t xml:space="preserve"> ¿Se</w:t>
      </w:r>
      <w:r w:rsidR="004E481C" w:rsidRPr="004E481C">
        <w:rPr>
          <w:rFonts w:ascii="Times New Roman" w:hAnsi="Times New Roman" w:cs="Times New Roman"/>
          <w:sz w:val="24"/>
          <w:szCs w:val="24"/>
          <w:shd w:val="clear" w:color="auto" w:fill="FFFFFF"/>
        </w:rPr>
        <w:t xml:space="preserve"> puede jugar al fútbo</w:t>
      </w:r>
      <w:r w:rsidR="004E481C">
        <w:rPr>
          <w:rFonts w:ascii="Times New Roman" w:hAnsi="Times New Roman" w:cs="Times New Roman"/>
          <w:sz w:val="24"/>
          <w:szCs w:val="24"/>
          <w:shd w:val="clear" w:color="auto" w:fill="FFFFFF"/>
        </w:rPr>
        <w:t xml:space="preserve">l con las reglas del baloncesto? </w:t>
      </w:r>
      <w:r>
        <w:rPr>
          <w:rFonts w:ascii="Times New Roman" w:hAnsi="Times New Roman" w:cs="Times New Roman"/>
          <w:sz w:val="24"/>
          <w:szCs w:val="24"/>
          <w:shd w:val="clear" w:color="auto" w:fill="FFFFFF"/>
        </w:rPr>
        <w:t>¿Se puede hacer una tortilla sin romper los huevos?</w:t>
      </w:r>
      <w:r w:rsidR="004E481C">
        <w:rPr>
          <w:rFonts w:ascii="Times New Roman" w:hAnsi="Times New Roman" w:cs="Times New Roman"/>
          <w:sz w:val="24"/>
          <w:szCs w:val="24"/>
          <w:shd w:val="clear" w:color="auto" w:fill="FFFFFF"/>
        </w:rPr>
        <w:t xml:space="preserve"> ¿Se puede estar medio embarazada? </w:t>
      </w:r>
      <w:r>
        <w:rPr>
          <w:rFonts w:ascii="Times New Roman" w:hAnsi="Times New Roman" w:cs="Times New Roman"/>
          <w:sz w:val="24"/>
          <w:szCs w:val="24"/>
          <w:shd w:val="clear" w:color="auto" w:fill="FFFFFF"/>
        </w:rPr>
        <w:t xml:space="preserve"> </w:t>
      </w:r>
    </w:p>
    <w:p w:rsidR="005679DD" w:rsidRDefault="005679DD" w:rsidP="005679D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qué lo intenta hacer Alemania?</w:t>
      </w:r>
      <w:r w:rsidR="0027690B">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¿Por qué lo intenta hacer la Unión Europea?</w:t>
      </w:r>
      <w:r w:rsidR="0027690B">
        <w:rPr>
          <w:rFonts w:ascii="Times New Roman" w:hAnsi="Times New Roman" w:cs="Times New Roman"/>
          <w:sz w:val="24"/>
          <w:szCs w:val="24"/>
          <w:shd w:val="clear" w:color="auto" w:fill="FFFFFF"/>
        </w:rPr>
        <w:t>...</w:t>
      </w:r>
      <w:r w:rsidR="004E481C">
        <w:rPr>
          <w:rFonts w:ascii="Times New Roman" w:hAnsi="Times New Roman" w:cs="Times New Roman"/>
          <w:sz w:val="24"/>
          <w:szCs w:val="24"/>
          <w:shd w:val="clear" w:color="auto" w:fill="FFFFFF"/>
        </w:rPr>
        <w:t xml:space="preserve">  </w:t>
      </w:r>
    </w:p>
    <w:p w:rsidR="00E0094E" w:rsidRPr="009F7CCC" w:rsidRDefault="00E0094E" w:rsidP="00E0094E">
      <w:pPr>
        <w:spacing w:line="240" w:lineRule="auto"/>
        <w:jc w:val="both"/>
        <w:rPr>
          <w:rFonts w:ascii="Times New Roman" w:hAnsi="Times New Roman" w:cs="Times New Roman"/>
          <w:b/>
          <w:sz w:val="24"/>
          <w:szCs w:val="24"/>
          <w:shd w:val="clear" w:color="auto" w:fill="FFFFFF"/>
        </w:rPr>
      </w:pPr>
      <w:r w:rsidRPr="009F7CCC">
        <w:rPr>
          <w:rFonts w:ascii="Times New Roman" w:hAnsi="Times New Roman" w:cs="Times New Roman"/>
          <w:b/>
          <w:sz w:val="24"/>
          <w:szCs w:val="24"/>
          <w:shd w:val="clear" w:color="auto" w:fill="FFFFFF"/>
        </w:rPr>
        <w:t xml:space="preserve">La “ensoñación” de la dirigencia alemana, que presagiaba el “hundimiento” </w:t>
      </w:r>
    </w:p>
    <w:p w:rsidR="00E0094E" w:rsidRPr="009F7CCC" w:rsidRDefault="00E0094E" w:rsidP="00E0094E">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¿Cómo se puede deconstruir la principal economía de Europa y la tercera potencia mundial?</w:t>
      </w:r>
    </w:p>
    <w:p w:rsidR="00E0094E" w:rsidRPr="009F7CCC" w:rsidRDefault="00E74B31" w:rsidP="00E0094E">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Aplicando u</w:t>
      </w:r>
      <w:r w:rsidR="00E0094E" w:rsidRPr="009F7CCC">
        <w:rPr>
          <w:rFonts w:ascii="Times New Roman" w:hAnsi="Times New Roman" w:cs="Times New Roman"/>
          <w:sz w:val="24"/>
          <w:szCs w:val="24"/>
          <w:shd w:val="clear" w:color="auto" w:fill="FFFFFF"/>
        </w:rPr>
        <w:t xml:space="preserve">n ecologismo radical, </w:t>
      </w:r>
      <w:r w:rsidRPr="009F7CCC">
        <w:rPr>
          <w:rFonts w:ascii="Times New Roman" w:hAnsi="Times New Roman" w:cs="Times New Roman"/>
          <w:sz w:val="24"/>
          <w:szCs w:val="24"/>
          <w:shd w:val="clear" w:color="auto" w:fill="FFFFFF"/>
        </w:rPr>
        <w:t xml:space="preserve">unido a </w:t>
      </w:r>
      <w:r w:rsidR="00E0094E" w:rsidRPr="009F7CCC">
        <w:rPr>
          <w:rFonts w:ascii="Times New Roman" w:hAnsi="Times New Roman" w:cs="Times New Roman"/>
          <w:sz w:val="24"/>
          <w:szCs w:val="24"/>
          <w:shd w:val="clear" w:color="auto" w:fill="FFFFFF"/>
        </w:rPr>
        <w:t>la codicia de un empresariado miope, y</w:t>
      </w:r>
      <w:r w:rsidRPr="009F7CCC">
        <w:rPr>
          <w:rFonts w:ascii="Times New Roman" w:hAnsi="Times New Roman" w:cs="Times New Roman"/>
          <w:sz w:val="24"/>
          <w:szCs w:val="24"/>
          <w:shd w:val="clear" w:color="auto" w:fill="FFFFFF"/>
        </w:rPr>
        <w:t xml:space="preserve"> bajo el paradigma de la gobalización, el librecambio, el multilateralismo y la financierización</w:t>
      </w:r>
      <w:r w:rsidR="00562602">
        <w:rPr>
          <w:rFonts w:ascii="Times New Roman" w:hAnsi="Times New Roman" w:cs="Times New Roman"/>
          <w:sz w:val="24"/>
          <w:szCs w:val="24"/>
          <w:shd w:val="clear" w:color="auto" w:fill="FFFFFF"/>
        </w:rPr>
        <w:t>.</w:t>
      </w:r>
    </w:p>
    <w:p w:rsidR="00D50A12" w:rsidRPr="009F7CCC" w:rsidRDefault="00E0094E" w:rsidP="00D97E59">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 xml:space="preserve">¿De todos estos acontecimientos, la </w:t>
      </w:r>
      <w:r w:rsidR="00F1341B" w:rsidRPr="009F7CCC">
        <w:rPr>
          <w:rFonts w:ascii="Times New Roman" w:hAnsi="Times New Roman" w:cs="Times New Roman"/>
          <w:sz w:val="24"/>
          <w:szCs w:val="24"/>
          <w:shd w:val="clear" w:color="auto" w:fill="FFFFFF"/>
        </w:rPr>
        <w:t>“</w:t>
      </w:r>
      <w:r w:rsidR="00290B09">
        <w:rPr>
          <w:rFonts w:ascii="Times New Roman" w:hAnsi="Times New Roman" w:cs="Times New Roman"/>
          <w:sz w:val="24"/>
          <w:szCs w:val="24"/>
          <w:shd w:val="clear" w:color="auto" w:fill="FFFFFF"/>
        </w:rPr>
        <w:t>burocra</w:t>
      </w:r>
      <w:r w:rsidRPr="009F7CCC">
        <w:rPr>
          <w:rFonts w:ascii="Times New Roman" w:hAnsi="Times New Roman" w:cs="Times New Roman"/>
          <w:sz w:val="24"/>
          <w:szCs w:val="24"/>
          <w:shd w:val="clear" w:color="auto" w:fill="FFFFFF"/>
        </w:rPr>
        <w:t>cia europea</w:t>
      </w:r>
      <w:r w:rsidR="00F1341B" w:rsidRPr="009F7CCC">
        <w:rPr>
          <w:rFonts w:ascii="Times New Roman" w:hAnsi="Times New Roman" w:cs="Times New Roman"/>
          <w:sz w:val="24"/>
          <w:szCs w:val="24"/>
          <w:shd w:val="clear" w:color="auto" w:fill="FFFFFF"/>
        </w:rPr>
        <w:t>”</w:t>
      </w:r>
      <w:r w:rsidRPr="009F7CCC">
        <w:rPr>
          <w:rFonts w:ascii="Times New Roman" w:hAnsi="Times New Roman" w:cs="Times New Roman"/>
          <w:sz w:val="24"/>
          <w:szCs w:val="24"/>
          <w:shd w:val="clear" w:color="auto" w:fill="FFFFFF"/>
        </w:rPr>
        <w:t xml:space="preserve">, es culpable, cómplice, o victima? </w:t>
      </w:r>
    </w:p>
    <w:p w:rsidR="00F1341B" w:rsidRPr="009F7CCC" w:rsidRDefault="00F1341B" w:rsidP="00F1341B">
      <w:pPr>
        <w:pStyle w:val="NormalWeb"/>
        <w:shd w:val="clear" w:color="auto" w:fill="FFFFFF"/>
        <w:jc w:val="both"/>
        <w:rPr>
          <w:spacing w:val="-3"/>
        </w:rPr>
      </w:pPr>
      <w:r w:rsidRPr="009F7CCC">
        <w:rPr>
          <w:spacing w:val="-3"/>
        </w:rPr>
        <w:t>Estados Unidos inventa, China copia, y la Unión Europea regula: ¿es esta una fórmula de éxito? ¿se puede resolver la ecuación, c</w:t>
      </w:r>
      <w:r w:rsidR="00ED4FF8" w:rsidRPr="009F7CCC">
        <w:rPr>
          <w:spacing w:val="-3"/>
        </w:rPr>
        <w:t>on más resiliencia, sostenibilidad</w:t>
      </w:r>
      <w:r w:rsidRPr="009F7CCC">
        <w:rPr>
          <w:spacing w:val="-3"/>
        </w:rPr>
        <w:t>, y disrupción económica?</w:t>
      </w:r>
    </w:p>
    <w:p w:rsidR="00F1341B" w:rsidRPr="009F7CCC" w:rsidRDefault="00F1341B" w:rsidP="00F1341B">
      <w:pPr>
        <w:pStyle w:val="NormalWeb"/>
        <w:shd w:val="clear" w:color="auto" w:fill="FFFFFF"/>
        <w:jc w:val="both"/>
        <w:rPr>
          <w:spacing w:val="-3"/>
        </w:rPr>
      </w:pPr>
      <w:r w:rsidRPr="009F7CCC">
        <w:rPr>
          <w:spacing w:val="-3"/>
        </w:rPr>
        <w:t>Qué las “big tech” no paguen los impuestos en Europa, de los negocios que hacen en Europa: ¿les pa</w:t>
      </w:r>
      <w:r w:rsidR="00290B09">
        <w:rPr>
          <w:spacing w:val="-3"/>
        </w:rPr>
        <w:t>rece aceptable (razonable, admis</w:t>
      </w:r>
      <w:r w:rsidRPr="009F7CCC">
        <w:rPr>
          <w:spacing w:val="-3"/>
        </w:rPr>
        <w:t>ible, tolerable, inevitable…)?</w:t>
      </w:r>
    </w:p>
    <w:p w:rsidR="009F7CCC" w:rsidRDefault="00F1341B" w:rsidP="001E6214">
      <w:pPr>
        <w:pStyle w:val="NormalWeb"/>
        <w:shd w:val="clear" w:color="auto" w:fill="FFFFFF"/>
        <w:jc w:val="both"/>
        <w:rPr>
          <w:spacing w:val="-3"/>
        </w:rPr>
      </w:pPr>
      <w:r w:rsidRPr="009F7CCC">
        <w:rPr>
          <w:spacing w:val="-3"/>
        </w:rPr>
        <w:t>Ante el castigo arancelario de Tru</w:t>
      </w:r>
      <w:r w:rsidR="00290B09">
        <w:rPr>
          <w:spacing w:val="-3"/>
        </w:rPr>
        <w:t>mp, y la competencia cuasi monopó</w:t>
      </w:r>
      <w:r w:rsidRPr="009F7CCC">
        <w:rPr>
          <w:spacing w:val="-3"/>
        </w:rPr>
        <w:t>lica de China: ¿seguirán confiando en las promesas vacías de Von der Leyen (y su corte de sumisos edecanes palaciegos, dispuestos a todo, por seguir en la (cómoda) senda de lo políticamente correcto</w:t>
      </w:r>
      <w:r w:rsidR="001E6214" w:rsidRPr="009F7CCC">
        <w:rPr>
          <w:spacing w:val="-3"/>
        </w:rPr>
        <w:t>)</w:t>
      </w:r>
      <w:r w:rsidR="009F7CCC">
        <w:rPr>
          <w:spacing w:val="-3"/>
        </w:rPr>
        <w:t xml:space="preserve">? </w:t>
      </w:r>
    </w:p>
    <w:p w:rsidR="00F1341B" w:rsidRPr="009F7CCC" w:rsidRDefault="009F7CCC" w:rsidP="001E6214">
      <w:pPr>
        <w:pStyle w:val="NormalWeb"/>
        <w:shd w:val="clear" w:color="auto" w:fill="FFFFFF"/>
        <w:jc w:val="both"/>
        <w:rPr>
          <w:spacing w:val="-3"/>
        </w:rPr>
      </w:pPr>
      <w:r>
        <w:rPr>
          <w:spacing w:val="-3"/>
        </w:rPr>
        <w:t>Esa</w:t>
      </w:r>
      <w:r w:rsidR="00F1341B" w:rsidRPr="009F7CCC">
        <w:t xml:space="preserve"> “manada”</w:t>
      </w:r>
      <w:r w:rsidR="001E6214" w:rsidRPr="009F7CCC">
        <w:t xml:space="preserve"> de burócratas, </w:t>
      </w:r>
      <w:r w:rsidR="00290B09" w:rsidRPr="009F7CCC">
        <w:t>cómplices</w:t>
      </w:r>
      <w:r w:rsidR="00F1341B" w:rsidRPr="009F7CCC">
        <w:t xml:space="preserve"> obsecuente</w:t>
      </w:r>
      <w:r w:rsidR="001E6214" w:rsidRPr="009F7CCC">
        <w:t>s</w:t>
      </w:r>
      <w:r w:rsidR="00F1341B" w:rsidRPr="009F7CCC">
        <w:t xml:space="preserve"> c</w:t>
      </w:r>
      <w:r>
        <w:t>on el ecologismo fanático, y sus</w:t>
      </w:r>
      <w:r w:rsidR="00F1341B" w:rsidRPr="009F7CCC">
        <w:t xml:space="preserve"> permanentes </w:t>
      </w:r>
      <w:hyperlink r:id="rId52" w:history="1">
        <w:r w:rsidR="00F1341B" w:rsidRPr="009F7CCC">
          <w:rPr>
            <w:rStyle w:val="Hipervnculo"/>
            <w:color w:val="auto"/>
            <w:u w:val="none"/>
          </w:rPr>
          <w:t>invocaciones sobre el cambio climático</w:t>
        </w:r>
      </w:hyperlink>
      <w:r w:rsidR="001E6214" w:rsidRPr="009F7CCC">
        <w:t>. Iluminados “progres” de salón</w:t>
      </w:r>
      <w:r w:rsidR="00ED4FF8" w:rsidRPr="009F7CCC">
        <w:t>,</w:t>
      </w:r>
      <w:r w:rsidR="001E6214" w:rsidRPr="009F7CCC">
        <w:t xml:space="preserve"> hasta almorzar, y  traficantes de influencias</w:t>
      </w:r>
      <w:r w:rsidR="00ED4FF8" w:rsidRPr="009F7CCC">
        <w:t>,</w:t>
      </w:r>
      <w:r w:rsidR="001E6214" w:rsidRPr="009F7CCC">
        <w:t xml:space="preserve"> todo el día. </w:t>
      </w:r>
    </w:p>
    <w:p w:rsidR="00D50A12" w:rsidRPr="009F7CCC" w:rsidRDefault="00D01E37" w:rsidP="00D97E59">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¿Sobre semejante alucinación</w:t>
      </w:r>
      <w:r w:rsidR="00D50A12" w:rsidRPr="009F7CCC">
        <w:rPr>
          <w:rFonts w:ascii="Times New Roman" w:hAnsi="Times New Roman" w:cs="Times New Roman"/>
          <w:sz w:val="24"/>
          <w:szCs w:val="24"/>
          <w:shd w:val="clear" w:color="auto" w:fill="FFFFFF"/>
        </w:rPr>
        <w:t>, no tienen nada que decir los grandes bonetes de Alemania?</w:t>
      </w:r>
    </w:p>
    <w:p w:rsidR="00E74B31" w:rsidRPr="009F7CCC" w:rsidRDefault="00E74B31" w:rsidP="00E74B31">
      <w:pPr>
        <w:pStyle w:val="NormalWeb"/>
        <w:shd w:val="clear" w:color="auto" w:fill="FFFFFF"/>
        <w:jc w:val="both"/>
        <w:rPr>
          <w:spacing w:val="-3"/>
        </w:rPr>
      </w:pPr>
      <w:r w:rsidRPr="009F7CCC">
        <w:rPr>
          <w:spacing w:val="-3"/>
        </w:rPr>
        <w:t xml:space="preserve">¿No consideran una maniobra de distracción, la </w:t>
      </w:r>
      <w:r w:rsidR="00290B09" w:rsidRPr="009F7CCC">
        <w:rPr>
          <w:spacing w:val="-3"/>
        </w:rPr>
        <w:t>perspectiva</w:t>
      </w:r>
      <w:r w:rsidRPr="009F7CCC">
        <w:rPr>
          <w:spacing w:val="-3"/>
        </w:rPr>
        <w:t xml:space="preserve"> de género?</w:t>
      </w:r>
    </w:p>
    <w:p w:rsidR="00E74B31" w:rsidRPr="009F7CCC" w:rsidRDefault="00E74B31" w:rsidP="00E74B31">
      <w:pPr>
        <w:pStyle w:val="NormalWeb"/>
        <w:shd w:val="clear" w:color="auto" w:fill="FFFFFF"/>
        <w:jc w:val="both"/>
        <w:rPr>
          <w:spacing w:val="-3"/>
        </w:rPr>
      </w:pPr>
      <w:r w:rsidRPr="009F7CCC">
        <w:rPr>
          <w:spacing w:val="-3"/>
        </w:rPr>
        <w:t>¿No consideran un tiempo perdido, la cultura de la cancelación?</w:t>
      </w:r>
    </w:p>
    <w:p w:rsidR="00E74B31" w:rsidRPr="009F7CCC" w:rsidRDefault="00E74B31" w:rsidP="00E74B31">
      <w:pPr>
        <w:pStyle w:val="NormalWeb"/>
        <w:shd w:val="clear" w:color="auto" w:fill="FFFFFF"/>
        <w:jc w:val="both"/>
        <w:rPr>
          <w:spacing w:val="-3"/>
        </w:rPr>
      </w:pPr>
      <w:r w:rsidRPr="009F7CCC">
        <w:rPr>
          <w:spacing w:val="-3"/>
        </w:rPr>
        <w:t>¿No consideran una ofensa a la inteligencia, la ideología woke?</w:t>
      </w:r>
    </w:p>
    <w:p w:rsidR="00E74B31" w:rsidRPr="009F7CCC" w:rsidRDefault="00E74B31" w:rsidP="00E74B31">
      <w:pPr>
        <w:pStyle w:val="NormalWeb"/>
        <w:shd w:val="clear" w:color="auto" w:fill="FFFFFF"/>
        <w:jc w:val="both"/>
        <w:rPr>
          <w:spacing w:val="-3"/>
        </w:rPr>
      </w:pPr>
      <w:r w:rsidRPr="009F7CCC">
        <w:rPr>
          <w:spacing w:val="-3"/>
        </w:rPr>
        <w:lastRenderedPageBreak/>
        <w:t>¿No consideran ridículo y vergonzoso, el animalismo extremo?</w:t>
      </w:r>
    </w:p>
    <w:p w:rsidR="00E74B31" w:rsidRPr="009F7CCC" w:rsidRDefault="00E74B31" w:rsidP="00E74B31">
      <w:pPr>
        <w:pStyle w:val="NormalWeb"/>
        <w:shd w:val="clear" w:color="auto" w:fill="FFFFFF"/>
        <w:jc w:val="both"/>
        <w:rPr>
          <w:spacing w:val="-3"/>
        </w:rPr>
      </w:pPr>
      <w:r w:rsidRPr="009F7CCC">
        <w:rPr>
          <w:spacing w:val="-3"/>
        </w:rPr>
        <w:t>¿No consideran absurdo y perjudicial, el ecologismo radical?</w:t>
      </w:r>
    </w:p>
    <w:p w:rsidR="00E74B31" w:rsidRPr="009F7CCC" w:rsidRDefault="00E74B31" w:rsidP="00E74B31">
      <w:pPr>
        <w:pStyle w:val="NormalWeb"/>
        <w:shd w:val="clear" w:color="auto" w:fill="FFFFFF"/>
        <w:jc w:val="both"/>
        <w:rPr>
          <w:spacing w:val="-3"/>
        </w:rPr>
      </w:pPr>
      <w:r w:rsidRPr="009F7CCC">
        <w:rPr>
          <w:spacing w:val="-3"/>
        </w:rPr>
        <w:t xml:space="preserve">¿No consideran irracional y nociva, la eliminación de la energía nuclear? </w:t>
      </w:r>
    </w:p>
    <w:p w:rsidR="00E74B31" w:rsidRPr="009F7CCC" w:rsidRDefault="00E74B31" w:rsidP="00E74B31">
      <w:pPr>
        <w:pStyle w:val="NormalWeb"/>
        <w:shd w:val="clear" w:color="auto" w:fill="FFFFFF"/>
        <w:jc w:val="both"/>
        <w:rPr>
          <w:spacing w:val="-3"/>
        </w:rPr>
      </w:pPr>
      <w:r w:rsidRPr="009F7CCC">
        <w:rPr>
          <w:spacing w:val="-3"/>
        </w:rPr>
        <w:t>¿No consideran unilateral y lesivo el objetivo de cero emisiones para 2035 para automóviles y furgonetas?</w:t>
      </w:r>
    </w:p>
    <w:p w:rsidR="00E74B31" w:rsidRPr="009F7CCC" w:rsidRDefault="00E74B31" w:rsidP="00E74B31">
      <w:pPr>
        <w:pStyle w:val="NormalWeb"/>
        <w:shd w:val="clear" w:color="auto" w:fill="FFFFFF"/>
        <w:jc w:val="both"/>
        <w:rPr>
          <w:spacing w:val="-3"/>
        </w:rPr>
      </w:pPr>
      <w:r w:rsidRPr="009F7CCC">
        <w:rPr>
          <w:spacing w:val="-3"/>
        </w:rPr>
        <w:t>¿No consideran sectaria y dañina la Agenda 2030?</w:t>
      </w:r>
    </w:p>
    <w:p w:rsidR="00E74B31" w:rsidRPr="009F7CCC" w:rsidRDefault="00E74B31" w:rsidP="00E74B31">
      <w:pPr>
        <w:pStyle w:val="NormalWeb"/>
        <w:shd w:val="clear" w:color="auto" w:fill="FFFFFF"/>
        <w:jc w:val="both"/>
        <w:rPr>
          <w:spacing w:val="-3"/>
        </w:rPr>
      </w:pPr>
      <w:r w:rsidRPr="009F7CCC">
        <w:rPr>
          <w:spacing w:val="-3"/>
        </w:rPr>
        <w:t>¿No consideran suicida renunciar a la soberanía alimentaria, energética, o industrial?</w:t>
      </w:r>
    </w:p>
    <w:p w:rsidR="00E74B31" w:rsidRPr="009F7CCC" w:rsidRDefault="00E74B31" w:rsidP="00E74B31">
      <w:pPr>
        <w:pStyle w:val="NormalWeb"/>
        <w:shd w:val="clear" w:color="auto" w:fill="FFFFFF"/>
        <w:jc w:val="both"/>
        <w:rPr>
          <w:spacing w:val="-3"/>
        </w:rPr>
      </w:pPr>
      <w:r w:rsidRPr="009F7CCC">
        <w:rPr>
          <w:spacing w:val="-3"/>
        </w:rPr>
        <w:t>¿No consideran disparatado e ilógico, dejar d</w:t>
      </w:r>
      <w:r w:rsidR="00D01E37" w:rsidRPr="009F7CCC">
        <w:rPr>
          <w:spacing w:val="-3"/>
        </w:rPr>
        <w:t>e producir alimentos regulados</w:t>
      </w:r>
      <w:r w:rsidRPr="009F7CCC">
        <w:rPr>
          <w:spacing w:val="-3"/>
        </w:rPr>
        <w:t>, para importar los mismos alimentos de terceros países, que no cumplen con las mismas exigencias y controles?</w:t>
      </w:r>
    </w:p>
    <w:p w:rsidR="00E74B31" w:rsidRPr="009F7CCC" w:rsidRDefault="00E74B31" w:rsidP="00E74B31">
      <w:pPr>
        <w:pStyle w:val="NormalWeb"/>
        <w:shd w:val="clear" w:color="auto" w:fill="FFFFFF"/>
        <w:jc w:val="both"/>
        <w:rPr>
          <w:spacing w:val="-3"/>
        </w:rPr>
      </w:pPr>
      <w:r w:rsidRPr="009F7CCC">
        <w:rPr>
          <w:spacing w:val="-3"/>
        </w:rPr>
        <w:t>¿No consideran imposible competir con China, en base al costo de la mano de obra?</w:t>
      </w:r>
    </w:p>
    <w:p w:rsidR="001023EB" w:rsidRPr="009F7CCC" w:rsidRDefault="001023EB" w:rsidP="001023EB">
      <w:pPr>
        <w:pStyle w:val="NormalWeb"/>
        <w:shd w:val="clear" w:color="auto" w:fill="FFFFFF"/>
        <w:jc w:val="both"/>
        <w:rPr>
          <w:spacing w:val="-3"/>
        </w:rPr>
      </w:pPr>
      <w:r w:rsidRPr="009F7CCC">
        <w:rPr>
          <w:spacing w:val="-3"/>
        </w:rPr>
        <w:t>¿No consideran imposible competir con China, cuando controla los insumos básicos?</w:t>
      </w:r>
    </w:p>
    <w:p w:rsidR="001023EB" w:rsidRPr="009F7CCC" w:rsidRDefault="001023EB" w:rsidP="001023EB">
      <w:pPr>
        <w:pStyle w:val="NormalWeb"/>
        <w:shd w:val="clear" w:color="auto" w:fill="FFFFFF"/>
        <w:jc w:val="both"/>
        <w:rPr>
          <w:spacing w:val="-3"/>
        </w:rPr>
      </w:pPr>
      <w:r w:rsidRPr="009F7CCC">
        <w:rPr>
          <w:spacing w:val="-3"/>
        </w:rPr>
        <w:t>¿No consideran imposible competir con China, cuando subsidia su industria?</w:t>
      </w:r>
    </w:p>
    <w:p w:rsidR="00E74B31" w:rsidRPr="009F7CCC" w:rsidRDefault="00E74B31" w:rsidP="00E74B31">
      <w:pPr>
        <w:pStyle w:val="NormalWeb"/>
        <w:shd w:val="clear" w:color="auto" w:fill="FFFFFF"/>
        <w:jc w:val="both"/>
        <w:rPr>
          <w:spacing w:val="-3"/>
        </w:rPr>
      </w:pPr>
      <w:r w:rsidRPr="009F7CCC">
        <w:rPr>
          <w:spacing w:val="-3"/>
        </w:rPr>
        <w:t>¿No con</w:t>
      </w:r>
      <w:r w:rsidR="00D01E37" w:rsidRPr="009F7CCC">
        <w:rPr>
          <w:spacing w:val="-3"/>
        </w:rPr>
        <w:t>sideran una traición a la Patria</w:t>
      </w:r>
      <w:r w:rsidR="00562602">
        <w:rPr>
          <w:spacing w:val="-3"/>
        </w:rPr>
        <w:t>, deslocalizar a la</w:t>
      </w:r>
      <w:r w:rsidRPr="009F7CCC">
        <w:rPr>
          <w:spacing w:val="-3"/>
        </w:rPr>
        <w:t xml:space="preserve"> clase media</w:t>
      </w:r>
      <w:r w:rsidR="00562602">
        <w:rPr>
          <w:spacing w:val="-3"/>
        </w:rPr>
        <w:t xml:space="preserve"> alemana (o europea)</w:t>
      </w:r>
      <w:r w:rsidRPr="009F7CCC">
        <w:rPr>
          <w:spacing w:val="-3"/>
        </w:rPr>
        <w:t>?</w:t>
      </w:r>
    </w:p>
    <w:p w:rsidR="00D01E37" w:rsidRPr="009F7CCC" w:rsidRDefault="00D01E37" w:rsidP="00D01E37">
      <w:pPr>
        <w:pStyle w:val="NormalWeb"/>
        <w:shd w:val="clear" w:color="auto" w:fill="FFFFFF"/>
        <w:jc w:val="both"/>
        <w:rPr>
          <w:spacing w:val="-3"/>
        </w:rPr>
      </w:pPr>
      <w:r w:rsidRPr="009F7CCC">
        <w:rPr>
          <w:spacing w:val="-3"/>
        </w:rPr>
        <w:t>¿Quién tiene la culpa de lo que va mal? ¿Todo se soluciona llevando el caballo al río (mayor expansión monetaria), o dando una manito de pintura (obras de infraestructura)?</w:t>
      </w:r>
    </w:p>
    <w:p w:rsidR="00D01E37" w:rsidRPr="009F7CCC" w:rsidRDefault="00D01E37" w:rsidP="00D01E37">
      <w:pPr>
        <w:pStyle w:val="NormalWeb"/>
        <w:shd w:val="clear" w:color="auto" w:fill="FFFFFF"/>
        <w:jc w:val="both"/>
        <w:rPr>
          <w:spacing w:val="-3"/>
        </w:rPr>
      </w:pPr>
      <w:r w:rsidRPr="009F7CCC">
        <w:rPr>
          <w:spacing w:val="-3"/>
        </w:rPr>
        <w:t>¿Qué prefiere Alemania: ser devorada por Saturno (EEUU), o decapitada por los guerreros de Xian (China)? ¿Caminando “de rodillas”, mejora la defensa, y competitividad, de Alemania?</w:t>
      </w:r>
    </w:p>
    <w:p w:rsidR="00FD194E" w:rsidRPr="009F7CCC" w:rsidRDefault="00FD194E" w:rsidP="00FD194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Alemania ha descansado durante mucho tiempo en su modelo empresarial de importación de energía barata y exportación de bienes. El caso de Alemania con China es especialmente revelador. “Durante años, las empresas alemanas prosperaron gracias al apetito chino por la maquinaria, los productos químicos y los automóviles. China sigue siendo el mayor socio comercial de Alemania y casi la mitad de los fabricantes alemanes dependen de insumos intermedios procedentes de China (tres cuartas partes en el caso de la industria automovilística). El comercio chino-alemán mantiene más de un millón de puestos de trabajo directos y de las diez empresas cotizadas más valiosas de Alemania, nueve obtienen al menos el 10% de sus ingresos de China (frente a dos en EEUU). Sin embargo, despertando a la realidad del chantaje energético ruso, la creciente dependencia china de Alemania ha empezado a plantear interrogantes”, exponía hace algún tiempo en un observatorio sobre el futuro de Alemania Aila Mihr, analista sénior de Danske Bank.</w:t>
      </w:r>
    </w:p>
    <w:p w:rsidR="00FD194E" w:rsidRPr="009F7CCC" w:rsidRDefault="00FD194E" w:rsidP="00FD194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67F98" w:rsidRPr="009F7CCC" w:rsidRDefault="00A67F98" w:rsidP="00A67F9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La competencia de los fabricantes chinos en el segmento de los vehículos eléctricos supone un verdadero reto, que</w:t>
      </w:r>
      <w:r w:rsidR="00ED4FF8" w:rsidRPr="009F7CCC">
        <w:rPr>
          <w:rFonts w:ascii="Times New Roman" w:eastAsia="Times New Roman" w:hAnsi="Times New Roman" w:cs="Times New Roman"/>
          <w:sz w:val="24"/>
          <w:szCs w:val="24"/>
          <w:lang w:eastAsia="es-ES"/>
        </w:rPr>
        <w:t xml:space="preserve"> suscit</w:t>
      </w:r>
      <w:r w:rsidR="00371BF0">
        <w:rPr>
          <w:rFonts w:ascii="Times New Roman" w:eastAsia="Times New Roman" w:hAnsi="Times New Roman" w:cs="Times New Roman"/>
          <w:sz w:val="24"/>
          <w:szCs w:val="24"/>
          <w:lang w:eastAsia="es-ES"/>
        </w:rPr>
        <w:t>a preocupación por las “injustas”</w:t>
      </w:r>
      <w:r w:rsidRPr="009F7CCC">
        <w:rPr>
          <w:rFonts w:ascii="Times New Roman" w:eastAsia="Times New Roman" w:hAnsi="Times New Roman" w:cs="Times New Roman"/>
          <w:sz w:val="24"/>
          <w:szCs w:val="24"/>
          <w:lang w:eastAsia="es-ES"/>
        </w:rPr>
        <w:t xml:space="preserve"> subvenciones chinas a los fabricantes de automóviles. Europa abrió las puertas a China con el coche eléctrico y le ha permitido en apenas cinco años convertir a su industria automovilística </w:t>
      </w:r>
      <w:r w:rsidR="00735CFD" w:rsidRPr="009F7CCC">
        <w:rPr>
          <w:rFonts w:ascii="Times New Roman" w:eastAsia="Times New Roman" w:hAnsi="Times New Roman" w:cs="Times New Roman"/>
          <w:sz w:val="24"/>
          <w:szCs w:val="24"/>
          <w:lang w:eastAsia="es-ES"/>
        </w:rPr>
        <w:t xml:space="preserve">en la mayor exportadora mundial </w:t>
      </w:r>
      <w:r w:rsidRPr="009F7CCC">
        <w:rPr>
          <w:rFonts w:ascii="Times New Roman" w:eastAsia="Times New Roman" w:hAnsi="Times New Roman" w:cs="Times New Roman"/>
          <w:sz w:val="24"/>
          <w:szCs w:val="24"/>
          <w:lang w:eastAsia="es-ES"/>
        </w:rPr>
        <w:t xml:space="preserve">China finalizó 2023 como líder mundial entre los países exportadores de vehículos, según estimaciones de una de las principales patronales del sector, que cree que el </w:t>
      </w:r>
      <w:r w:rsidRPr="009F7CCC">
        <w:rPr>
          <w:rFonts w:ascii="Times New Roman" w:eastAsia="Times New Roman" w:hAnsi="Times New Roman" w:cs="Times New Roman"/>
          <w:sz w:val="24"/>
          <w:szCs w:val="24"/>
          <w:lang w:eastAsia="es-ES"/>
        </w:rPr>
        <w:lastRenderedPageBreak/>
        <w:t>gigante asiático logró mantener al cierre del año la ventaja sobre Japón obtenida a principios del ejercicio.</w:t>
      </w:r>
    </w:p>
    <w:p w:rsidR="00A67F98" w:rsidRPr="009F7CCC" w:rsidRDefault="00A67F98" w:rsidP="00A67F9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67F98" w:rsidRPr="009F7CCC" w:rsidRDefault="00A67F98" w:rsidP="00A67F9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Tras la “guerra” emprendida por Europa contra sus propios coches de combustión imponiendo la llegada acelerada del coche eléctrico penalizando a los motores tradicionales por sus emisiones, la avalancha de coches eléctricos chinos en Europa no se hizo esperar, y la propia Comisión Europea dio inicio en octubre a una investigación sobre las subvenciones que ofrece Pekín a los eléctricos, al consid</w:t>
      </w:r>
      <w:r w:rsidR="00371BF0">
        <w:rPr>
          <w:rFonts w:ascii="Times New Roman" w:eastAsia="Times New Roman" w:hAnsi="Times New Roman" w:cs="Times New Roman"/>
          <w:sz w:val="24"/>
          <w:szCs w:val="24"/>
          <w:lang w:eastAsia="es-ES"/>
        </w:rPr>
        <w:t>erar que China las emplea para “inundar”</w:t>
      </w:r>
      <w:r w:rsidRPr="009F7CCC">
        <w:rPr>
          <w:rFonts w:ascii="Times New Roman" w:eastAsia="Times New Roman" w:hAnsi="Times New Roman" w:cs="Times New Roman"/>
          <w:sz w:val="24"/>
          <w:szCs w:val="24"/>
          <w:lang w:eastAsia="es-ES"/>
        </w:rPr>
        <w:t xml:space="preserve"> los mercados globales con vehículos más baratos.</w:t>
      </w:r>
    </w:p>
    <w:p w:rsidR="00A67F98" w:rsidRPr="009F7CCC" w:rsidRDefault="00A67F98" w:rsidP="00A67F9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67F98" w:rsidRPr="009F7CCC" w:rsidRDefault="00A67F98" w:rsidP="00A67F98">
      <w:pPr>
        <w:shd w:val="clear" w:color="auto" w:fill="FFFFFF"/>
        <w:spacing w:after="0" w:line="240" w:lineRule="auto"/>
        <w:jc w:val="both"/>
        <w:textAlignment w:val="baseline"/>
        <w:rPr>
          <w:rFonts w:ascii="Times New Roman" w:hAnsi="Times New Roman" w:cs="Times New Roman"/>
          <w:sz w:val="24"/>
          <w:szCs w:val="24"/>
        </w:rPr>
      </w:pPr>
      <w:r w:rsidRPr="009F7CCC">
        <w:rPr>
          <w:rFonts w:ascii="Times New Roman" w:hAnsi="Times New Roman" w:cs="Times New Roman"/>
          <w:bCs/>
          <w:sz w:val="24"/>
          <w:szCs w:val="24"/>
        </w:rPr>
        <w:t xml:space="preserve">El modelo de crecimiento orientado a la exportación se convierte en una carga en tiempos de debilidad de la actividad mundial, incertidumbre geopolítica y necesidades de deslocalización. </w:t>
      </w:r>
      <w:r w:rsidRPr="009F7CCC">
        <w:rPr>
          <w:rFonts w:ascii="Times New Roman" w:hAnsi="Times New Roman" w:cs="Times New Roman"/>
          <w:sz w:val="24"/>
          <w:szCs w:val="24"/>
        </w:rPr>
        <w:t>Alemania seguirá siendo esclava del ciclo industrial mundial mientras su principal motor de crecimiento sean las exportaciones.</w:t>
      </w:r>
    </w:p>
    <w:p w:rsidR="00A67F98" w:rsidRPr="009F7CCC" w:rsidRDefault="00A67F98" w:rsidP="00A67F98">
      <w:pPr>
        <w:shd w:val="clear" w:color="auto" w:fill="FFFFFF"/>
        <w:spacing w:after="0" w:line="240" w:lineRule="auto"/>
        <w:jc w:val="both"/>
        <w:textAlignment w:val="baseline"/>
        <w:rPr>
          <w:rFonts w:ascii="Times New Roman" w:hAnsi="Times New Roman" w:cs="Times New Roman"/>
          <w:sz w:val="24"/>
          <w:szCs w:val="24"/>
        </w:rPr>
      </w:pPr>
    </w:p>
    <w:p w:rsidR="00A67F98" w:rsidRPr="009F7CCC" w:rsidRDefault="00735CFD" w:rsidP="00A67F98">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w:t>
      </w:r>
      <w:r w:rsidR="00A67F98" w:rsidRPr="009F7CCC">
        <w:rPr>
          <w:rFonts w:ascii="Times New Roman" w:eastAsia="Times New Roman" w:hAnsi="Times New Roman" w:cs="Times New Roman"/>
          <w:sz w:val="24"/>
          <w:szCs w:val="24"/>
          <w:lang w:eastAsia="es-ES"/>
        </w:rPr>
        <w:t>Las exportaciones alemanas a China han disminuido considerablemente en los últimos años. La debilidad de la economía china sólo desempeña aquí un papel secundario. Los cambios estructurales son mucho más importantes: las empresas alemanas producen cada vez más para China en China, y la República Popular está ascendiendo en la cadena de valor, lo que reduce la demanda de productos altamente desarr</w:t>
      </w:r>
      <w:r w:rsidRPr="009F7CCC">
        <w:rPr>
          <w:rFonts w:ascii="Times New Roman" w:eastAsia="Times New Roman" w:hAnsi="Times New Roman" w:cs="Times New Roman"/>
          <w:sz w:val="24"/>
          <w:szCs w:val="24"/>
          <w:lang w:eastAsia="es-ES"/>
        </w:rPr>
        <w:t>ollados procedentes de Alemania”</w:t>
      </w:r>
      <w:r w:rsidR="00A67F98" w:rsidRPr="009F7CCC">
        <w:rPr>
          <w:rFonts w:ascii="Times New Roman" w:eastAsia="Times New Roman" w:hAnsi="Times New Roman" w:cs="Times New Roman"/>
          <w:sz w:val="24"/>
          <w:szCs w:val="24"/>
          <w:lang w:eastAsia="es-ES"/>
        </w:rPr>
        <w:t>, escriben los economistas Jörg Krämer y Bernd Weidensteiner. Pekín está cerrando una brecha histórica que perjudicará a Alemania.</w:t>
      </w:r>
    </w:p>
    <w:p w:rsidR="00A67F98" w:rsidRPr="009F7CCC" w:rsidRDefault="00A67F98" w:rsidP="00A67F98">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“El horizonte no es alentador: Más allá de las tensiones geopolíticas, es poco probable que China sea el motor económico de la industria alemana que ha sido durante gran parte de los últimos 20 años. La ventaja tecnológica sobre China seguirá reduciéndose y, en consecuencia, disminuirá la demanda de productos alemanes por parte de la República Popular”, concluyen los expertos de Commerzbank.</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El problema actual es que ya tampoco quieren los Mercedes. Ni</w:t>
      </w:r>
      <w:r w:rsidR="00371BF0">
        <w:rPr>
          <w:rFonts w:ascii="Times New Roman" w:eastAsia="Times New Roman" w:hAnsi="Times New Roman" w:cs="Times New Roman"/>
          <w:sz w:val="24"/>
          <w:szCs w:val="24"/>
          <w:lang w:eastAsia="es-ES"/>
        </w:rPr>
        <w:t xml:space="preserve"> los</w:t>
      </w:r>
      <w:r w:rsidRPr="009F7CCC">
        <w:rPr>
          <w:rFonts w:ascii="Times New Roman" w:eastAsia="Times New Roman" w:hAnsi="Times New Roman" w:cs="Times New Roman"/>
          <w:sz w:val="24"/>
          <w:szCs w:val="24"/>
          <w:lang w:eastAsia="es-ES"/>
        </w:rPr>
        <w:t xml:space="preserve"> BMW. Ni</w:t>
      </w:r>
      <w:r w:rsidR="00371BF0">
        <w:rPr>
          <w:rFonts w:ascii="Times New Roman" w:eastAsia="Times New Roman" w:hAnsi="Times New Roman" w:cs="Times New Roman"/>
          <w:sz w:val="24"/>
          <w:szCs w:val="24"/>
          <w:lang w:eastAsia="es-ES"/>
        </w:rPr>
        <w:t xml:space="preserve"> siquiera los </w:t>
      </w:r>
      <w:r w:rsidRPr="009F7CCC">
        <w:rPr>
          <w:rFonts w:ascii="Times New Roman" w:eastAsia="Times New Roman" w:hAnsi="Times New Roman" w:cs="Times New Roman"/>
          <w:sz w:val="24"/>
          <w:szCs w:val="24"/>
          <w:lang w:eastAsia="es-ES"/>
        </w:rPr>
        <w:t>Porsche. Todos estos sufren, porque los chinos ya no quieren coches occidentales; quieren coches chinos. Les parece</w:t>
      </w:r>
      <w:r w:rsidR="00371BF0">
        <w:rPr>
          <w:rFonts w:ascii="Times New Roman" w:eastAsia="Times New Roman" w:hAnsi="Times New Roman" w:cs="Times New Roman"/>
          <w:sz w:val="24"/>
          <w:szCs w:val="24"/>
          <w:lang w:eastAsia="es-ES"/>
        </w:rPr>
        <w:t>n más atractivos, son más “cool”</w:t>
      </w:r>
      <w:r w:rsidRPr="009F7CCC">
        <w:rPr>
          <w:rFonts w:ascii="Times New Roman" w:eastAsia="Times New Roman" w:hAnsi="Times New Roman" w:cs="Times New Roman"/>
          <w:sz w:val="24"/>
          <w:szCs w:val="24"/>
          <w:lang w:eastAsia="es-ES"/>
        </w:rPr>
        <w:t xml:space="preserve">, </w:t>
      </w:r>
      <w:r w:rsidR="00371BF0">
        <w:rPr>
          <w:rFonts w:ascii="Times New Roman" w:eastAsia="Times New Roman" w:hAnsi="Times New Roman" w:cs="Times New Roman"/>
          <w:sz w:val="24"/>
          <w:szCs w:val="24"/>
          <w:lang w:eastAsia="es-ES"/>
        </w:rPr>
        <w:t>tienen más inventos, adornos, refinamientos</w:t>
      </w:r>
      <w:r w:rsidRPr="009F7CCC">
        <w:rPr>
          <w:rFonts w:ascii="Times New Roman" w:eastAsia="Times New Roman" w:hAnsi="Times New Roman" w:cs="Times New Roman"/>
          <w:sz w:val="24"/>
          <w:szCs w:val="24"/>
          <w:lang w:eastAsia="es-ES"/>
        </w:rPr>
        <w:t>, y son más baratos. Todo lo que viene de fuera, o lo que es peor, de dentro pero diseñado fuera, les aburre.</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Y las cifras lo cantan. El fabricante chino BYD pasó de vender 420.000 coches en su territorio durante 2017 a los 3,6 millones que tienen previsto matricular este 2024. El año 2023 desbancó al Grupo Volkswagen en un mercado en el que había dominado desde hacía casi cuatro décadas. En ese mismo periodo, los alemanes pasaron de vender 4 millones de coches a 2,5.</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China ha sido durante años el jardín donde marcas como General Motors, Ford, Kia, Hyundai, y sobre todo las europeas, han jugado y correteado a sus anchas. Y de China salieron miles de millones -da igual de que moneda- para pagar importaciones, cargadas de aranceles, o para comprar coches occidentales fabricados en suelo patrio. Pero eso se ha acabado.</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Hubo un tiempo en que tener un coche extranjero, y mejor aún alemán, era un símbolo de prestigio. Actualmente eso ha quedado atrás, y el comprador chino premia la tecnología, la conectividad, los gadgets y los inventos exóticos. Los coches occidentales les resultan casi toscos, anticuados, y carecen del atractivo apetecido.</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lastRenderedPageBreak/>
        <w:t xml:space="preserve">Por otro lado, en China la mitad de los coches que se venden son eléctricos. Es justo un territorio donde las firmas occidentales muerden el polvo, con especial incidencia en las japonesas, que carecen de ese producto. Por otro lado, las americanas o europeas son incapaces de construir eléctricos que les parezcan interesantes a los chinos. Además, tienen que padecer los aranceles con los que el gobierno los sobrecarga si son fabricados fuera del país. Por añadidura, la construcción de este tipo de vehículo en China cuesta entre un 25 y un 30% menos que en cualquier otro destino. </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En China apostaron por la inundación, mientras que en occidente, y sobre todo Europa, lo hizo por el riego por goteo; unos, por fabricar mucho y barato, y los otros, menos, y vender más caro. Con el declive de la clase media de occidente el mercado automovilístico se ha vuelto bipolar, y los occidentales se han quedado con la parte golosa, la que más beneficios deja, pero</w:t>
      </w:r>
      <w:r w:rsidR="00735CFD" w:rsidRPr="009F7CCC">
        <w:rPr>
          <w:rFonts w:ascii="Times New Roman" w:eastAsia="Times New Roman" w:hAnsi="Times New Roman" w:cs="Times New Roman"/>
          <w:sz w:val="24"/>
          <w:szCs w:val="24"/>
          <w:lang w:eastAsia="es-ES"/>
        </w:rPr>
        <w:t xml:space="preserve"> que</w:t>
      </w:r>
      <w:r w:rsidRPr="009F7CCC">
        <w:rPr>
          <w:rFonts w:ascii="Times New Roman" w:eastAsia="Times New Roman" w:hAnsi="Times New Roman" w:cs="Times New Roman"/>
          <w:sz w:val="24"/>
          <w:szCs w:val="24"/>
          <w:lang w:eastAsia="es-ES"/>
        </w:rPr>
        <w:t xml:space="preserve"> menos cifras de venta puede acumular.</w:t>
      </w:r>
    </w:p>
    <w:p w:rsidR="00C266F6" w:rsidRPr="009F7CCC" w:rsidRDefault="00C266F6" w:rsidP="00C266F6">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Si los coches chinos pelean a dentelladas por rebajar sus precios, los europeos solo estudian cómo pueden elevar su precio y mejorar sus cuentas. La cuesta arriba de los precios que padecen los mercados tradicionales tendrá que viajar ahora en sentido contrario.</w:t>
      </w:r>
    </w:p>
    <w:p w:rsidR="00C266F6" w:rsidRPr="009F7CCC" w:rsidRDefault="00C266F6" w:rsidP="00C266F6">
      <w:pPr>
        <w:spacing w:line="240" w:lineRule="auto"/>
        <w:jc w:val="both"/>
        <w:rPr>
          <w:rFonts w:ascii="Times New Roman" w:hAnsi="Times New Roman" w:cs="Times New Roman"/>
          <w:sz w:val="24"/>
          <w:szCs w:val="24"/>
        </w:rPr>
      </w:pPr>
      <w:r w:rsidRPr="009F7CCC">
        <w:rPr>
          <w:rFonts w:ascii="Times New Roman" w:hAnsi="Times New Roman" w:cs="Times New Roman"/>
          <w:sz w:val="24"/>
          <w:szCs w:val="24"/>
        </w:rPr>
        <w:t xml:space="preserve">Alemania (principal potencia económica de la Unión Europea) vive un momento muy convulso. Su lustrosa industria automovilística está experimentado un proceso febril muy complicado, tal y como evidencian los planes de Volkswagen para cerrar fábricas en Alemania por primera vez en 87 años. Sin embargo, estos síntomas forman parte del cuadro clínico de la industria germana, el cual incluye clausuras de factorías y miles de despidos entre la élite del sector secundario germano. Así, joyas de la corona industrial como BASF, Bosch y Bayer han decidido reducir gastos, aplicando recortes de plantilla. </w:t>
      </w:r>
    </w:p>
    <w:p w:rsidR="00C266F6" w:rsidRPr="009F7CCC" w:rsidRDefault="00C90AAC" w:rsidP="00C90AAC">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Alemania es ahora la economía de crecimiento más lento del G-7, y parece segura otra recesión a finales de año. No es difícil averiguar qué salió mal. El país apostó fuerte por la energía barata rusa para alimentar su industria pesada, cerrando sus centrales nucleares e ignorando sus abundantes reservas de petróleo y gas de esquisto. ¿El resultado? Su energía es ahora mayoritariamente importada, y es el doble de cara que en Estados Unidos.</w:t>
      </w:r>
    </w:p>
    <w:p w:rsidR="00C90AAC" w:rsidRPr="009F7CCC" w:rsidRDefault="00C90AAC" w:rsidP="00C90AAC">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Sin embargo, el verdadero problema es el siguiente. No hay una solución fácil para ninguno de esos problemas. No hay sustituto inmediato para el gas ruso barato. Nadie está dispuesto siquiera a hablar del fracking, a pesar de que ha demostrado ser completamente seguro en Estados Unidos y Canadá. En realidad, la energía de Alemania seguirá siendo una de las más caras del mundo durante muchos años.</w:t>
      </w:r>
    </w:p>
    <w:p w:rsidR="00C90AAC" w:rsidRPr="009F7CCC" w:rsidRDefault="00C90AAC" w:rsidP="00C90AAC">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En el camino rumbo a la prohibición de vender coches que generen CO2 en 2035 la industria automovilística tiene que cruzar antes algunas metas de reducción de emisiones impuestas por la UE. Los objetivos de 2025 ya están haciendo temblar a los grandes fabricantes europeos porque las cifras de venta de eléctricos no acompañan. Los fabricantes de automóviles piden revisar el calendario impuesto por la UE.</w:t>
      </w:r>
    </w:p>
    <w:p w:rsidR="00C90AAC" w:rsidRPr="009F7CCC" w:rsidRDefault="00ED4FF8" w:rsidP="00C90AAC">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w:t>
      </w:r>
      <w:r w:rsidR="00C90AAC" w:rsidRPr="009F7CCC">
        <w:rPr>
          <w:rFonts w:ascii="Times New Roman" w:eastAsia="Times New Roman" w:hAnsi="Times New Roman" w:cs="Times New Roman"/>
          <w:sz w:val="24"/>
          <w:szCs w:val="24"/>
          <w:lang w:eastAsia="es-ES"/>
        </w:rPr>
        <w:t>La transición a un horizonte de cero emi</w:t>
      </w:r>
      <w:r w:rsidRPr="009F7CCC">
        <w:rPr>
          <w:rFonts w:ascii="Times New Roman" w:eastAsia="Times New Roman" w:hAnsi="Times New Roman" w:cs="Times New Roman"/>
          <w:sz w:val="24"/>
          <w:szCs w:val="24"/>
          <w:lang w:eastAsia="es-ES"/>
        </w:rPr>
        <w:t>siones supone un enorme desafío”</w:t>
      </w:r>
      <w:r w:rsidR="00C90AAC" w:rsidRPr="009F7CCC">
        <w:rPr>
          <w:rFonts w:ascii="Times New Roman" w:eastAsia="Times New Roman" w:hAnsi="Times New Roman" w:cs="Times New Roman"/>
          <w:sz w:val="24"/>
          <w:szCs w:val="24"/>
          <w:lang w:eastAsia="es-ES"/>
        </w:rPr>
        <w:t xml:space="preserve">, afirmaron avisando de que las multas multimillonarias detraerán recursos de las inversiones en el </w:t>
      </w:r>
      <w:r w:rsidRPr="009F7CCC">
        <w:rPr>
          <w:rFonts w:ascii="Times New Roman" w:eastAsia="Times New Roman" w:hAnsi="Times New Roman" w:cs="Times New Roman"/>
          <w:sz w:val="24"/>
          <w:szCs w:val="24"/>
          <w:lang w:eastAsia="es-ES"/>
        </w:rPr>
        <w:t>mercado eléctrico o provocarán “</w:t>
      </w:r>
      <w:r w:rsidR="00C90AAC" w:rsidRPr="009F7CCC">
        <w:rPr>
          <w:rFonts w:ascii="Times New Roman" w:eastAsia="Times New Roman" w:hAnsi="Times New Roman" w:cs="Times New Roman"/>
          <w:sz w:val="24"/>
          <w:szCs w:val="24"/>
          <w:lang w:eastAsia="es-ES"/>
        </w:rPr>
        <w:t>recortes de producción, pérdida</w:t>
      </w:r>
      <w:r w:rsidRPr="009F7CCC">
        <w:rPr>
          <w:rFonts w:ascii="Times New Roman" w:eastAsia="Times New Roman" w:hAnsi="Times New Roman" w:cs="Times New Roman"/>
          <w:sz w:val="24"/>
          <w:szCs w:val="24"/>
          <w:lang w:eastAsia="es-ES"/>
        </w:rPr>
        <w:t>s de empleo y un debilitamiento” de la industria europea “</w:t>
      </w:r>
      <w:r w:rsidR="00C90AAC" w:rsidRPr="009F7CCC">
        <w:rPr>
          <w:rFonts w:ascii="Times New Roman" w:eastAsia="Times New Roman" w:hAnsi="Times New Roman" w:cs="Times New Roman"/>
          <w:sz w:val="24"/>
          <w:szCs w:val="24"/>
          <w:lang w:eastAsia="es-ES"/>
        </w:rPr>
        <w:t>en un momento en que hacemos frente a una fiera c</w:t>
      </w:r>
      <w:r w:rsidRPr="009F7CCC">
        <w:rPr>
          <w:rFonts w:ascii="Times New Roman" w:eastAsia="Times New Roman" w:hAnsi="Times New Roman" w:cs="Times New Roman"/>
          <w:sz w:val="24"/>
          <w:szCs w:val="24"/>
          <w:lang w:eastAsia="es-ES"/>
        </w:rPr>
        <w:t xml:space="preserve">ompetencia desde otras regiones”, en clara alusión a China. </w:t>
      </w:r>
      <w:r w:rsidR="00C90AAC" w:rsidRPr="009F7CCC">
        <w:rPr>
          <w:rFonts w:ascii="Times New Roman" w:eastAsia="Times New Roman" w:hAnsi="Times New Roman" w:cs="Times New Roman"/>
          <w:sz w:val="24"/>
          <w:szCs w:val="24"/>
          <w:lang w:eastAsia="es-ES"/>
        </w:rPr>
        <w:t>Las caídas están afectando a muchas marcas, tanto a las que representa ACEA (entre ellas BMW, Mercedes-Benz o Volkswagen) como a otros grandes fabricantes.</w:t>
      </w:r>
    </w:p>
    <w:p w:rsidR="00C90AAC" w:rsidRPr="009F7CCC" w:rsidRDefault="00C90AAC" w:rsidP="00C90AAC">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lastRenderedPageBreak/>
        <w:t>Las auto</w:t>
      </w:r>
      <w:r w:rsidR="00CA706F" w:rsidRPr="009F7CCC">
        <w:rPr>
          <w:rFonts w:ascii="Times New Roman" w:eastAsia="Times New Roman" w:hAnsi="Times New Roman" w:cs="Times New Roman"/>
          <w:sz w:val="24"/>
          <w:szCs w:val="24"/>
          <w:lang w:eastAsia="es-ES"/>
        </w:rPr>
        <w:t>motri</w:t>
      </w:r>
      <w:r w:rsidRPr="009F7CCC">
        <w:rPr>
          <w:rFonts w:ascii="Times New Roman" w:eastAsia="Times New Roman" w:hAnsi="Times New Roman" w:cs="Times New Roman"/>
          <w:sz w:val="24"/>
          <w:szCs w:val="24"/>
          <w:lang w:eastAsia="es-ES"/>
        </w:rPr>
        <w:t>ces aportaron otro dato, cit</w:t>
      </w:r>
      <w:r w:rsidR="00CA706F" w:rsidRPr="009F7CCC">
        <w:rPr>
          <w:rFonts w:ascii="Times New Roman" w:eastAsia="Times New Roman" w:hAnsi="Times New Roman" w:cs="Times New Roman"/>
          <w:sz w:val="24"/>
          <w:szCs w:val="24"/>
          <w:lang w:eastAsia="es-ES"/>
        </w:rPr>
        <w:t xml:space="preserve">ando un estudio de McKinsey, </w:t>
      </w:r>
      <w:r w:rsidR="00ED4FF8" w:rsidRPr="009F7CCC">
        <w:rPr>
          <w:rFonts w:ascii="Times New Roman" w:eastAsia="Times New Roman" w:hAnsi="Times New Roman" w:cs="Times New Roman"/>
          <w:sz w:val="24"/>
          <w:szCs w:val="24"/>
          <w:lang w:eastAsia="es-ES"/>
        </w:rPr>
        <w:t>que “</w:t>
      </w:r>
      <w:r w:rsidRPr="009F7CCC">
        <w:rPr>
          <w:rFonts w:ascii="Times New Roman" w:eastAsia="Times New Roman" w:hAnsi="Times New Roman" w:cs="Times New Roman"/>
          <w:sz w:val="24"/>
          <w:szCs w:val="24"/>
          <w:lang w:eastAsia="es-ES"/>
        </w:rPr>
        <w:t>sólo el 16 por ciento de los europeos que no poseen un coche eléctrico se plantea comprar uno, un porcentaje que se ha reducido respect</w:t>
      </w:r>
      <w:r w:rsidR="00ED4FF8" w:rsidRPr="009F7CCC">
        <w:rPr>
          <w:rFonts w:ascii="Times New Roman" w:eastAsia="Times New Roman" w:hAnsi="Times New Roman" w:cs="Times New Roman"/>
          <w:sz w:val="24"/>
          <w:szCs w:val="24"/>
          <w:lang w:eastAsia="es-ES"/>
        </w:rPr>
        <w:t>o a 2021, cuando alcanzó el 18%”. Por otro lado, “</w:t>
      </w:r>
      <w:r w:rsidRPr="009F7CCC">
        <w:rPr>
          <w:rFonts w:ascii="Times New Roman" w:eastAsia="Times New Roman" w:hAnsi="Times New Roman" w:cs="Times New Roman"/>
          <w:sz w:val="24"/>
          <w:szCs w:val="24"/>
          <w:lang w:eastAsia="es-ES"/>
        </w:rPr>
        <w:t>casi el 20 por ciento de los propietarios de un coche eléctrico tienen decidido que su próx</w:t>
      </w:r>
      <w:r w:rsidR="00ED4FF8" w:rsidRPr="009F7CCC">
        <w:rPr>
          <w:rFonts w:ascii="Times New Roman" w:eastAsia="Times New Roman" w:hAnsi="Times New Roman" w:cs="Times New Roman"/>
          <w:sz w:val="24"/>
          <w:szCs w:val="24"/>
          <w:lang w:eastAsia="es-ES"/>
        </w:rPr>
        <w:t>imo vehículo será de combustión”</w:t>
      </w:r>
      <w:r w:rsidRPr="009F7CCC">
        <w:rPr>
          <w:rFonts w:ascii="Times New Roman" w:eastAsia="Times New Roman" w:hAnsi="Times New Roman" w:cs="Times New Roman"/>
          <w:sz w:val="24"/>
          <w:szCs w:val="24"/>
          <w:lang w:eastAsia="es-ES"/>
        </w:rPr>
        <w:t>.</w:t>
      </w:r>
    </w:p>
    <w:p w:rsidR="00CA706F" w:rsidRPr="009F7CCC" w:rsidRDefault="00CA706F" w:rsidP="00CA706F">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Los eléctricos chinos vendidos en Europa alcanzan una cuota del 8%, que se duplicará hasta el 15% en 2025. Sus precios son un 20% inferiores a los europeos, gracias al controla de toda la cadena de valor, desde la minería hasta la comercialización. Para China es muy relevante el mercado europeo, con cerca del 40% de la exportación de eléctricos.</w:t>
      </w:r>
    </w:p>
    <w:p w:rsidR="00CA706F" w:rsidRPr="009F7CCC" w:rsidRDefault="00CA706F" w:rsidP="00CA706F">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Los fabricantes europeos se resistieron durante mucho tiempo a asumir que el coche eléctrico iba a sustituir al de combustión y se quedaron rezagados en la carrera por la innovación. Curiosamente, la UE fue pionera a la hora de incentivar la demanda de automóviles sostenibles, pero no su producción, lo que fue un error estratégico. China, por el contrario, no tenía una industria del motor que defender y apostó decididamente por el coche eléctrico, concentrando los subsidios más en los productores que en los consumidores.</w:t>
      </w:r>
    </w:p>
    <w:p w:rsidR="00CA706F" w:rsidRPr="009F7CCC" w:rsidRDefault="00CA706F" w:rsidP="00CA706F">
      <w:pPr>
        <w:spacing w:line="240" w:lineRule="auto"/>
        <w:jc w:val="both"/>
        <w:rPr>
          <w:rFonts w:ascii="Times New Roman" w:eastAsia="Times New Roman" w:hAnsi="Times New Roman" w:cs="Times New Roman"/>
          <w:sz w:val="24"/>
          <w:szCs w:val="24"/>
          <w:lang w:eastAsia="es-ES"/>
        </w:rPr>
      </w:pPr>
      <w:r w:rsidRPr="009F7CCC">
        <w:rPr>
          <w:rFonts w:ascii="Times New Roman" w:eastAsia="Times New Roman" w:hAnsi="Times New Roman" w:cs="Times New Roman"/>
          <w:sz w:val="24"/>
          <w:szCs w:val="24"/>
          <w:lang w:eastAsia="es-ES"/>
        </w:rPr>
        <w:t xml:space="preserve">Para colmo de males, los nuevos aranceles sólo gravarán la importación de eléctricos puros. Los híbridos enchufables, que combinan el consumo eléctrico el de combustible fósil, han quedado exentos y son los de mayor crecimiento en el mercado. Un grupo de economistas europeos y expertos en relaciones internacionales asegura en un estudio </w:t>
      </w:r>
      <w:r w:rsidR="00ED4FF8" w:rsidRPr="009F7CCC">
        <w:rPr>
          <w:rFonts w:ascii="Times New Roman" w:eastAsia="Times New Roman" w:hAnsi="Times New Roman" w:cs="Times New Roman"/>
          <w:sz w:val="24"/>
          <w:szCs w:val="24"/>
          <w:lang w:eastAsia="es-ES"/>
        </w:rPr>
        <w:t>reciente que los aranceles son “</w:t>
      </w:r>
      <w:r w:rsidRPr="009F7CCC">
        <w:rPr>
          <w:rFonts w:ascii="Times New Roman" w:eastAsia="Times New Roman" w:hAnsi="Times New Roman" w:cs="Times New Roman"/>
          <w:sz w:val="24"/>
          <w:szCs w:val="24"/>
          <w:lang w:eastAsia="es-ES"/>
        </w:rPr>
        <w:t>una opción inc</w:t>
      </w:r>
      <w:r w:rsidR="00ED4FF8" w:rsidRPr="009F7CCC">
        <w:rPr>
          <w:rFonts w:ascii="Times New Roman" w:eastAsia="Times New Roman" w:hAnsi="Times New Roman" w:cs="Times New Roman"/>
          <w:sz w:val="24"/>
          <w:szCs w:val="24"/>
          <w:lang w:eastAsia="es-ES"/>
        </w:rPr>
        <w:t>ómoda, pero la mejor disponible”</w:t>
      </w:r>
      <w:r w:rsidRPr="009F7CCC">
        <w:rPr>
          <w:rFonts w:ascii="Times New Roman" w:eastAsia="Times New Roman" w:hAnsi="Times New Roman" w:cs="Times New Roman"/>
          <w:sz w:val="24"/>
          <w:szCs w:val="24"/>
          <w:lang w:eastAsia="es-ES"/>
        </w:rPr>
        <w:t>. El artículo apunta a otras como precios mínimos, cuotas y acuerdos de inversiones.</w:t>
      </w:r>
    </w:p>
    <w:p w:rsidR="00CA706F" w:rsidRPr="009F7CCC" w:rsidRDefault="00CA706F" w:rsidP="00CA706F">
      <w:pPr>
        <w:pStyle w:val="NormalWeb"/>
        <w:shd w:val="clear" w:color="auto" w:fill="FFFFFF"/>
        <w:spacing w:after="0"/>
        <w:jc w:val="both"/>
      </w:pPr>
      <w:r w:rsidRPr="009F7CCC">
        <w:t>A principios de octubre (2024), la UE votó a favor de imponer aranceles a los automóviles procedentes de China, que permanecerán vigentes durante al menos cinco años y van desde el 7,8% para los Tesla hasta el 35,3% para la empresa estatal SAIC, que se suman a los derechos de importación del 10% para los automóviles.</w:t>
      </w:r>
    </w:p>
    <w:p w:rsidR="00CA706F" w:rsidRPr="009F7CCC" w:rsidRDefault="00ED4FF8" w:rsidP="00CA706F">
      <w:pPr>
        <w:pStyle w:val="NormalWeb"/>
        <w:shd w:val="clear" w:color="auto" w:fill="FFFFFF"/>
        <w:spacing w:after="0"/>
        <w:jc w:val="both"/>
      </w:pPr>
      <w:r w:rsidRPr="009F7CCC">
        <w:t>BMW calificó la decisión de “señal fatídica”; Mercedes-Benz dijo que es un “error con de gran alcance”</w:t>
      </w:r>
      <w:r w:rsidR="00CA706F" w:rsidRPr="009F7CCC">
        <w:t>, mientras que Volkswagen considera que e</w:t>
      </w:r>
      <w:r w:rsidRPr="009F7CCC">
        <w:t>s “</w:t>
      </w:r>
      <w:r w:rsidR="00CA706F" w:rsidRPr="009F7CCC">
        <w:t>un enfoque equivocado, qu</w:t>
      </w:r>
      <w:r w:rsidRPr="009F7CCC">
        <w:t>e no mejorará la competitividad”</w:t>
      </w:r>
      <w:r w:rsidR="00CA706F" w:rsidRPr="009F7CCC">
        <w:t>. ¿Por qué los principales fabricantes alemanes son detractores? Pekín estudia la imposición de aranceles a estos vehículos y los alemanes produjeron casi el 95% de los automóviles que Europa exportó a China en 2022.</w:t>
      </w:r>
    </w:p>
    <w:p w:rsidR="00986B77" w:rsidRPr="009F7CCC" w:rsidRDefault="00986B77" w:rsidP="00986B77">
      <w:pPr>
        <w:pStyle w:val="NormalWeb"/>
        <w:shd w:val="clear" w:color="auto" w:fill="FFFFFF"/>
        <w:spacing w:after="0"/>
        <w:jc w:val="both"/>
      </w:pPr>
      <w:r w:rsidRPr="009F7CCC">
        <w:t>China es ya el mayor constructor de vehículos eléctricos del mundo, aunque muchos sean extranjeros, como Tesla. Su producción representa el 54% de la del planeta, en un mercado en auge. La AIE estima que las ventas de eléctricos pasarán del 4% en 2020 al 70% en 2040, con China como principal mercado, seguido de Europa. El resto de Asia se incorporará con fuerza a partir de 2025.</w:t>
      </w:r>
    </w:p>
    <w:p w:rsidR="00CA706F" w:rsidRPr="009F7CCC" w:rsidRDefault="00986B77" w:rsidP="00986B77">
      <w:pPr>
        <w:pStyle w:val="NormalWeb"/>
        <w:shd w:val="clear" w:color="auto" w:fill="FFFFFF"/>
        <w:spacing w:after="0"/>
        <w:jc w:val="both"/>
      </w:pPr>
      <w:r w:rsidRPr="009F7CCC">
        <w:t>La posición de liderazgo es aún más sólida en las baterías, que suponen de media un 40% del coste de un coche. China es el origen del 82% de las importaciones de baterías de la UE en 2023. El país asiático desarrolló una tecnología y unas economías de escala que, unido al acceso a las materias primas críticas, como el litio, el cobalto y el níquel, de la que es líder, lo convierten en imbatible. Hasta el punto de que constructores como BYD, el Tesla chino, comenzaron cómo fabricantes de baterías.</w:t>
      </w:r>
    </w:p>
    <w:p w:rsidR="00986B77" w:rsidRPr="009F7CCC" w:rsidRDefault="00986B77" w:rsidP="00986B77">
      <w:pPr>
        <w:pStyle w:val="NormalWeb"/>
        <w:shd w:val="clear" w:color="auto" w:fill="FFFFFF"/>
        <w:spacing w:after="0"/>
        <w:jc w:val="both"/>
      </w:pPr>
      <w:r w:rsidRPr="009F7CCC">
        <w:t xml:space="preserve">La guerra de ayudas públicas está servida y Europa no es ajena. Apoya el sector con fondos públicos, como la subvención a Volkswagen para evitar que se llevara una fábrica de baterías </w:t>
      </w:r>
      <w:r w:rsidRPr="009F7CCC">
        <w:lastRenderedPageBreak/>
        <w:t>a China. Pero su talón de Aquiles es la fragmentación de las decisiones por países (como se vio en la votación de los aranceles) y la falta de fondos para financiar el desarrollo de una industria verde, ante la inexistencia de una unión fiscal con programas federales de gasto que complementen o sustituyan a los Estados miembros.</w:t>
      </w:r>
    </w:p>
    <w:p w:rsidR="00986B77" w:rsidRPr="009F7CCC" w:rsidRDefault="00986B77" w:rsidP="00986B77">
      <w:pPr>
        <w:pStyle w:val="NormalWeb"/>
        <w:shd w:val="clear" w:color="auto" w:fill="FFFFFF"/>
        <w:spacing w:after="0"/>
        <w:jc w:val="both"/>
      </w:pPr>
      <w:r w:rsidRPr="009F7CCC">
        <w:t xml:space="preserve">Es cierto que la fortuna de las empresas fluctúa todo el tiempo, y otros gigantes automotrices han tenido que reestructurarse tanto en Estados Unidos como en Europa. Y, sin embargo, en realidad, hasta hace poco, </w:t>
      </w:r>
      <w:r w:rsidR="00290B09" w:rsidRPr="009F7CCC">
        <w:t>Volkswagen</w:t>
      </w:r>
      <w:r w:rsidRPr="009F7CCC">
        <w:t xml:space="preserve"> era una de las empresas mejor gestionadas del mundo, con marcas como Audi, Skoda y Seat dominando los mercados automovilísticos. Su debilidad es casi en su totalidad culpa de un impulso mal gestionado hacia el Net Zero. ¿Por qué? </w:t>
      </w:r>
    </w:p>
    <w:p w:rsidR="00986B77" w:rsidRPr="009F7CCC" w:rsidRDefault="00986B77" w:rsidP="00986B77">
      <w:pPr>
        <w:pStyle w:val="NormalWeb"/>
        <w:shd w:val="clear" w:color="auto" w:fill="FFFFFF"/>
        <w:spacing w:after="0"/>
        <w:jc w:val="both"/>
      </w:pPr>
      <w:r w:rsidRPr="009F7CCC">
        <w:t>En primer lugar, los costes energéticos alemanes se han disparado a raíz de la guerra de Ucrania, ya que se ha cortado el gas ruso barato. Alemania podría haber respondido a eso construyendo centrales nucleares o, por supuesto, utilizando sus abundantes recursos de petróleo y gas de esquisto, pero el establishment verde del país se niega a contemplar cualquiera de los dos caminos. Se ha quedado con el caro gas importado y las energías renovables. Pero la construcción de automóviles requiere mucha energía, y es difícil mantenerse competitivo cuando la energía cuesta casi el doble que en Estados Unidos, el Golfo o Asia.</w:t>
      </w:r>
    </w:p>
    <w:p w:rsidR="00986B77" w:rsidRPr="009F7CCC" w:rsidRDefault="00986B77" w:rsidP="00986B77">
      <w:pPr>
        <w:pStyle w:val="NormalWeb"/>
        <w:shd w:val="clear" w:color="auto" w:fill="FFFFFF"/>
        <w:spacing w:after="0"/>
        <w:jc w:val="both"/>
      </w:pPr>
      <w:r w:rsidRPr="009F7CCC">
        <w:t>Además, los subsidios a los vehículos eléctricos y los objetivos de eliminar gradualmente los automóviles de gasolina han abierto una ventana de oportunidad para que los rivales chinos se apoderen de una parte del mercado automotriz, y una que han explotado de manera brillante. China vio su oportunidad de fabricar vehículos eléctricos más baratos y mejor diseñados, y dejó a empresas como Volkswagen con modelos tan caros que nadie los quiere.</w:t>
      </w:r>
    </w:p>
    <w:p w:rsidR="00986B77" w:rsidRPr="009F7CCC" w:rsidRDefault="00986B77" w:rsidP="00986B77">
      <w:pPr>
        <w:pStyle w:val="NormalWeb"/>
        <w:shd w:val="clear" w:color="auto" w:fill="FFFFFF"/>
        <w:spacing w:after="0"/>
        <w:jc w:val="both"/>
      </w:pPr>
      <w:r w:rsidRPr="009F7CCC">
        <w:t xml:space="preserve">La </w:t>
      </w:r>
      <w:r w:rsidR="00290B09" w:rsidRPr="009F7CCC">
        <w:t>obcecación</w:t>
      </w:r>
      <w:r w:rsidRPr="009F7CCC">
        <w:t xml:space="preserve"> de las autoridades europeas con el cambio climático, y las prisas por encontrar una manera de pasar a una economía baja en carbono</w:t>
      </w:r>
      <w:r w:rsidR="00CF54CF" w:rsidRPr="009F7CCC">
        <w:t xml:space="preserve">, han chocado contra una dura realidad: </w:t>
      </w:r>
      <w:r w:rsidRPr="009F7CCC">
        <w:t>Europa ha gestionado completamente mal la transición, ignorando su base industrial y asumi</w:t>
      </w:r>
      <w:r w:rsidR="00ED4FF8" w:rsidRPr="009F7CCC">
        <w:t>endo complacientemente que los “empleos verdes bien pagado”</w:t>
      </w:r>
      <w:r w:rsidRPr="009F7CCC">
        <w:t xml:space="preserve"> parecerían reemplazar milagrosamente a los que se perdieron en la fabricación tradicional. Uno de los mayores empleadores en su economía más grande ahora está pagando el precio por eso, y desafortunadamente no será el último.</w:t>
      </w:r>
    </w:p>
    <w:p w:rsidR="00CF54CF" w:rsidRPr="009F7CCC" w:rsidRDefault="00CF54CF" w:rsidP="00CF54CF">
      <w:pPr>
        <w:pStyle w:val="NormalWeb"/>
        <w:shd w:val="clear" w:color="auto" w:fill="FFFFFF"/>
        <w:spacing w:after="0"/>
        <w:jc w:val="both"/>
      </w:pPr>
      <w:r w:rsidRPr="009F7CCC">
        <w:t>El triunfo de Trump agudiza los problemas de Alemania: tendrá que aumentar su gasto en defensa; la guerra arancelaria perjudicará a sus exportaciones; la mayor laxitud respecto a las normas medioambientales de los competidores asiáticos, y ahora de los estadounidenses, merma aún más la competitividad de los productos alemanes y europeos.</w:t>
      </w:r>
    </w:p>
    <w:p w:rsidR="00CF54CF" w:rsidRPr="009F7CCC" w:rsidRDefault="00CF54CF" w:rsidP="00CF54CF">
      <w:pPr>
        <w:pStyle w:val="NormalWeb"/>
        <w:shd w:val="clear" w:color="auto" w:fill="FFFFFF"/>
        <w:spacing w:after="0"/>
        <w:jc w:val="both"/>
      </w:pPr>
      <w:r w:rsidRPr="009F7CCC">
        <w:t>El problema de Alemania es el problema de Europa. Alemania sigue siendo el principal contribuidor neto a la UE. Europa no pu</w:t>
      </w:r>
      <w:r w:rsidR="00ED4FF8" w:rsidRPr="009F7CCC">
        <w:t xml:space="preserve">ede ir bien si Alemania va mal. </w:t>
      </w:r>
      <w:r w:rsidRPr="009F7CCC">
        <w:t xml:space="preserve">En definitiva, las medidas adoptadas por Alemania y la UE están provocando la desindustrialización, sin que ello suponga una reducción global de las emisiones. Lo que no se fabrique en Europa se fabricará en otras partes del mundo con muchas menores consideraciones medioambientales. </w:t>
      </w:r>
    </w:p>
    <w:p w:rsidR="00F615F3" w:rsidRPr="00A74933" w:rsidRDefault="00F615F3" w:rsidP="00F615F3">
      <w:pPr>
        <w:spacing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 </w:t>
      </w:r>
      <w:r w:rsidRPr="000D514E">
        <w:rPr>
          <w:rFonts w:ascii="Times New Roman" w:hAnsi="Times New Roman" w:cs="Times New Roman"/>
          <w:sz w:val="24"/>
          <w:szCs w:val="24"/>
          <w:u w:val="single"/>
          <w:shd w:val="clear" w:color="auto" w:fill="FFFFFF"/>
        </w:rPr>
        <w:t>Ford anuncia 4.000 despidos en Europa, pero deja a España fuera del ajuste</w:t>
      </w:r>
      <w:r>
        <w:rPr>
          <w:rFonts w:ascii="Times New Roman" w:hAnsi="Times New Roman" w:cs="Times New Roman"/>
          <w:sz w:val="24"/>
          <w:szCs w:val="24"/>
          <w:shd w:val="clear" w:color="auto" w:fill="FFFFFF"/>
        </w:rPr>
        <w:t xml:space="preserve"> (Cinco Días - </w:t>
      </w:r>
      <w:r w:rsidRPr="000D514E">
        <w:rPr>
          <w:rFonts w:ascii="Times New Roman" w:hAnsi="Times New Roman" w:cs="Times New Roman"/>
          <w:b/>
          <w:sz w:val="24"/>
          <w:szCs w:val="24"/>
          <w:shd w:val="clear" w:color="auto" w:fill="FFFFFF"/>
        </w:rPr>
        <w:t>21/11/24</w:t>
      </w:r>
      <w:r>
        <w:rPr>
          <w:rFonts w:ascii="Times New Roman" w:hAnsi="Times New Roman" w:cs="Times New Roman"/>
          <w:sz w:val="24"/>
          <w:szCs w:val="24"/>
          <w:shd w:val="clear" w:color="auto" w:fill="FFFFFF"/>
        </w:rPr>
        <w:t>)</w:t>
      </w:r>
    </w:p>
    <w:p w:rsidR="00F615F3" w:rsidRDefault="00F615F3" w:rsidP="00F615F3">
      <w:pPr>
        <w:spacing w:line="240" w:lineRule="auto"/>
        <w:jc w:val="both"/>
        <w:rPr>
          <w:rFonts w:ascii="Times New Roman" w:hAnsi="Times New Roman" w:cs="Times New Roman"/>
          <w:color w:val="FF0000"/>
          <w:sz w:val="24"/>
          <w:szCs w:val="24"/>
          <w:shd w:val="clear" w:color="auto" w:fill="FFFFFF"/>
        </w:rPr>
      </w:pPr>
      <w:r w:rsidRPr="00176D41">
        <w:rPr>
          <w:rFonts w:ascii="Times New Roman" w:hAnsi="Times New Roman" w:cs="Times New Roman"/>
          <w:color w:val="FF0000"/>
          <w:sz w:val="24"/>
          <w:szCs w:val="24"/>
          <w:shd w:val="clear" w:color="auto" w:fill="FFFFFF"/>
        </w:rPr>
        <w:t>La peor parte se la llevará Alemania, que suma un nuevo quebradero de cabeza en plenas negociaciones entre Volkswagen y los sindicatos por el posible cierre de tres fábricas</w:t>
      </w:r>
      <w:r>
        <w:rPr>
          <w:rFonts w:ascii="Times New Roman" w:hAnsi="Times New Roman" w:cs="Times New Roman"/>
          <w:color w:val="FF0000"/>
          <w:sz w:val="24"/>
          <w:szCs w:val="24"/>
          <w:shd w:val="clear" w:color="auto" w:fill="FFFFFF"/>
        </w:rPr>
        <w:t>…</w:t>
      </w:r>
    </w:p>
    <w:p w:rsidR="00F615F3" w:rsidRPr="00A74933" w:rsidRDefault="00F615F3" w:rsidP="00F615F3">
      <w:pPr>
        <w:spacing w:line="240" w:lineRule="auto"/>
        <w:jc w:val="both"/>
        <w:rPr>
          <w:rFonts w:ascii="Times New Roman" w:hAnsi="Times New Roman" w:cs="Times New Roman"/>
          <w:sz w:val="24"/>
          <w:szCs w:val="24"/>
          <w:shd w:val="clear" w:color="auto" w:fill="FFFFFF"/>
        </w:rPr>
      </w:pPr>
      <w:r w:rsidRPr="00A74933">
        <w:rPr>
          <w:rFonts w:ascii="Times New Roman" w:hAnsi="Times New Roman" w:cs="Times New Roman"/>
          <w:sz w:val="24"/>
          <w:szCs w:val="24"/>
          <w:shd w:val="clear" w:color="auto" w:fill="FFFFFF"/>
        </w:rPr>
        <w:lastRenderedPageBreak/>
        <w:t xml:space="preserve">- </w:t>
      </w:r>
      <w:r w:rsidRPr="00A74933">
        <w:rPr>
          <w:rFonts w:ascii="Times New Roman" w:hAnsi="Times New Roman" w:cs="Times New Roman"/>
          <w:sz w:val="24"/>
          <w:szCs w:val="24"/>
          <w:u w:val="single"/>
          <w:shd w:val="clear" w:color="auto" w:fill="FFFFFF"/>
        </w:rPr>
        <w:t>Bosch recortará 5.500 puestos de trabajo más en su división de movilidad</w:t>
      </w:r>
      <w:r w:rsidRPr="00A74933">
        <w:rPr>
          <w:rFonts w:ascii="Times New Roman" w:hAnsi="Times New Roman" w:cs="Times New Roman"/>
          <w:sz w:val="24"/>
          <w:szCs w:val="24"/>
          <w:shd w:val="clear" w:color="auto" w:fill="FFFFFF"/>
        </w:rPr>
        <w:t xml:space="preserve"> (Expansión - </w:t>
      </w:r>
      <w:r w:rsidRPr="00A74933">
        <w:rPr>
          <w:rFonts w:ascii="Times New Roman" w:hAnsi="Times New Roman" w:cs="Times New Roman"/>
          <w:b/>
          <w:sz w:val="24"/>
          <w:szCs w:val="24"/>
          <w:shd w:val="clear" w:color="auto" w:fill="FFFFFF"/>
        </w:rPr>
        <w:t>22/11/24</w:t>
      </w:r>
      <w:r w:rsidRPr="00A74933">
        <w:rPr>
          <w:rFonts w:ascii="Times New Roman" w:hAnsi="Times New Roman" w:cs="Times New Roman"/>
          <w:sz w:val="24"/>
          <w:szCs w:val="24"/>
          <w:shd w:val="clear" w:color="auto" w:fill="FFFFFF"/>
        </w:rPr>
        <w:t>)</w:t>
      </w:r>
    </w:p>
    <w:p w:rsidR="00F615F3" w:rsidRPr="00F615F3" w:rsidRDefault="00F615F3" w:rsidP="00F615F3">
      <w:pPr>
        <w:spacing w:line="240" w:lineRule="auto"/>
        <w:jc w:val="both"/>
        <w:rPr>
          <w:rFonts w:ascii="Times New Roman" w:hAnsi="Times New Roman" w:cs="Times New Roman"/>
          <w:color w:val="FF0000"/>
          <w:sz w:val="24"/>
          <w:szCs w:val="24"/>
          <w:shd w:val="clear" w:color="auto" w:fill="FFFFFF"/>
        </w:rPr>
      </w:pPr>
      <w:r w:rsidRPr="00F615F3">
        <w:rPr>
          <w:rFonts w:ascii="Times New Roman" w:hAnsi="Times New Roman" w:cs="Times New Roman"/>
          <w:color w:val="FF0000"/>
          <w:sz w:val="24"/>
          <w:szCs w:val="24"/>
          <w:shd w:val="clear" w:color="auto" w:fill="FFFFFF"/>
        </w:rPr>
        <w:t>El grupo industrial Bosch recortará a partir de 2026 y hasta 2032 unos 5.500 puestos de trabajo adicionales en su división de movilidad, de los que unos 3.800 afectarán a la plantilla en Alemania, informó este viernes la compañía con sede en Stuttgart (suroeste germano)</w:t>
      </w:r>
      <w:r w:rsidR="00ED4FF8">
        <w:rPr>
          <w:rFonts w:ascii="Times New Roman" w:hAnsi="Times New Roman" w:cs="Times New Roman"/>
          <w:color w:val="FF0000"/>
          <w:sz w:val="24"/>
          <w:szCs w:val="24"/>
          <w:shd w:val="clear" w:color="auto" w:fill="FFFFFF"/>
        </w:rPr>
        <w:t>…</w:t>
      </w:r>
    </w:p>
    <w:p w:rsidR="00F615F3" w:rsidRPr="00720150" w:rsidRDefault="00F615F3" w:rsidP="00F615F3">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720150">
        <w:rPr>
          <w:rFonts w:ascii="Times New Roman" w:hAnsi="Times New Roman" w:cs="Times New Roman"/>
          <w:sz w:val="24"/>
          <w:szCs w:val="24"/>
          <w:u w:val="single"/>
          <w:shd w:val="clear" w:color="auto" w:fill="FFFFFF"/>
        </w:rPr>
        <w:t>Thyssenkrupp Steel Europe recortará 11.000 empleos para 2030, el 40% de su plantilla</w:t>
      </w:r>
      <w:r>
        <w:rPr>
          <w:rFonts w:ascii="Times New Roman" w:hAnsi="Times New Roman" w:cs="Times New Roman"/>
          <w:sz w:val="24"/>
          <w:szCs w:val="24"/>
          <w:shd w:val="clear" w:color="auto" w:fill="FFFFFF"/>
        </w:rPr>
        <w:t xml:space="preserve"> (El Economista - </w:t>
      </w:r>
      <w:r w:rsidRPr="00720150">
        <w:rPr>
          <w:rFonts w:ascii="Times New Roman" w:hAnsi="Times New Roman" w:cs="Times New Roman"/>
          <w:b/>
          <w:sz w:val="24"/>
          <w:szCs w:val="24"/>
          <w:shd w:val="clear" w:color="auto" w:fill="FFFFFF"/>
        </w:rPr>
        <w:t>25/11/24</w:t>
      </w:r>
      <w:r>
        <w:rPr>
          <w:rFonts w:ascii="Times New Roman" w:hAnsi="Times New Roman" w:cs="Times New Roman"/>
          <w:sz w:val="24"/>
          <w:szCs w:val="24"/>
          <w:shd w:val="clear" w:color="auto" w:fill="FFFFFF"/>
        </w:rPr>
        <w:t>)</w:t>
      </w:r>
    </w:p>
    <w:p w:rsidR="00F615F3" w:rsidRPr="00F615F3" w:rsidRDefault="00F615F3" w:rsidP="00F615F3">
      <w:pPr>
        <w:spacing w:line="240" w:lineRule="auto"/>
        <w:jc w:val="both"/>
        <w:rPr>
          <w:rFonts w:ascii="Times New Roman" w:hAnsi="Times New Roman" w:cs="Times New Roman"/>
          <w:color w:val="FF0000"/>
          <w:sz w:val="24"/>
          <w:szCs w:val="24"/>
          <w:shd w:val="clear" w:color="auto" w:fill="FFFFFF"/>
        </w:rPr>
      </w:pPr>
      <w:r w:rsidRPr="00F615F3">
        <w:rPr>
          <w:rFonts w:ascii="Times New Roman" w:hAnsi="Times New Roman" w:cs="Times New Roman"/>
          <w:color w:val="FF0000"/>
          <w:sz w:val="24"/>
          <w:szCs w:val="24"/>
          <w:shd w:val="clear" w:color="auto" w:fill="FFFFFF"/>
        </w:rPr>
        <w:t>Thyssenkrupp Steel Europe ha anunciado este lunes las claves de su estrategia industrial de cara al futuro para abordar los desafíos relacionados con el exceso de capacidad y la presión sobre la competitividad de las importaciones baratas, sobre todo de Asia, incluyendo un ajuste del 40% de su plantilla en los próximos años mediante la eliminación de unos 5.000 empleos hasta 2030 y la transferencia de otros 6.000 a proveedores externos</w:t>
      </w:r>
      <w:r w:rsidR="00ED4FF8">
        <w:rPr>
          <w:rFonts w:ascii="Times New Roman" w:hAnsi="Times New Roman" w:cs="Times New Roman"/>
          <w:color w:val="FF0000"/>
          <w:sz w:val="24"/>
          <w:szCs w:val="24"/>
          <w:shd w:val="clear" w:color="auto" w:fill="FFFFFF"/>
        </w:rPr>
        <w:t>…</w:t>
      </w:r>
    </w:p>
    <w:p w:rsidR="00ED4FF8" w:rsidRDefault="00F615F3" w:rsidP="00F615F3">
      <w:pPr>
        <w:pStyle w:val="NormalWeb"/>
        <w:shd w:val="clear" w:color="auto" w:fill="FFFFFF"/>
        <w:jc w:val="both"/>
        <w:rPr>
          <w:spacing w:val="-3"/>
        </w:rPr>
      </w:pPr>
      <w:r>
        <w:rPr>
          <w:spacing w:val="-3"/>
        </w:rPr>
        <w:t xml:space="preserve">- </w:t>
      </w:r>
      <w:r w:rsidRPr="00C731B3">
        <w:rPr>
          <w:spacing w:val="-3"/>
          <w:u w:val="single"/>
        </w:rPr>
        <w:t>El auge del coche chino deja a las marcas europeas con un excedente de 10 millones</w:t>
      </w:r>
      <w:r>
        <w:rPr>
          <w:spacing w:val="-3"/>
        </w:rPr>
        <w:t xml:space="preserve"> (Vozpópuli - </w:t>
      </w:r>
      <w:r w:rsidRPr="00C731B3">
        <w:rPr>
          <w:b/>
          <w:spacing w:val="-3"/>
        </w:rPr>
        <w:t>27/11/24</w:t>
      </w:r>
      <w:r>
        <w:rPr>
          <w:spacing w:val="-3"/>
        </w:rPr>
        <w:t>)</w:t>
      </w:r>
    </w:p>
    <w:p w:rsidR="00F615F3" w:rsidRPr="00ED4FF8" w:rsidRDefault="00F615F3" w:rsidP="00F615F3">
      <w:pPr>
        <w:pStyle w:val="NormalWeb"/>
        <w:shd w:val="clear" w:color="auto" w:fill="FFFFFF"/>
        <w:jc w:val="both"/>
        <w:rPr>
          <w:spacing w:val="-3"/>
        </w:rPr>
      </w:pPr>
      <w:r w:rsidRPr="00F615F3">
        <w:rPr>
          <w:color w:val="FF0000"/>
          <w:spacing w:val="-3"/>
        </w:rPr>
        <w:t>El empuje de China ha llevado a las marcas europeas a perder cuota en aquel mercado desde 2017, con un exceso de capacidad de unos diez millones de coches.</w:t>
      </w:r>
    </w:p>
    <w:p w:rsidR="00F615F3" w:rsidRPr="00F615F3" w:rsidRDefault="00F615F3" w:rsidP="00F615F3">
      <w:pPr>
        <w:pStyle w:val="NormalWeb"/>
        <w:shd w:val="clear" w:color="auto" w:fill="FFFFFF"/>
        <w:jc w:val="both"/>
        <w:rPr>
          <w:color w:val="FF0000"/>
          <w:spacing w:val="-3"/>
        </w:rPr>
      </w:pPr>
      <w:r w:rsidRPr="00F615F3">
        <w:rPr>
          <w:color w:val="FF0000"/>
          <w:spacing w:val="-3"/>
        </w:rPr>
        <w:t>Los fabricantes europeos vieron hace décadas al mercado chino como una oportunidad de negocio y de seguir creciendo, pero las automovilísticas chinas han logrado dar la vuelta a la tortilla en un corto periodo de tiempo, apoyado sobre todo en el desarrollo del coche eléctrico conquistando mercados exteriores en lo que sus modelos de combustión nunca triunfaron.</w:t>
      </w:r>
    </w:p>
    <w:p w:rsidR="00F615F3" w:rsidRDefault="00F615F3" w:rsidP="00F615F3">
      <w:pPr>
        <w:pStyle w:val="NormalWeb"/>
        <w:shd w:val="clear" w:color="auto" w:fill="FFFFFF"/>
        <w:jc w:val="both"/>
        <w:rPr>
          <w:color w:val="FF0000"/>
          <w:spacing w:val="-3"/>
        </w:rPr>
      </w:pPr>
      <w:r w:rsidRPr="00F615F3">
        <w:rPr>
          <w:color w:val="FF0000"/>
          <w:spacing w:val="-3"/>
        </w:rPr>
        <w:t>Una explosión de marcas chinas en la última década que va a llevar ahora a que los fabricantes extranjeros se arriesguen a perder hasta 20.000 millones de dólares anuales en beneficios obtenidos del mercado chino ante la competencia cada vez más intensa por parte de las marcas locales y la rápida transición a los eléctricos, advierte el banco UBS</w:t>
      </w:r>
      <w:r>
        <w:rPr>
          <w:color w:val="FF0000"/>
          <w:spacing w:val="-3"/>
        </w:rPr>
        <w:t>...</w:t>
      </w:r>
    </w:p>
    <w:p w:rsidR="00F615F3" w:rsidRPr="009F7CCC" w:rsidRDefault="00ED4FF8" w:rsidP="00F615F3">
      <w:pPr>
        <w:pStyle w:val="NormalWeb"/>
        <w:shd w:val="clear" w:color="auto" w:fill="FFFFFF"/>
        <w:jc w:val="both"/>
        <w:rPr>
          <w:b/>
          <w:spacing w:val="-3"/>
        </w:rPr>
      </w:pPr>
      <w:r w:rsidRPr="009F7CCC">
        <w:rPr>
          <w:b/>
          <w:spacing w:val="-3"/>
        </w:rPr>
        <w:t>¿Y qué</w:t>
      </w:r>
      <w:r w:rsidR="000237EE">
        <w:rPr>
          <w:b/>
          <w:spacing w:val="-3"/>
        </w:rPr>
        <w:t xml:space="preserve"> </w:t>
      </w:r>
      <w:r w:rsidRPr="009F7CCC">
        <w:rPr>
          <w:b/>
          <w:spacing w:val="-3"/>
        </w:rPr>
        <w:t>recetan</w:t>
      </w:r>
      <w:r w:rsidR="003476EF" w:rsidRPr="009F7CCC">
        <w:rPr>
          <w:b/>
          <w:spacing w:val="-3"/>
        </w:rPr>
        <w:t xml:space="preserve"> los “méd</w:t>
      </w:r>
      <w:r w:rsidRPr="009F7CCC">
        <w:rPr>
          <w:b/>
          <w:spacing w:val="-3"/>
        </w:rPr>
        <w:t>icos”</w:t>
      </w:r>
      <w:r w:rsidR="00735CFD" w:rsidRPr="009F7CCC">
        <w:rPr>
          <w:b/>
          <w:spacing w:val="-3"/>
        </w:rPr>
        <w:t>,</w:t>
      </w:r>
      <w:r w:rsidRPr="009F7CCC">
        <w:rPr>
          <w:b/>
          <w:spacing w:val="-3"/>
        </w:rPr>
        <w:t xml:space="preserve"> al</w:t>
      </w:r>
      <w:r w:rsidR="003476EF" w:rsidRPr="009F7CCC">
        <w:rPr>
          <w:b/>
          <w:spacing w:val="-3"/>
        </w:rPr>
        <w:t xml:space="preserve"> </w:t>
      </w:r>
      <w:r w:rsidR="001D23BC" w:rsidRPr="009F7CCC">
        <w:rPr>
          <w:b/>
          <w:spacing w:val="-3"/>
        </w:rPr>
        <w:t>“</w:t>
      </w:r>
      <w:r w:rsidR="003476EF" w:rsidRPr="009F7CCC">
        <w:rPr>
          <w:b/>
          <w:spacing w:val="-3"/>
        </w:rPr>
        <w:t>enfermo de Europa</w:t>
      </w:r>
      <w:r w:rsidR="001D23BC" w:rsidRPr="009F7CCC">
        <w:rPr>
          <w:b/>
          <w:spacing w:val="-3"/>
        </w:rPr>
        <w:t>”</w:t>
      </w:r>
      <w:r w:rsidRPr="009F7CCC">
        <w:rPr>
          <w:b/>
          <w:spacing w:val="-3"/>
        </w:rPr>
        <w:t xml:space="preserve"> (la economía alemana)</w:t>
      </w:r>
      <w:r w:rsidR="003476EF" w:rsidRPr="009F7CCC">
        <w:rPr>
          <w:b/>
          <w:spacing w:val="-3"/>
        </w:rPr>
        <w:t>?</w:t>
      </w:r>
    </w:p>
    <w:p w:rsidR="001D23BC" w:rsidRPr="009F7CCC" w:rsidRDefault="001D23BC" w:rsidP="001D23BC">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¿Cómo encaja en vuestra “caja de herramientas”, para mejorar la resiliencia, la productividad y la competitividad alemana (en particular) y europea (en general)</w:t>
      </w:r>
      <w:r w:rsidR="00371BF0">
        <w:rPr>
          <w:rFonts w:ascii="Times New Roman" w:hAnsi="Times New Roman" w:cs="Times New Roman"/>
          <w:sz w:val="24"/>
          <w:szCs w:val="24"/>
          <w:shd w:val="clear" w:color="auto" w:fill="FFFFFF"/>
        </w:rPr>
        <w:t xml:space="preserve"> que se enseñe matemáticas con “</w:t>
      </w:r>
      <w:r w:rsidRPr="009F7CCC">
        <w:rPr>
          <w:rFonts w:ascii="Times New Roman" w:hAnsi="Times New Roman" w:cs="Times New Roman"/>
          <w:sz w:val="24"/>
          <w:szCs w:val="24"/>
          <w:shd w:val="clear" w:color="auto" w:fill="FFFFFF"/>
        </w:rPr>
        <w:t>perspectiva de género</w:t>
      </w:r>
      <w:r w:rsidR="00371BF0">
        <w:rPr>
          <w:rFonts w:ascii="Times New Roman" w:hAnsi="Times New Roman" w:cs="Times New Roman"/>
          <w:sz w:val="24"/>
          <w:szCs w:val="24"/>
          <w:shd w:val="clear" w:color="auto" w:fill="FFFFFF"/>
        </w:rPr>
        <w:t>”</w:t>
      </w:r>
      <w:r w:rsidRPr="009F7CCC">
        <w:rPr>
          <w:rFonts w:ascii="Times New Roman" w:hAnsi="Times New Roman" w:cs="Times New Roman"/>
          <w:sz w:val="24"/>
          <w:szCs w:val="24"/>
          <w:shd w:val="clear" w:color="auto" w:fill="FFFFFF"/>
        </w:rPr>
        <w:t>?... ¿Qué se tenga que poner refrigeración en los camiones que transportan anim</w:t>
      </w:r>
      <w:r w:rsidR="00371BF0">
        <w:rPr>
          <w:rFonts w:ascii="Times New Roman" w:hAnsi="Times New Roman" w:cs="Times New Roman"/>
          <w:sz w:val="24"/>
          <w:szCs w:val="24"/>
          <w:shd w:val="clear" w:color="auto" w:fill="FFFFFF"/>
        </w:rPr>
        <w:t>ales vivos?... ¿Qué se sostenga</w:t>
      </w:r>
      <w:r w:rsidRPr="009F7CCC">
        <w:rPr>
          <w:rFonts w:ascii="Times New Roman" w:hAnsi="Times New Roman" w:cs="Times New Roman"/>
          <w:sz w:val="24"/>
          <w:szCs w:val="24"/>
          <w:shd w:val="clear" w:color="auto" w:fill="FFFFFF"/>
        </w:rPr>
        <w:t xml:space="preserve"> que los gallos “violan” las gallinas? ¿Qué no debemos comer huevos, porque las gallinas se ponen tristes cuando los humanos les quitan los huevos?... ¿Qué se ponga un </w:t>
      </w:r>
      <w:r w:rsidR="00ED4FF8" w:rsidRPr="009F7CCC">
        <w:rPr>
          <w:rFonts w:ascii="Times New Roman" w:hAnsi="Times New Roman" w:cs="Times New Roman"/>
          <w:sz w:val="24"/>
          <w:szCs w:val="24"/>
          <w:shd w:val="clear" w:color="auto" w:fill="FFFFFF"/>
        </w:rPr>
        <w:t>“</w:t>
      </w:r>
      <w:r w:rsidRPr="009F7CCC">
        <w:rPr>
          <w:rFonts w:ascii="Times New Roman" w:hAnsi="Times New Roman" w:cs="Times New Roman"/>
          <w:sz w:val="24"/>
          <w:szCs w:val="24"/>
          <w:shd w:val="clear" w:color="auto" w:fill="FFFFFF"/>
        </w:rPr>
        <w:t>impuesto al er</w:t>
      </w:r>
      <w:r w:rsidR="00ED4FF8" w:rsidRPr="009F7CCC">
        <w:rPr>
          <w:rFonts w:ascii="Times New Roman" w:hAnsi="Times New Roman" w:cs="Times New Roman"/>
          <w:sz w:val="24"/>
          <w:szCs w:val="24"/>
          <w:shd w:val="clear" w:color="auto" w:fill="FFFFFF"/>
        </w:rPr>
        <w:t>ucto”</w:t>
      </w:r>
      <w:r w:rsidRPr="009F7CCC">
        <w:rPr>
          <w:rFonts w:ascii="Times New Roman" w:hAnsi="Times New Roman" w:cs="Times New Roman"/>
          <w:sz w:val="24"/>
          <w:szCs w:val="24"/>
          <w:shd w:val="clear" w:color="auto" w:fill="FFFFFF"/>
        </w:rPr>
        <w:t>, que los ganaderos tendrán que pagar por las emisiones de metano de las vacas y los cerdos?</w:t>
      </w:r>
      <w:r w:rsidR="00ED4FF8" w:rsidRPr="009F7CCC">
        <w:rPr>
          <w:rFonts w:ascii="Times New Roman" w:hAnsi="Times New Roman" w:cs="Times New Roman"/>
          <w:sz w:val="24"/>
          <w:szCs w:val="24"/>
          <w:shd w:val="clear" w:color="auto" w:fill="FFFFFF"/>
        </w:rPr>
        <w:t>...</w:t>
      </w:r>
      <w:r w:rsidRPr="009F7CCC">
        <w:rPr>
          <w:rFonts w:ascii="Times New Roman" w:hAnsi="Times New Roman" w:cs="Times New Roman"/>
          <w:sz w:val="24"/>
          <w:szCs w:val="24"/>
          <w:shd w:val="clear" w:color="auto" w:fill="FFFFFF"/>
        </w:rPr>
        <w:t xml:space="preserve"> </w:t>
      </w:r>
    </w:p>
    <w:p w:rsidR="001D23BC" w:rsidRPr="009F7CCC" w:rsidRDefault="001D23BC" w:rsidP="001D23BC">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 xml:space="preserve">Con esas “ideicas” (u otras semejantes), en vuestra caja de herramientas, para lograr un futuro más ecológico, digital y resiliente de Alemania (en particular) y la Unión Europa (en general): ¿no tienen miedo de contraer “sida cerebral”? ¿no confirman el </w:t>
      </w:r>
      <w:r w:rsidR="00290B09" w:rsidRPr="009F7CCC">
        <w:rPr>
          <w:rFonts w:ascii="Times New Roman" w:hAnsi="Times New Roman" w:cs="Times New Roman"/>
          <w:sz w:val="24"/>
          <w:szCs w:val="24"/>
          <w:shd w:val="clear" w:color="auto" w:fill="FFFFFF"/>
        </w:rPr>
        <w:t>encefalograma</w:t>
      </w:r>
      <w:r w:rsidRPr="009F7CCC">
        <w:rPr>
          <w:rFonts w:ascii="Times New Roman" w:hAnsi="Times New Roman" w:cs="Times New Roman"/>
          <w:sz w:val="24"/>
          <w:szCs w:val="24"/>
          <w:shd w:val="clear" w:color="auto" w:fill="FFFFFF"/>
        </w:rPr>
        <w:t xml:space="preserve"> plano, del “enfermo de Europa”? ¿no sería más “hipocrático”, certificar directamente la “hora de la muerte”?</w:t>
      </w:r>
    </w:p>
    <w:p w:rsidR="001D23BC" w:rsidRPr="009F7CCC" w:rsidRDefault="001D23BC" w:rsidP="001D23BC">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 xml:space="preserve">¿Creen que con ese tipo de “estupideces”, que ofenden la inteligencia, se puede superar la sensación de decadencia económica que se ha instalado en la población y las empresas?... ¿Creen que con ese tipo de “estupideces”, que ofenden la inteligencia, se pueden mantener </w:t>
      </w:r>
      <w:r w:rsidRPr="009F7CCC">
        <w:rPr>
          <w:rFonts w:ascii="Times New Roman" w:hAnsi="Times New Roman" w:cs="Times New Roman"/>
          <w:sz w:val="24"/>
          <w:szCs w:val="24"/>
          <w:shd w:val="clear" w:color="auto" w:fill="FFFFFF"/>
        </w:rPr>
        <w:lastRenderedPageBreak/>
        <w:t>altas las expectativas de progreso?... o solo permiten instalar a Alemania (en particular), y a la Unión Europa (en general) en un estado de “pesimismo patológico”,</w:t>
      </w:r>
      <w:r w:rsidRPr="009F7CCC">
        <w:t xml:space="preserve"> </w:t>
      </w:r>
      <w:r w:rsidRPr="009F7CCC">
        <w:rPr>
          <w:rFonts w:ascii="Times New Roman" w:hAnsi="Times New Roman" w:cs="Times New Roman"/>
          <w:sz w:val="24"/>
          <w:szCs w:val="24"/>
          <w:shd w:val="clear" w:color="auto" w:fill="FFFFFF"/>
        </w:rPr>
        <w:t xml:space="preserve">que prolonga y ahonda los males económicos que vive el continente, lastrando las decisiones de consumo e inversión. </w:t>
      </w:r>
    </w:p>
    <w:p w:rsidR="001D23BC" w:rsidRPr="009F7CCC" w:rsidRDefault="001D23BC" w:rsidP="001D23BC">
      <w:pPr>
        <w:spacing w:line="240" w:lineRule="auto"/>
        <w:jc w:val="both"/>
        <w:rPr>
          <w:rFonts w:ascii="Times New Roman" w:hAnsi="Times New Roman" w:cs="Times New Roman"/>
          <w:sz w:val="24"/>
          <w:szCs w:val="24"/>
          <w:shd w:val="clear" w:color="auto" w:fill="FFFFFF"/>
        </w:rPr>
      </w:pPr>
      <w:r w:rsidRPr="009F7CCC">
        <w:rPr>
          <w:rFonts w:ascii="Times New Roman" w:hAnsi="Times New Roman" w:cs="Times New Roman"/>
          <w:sz w:val="24"/>
          <w:szCs w:val="24"/>
          <w:shd w:val="clear" w:color="auto" w:fill="FFFFFF"/>
        </w:rPr>
        <w:t xml:space="preserve">Tal vez, en vez de seguir </w:t>
      </w:r>
      <w:r w:rsidR="00290B09" w:rsidRPr="009F7CCC">
        <w:rPr>
          <w:rFonts w:ascii="Times New Roman" w:hAnsi="Times New Roman" w:cs="Times New Roman"/>
          <w:sz w:val="24"/>
          <w:szCs w:val="24"/>
          <w:shd w:val="clear" w:color="auto" w:fill="FFFFFF"/>
        </w:rPr>
        <w:t>desplegando</w:t>
      </w:r>
      <w:r w:rsidRPr="009F7CCC">
        <w:rPr>
          <w:rFonts w:ascii="Times New Roman" w:hAnsi="Times New Roman" w:cs="Times New Roman"/>
          <w:sz w:val="24"/>
          <w:szCs w:val="24"/>
          <w:shd w:val="clear" w:color="auto" w:fill="FFFFFF"/>
        </w:rPr>
        <w:t xml:space="preserve"> los Fondos Next Generation UE, o de comenzar </w:t>
      </w:r>
      <w:r w:rsidR="00201FDB">
        <w:rPr>
          <w:rFonts w:ascii="Times New Roman" w:hAnsi="Times New Roman" w:cs="Times New Roman"/>
          <w:sz w:val="24"/>
          <w:szCs w:val="24"/>
          <w:shd w:val="clear" w:color="auto" w:fill="FFFFFF"/>
        </w:rPr>
        <w:t xml:space="preserve">(un'altra </w:t>
      </w:r>
      <w:r w:rsidR="00371BF0">
        <w:rPr>
          <w:rFonts w:ascii="Times New Roman" w:hAnsi="Times New Roman" w:cs="Times New Roman"/>
          <w:sz w:val="24"/>
          <w:szCs w:val="24"/>
          <w:shd w:val="clear" w:color="auto" w:fill="FFFFFF"/>
        </w:rPr>
        <w:t xml:space="preserve"> volta) con la </w:t>
      </w:r>
      <w:r w:rsidRPr="009F7CCC">
        <w:rPr>
          <w:rFonts w:ascii="Times New Roman" w:hAnsi="Times New Roman" w:cs="Times New Roman"/>
          <w:sz w:val="24"/>
          <w:szCs w:val="24"/>
          <w:shd w:val="clear" w:color="auto" w:fill="FFFFFF"/>
        </w:rPr>
        <w:t>monetización</w:t>
      </w:r>
      <w:r w:rsidR="00371BF0">
        <w:rPr>
          <w:rFonts w:ascii="Times New Roman" w:hAnsi="Times New Roman" w:cs="Times New Roman"/>
          <w:sz w:val="24"/>
          <w:szCs w:val="24"/>
          <w:shd w:val="clear" w:color="auto" w:fill="FFFFFF"/>
        </w:rPr>
        <w:t>-plus</w:t>
      </w:r>
      <w:r w:rsidRPr="009F7CCC">
        <w:rPr>
          <w:rFonts w:ascii="Times New Roman" w:hAnsi="Times New Roman" w:cs="Times New Roman"/>
          <w:sz w:val="24"/>
          <w:szCs w:val="24"/>
          <w:shd w:val="clear" w:color="auto" w:fill="FFFFFF"/>
        </w:rPr>
        <w:t xml:space="preserve"> del Plan Draghi (QE-II), sería provechoso (y menos oneroso) promover un programa de auténtico progreso más sencillo: “recuperar la verdad”.</w:t>
      </w:r>
    </w:p>
    <w:p w:rsidR="00E74B31" w:rsidRPr="009F7CCC" w:rsidRDefault="00E74B31" w:rsidP="00E74B31">
      <w:pPr>
        <w:pStyle w:val="NormalWeb"/>
        <w:shd w:val="clear" w:color="auto" w:fill="FFFFFF"/>
        <w:jc w:val="both"/>
        <w:rPr>
          <w:b/>
          <w:spacing w:val="-3"/>
        </w:rPr>
      </w:pPr>
      <w:r w:rsidRPr="009F7CCC">
        <w:rPr>
          <w:b/>
          <w:spacing w:val="-3"/>
        </w:rPr>
        <w:t>No pueden ustedes seguir de “espectadores”, no pueden “tolerar</w:t>
      </w:r>
      <w:r w:rsidR="007B0DC4" w:rsidRPr="009F7CCC">
        <w:rPr>
          <w:b/>
          <w:spacing w:val="-3"/>
        </w:rPr>
        <w:t>”</w:t>
      </w:r>
      <w:r w:rsidR="00FD194E" w:rsidRPr="009F7CCC">
        <w:rPr>
          <w:b/>
          <w:spacing w:val="-3"/>
        </w:rPr>
        <w:t xml:space="preserve"> o “</w:t>
      </w:r>
      <w:r w:rsidRPr="009F7CCC">
        <w:rPr>
          <w:b/>
          <w:spacing w:val="-3"/>
        </w:rPr>
        <w:t>admitir”, o peor aún, no pueden ser “cooperadores necesari</w:t>
      </w:r>
      <w:r w:rsidR="00FD194E" w:rsidRPr="009F7CCC">
        <w:rPr>
          <w:b/>
          <w:spacing w:val="-3"/>
        </w:rPr>
        <w:t>os” de un accionar tan  perjudicial</w:t>
      </w:r>
      <w:r w:rsidRPr="009F7CCC">
        <w:rPr>
          <w:b/>
          <w:spacing w:val="-3"/>
        </w:rPr>
        <w:t xml:space="preserve"> y vergonzoso.</w:t>
      </w:r>
    </w:p>
    <w:p w:rsidR="007B0DC4" w:rsidRDefault="007B0DC4" w:rsidP="007B0DC4">
      <w:pPr>
        <w:pStyle w:val="NormalWeb"/>
        <w:shd w:val="clear" w:color="auto" w:fill="FFFFFF"/>
        <w:jc w:val="both"/>
        <w:rPr>
          <w:spacing w:val="-3"/>
        </w:rPr>
      </w:pPr>
      <w:r w:rsidRPr="009F7CCC">
        <w:rPr>
          <w:spacing w:val="-3"/>
        </w:rPr>
        <w:t>¿Tienen ustedes miedo que les hagan pagar por la falta de fervor partidario?</w:t>
      </w:r>
    </w:p>
    <w:p w:rsidR="00B67108" w:rsidRPr="009F7CCC" w:rsidRDefault="00B67108" w:rsidP="007B0DC4">
      <w:pPr>
        <w:pStyle w:val="NormalWeb"/>
        <w:shd w:val="clear" w:color="auto" w:fill="FFFFFF"/>
        <w:jc w:val="both"/>
        <w:rPr>
          <w:spacing w:val="-3"/>
        </w:rPr>
      </w:pPr>
      <w:r>
        <w:rPr>
          <w:spacing w:val="-3"/>
        </w:rPr>
        <w:t>¿Sienten ustedes pánico de molestar a los extractores de renta?</w:t>
      </w:r>
    </w:p>
    <w:p w:rsidR="007B0DC4" w:rsidRPr="009F7CCC" w:rsidRDefault="007B0DC4" w:rsidP="007B0DC4">
      <w:pPr>
        <w:pStyle w:val="NormalWeb"/>
        <w:shd w:val="clear" w:color="auto" w:fill="FFFFFF"/>
        <w:jc w:val="both"/>
        <w:rPr>
          <w:spacing w:val="-3"/>
        </w:rPr>
      </w:pPr>
      <w:r w:rsidRPr="009F7CCC">
        <w:rPr>
          <w:spacing w:val="-3"/>
        </w:rPr>
        <w:t>¿Seguirán ustedes haciendo correr a los europeos “despreocupados” hacia el precipicio?</w:t>
      </w:r>
    </w:p>
    <w:p w:rsidR="007B0DC4" w:rsidRPr="009F7CCC" w:rsidRDefault="007B0DC4" w:rsidP="007B0DC4">
      <w:pPr>
        <w:pStyle w:val="NormalWeb"/>
        <w:shd w:val="clear" w:color="auto" w:fill="FFFFFF"/>
        <w:jc w:val="both"/>
        <w:rPr>
          <w:spacing w:val="-3"/>
        </w:rPr>
      </w:pPr>
      <w:r w:rsidRPr="009F7CCC">
        <w:rPr>
          <w:spacing w:val="-3"/>
        </w:rPr>
        <w:t xml:space="preserve">¿Cómo puede suceder que nada menos que Alemania, y nada más que la Unión Europea, usen calcado el manual fracasado de tantos países “sumergentes”? No hay una explicación fácil. </w:t>
      </w:r>
    </w:p>
    <w:p w:rsidR="007B0DC4" w:rsidRPr="009F7CCC" w:rsidRDefault="007B0DC4" w:rsidP="007B0DC4">
      <w:pPr>
        <w:pStyle w:val="NormalWeb"/>
        <w:shd w:val="clear" w:color="auto" w:fill="FFFFFF"/>
        <w:jc w:val="both"/>
        <w:rPr>
          <w:spacing w:val="-3"/>
        </w:rPr>
      </w:pPr>
      <w:r w:rsidRPr="009F7CCC">
        <w:rPr>
          <w:spacing w:val="-3"/>
        </w:rPr>
        <w:t>(Con la ayuda de un conn</w:t>
      </w:r>
      <w:r w:rsidR="00201FDB">
        <w:rPr>
          <w:spacing w:val="-3"/>
        </w:rPr>
        <w:t>acional, Carlos Souto -Vozpópuli</w:t>
      </w:r>
      <w:r w:rsidRPr="009F7CCC">
        <w:rPr>
          <w:spacing w:val="-3"/>
        </w:rPr>
        <w:t xml:space="preserve"> - 28/11/24) Me viene a la mente un pasaje del gigantesco Cantinflas: “¿Cómo quiere que le explique lo inexplicable, joven? Pues eso…inexplicablemente”.</w:t>
      </w:r>
    </w:p>
    <w:p w:rsidR="007B0DC4" w:rsidRPr="009F7CCC" w:rsidRDefault="007B0DC4" w:rsidP="007B0DC4">
      <w:pPr>
        <w:pStyle w:val="NormalWeb"/>
        <w:shd w:val="clear" w:color="auto" w:fill="FFFFFF"/>
        <w:jc w:val="both"/>
        <w:rPr>
          <w:b/>
          <w:spacing w:val="-3"/>
        </w:rPr>
      </w:pPr>
      <w:r w:rsidRPr="009F7CCC">
        <w:rPr>
          <w:b/>
          <w:spacing w:val="-3"/>
        </w:rPr>
        <w:t>Vale que nos desprecien</w:t>
      </w:r>
      <w:r w:rsidR="00114D22">
        <w:rPr>
          <w:b/>
          <w:spacing w:val="-3"/>
        </w:rPr>
        <w:t>,</w:t>
      </w:r>
      <w:r w:rsidRPr="009F7CCC">
        <w:rPr>
          <w:b/>
          <w:spacing w:val="-3"/>
        </w:rPr>
        <w:t xml:space="preserve"> pero no que se rían de nosotros.</w:t>
      </w:r>
    </w:p>
    <w:p w:rsidR="007B0DC4" w:rsidRPr="009F7CCC" w:rsidRDefault="007B0DC4" w:rsidP="007B0DC4">
      <w:pPr>
        <w:pStyle w:val="NormalWeb"/>
        <w:shd w:val="clear" w:color="auto" w:fill="FFFFFF"/>
        <w:jc w:val="both"/>
        <w:rPr>
          <w:b/>
          <w:spacing w:val="-3"/>
        </w:rPr>
      </w:pPr>
      <w:r w:rsidRPr="009F7CCC">
        <w:rPr>
          <w:b/>
          <w:spacing w:val="-3"/>
        </w:rPr>
        <w:t>La ciudanía alemana (y europea) no les va a perdonar vuestras mentiras y abandono.</w:t>
      </w:r>
    </w:p>
    <w:p w:rsidR="00687F77" w:rsidRPr="009F7CCC" w:rsidRDefault="00E74B31" w:rsidP="00E74B31">
      <w:pPr>
        <w:pStyle w:val="NormalWeb"/>
        <w:shd w:val="clear" w:color="auto" w:fill="FFFFFF"/>
        <w:jc w:val="both"/>
        <w:rPr>
          <w:b/>
          <w:spacing w:val="-3"/>
        </w:rPr>
      </w:pPr>
      <w:r w:rsidRPr="009F7CCC">
        <w:rPr>
          <w:b/>
          <w:spacing w:val="-3"/>
        </w:rPr>
        <w:t xml:space="preserve">En el nombre de… </w:t>
      </w:r>
    </w:p>
    <w:p w:rsidR="00687F77" w:rsidRPr="009F7CCC" w:rsidRDefault="00687F77" w:rsidP="00687F77">
      <w:pPr>
        <w:pStyle w:val="NormalWeb"/>
        <w:shd w:val="clear" w:color="auto" w:fill="FFFFFF"/>
        <w:jc w:val="both"/>
        <w:rPr>
          <w:spacing w:val="-3"/>
        </w:rPr>
      </w:pPr>
      <w:r w:rsidRPr="009F7CCC">
        <w:rPr>
          <w:b/>
          <w:spacing w:val="-3"/>
        </w:rPr>
        <w:t>Los principales científicos alemanes</w:t>
      </w:r>
      <w:r w:rsidRPr="009F7CCC">
        <w:rPr>
          <w:spacing w:val="-3"/>
        </w:rPr>
        <w:t>: Daniel Gabriel Fahrenheit, Johann Wolfgang von Goethe, Alexander von Humboldt, Carl Friedrich Gauss, Joseph von Fraunhofer, Hermann von Helmholtz, Bernhard Riemann, Ferdinand Cohn, Wilhelm Wundt, Robert Koch, Wilhelm Röntgen, Felix Klein, Heinrich Hertz, Max Planck, David Hilbert, Otto Hahn, Albert Einstein, Max Born, Hermann Weyl, Werner Heisenberg…</w:t>
      </w:r>
    </w:p>
    <w:p w:rsidR="00687F77" w:rsidRPr="009F7CCC" w:rsidRDefault="00687F77" w:rsidP="00687F77">
      <w:pPr>
        <w:pStyle w:val="NormalWeb"/>
        <w:shd w:val="clear" w:color="auto" w:fill="FFFFFF"/>
        <w:jc w:val="both"/>
        <w:rPr>
          <w:spacing w:val="-3"/>
        </w:rPr>
      </w:pPr>
      <w:r w:rsidRPr="009F7CCC">
        <w:rPr>
          <w:b/>
          <w:spacing w:val="-3"/>
        </w:rPr>
        <w:t>Los principales filósofos alemanes</w:t>
      </w:r>
      <w:r w:rsidRPr="009F7CCC">
        <w:rPr>
          <w:spacing w:val="-3"/>
        </w:rPr>
        <w:t xml:space="preserve">: Gottfried Leibniz, Georg Wilhelm Friedrich Hegel, Paul Johann Anselm von Feuerbach, Walter Benjamin, Moses Mendelssohn, David Friedrich Strauss, Friedrich von Schlegel, Martin Heidegger, Karl Marx, Friedrich Nietzsche, Immanuel Kant, Arthur Schopenhauer, Edmund Husserl, Karl Jaspers, Friedrich von Schelling, Johann Gottlieb Fichte, Rudolf Carnap, Hermann Cohen, Wilhelm Dilthey, Herbert Marcuse, Rudolf Eucken, Ludwig Feuerbach, Theodor Adorno, Jürgen Habermas, Peter Sloterdijk, Erich Fromm… </w:t>
      </w:r>
    </w:p>
    <w:p w:rsidR="00687F77" w:rsidRPr="009F7CCC" w:rsidRDefault="00687F77" w:rsidP="00687F77">
      <w:pPr>
        <w:pStyle w:val="NormalWeb"/>
        <w:shd w:val="clear" w:color="auto" w:fill="FFFFFF"/>
        <w:jc w:val="both"/>
        <w:rPr>
          <w:spacing w:val="-3"/>
          <w:lang w:val="en-GB"/>
        </w:rPr>
      </w:pPr>
      <w:r w:rsidRPr="009F7CCC">
        <w:rPr>
          <w:b/>
          <w:spacing w:val="-3"/>
        </w:rPr>
        <w:t>Los principales músicos alemanes</w:t>
      </w:r>
      <w:r w:rsidRPr="009F7CCC">
        <w:rPr>
          <w:spacing w:val="-3"/>
        </w:rPr>
        <w:t xml:space="preserve">: Johann Sebastian Bach, Ludwig van Beethoven, Wolfgang Amadeus Mozart, Robert Schumann, Clara Schumann, Carl Maria von Weber, Richard Strauss, Georg Friedrich Händel. </w:t>
      </w:r>
      <w:r w:rsidRPr="009F7CCC">
        <w:rPr>
          <w:spacing w:val="-3"/>
          <w:lang w:val="en-GB"/>
        </w:rPr>
        <w:t>Felix Mendelssohn-Bartholdy, Johannes Brahms, Richard Wagner, Christoph Willibald Gluck…</w:t>
      </w:r>
    </w:p>
    <w:p w:rsidR="00687F77" w:rsidRPr="009F7CCC" w:rsidRDefault="00687F77" w:rsidP="00687F77">
      <w:pPr>
        <w:pStyle w:val="NormalWeb"/>
        <w:shd w:val="clear" w:color="auto" w:fill="FFFFFF"/>
        <w:jc w:val="both"/>
        <w:rPr>
          <w:spacing w:val="-3"/>
          <w:lang w:val="en-GB"/>
        </w:rPr>
      </w:pPr>
      <w:r w:rsidRPr="009F7CCC">
        <w:rPr>
          <w:b/>
          <w:spacing w:val="-3"/>
          <w:lang w:val="en-GB"/>
        </w:rPr>
        <w:lastRenderedPageBreak/>
        <w:t>Los principales escritores alemanes</w:t>
      </w:r>
      <w:r w:rsidRPr="009F7CCC">
        <w:rPr>
          <w:spacing w:val="-3"/>
          <w:lang w:val="en-GB"/>
        </w:rPr>
        <w:t xml:space="preserve">: Johann Wolfgang von Goethe, Jacob y Wilhelm Grimm, Gotthold Ephraim Lessing, Friedrich Schiller, Heinrich Heine, Stefan Zweig, Thomas Mann, Bertolt Brecht, Alfred Doblin, Erich Kästner, Herta Müller, Günter Grass, Christa Wolf, Günter Kunert, Franz Kafka (nació en Praga, pero escribió en alemán), Heinrich Boll, Michael Ende, Heinrich Böll…  </w:t>
      </w:r>
    </w:p>
    <w:p w:rsidR="00687F77" w:rsidRPr="009F7CCC" w:rsidRDefault="00687F77" w:rsidP="00687F77">
      <w:pPr>
        <w:pStyle w:val="NormalWeb"/>
        <w:shd w:val="clear" w:color="auto" w:fill="FFFFFF"/>
        <w:jc w:val="both"/>
        <w:rPr>
          <w:spacing w:val="-3"/>
          <w:lang w:val="en-GB"/>
        </w:rPr>
      </w:pPr>
      <w:r w:rsidRPr="009F7CCC">
        <w:rPr>
          <w:b/>
          <w:spacing w:val="-3"/>
          <w:lang w:val="en-GB"/>
        </w:rPr>
        <w:t>Los principales pintores alemanes</w:t>
      </w:r>
      <w:r w:rsidRPr="009F7CCC">
        <w:rPr>
          <w:spacing w:val="-3"/>
          <w:lang w:val="en-GB"/>
        </w:rPr>
        <w:t xml:space="preserve">: Alberto Durero, Lucas Cranach el Viejo, Lucas Cranach el Joven, Albrecht Altdorfer, Franz Xaver Winterhalter, Caspar David Friedrich, Paul Klee, Max Ernst, August Macke, Carl Spitzweg, Max Liebermann… </w:t>
      </w:r>
    </w:p>
    <w:p w:rsidR="00687F77" w:rsidRPr="009F7CCC" w:rsidRDefault="00687F77" w:rsidP="00687F77">
      <w:pPr>
        <w:pStyle w:val="NormalWeb"/>
        <w:shd w:val="clear" w:color="auto" w:fill="FFFFFF"/>
        <w:jc w:val="both"/>
        <w:rPr>
          <w:spacing w:val="-3"/>
        </w:rPr>
      </w:pPr>
      <w:r w:rsidRPr="009F7CCC">
        <w:rPr>
          <w:b/>
          <w:spacing w:val="-3"/>
        </w:rPr>
        <w:t>Y de los más destacados miembros de la Escuela económica alemana</w:t>
      </w:r>
      <w:r w:rsidRPr="009F7CCC">
        <w:rPr>
          <w:spacing w:val="-3"/>
        </w:rPr>
        <w:t xml:space="preserve">: Friedrich List, Wilhelm Roscher, Bruno Hildebrand, Karl Knies, Gustav von Schmoller, Werner Sombart, Max Weber, Joseph Schumpeter, Karl Polanyi, Adolph Wagner, Georg Friedrich Knap, Lujo Brentano, Karl Bücher, Franz Oppenheimer, Kurt Breysig, Alfred Vierkandt, Alfred Weber… también se considera integrantes de esta a los prominentes defensores de la política social de Estado, como Étienne Laspeyres y Wilhelm Lexis… </w:t>
      </w:r>
    </w:p>
    <w:p w:rsidR="00735CFD" w:rsidRDefault="00687F77" w:rsidP="00735CFD">
      <w:pPr>
        <w:pStyle w:val="NormalWeb"/>
        <w:shd w:val="clear" w:color="auto" w:fill="FFFFFF"/>
        <w:jc w:val="both"/>
        <w:rPr>
          <w:b/>
          <w:spacing w:val="-3"/>
        </w:rPr>
      </w:pPr>
      <w:r w:rsidRPr="009F7CCC">
        <w:rPr>
          <w:b/>
          <w:spacing w:val="-3"/>
        </w:rPr>
        <w:t>… n</w:t>
      </w:r>
      <w:r w:rsidR="00E74B31" w:rsidRPr="009F7CCC">
        <w:rPr>
          <w:b/>
          <w:spacing w:val="-3"/>
        </w:rPr>
        <w:t>o pueden hacer de ciegos voluntarios, no pueden guardar silencio n</w:t>
      </w:r>
      <w:r w:rsidR="00561C86">
        <w:rPr>
          <w:b/>
          <w:spacing w:val="-3"/>
        </w:rPr>
        <w:t xml:space="preserve">o pueden negar las evidencias… </w:t>
      </w:r>
      <w:r w:rsidR="00561C86" w:rsidRPr="00561C86">
        <w:rPr>
          <w:b/>
          <w:spacing w:val="-3"/>
        </w:rPr>
        <w:t>¿Ha llegado la h</w:t>
      </w:r>
      <w:r w:rsidR="00561C86">
        <w:rPr>
          <w:b/>
          <w:spacing w:val="-3"/>
        </w:rPr>
        <w:t>ora de hacer un r</w:t>
      </w:r>
      <w:r w:rsidR="00114D22">
        <w:rPr>
          <w:b/>
          <w:spacing w:val="-3"/>
        </w:rPr>
        <w:t>équiem por Alemania (y Europa</w:t>
      </w:r>
      <w:r w:rsidR="00561C86">
        <w:rPr>
          <w:b/>
          <w:spacing w:val="-3"/>
        </w:rPr>
        <w:t>)</w:t>
      </w:r>
      <w:r w:rsidR="00561C86" w:rsidRPr="00561C86">
        <w:rPr>
          <w:b/>
          <w:spacing w:val="-3"/>
        </w:rPr>
        <w:t xml:space="preserve"> y sus valores</w:t>
      </w:r>
      <w:r w:rsidR="00561C86">
        <w:rPr>
          <w:b/>
          <w:spacing w:val="-3"/>
        </w:rPr>
        <w:t>,</w:t>
      </w:r>
      <w:r w:rsidR="00561C86" w:rsidRPr="00561C86">
        <w:rPr>
          <w:b/>
          <w:spacing w:val="-3"/>
        </w:rPr>
        <w:t xml:space="preserve"> o tenemos que defenderla más que nunca?</w:t>
      </w:r>
      <w:r w:rsidR="00561C86">
        <w:rPr>
          <w:b/>
          <w:spacing w:val="-3"/>
        </w:rPr>
        <w:t>... A</w:t>
      </w:r>
      <w:r w:rsidR="00E74B31" w:rsidRPr="009F7CCC">
        <w:rPr>
          <w:b/>
          <w:spacing w:val="-3"/>
        </w:rPr>
        <w:t>nte este “holocausto” económico… por favor, actúen…</w:t>
      </w:r>
      <w:r w:rsidR="00735CFD" w:rsidRPr="009F7CCC">
        <w:rPr>
          <w:b/>
          <w:spacing w:val="-3"/>
        </w:rPr>
        <w:t xml:space="preserve"> antes que sea de</w:t>
      </w:r>
      <w:r w:rsidR="00561C86">
        <w:rPr>
          <w:b/>
          <w:spacing w:val="-3"/>
        </w:rPr>
        <w:t xml:space="preserve">masiado tarde… </w:t>
      </w:r>
    </w:p>
    <w:p w:rsidR="00B67108" w:rsidRPr="00A713F7" w:rsidRDefault="00B67108" w:rsidP="00B67108">
      <w:pPr>
        <w:rPr>
          <w:rFonts w:ascii="Times New Roman" w:hAnsi="Times New Roman" w:cs="Times New Roman"/>
          <w:b/>
          <w:sz w:val="24"/>
          <w:szCs w:val="24"/>
        </w:rPr>
      </w:pPr>
      <w:r w:rsidRPr="00A713F7">
        <w:rPr>
          <w:rFonts w:ascii="Times New Roman" w:hAnsi="Times New Roman" w:cs="Times New Roman"/>
          <w:b/>
          <w:sz w:val="24"/>
          <w:szCs w:val="24"/>
        </w:rPr>
        <w:t>A modo de final: Alemania en la tormenta… y Europa a la deriva</w:t>
      </w:r>
    </w:p>
    <w:p w:rsidR="00B67108" w:rsidRPr="00A713F7" w:rsidRDefault="00B67108" w:rsidP="00B67108">
      <w:pPr>
        <w:rPr>
          <w:rFonts w:ascii="Times New Roman" w:hAnsi="Times New Roman" w:cs="Times New Roman"/>
          <w:b/>
          <w:sz w:val="24"/>
          <w:szCs w:val="24"/>
        </w:rPr>
      </w:pPr>
      <w:r w:rsidRPr="00A713F7">
        <w:rPr>
          <w:rFonts w:ascii="Times New Roman" w:hAnsi="Times New Roman" w:cs="Times New Roman"/>
          <w:noProof/>
          <w:sz w:val="24"/>
          <w:szCs w:val="24"/>
          <w:shd w:val="clear" w:color="auto" w:fill="FFFFFF"/>
          <w:lang w:eastAsia="es-ES"/>
        </w:rPr>
        <w:drawing>
          <wp:inline distT="0" distB="0" distL="0" distR="0" wp14:anchorId="21C0AA86" wp14:editId="775A8D60">
            <wp:extent cx="5727700" cy="33718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27700" cy="3371850"/>
                    </a:xfrm>
                    <a:prstGeom prst="rect">
                      <a:avLst/>
                    </a:prstGeom>
                  </pic:spPr>
                </pic:pic>
              </a:graphicData>
            </a:graphic>
          </wp:inline>
        </w:drawing>
      </w:r>
    </w:p>
    <w:p w:rsidR="00B67108" w:rsidRPr="00A713F7" w:rsidRDefault="00B67108" w:rsidP="00B67108">
      <w:pPr>
        <w:spacing w:line="240" w:lineRule="auto"/>
        <w:jc w:val="both"/>
        <w:rPr>
          <w:rFonts w:ascii="Times New Roman" w:hAnsi="Times New Roman" w:cs="Times New Roman"/>
          <w:spacing w:val="-2"/>
          <w:sz w:val="24"/>
          <w:szCs w:val="24"/>
          <w:shd w:val="clear" w:color="auto" w:fill="FFFFFF"/>
        </w:rPr>
      </w:pPr>
      <w:r w:rsidRPr="00A713F7">
        <w:rPr>
          <w:rStyle w:val="Textoennegrita"/>
          <w:rFonts w:ascii="Times New Roman" w:hAnsi="Times New Roman" w:cs="Times New Roman"/>
          <w:b w:val="0"/>
          <w:spacing w:val="-2"/>
          <w:sz w:val="24"/>
          <w:szCs w:val="24"/>
          <w:shd w:val="clear" w:color="auto" w:fill="FFFFFF"/>
        </w:rPr>
        <w:t>Las actividades económicas se convierten en un campo de batalla donde la ética y el mérito quedan relegados a un segundo plano</w:t>
      </w:r>
      <w:r w:rsidRPr="00A713F7">
        <w:rPr>
          <w:rFonts w:ascii="Times New Roman" w:hAnsi="Times New Roman" w:cs="Times New Roman"/>
          <w:spacing w:val="-2"/>
          <w:sz w:val="24"/>
          <w:szCs w:val="24"/>
          <w:shd w:val="clear" w:color="auto" w:fill="FFFFFF"/>
        </w:rPr>
        <w:t>, y donde algunos personajes, más interesados en conservar el poder que en contribuir al bienestar de la sociedad, recurren a maniobras que atropellan la inteligencia, y muchas veces, el código penal. </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lastRenderedPageBreak/>
        <w:t xml:space="preserve">Europa, desde luego, no está en el mejor de los momentos posibles. Es un período cargado de turbulencias y escándalos que pueden derivar en una crisis de imprevisibles dimensiones. </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De la vieja Comisión Europea (Requiescat in pace - 1/12/24) quedó demostrado que ha sido un concentrado de irresponsabilidades e incompetencias. Detrás de muchas de sus  decisiones, algunas contradictorias y otras francamente contraproducentes, existe un plan para desindustri</w:t>
      </w:r>
      <w:r w:rsidR="00201FDB">
        <w:rPr>
          <w:rFonts w:ascii="Times New Roman" w:hAnsi="Times New Roman" w:cs="Times New Roman"/>
          <w:sz w:val="24"/>
          <w:szCs w:val="24"/>
          <w:shd w:val="clear" w:color="auto" w:fill="FFFFFF"/>
        </w:rPr>
        <w:t>alizar a sus principales países</w:t>
      </w:r>
      <w:r w:rsidRPr="00A713F7">
        <w:rPr>
          <w:rFonts w:ascii="Times New Roman" w:hAnsi="Times New Roman" w:cs="Times New Roman"/>
          <w:sz w:val="24"/>
          <w:szCs w:val="24"/>
          <w:shd w:val="clear" w:color="auto" w:fill="FFFFFF"/>
        </w:rPr>
        <w:t xml:space="preserve"> miembro (Alemania y Francia), con el intento de acabar con la Unión Europea.  </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Unos competidores declarados de Europa, volcados en la máxima del “del cuanto peor, mejor”. Cuanto peor para Europa, mejor para ellos (EEUU y China). Dejar a Europa como “una civilización exhausta esperando a su bárbaro” (Cioran)</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 xml:space="preserve">La nueva </w:t>
      </w:r>
      <w:r w:rsidR="00201FDB" w:rsidRPr="00A713F7">
        <w:rPr>
          <w:rFonts w:ascii="Times New Roman" w:hAnsi="Times New Roman" w:cs="Times New Roman"/>
          <w:sz w:val="24"/>
          <w:szCs w:val="24"/>
          <w:shd w:val="clear" w:color="auto" w:fill="FFFFFF"/>
        </w:rPr>
        <w:t>Comisión</w:t>
      </w:r>
      <w:r w:rsidRPr="00A713F7">
        <w:rPr>
          <w:rFonts w:ascii="Times New Roman" w:hAnsi="Times New Roman" w:cs="Times New Roman"/>
          <w:sz w:val="24"/>
          <w:szCs w:val="24"/>
          <w:shd w:val="clear" w:color="auto" w:fill="FFFFFF"/>
        </w:rPr>
        <w:t xml:space="preserve"> Europea (1/12/24) que se pretendía de gloriosa resurrección, ante una situación desesperada, casi terminal, del proyecto europeo, transcurre como un tedioso sepelio, una deprimente mi</w:t>
      </w:r>
      <w:r w:rsidR="00201FDB">
        <w:rPr>
          <w:rFonts w:ascii="Times New Roman" w:hAnsi="Times New Roman" w:cs="Times New Roman"/>
          <w:sz w:val="24"/>
          <w:szCs w:val="24"/>
          <w:shd w:val="clear" w:color="auto" w:fill="FFFFFF"/>
        </w:rPr>
        <w:t>ni</w:t>
      </w:r>
      <w:bookmarkStart w:id="0" w:name="_GoBack"/>
      <w:bookmarkEnd w:id="0"/>
      <w:r w:rsidRPr="00A713F7">
        <w:rPr>
          <w:rFonts w:ascii="Times New Roman" w:hAnsi="Times New Roman" w:cs="Times New Roman"/>
          <w:sz w:val="24"/>
          <w:szCs w:val="24"/>
          <w:shd w:val="clear" w:color="auto" w:fill="FFFFFF"/>
        </w:rPr>
        <w:t xml:space="preserve">serie. Ni asomo de autocrítica. </w:t>
      </w:r>
      <w:r w:rsidRPr="00A713F7">
        <w:rPr>
          <w:rFonts w:ascii="Times New Roman" w:hAnsi="Times New Roman" w:cs="Times New Roman"/>
          <w:sz w:val="24"/>
          <w:szCs w:val="24"/>
        </w:rPr>
        <w:t>Ninguna intención de decir la verdad. Ningún ánimo de arriesgar.</w:t>
      </w:r>
      <w:r w:rsidRPr="00A713F7">
        <w:rPr>
          <w:rFonts w:ascii="Times New Roman" w:hAnsi="Times New Roman" w:cs="Times New Roman"/>
          <w:sz w:val="24"/>
          <w:szCs w:val="24"/>
          <w:shd w:val="clear" w:color="auto" w:fill="FFFFFF"/>
        </w:rPr>
        <w:t xml:space="preserve"> Y esto acaba de empezar…</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El desarrollo tecnológico proclamado por los vendedores de palabras (tiburones de Wall Street y alquimistas de Silicon Valley), con la intervención personal e interesada de los tecno-ricos, pretende presentarse como algo moderno e innovador; el resultado, por el contrario, no es precisamente un viaje al futuro, sino un inquietante regreso a la prehistoria y un resurgir no de criaturas de gran originalidad, sino de los rancios y trillados dinosaurios (aunque presuman ser movidos por Inteligencia Artificial).</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 xml:space="preserve">El empeño en adoptar posiciones progres, y buenistas, bajo el falso manto de la moderación y la salvación del planeta no tiene eficacia alguna a la hora de asegurar la soberanía alimenticia, energética, e industrial, de la Unión Europea.  </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Colocar en el centro de la acción exterior de la UE el multilateralismo, el desarrollo sostenible,</w:t>
      </w:r>
      <w:r>
        <w:rPr>
          <w:rFonts w:ascii="Times New Roman" w:hAnsi="Times New Roman" w:cs="Times New Roman"/>
          <w:sz w:val="24"/>
          <w:szCs w:val="24"/>
          <w:shd w:val="clear" w:color="auto" w:fill="FFFFFF"/>
        </w:rPr>
        <w:t xml:space="preserve"> </w:t>
      </w:r>
      <w:r w:rsidRPr="00A713F7">
        <w:rPr>
          <w:rFonts w:ascii="Times New Roman" w:hAnsi="Times New Roman" w:cs="Times New Roman"/>
          <w:sz w:val="24"/>
          <w:szCs w:val="24"/>
          <w:shd w:val="clear" w:color="auto" w:fill="FFFFFF"/>
        </w:rPr>
        <w:t>la apertura de fronteras para una inmigración irrestricta y descontrolada,</w:t>
      </w:r>
      <w:r w:rsidR="004C3DCF">
        <w:rPr>
          <w:rFonts w:ascii="Times New Roman" w:hAnsi="Times New Roman" w:cs="Times New Roman"/>
          <w:sz w:val="24"/>
          <w:szCs w:val="24"/>
          <w:shd w:val="clear" w:color="auto" w:fill="FFFFFF"/>
        </w:rPr>
        <w:t xml:space="preserve"> la tolerancia insensata</w:t>
      </w:r>
      <w:r>
        <w:rPr>
          <w:rFonts w:ascii="Times New Roman" w:hAnsi="Times New Roman" w:cs="Times New Roman"/>
          <w:sz w:val="24"/>
          <w:szCs w:val="24"/>
          <w:shd w:val="clear" w:color="auto" w:fill="FFFFFF"/>
        </w:rPr>
        <w:t xml:space="preserve"> que se</w:t>
      </w:r>
      <w:r w:rsidR="004C3DCF">
        <w:rPr>
          <w:rFonts w:ascii="Times New Roman" w:hAnsi="Times New Roman" w:cs="Times New Roman"/>
          <w:sz w:val="24"/>
          <w:szCs w:val="24"/>
          <w:shd w:val="clear" w:color="auto" w:fill="FFFFFF"/>
        </w:rPr>
        <w:t xml:space="preserve"> practica con el islamismo radical,</w:t>
      </w:r>
      <w:r w:rsidRPr="00A713F7">
        <w:rPr>
          <w:rFonts w:ascii="Times New Roman" w:hAnsi="Times New Roman" w:cs="Times New Roman"/>
          <w:sz w:val="24"/>
          <w:szCs w:val="24"/>
          <w:shd w:val="clear" w:color="auto" w:fill="FFFFFF"/>
        </w:rPr>
        <w:t xml:space="preserve"> no tiene eficacia alguna a la hora de asegurar la soberanía alimenticia, energética, e industrial, de la Unión Europea.  </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Cero emisiones… crecimiento limpio… liderar el camino hacia una transición ecológica del planeta… como pretenden los talibanes del cambio climático, y los inquisidores medioambientales  de Europa,  no aseguraran que las dependencias excesivas de la economía europea no se conviertan en vulnerabilidades, en áreas como las materias primas o minerales esenciales para la transición limpia.</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Que Europa pueda usar las tecnologías digitales para impulsar su prosperidad, fomentar la innovación y ayudar a mantener a la gente segura, no debe condicionar su soberanía, autonomía, e independencia.</w:t>
      </w:r>
    </w:p>
    <w:p w:rsidR="00B67108" w:rsidRPr="004C3DCF" w:rsidRDefault="00B67108" w:rsidP="00B67108">
      <w:pPr>
        <w:spacing w:line="240" w:lineRule="auto"/>
        <w:jc w:val="both"/>
        <w:rPr>
          <w:rFonts w:ascii="Times New Roman" w:hAnsi="Times New Roman" w:cs="Times New Roman"/>
          <w:b/>
          <w:sz w:val="24"/>
          <w:szCs w:val="24"/>
          <w:shd w:val="clear" w:color="auto" w:fill="FFFFFF"/>
        </w:rPr>
      </w:pPr>
      <w:r w:rsidRPr="004C3DCF">
        <w:rPr>
          <w:rFonts w:ascii="Times New Roman" w:hAnsi="Times New Roman" w:cs="Times New Roman"/>
          <w:b/>
          <w:sz w:val="24"/>
          <w:szCs w:val="24"/>
          <w:shd w:val="clear" w:color="auto" w:fill="FFFFFF"/>
        </w:rPr>
        <w:t>¿Más de lo mismo o mejor cambiamos de pareja? ¿Dónde poner el “punto de mira”? ¿Dónde está la “clave”?</w:t>
      </w:r>
    </w:p>
    <w:p w:rsidR="00B67108" w:rsidRPr="004C3DCF" w:rsidRDefault="00B67108" w:rsidP="00B67108">
      <w:pPr>
        <w:spacing w:line="240" w:lineRule="auto"/>
        <w:jc w:val="both"/>
        <w:rPr>
          <w:rFonts w:ascii="Times New Roman" w:hAnsi="Times New Roman" w:cs="Times New Roman"/>
          <w:b/>
          <w:sz w:val="24"/>
          <w:szCs w:val="24"/>
          <w:shd w:val="clear" w:color="auto" w:fill="FFFFFF"/>
        </w:rPr>
      </w:pPr>
      <w:r w:rsidRPr="004C3DCF">
        <w:rPr>
          <w:rFonts w:ascii="Times New Roman" w:hAnsi="Times New Roman" w:cs="Times New Roman"/>
          <w:b/>
          <w:sz w:val="24"/>
          <w:szCs w:val="24"/>
          <w:shd w:val="clear" w:color="auto" w:fill="FFFFFF"/>
        </w:rPr>
        <w:t>Estos patriotas de hojalata, líderes de plastilina, ignorantes artificiales, ecologistas sin freno, o bobos solemnes… ¿podrán llegar a ser héroes a su pesar?</w:t>
      </w:r>
    </w:p>
    <w:p w:rsidR="00B67108" w:rsidRPr="004C3DCF" w:rsidRDefault="00B67108" w:rsidP="00B67108">
      <w:pPr>
        <w:spacing w:line="240" w:lineRule="auto"/>
        <w:jc w:val="both"/>
        <w:rPr>
          <w:rFonts w:ascii="Times New Roman" w:hAnsi="Times New Roman" w:cs="Times New Roman"/>
          <w:b/>
          <w:sz w:val="24"/>
          <w:szCs w:val="24"/>
          <w:shd w:val="clear" w:color="auto" w:fill="FFFFFF"/>
        </w:rPr>
      </w:pPr>
      <w:r w:rsidRPr="004C3DCF">
        <w:rPr>
          <w:rFonts w:ascii="Times New Roman" w:hAnsi="Times New Roman" w:cs="Times New Roman"/>
          <w:b/>
          <w:sz w:val="24"/>
          <w:szCs w:val="24"/>
          <w:shd w:val="clear" w:color="auto" w:fill="FFFFFF"/>
        </w:rPr>
        <w:t>Permitan que albergue cierta duda razonable</w:t>
      </w:r>
      <w:r w:rsidR="004C3DCF">
        <w:rPr>
          <w:rFonts w:ascii="Times New Roman" w:hAnsi="Times New Roman" w:cs="Times New Roman"/>
          <w:b/>
          <w:sz w:val="24"/>
          <w:szCs w:val="24"/>
          <w:shd w:val="clear" w:color="auto" w:fill="FFFFFF"/>
        </w:rPr>
        <w:t>.</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noProof/>
          <w:sz w:val="24"/>
          <w:szCs w:val="24"/>
          <w:shd w:val="clear" w:color="auto" w:fill="FFFFFF"/>
          <w:lang w:eastAsia="es-ES"/>
        </w:rPr>
        <w:lastRenderedPageBreak/>
        <w:drawing>
          <wp:inline distT="0" distB="0" distL="0" distR="0" wp14:anchorId="67EE8CA4" wp14:editId="459657A7">
            <wp:extent cx="5727699" cy="3136900"/>
            <wp:effectExtent l="0" t="0" r="6985"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138987"/>
                    </a:xfrm>
                    <a:prstGeom prst="rect">
                      <a:avLst/>
                    </a:prstGeom>
                  </pic:spPr>
                </pic:pic>
              </a:graphicData>
            </a:graphic>
          </wp:inline>
        </w:drawing>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Cuando están los mismos (o casi), al mando de la nave europea en Bruselas, me temo lo peor.</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Cuando repite Ursula von der Leyen (y el lobo), o los socialdemócratas vuelven a abrir los brazos a Schröder (el hombre de Putin en Alemania), albergo cierta duda razonable.</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 xml:space="preserve">Si en la presidencia (anterior) de Ursula von der Leyen, se ha prohibido vender coches de combustión a partir de 2035 en la UE, causando una profunda crisis en la industria </w:t>
      </w:r>
      <w:r w:rsidR="00201FDB" w:rsidRPr="00A713F7">
        <w:rPr>
          <w:rFonts w:ascii="Times New Roman" w:hAnsi="Times New Roman" w:cs="Times New Roman"/>
          <w:sz w:val="24"/>
          <w:szCs w:val="24"/>
          <w:shd w:val="clear" w:color="auto" w:fill="FFFFFF"/>
        </w:rPr>
        <w:t>automotriz</w:t>
      </w:r>
      <w:r w:rsidRPr="00A713F7">
        <w:rPr>
          <w:rFonts w:ascii="Times New Roman" w:hAnsi="Times New Roman" w:cs="Times New Roman"/>
          <w:sz w:val="24"/>
          <w:szCs w:val="24"/>
          <w:shd w:val="clear" w:color="auto" w:fill="FFFFFF"/>
        </w:rPr>
        <w:t xml:space="preserve"> europea… ¿se puede esperar alguna revisión de</w:t>
      </w:r>
      <w:r w:rsidR="004C3DCF">
        <w:rPr>
          <w:rFonts w:ascii="Times New Roman" w:hAnsi="Times New Roman" w:cs="Times New Roman"/>
          <w:sz w:val="24"/>
          <w:szCs w:val="24"/>
          <w:shd w:val="clear" w:color="auto" w:fill="FFFFFF"/>
        </w:rPr>
        <w:t xml:space="preserve"> la medida con von der Leyen (</w:t>
      </w:r>
      <w:r w:rsidRPr="00A713F7">
        <w:rPr>
          <w:rFonts w:ascii="Times New Roman" w:hAnsi="Times New Roman" w:cs="Times New Roman"/>
          <w:sz w:val="24"/>
          <w:szCs w:val="24"/>
          <w:shd w:val="clear" w:color="auto" w:fill="FFFFFF"/>
        </w:rPr>
        <w:t>versión</w:t>
      </w:r>
      <w:r w:rsidR="004C3DCF">
        <w:rPr>
          <w:rFonts w:ascii="Times New Roman" w:hAnsi="Times New Roman" w:cs="Times New Roman"/>
          <w:sz w:val="24"/>
          <w:szCs w:val="24"/>
          <w:shd w:val="clear" w:color="auto" w:fill="FFFFFF"/>
        </w:rPr>
        <w:t xml:space="preserve"> II</w:t>
      </w:r>
      <w:r w:rsidRPr="00A713F7">
        <w:rPr>
          <w:rFonts w:ascii="Times New Roman" w:hAnsi="Times New Roman" w:cs="Times New Roman"/>
          <w:sz w:val="24"/>
          <w:szCs w:val="24"/>
          <w:shd w:val="clear" w:color="auto" w:fill="FFFFFF"/>
        </w:rPr>
        <w:t>)?</w:t>
      </w:r>
    </w:p>
    <w:p w:rsidR="00B67108" w:rsidRPr="00A713F7"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Si hubo que esperar que un lobo atacara y matara a Dolly, uno de los ponis de la presidenta de la Comisión, hace dos años, para que esta presentara una propuesta para reducir el nivel de protección del lobo. Menos de un mes después, la Comisión Europea anunció el inicio de un proceso de “profunda reflexión” sobre la relación con los lobos. Tras dos años de debates en el Parlamento Europeo y encuentros con lobbies y grupos de interés, el gobierno comunitario ha decidido: el lobo ya no debe ser clasificado como “estrictamente protegido”, sino solo “protegido”. Una medida que facilitará los abatimientos… ¿pueden confiar los ag</w:t>
      </w:r>
      <w:r w:rsidR="004C3DCF">
        <w:rPr>
          <w:rFonts w:ascii="Times New Roman" w:hAnsi="Times New Roman" w:cs="Times New Roman"/>
          <w:sz w:val="24"/>
          <w:szCs w:val="24"/>
          <w:shd w:val="clear" w:color="auto" w:fill="FFFFFF"/>
        </w:rPr>
        <w:t>ricultores en von der Leyen (</w:t>
      </w:r>
      <w:r w:rsidRPr="00A713F7">
        <w:rPr>
          <w:rFonts w:ascii="Times New Roman" w:hAnsi="Times New Roman" w:cs="Times New Roman"/>
          <w:sz w:val="24"/>
          <w:szCs w:val="24"/>
          <w:shd w:val="clear" w:color="auto" w:fill="FFFFFF"/>
        </w:rPr>
        <w:t>versión</w:t>
      </w:r>
      <w:r w:rsidR="004C3DCF">
        <w:rPr>
          <w:rFonts w:ascii="Times New Roman" w:hAnsi="Times New Roman" w:cs="Times New Roman"/>
          <w:sz w:val="24"/>
          <w:szCs w:val="24"/>
          <w:shd w:val="clear" w:color="auto" w:fill="FFFFFF"/>
        </w:rPr>
        <w:t xml:space="preserve"> II</w:t>
      </w:r>
      <w:r w:rsidRPr="00A713F7">
        <w:rPr>
          <w:rFonts w:ascii="Times New Roman" w:hAnsi="Times New Roman" w:cs="Times New Roman"/>
          <w:sz w:val="24"/>
          <w:szCs w:val="24"/>
          <w:shd w:val="clear" w:color="auto" w:fill="FFFFFF"/>
        </w:rPr>
        <w:t>)</w:t>
      </w:r>
      <w:r w:rsidR="004C3DCF">
        <w:rPr>
          <w:rFonts w:ascii="Times New Roman" w:hAnsi="Times New Roman" w:cs="Times New Roman"/>
          <w:sz w:val="24"/>
          <w:szCs w:val="24"/>
          <w:shd w:val="clear" w:color="auto" w:fill="FFFFFF"/>
        </w:rPr>
        <w:t>?</w:t>
      </w:r>
      <w:r w:rsidRPr="00A713F7">
        <w:rPr>
          <w:rFonts w:ascii="Times New Roman" w:hAnsi="Times New Roman" w:cs="Times New Roman"/>
          <w:sz w:val="24"/>
          <w:szCs w:val="24"/>
          <w:shd w:val="clear" w:color="auto" w:fill="FFFFFF"/>
        </w:rPr>
        <w:t xml:space="preserve"> </w:t>
      </w:r>
    </w:p>
    <w:p w:rsidR="00B67108" w:rsidRDefault="00B67108" w:rsidP="00B67108">
      <w:pPr>
        <w:spacing w:line="240" w:lineRule="auto"/>
        <w:jc w:val="both"/>
        <w:rPr>
          <w:rFonts w:ascii="Times New Roman" w:hAnsi="Times New Roman" w:cs="Times New Roman"/>
          <w:sz w:val="24"/>
          <w:szCs w:val="24"/>
          <w:shd w:val="clear" w:color="auto" w:fill="FFFFFF"/>
        </w:rPr>
      </w:pPr>
      <w:r w:rsidRPr="00A713F7">
        <w:rPr>
          <w:rFonts w:ascii="Times New Roman" w:hAnsi="Times New Roman" w:cs="Times New Roman"/>
          <w:sz w:val="24"/>
          <w:szCs w:val="24"/>
          <w:shd w:val="clear" w:color="auto" w:fill="FFFFFF"/>
        </w:rPr>
        <w:t>El Partido Socialdemócrata Alemán (SPD) enfrenta una encrucijada en su postura con respecto a la relación entre Alemania y Rusia. El nuevo secretario general del SPD, originario de Hanover, busca tender puentes con el ex canciller Gerhard Schröder, quien ha sido objeto de duras críticas por su conexión cercana con el presidente ruso Vladimir Putin. La relación entre Schröder y Putin continúa a pesar de la invasión rusa a gran escala en Ucrania desde febrero de 2022, y su asociación con empresas energéticas estatales rusas ha intensificado el escrutinio. Ante estas divisiones, el SPD busca equilibrar su imagen de “partido de la paz” con su apoyo militar a Ucrania y su papel en la estabilidad de Europa. (tageblatt.com.ar - 30/11/24)</w:t>
      </w:r>
    </w:p>
    <w:p w:rsidR="004C3DCF" w:rsidRPr="00A713F7" w:rsidRDefault="004C3DCF" w:rsidP="00B6710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Como europeo hay que tener poca memoria, para confiar en Ursula von der Leyen (II), y como alemán hay que tener mucha fe, para confiar en</w:t>
      </w:r>
      <w:r w:rsidR="00C6713F">
        <w:rPr>
          <w:rFonts w:ascii="Times New Roman" w:hAnsi="Times New Roman" w:cs="Times New Roman"/>
          <w:sz w:val="24"/>
          <w:szCs w:val="24"/>
          <w:shd w:val="clear" w:color="auto" w:fill="FFFFFF"/>
        </w:rPr>
        <w:t xml:space="preserve"> </w:t>
      </w:r>
      <w:r w:rsidR="00C6713F" w:rsidRPr="00A713F7">
        <w:rPr>
          <w:rFonts w:ascii="Times New Roman" w:hAnsi="Times New Roman" w:cs="Times New Roman"/>
          <w:sz w:val="24"/>
          <w:szCs w:val="24"/>
          <w:shd w:val="clear" w:color="auto" w:fill="FFFFFF"/>
        </w:rPr>
        <w:t>Gerhard Schröder</w:t>
      </w:r>
      <w:r w:rsidR="00C6713F">
        <w:rPr>
          <w:rFonts w:ascii="Times New Roman" w:hAnsi="Times New Roman" w:cs="Times New Roman"/>
          <w:sz w:val="24"/>
          <w:szCs w:val="24"/>
          <w:shd w:val="clear" w:color="auto" w:fill="FFFFFF"/>
        </w:rPr>
        <w:t xml:space="preserve"> (II). Ustedes sabrán. </w:t>
      </w:r>
      <w:r>
        <w:rPr>
          <w:rFonts w:ascii="Times New Roman" w:hAnsi="Times New Roman" w:cs="Times New Roman"/>
          <w:sz w:val="24"/>
          <w:szCs w:val="24"/>
          <w:shd w:val="clear" w:color="auto" w:fill="FFFFFF"/>
        </w:rPr>
        <w:t xml:space="preserve"> </w:t>
      </w:r>
    </w:p>
    <w:p w:rsidR="00B67108" w:rsidRPr="00A713F7" w:rsidRDefault="00B67108" w:rsidP="00B67108">
      <w:pPr>
        <w:spacing w:line="240" w:lineRule="auto"/>
        <w:jc w:val="both"/>
        <w:rPr>
          <w:rFonts w:ascii="Times New Roman" w:hAnsi="Times New Roman" w:cs="Times New Roman"/>
          <w:b/>
          <w:sz w:val="24"/>
          <w:szCs w:val="24"/>
          <w:shd w:val="clear" w:color="auto" w:fill="FFFFFF"/>
        </w:rPr>
      </w:pPr>
      <w:r w:rsidRPr="00A713F7">
        <w:rPr>
          <w:rFonts w:ascii="Times New Roman" w:hAnsi="Times New Roman" w:cs="Times New Roman"/>
          <w:b/>
          <w:sz w:val="24"/>
          <w:szCs w:val="24"/>
          <w:shd w:val="clear" w:color="auto" w:fill="FFFFFF"/>
        </w:rPr>
        <w:t>Jesús le dijo: Si puedes creer, al que cree todo le es posible. E inmediatamente el padre del muchacho clamó y dijo: Creo; ayuda mi incredulidad.</w:t>
      </w:r>
      <w:r w:rsidRPr="00A713F7">
        <w:rPr>
          <w:b/>
        </w:rPr>
        <w:t xml:space="preserve"> (</w:t>
      </w:r>
      <w:r w:rsidRPr="00A713F7">
        <w:rPr>
          <w:rFonts w:ascii="Times New Roman" w:hAnsi="Times New Roman" w:cs="Times New Roman"/>
          <w:b/>
          <w:sz w:val="24"/>
          <w:szCs w:val="24"/>
          <w:shd w:val="clear" w:color="auto" w:fill="FFFFFF"/>
        </w:rPr>
        <w:t>Marcos 9:23-25)</w:t>
      </w:r>
    </w:p>
    <w:p w:rsidR="00D97E59" w:rsidRPr="00735CFD" w:rsidRDefault="00D97E59" w:rsidP="00735CFD">
      <w:pPr>
        <w:pStyle w:val="NormalWeb"/>
        <w:shd w:val="clear" w:color="auto" w:fill="FFFFFF"/>
        <w:jc w:val="both"/>
        <w:rPr>
          <w:b/>
          <w:color w:val="FF0000"/>
          <w:spacing w:val="-3"/>
        </w:rPr>
      </w:pPr>
      <w:r w:rsidRPr="003132CC">
        <w:rPr>
          <w:b/>
        </w:rPr>
        <w:lastRenderedPageBreak/>
        <w:t>- Gritos “desesperados” desde la Renania profunda (en el nombre de Friedrich List)</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(Publicaciones anteriores, anticipando el porvenir de Alemania y por consiguiente de la Unión Europea, tras el abandono el Modelo Renano, para adoptar el Modelo Anglosajón)</w:t>
      </w:r>
    </w:p>
    <w:p w:rsidR="00D97E59" w:rsidRPr="006D39FB" w:rsidRDefault="00D97E59" w:rsidP="00D97E59">
      <w:pPr>
        <w:spacing w:line="240" w:lineRule="auto"/>
        <w:jc w:val="both"/>
        <w:rPr>
          <w:rFonts w:ascii="Times New Roman" w:hAnsi="Times New Roman" w:cs="Times New Roman"/>
          <w:b/>
          <w:sz w:val="24"/>
          <w:szCs w:val="24"/>
        </w:rPr>
      </w:pPr>
      <w:r w:rsidRPr="006D39FB">
        <w:rPr>
          <w:rFonts w:ascii="Times New Roman" w:hAnsi="Times New Roman" w:cs="Times New Roman"/>
          <w:b/>
          <w:sz w:val="24"/>
          <w:szCs w:val="24"/>
        </w:rPr>
        <w:t>Papers</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28-5-2004 </w:t>
      </w:r>
      <w:r w:rsidRPr="00214B02">
        <w:rPr>
          <w:rFonts w:ascii="Times New Roman" w:hAnsi="Times New Roman" w:cs="Times New Roman"/>
          <w:sz w:val="24"/>
          <w:szCs w:val="24"/>
        </w:rPr>
        <w:t>Aufwiedersehen Berli</w:t>
      </w:r>
      <w:r>
        <w:rPr>
          <w:rFonts w:ascii="Times New Roman" w:hAnsi="Times New Roman" w:cs="Times New Roman"/>
          <w:sz w:val="24"/>
          <w:szCs w:val="24"/>
        </w:rPr>
        <w:t xml:space="preserve">n - </w:t>
      </w:r>
      <w:r w:rsidRPr="00214B02">
        <w:rPr>
          <w:rFonts w:ascii="Times New Roman" w:hAnsi="Times New Roman" w:cs="Times New Roman"/>
          <w:sz w:val="24"/>
          <w:szCs w:val="24"/>
        </w:rPr>
        <w:t>Título alternativo: El Amtrak europeo</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15-9-2008 </w:t>
      </w:r>
      <w:r w:rsidRPr="00214B02">
        <w:rPr>
          <w:rFonts w:ascii="Times New Roman" w:hAnsi="Times New Roman" w:cs="Times New Roman"/>
          <w:sz w:val="24"/>
          <w:szCs w:val="24"/>
        </w:rPr>
        <w:t>El "suicidio méd</w:t>
      </w:r>
      <w:r>
        <w:rPr>
          <w:rFonts w:ascii="Times New Roman" w:hAnsi="Times New Roman" w:cs="Times New Roman"/>
          <w:sz w:val="24"/>
          <w:szCs w:val="24"/>
        </w:rPr>
        <w:t xml:space="preserve">ico" asistido del Modelo Renano </w:t>
      </w:r>
      <w:r w:rsidRPr="00214B02">
        <w:rPr>
          <w:rFonts w:ascii="Times New Roman" w:hAnsi="Times New Roman" w:cs="Times New Roman"/>
          <w:sz w:val="24"/>
          <w:szCs w:val="24"/>
        </w:rPr>
        <w:t>(Eutanasia activa: entre todos lo mataron y él solito se murió)</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17-11-2010 </w:t>
      </w:r>
      <w:r w:rsidRPr="00214B02">
        <w:rPr>
          <w:rFonts w:ascii="Times New Roman" w:hAnsi="Times New Roman" w:cs="Times New Roman"/>
          <w:sz w:val="24"/>
          <w:szCs w:val="24"/>
        </w:rPr>
        <w:t>La era de la austeridad ("double" Keynes o "ful</w:t>
      </w:r>
      <w:r>
        <w:rPr>
          <w:rFonts w:ascii="Times New Roman" w:hAnsi="Times New Roman" w:cs="Times New Roman"/>
          <w:sz w:val="24"/>
          <w:szCs w:val="24"/>
        </w:rPr>
        <w:t xml:space="preserve">l" Weber… ¿qué les apetece?) </w:t>
      </w:r>
      <w:r w:rsidRPr="00214B02">
        <w:rPr>
          <w:rFonts w:ascii="Times New Roman" w:hAnsi="Times New Roman" w:cs="Times New Roman"/>
          <w:sz w:val="24"/>
          <w:szCs w:val="24"/>
        </w:rPr>
        <w:t>Vivimos un tiempo de requiebros, mitos y mentiras… ¿A quién le interesa conocer la realidad?</w:t>
      </w:r>
      <w:r>
        <w:rPr>
          <w:rFonts w:ascii="Times New Roman" w:hAnsi="Times New Roman" w:cs="Times New Roman"/>
          <w:sz w:val="24"/>
          <w:szCs w:val="24"/>
        </w:rPr>
        <w:t xml:space="preserve"> (Partes I y II)</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15-12-2015 </w:t>
      </w:r>
      <w:r w:rsidRPr="00B03EC0">
        <w:rPr>
          <w:rFonts w:ascii="Times New Roman" w:hAnsi="Times New Roman" w:cs="Times New Roman"/>
          <w:sz w:val="24"/>
          <w:szCs w:val="24"/>
        </w:rPr>
        <w:t>Volkswagen y el "timo" del "dieselgate": "Réquiem" por el Capitalismo Renano (cuando la industria alemana pasó del "Das Auto" al "Des-astre")</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5-12-2019 </w:t>
      </w:r>
      <w:r w:rsidRPr="00B03EC0">
        <w:rPr>
          <w:rFonts w:ascii="Times New Roman" w:hAnsi="Times New Roman" w:cs="Times New Roman"/>
          <w:sz w:val="24"/>
          <w:szCs w:val="24"/>
        </w:rPr>
        <w:t>El "caso" del Deutsche Bank - Una "metáfora" sobre Alemania -en su "réplica" absurda del modelo anglosajón-, que condiciona el futuro de la Unión Europea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15-4-2020 </w:t>
      </w:r>
      <w:r w:rsidRPr="00B03EC0">
        <w:rPr>
          <w:rFonts w:ascii="Times New Roman" w:hAnsi="Times New Roman" w:cs="Times New Roman"/>
          <w:sz w:val="24"/>
          <w:szCs w:val="24"/>
        </w:rPr>
        <w:t>Euro-punto de vista: ¿estamos en el "memento mori" de la Unión Europea?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14-7-2020 </w:t>
      </w:r>
      <w:r w:rsidRPr="00B03EC0">
        <w:rPr>
          <w:rFonts w:ascii="Times New Roman" w:hAnsi="Times New Roman" w:cs="Times New Roman"/>
          <w:sz w:val="24"/>
          <w:szCs w:val="24"/>
        </w:rPr>
        <w:t>Los muros "invisibles" que (aún) dividen a la Unión Europea (30 años después de la caída del Muro de Berlín)</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15-10-2020 </w:t>
      </w:r>
      <w:r w:rsidRPr="00B03EC0">
        <w:rPr>
          <w:rFonts w:ascii="Times New Roman" w:hAnsi="Times New Roman" w:cs="Times New Roman"/>
          <w:sz w:val="24"/>
          <w:szCs w:val="24"/>
        </w:rPr>
        <w:t>¿La Unión Europea tendrá que "elegir" entre China y los EE.UU.?</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15-6-2021 </w:t>
      </w:r>
      <w:r w:rsidRPr="00B03EC0">
        <w:rPr>
          <w:rFonts w:ascii="Times New Roman" w:hAnsi="Times New Roman" w:cs="Times New Roman"/>
          <w:sz w:val="24"/>
          <w:szCs w:val="24"/>
        </w:rPr>
        <w:t>¿"Haciendo negocios" con China?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15-6-2022 </w:t>
      </w:r>
      <w:r w:rsidRPr="00B03EC0">
        <w:rPr>
          <w:rFonts w:ascii="Times New Roman" w:hAnsi="Times New Roman" w:cs="Times New Roman"/>
          <w:sz w:val="24"/>
          <w:szCs w:val="24"/>
        </w:rPr>
        <w:t>Las "hipotecas" alemanas, que lastran a la Unión Europea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15-10-2022 </w:t>
      </w:r>
      <w:r w:rsidRPr="00B03EC0">
        <w:rPr>
          <w:rFonts w:ascii="Times New Roman" w:hAnsi="Times New Roman" w:cs="Times New Roman"/>
          <w:sz w:val="24"/>
          <w:szCs w:val="24"/>
        </w:rPr>
        <w:t>Del European Green Dream, al European Black Nightmare (de Eco-friendly, a Eco-suicida) - Si la UE quiere sobrevivir, debe prepararse para lo peor (Parte</w:t>
      </w:r>
      <w:r>
        <w:rPr>
          <w:rFonts w:ascii="Times New Roman" w:hAnsi="Times New Roman" w:cs="Times New Roman"/>
          <w:sz w:val="24"/>
          <w:szCs w:val="24"/>
        </w:rPr>
        <w:t>s I y</w:t>
      </w:r>
      <w:r w:rsidRPr="00B03EC0">
        <w:rPr>
          <w:rFonts w:ascii="Times New Roman" w:hAnsi="Times New Roman" w:cs="Times New Roman"/>
          <w:sz w:val="24"/>
          <w:szCs w:val="24"/>
        </w:rPr>
        <w:t xml:space="preserve"> II)</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15-12-2022 </w:t>
      </w:r>
      <w:r w:rsidRPr="006D39FB">
        <w:rPr>
          <w:rFonts w:ascii="Times New Roman" w:hAnsi="Times New Roman" w:cs="Times New Roman"/>
          <w:sz w:val="24"/>
          <w:szCs w:val="24"/>
        </w:rPr>
        <w:t>El día que a la Unión Europea se le terminaron todas las “mentiras confortables”</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5-10-2023 </w:t>
      </w:r>
      <w:r w:rsidRPr="006D39FB">
        <w:rPr>
          <w:rFonts w:ascii="Times New Roman" w:hAnsi="Times New Roman" w:cs="Times New Roman"/>
          <w:sz w:val="24"/>
          <w:szCs w:val="24"/>
        </w:rPr>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15-1-2024 </w:t>
      </w:r>
      <w:r w:rsidRPr="006D39FB">
        <w:rPr>
          <w:rFonts w:ascii="Times New Roman" w:hAnsi="Times New Roman" w:cs="Times New Roman"/>
          <w:sz w:val="24"/>
          <w:szCs w:val="24"/>
        </w:rPr>
        <w:t>La Unión Europea es el "enfermo" de Europa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15-4-2024 </w:t>
      </w:r>
      <w:r w:rsidRPr="006D39FB">
        <w:rPr>
          <w:rFonts w:ascii="Times New Roman" w:hAnsi="Times New Roman" w:cs="Times New Roman"/>
          <w:sz w:val="24"/>
          <w:szCs w:val="24"/>
        </w:rPr>
        <w:t>La Unión Europea de los "estados fallidos"</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15-12-2024 </w:t>
      </w:r>
      <w:r w:rsidRPr="006D39FB">
        <w:rPr>
          <w:rFonts w:ascii="Times New Roman" w:hAnsi="Times New Roman" w:cs="Times New Roman"/>
          <w:sz w:val="24"/>
          <w:szCs w:val="24"/>
        </w:rPr>
        <w:t>¡Ay, Europa! - Lo que Europa necesita(ría) para crecer</w:t>
      </w:r>
    </w:p>
    <w:p w:rsidR="00D97E59" w:rsidRDefault="00D97E59" w:rsidP="00D97E59">
      <w:pPr>
        <w:spacing w:line="240" w:lineRule="auto"/>
        <w:jc w:val="both"/>
        <w:rPr>
          <w:rFonts w:ascii="Times New Roman" w:hAnsi="Times New Roman" w:cs="Times New Roman"/>
          <w:b/>
          <w:sz w:val="24"/>
          <w:szCs w:val="24"/>
        </w:rPr>
      </w:pPr>
      <w:r w:rsidRPr="00DA065F">
        <w:rPr>
          <w:rFonts w:ascii="Times New Roman" w:hAnsi="Times New Roman" w:cs="Times New Roman"/>
          <w:b/>
          <w:sz w:val="24"/>
          <w:szCs w:val="24"/>
        </w:rPr>
        <w:t>Ensayos</w:t>
      </w:r>
    </w:p>
    <w:p w:rsidR="00D97E59" w:rsidRDefault="00D97E59" w:rsidP="00D97E59">
      <w:pPr>
        <w:spacing w:line="240" w:lineRule="auto"/>
        <w:jc w:val="both"/>
        <w:rPr>
          <w:rFonts w:ascii="Times New Roman" w:hAnsi="Times New Roman" w:cs="Times New Roman"/>
          <w:sz w:val="24"/>
          <w:szCs w:val="24"/>
        </w:rPr>
      </w:pPr>
      <w:r w:rsidRPr="00DA065F">
        <w:rPr>
          <w:rFonts w:ascii="Times New Roman" w:hAnsi="Times New Roman" w:cs="Times New Roman"/>
          <w:sz w:val="24"/>
          <w:szCs w:val="24"/>
        </w:rPr>
        <w:t>En</w:t>
      </w:r>
      <w:r>
        <w:rPr>
          <w:rFonts w:ascii="Times New Roman" w:hAnsi="Times New Roman" w:cs="Times New Roman"/>
          <w:sz w:val="24"/>
          <w:szCs w:val="24"/>
        </w:rPr>
        <w:t xml:space="preserve">ero, 2000 </w:t>
      </w:r>
      <w:r w:rsidRPr="00DA065F">
        <w:rPr>
          <w:rFonts w:ascii="Times New Roman" w:hAnsi="Times New Roman" w:cs="Times New Roman"/>
          <w:sz w:val="24"/>
          <w:szCs w:val="24"/>
        </w:rPr>
        <w:t>Conte</w:t>
      </w:r>
      <w:r>
        <w:rPr>
          <w:rFonts w:ascii="Times New Roman" w:hAnsi="Times New Roman" w:cs="Times New Roman"/>
          <w:sz w:val="24"/>
          <w:szCs w:val="24"/>
        </w:rPr>
        <w:t xml:space="preserve">stando a la teología de mercado - </w:t>
      </w:r>
      <w:r w:rsidRPr="00DA065F">
        <w:rPr>
          <w:rFonts w:ascii="Times New Roman" w:hAnsi="Times New Roman" w:cs="Times New Roman"/>
          <w:sz w:val="24"/>
          <w:szCs w:val="24"/>
        </w:rPr>
        <w:t>¿</w:t>
      </w:r>
      <w:r>
        <w:rPr>
          <w:rFonts w:ascii="Times New Roman" w:hAnsi="Times New Roman" w:cs="Times New Roman"/>
          <w:sz w:val="24"/>
          <w:szCs w:val="24"/>
        </w:rPr>
        <w:t xml:space="preserve">Es el presente el único futuro? - </w:t>
      </w:r>
      <w:r w:rsidRPr="00DA065F">
        <w:rPr>
          <w:rFonts w:ascii="Times New Roman" w:hAnsi="Times New Roman" w:cs="Times New Roman"/>
          <w:sz w:val="24"/>
          <w:szCs w:val="24"/>
        </w:rPr>
        <w:t xml:space="preserve">El vacilar europeo (entre </w:t>
      </w:r>
      <w:r>
        <w:rPr>
          <w:rFonts w:ascii="Times New Roman" w:hAnsi="Times New Roman" w:cs="Times New Roman"/>
          <w:sz w:val="24"/>
          <w:szCs w:val="24"/>
        </w:rPr>
        <w:t xml:space="preserve">la "infancia" y el "vasallaje") - </w:t>
      </w:r>
      <w:r w:rsidRPr="00DA065F">
        <w:rPr>
          <w:rFonts w:ascii="Times New Roman" w:hAnsi="Times New Roman" w:cs="Times New Roman"/>
          <w:sz w:val="24"/>
          <w:szCs w:val="24"/>
        </w:rPr>
        <w:t>(Friedrich List y Friedrich Hayek d</w:t>
      </w:r>
      <w:r>
        <w:rPr>
          <w:rFonts w:ascii="Times New Roman" w:hAnsi="Times New Roman" w:cs="Times New Roman"/>
          <w:sz w:val="24"/>
          <w:szCs w:val="24"/>
        </w:rPr>
        <w:t xml:space="preserve">ialogan sobre viejas y queridas </w:t>
      </w:r>
      <w:r w:rsidRPr="00DA065F">
        <w:rPr>
          <w:rFonts w:ascii="Times New Roman" w:hAnsi="Times New Roman" w:cs="Times New Roman"/>
          <w:sz w:val="24"/>
          <w:szCs w:val="24"/>
        </w:rPr>
        <w:t>causas perdidas o la amargura de la victoria)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Marzo, 2001 </w:t>
      </w:r>
      <w:r w:rsidRPr="00DA065F">
        <w:rPr>
          <w:rFonts w:ascii="Times New Roman" w:hAnsi="Times New Roman" w:cs="Times New Roman"/>
          <w:sz w:val="24"/>
          <w:szCs w:val="24"/>
        </w:rPr>
        <w:t>Antiglobalización: Caminos de heterodoxia (una propuesta políticamente incorrecta)</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Abril, 2002 </w:t>
      </w:r>
      <w:r w:rsidRPr="00DA065F">
        <w:rPr>
          <w:rFonts w:ascii="Times New Roman" w:hAnsi="Times New Roman" w:cs="Times New Roman"/>
          <w:sz w:val="24"/>
          <w:szCs w:val="24"/>
        </w:rPr>
        <w:t>Los daños ocultos del librecambio - La d</w:t>
      </w:r>
      <w:r>
        <w:rPr>
          <w:rFonts w:ascii="Times New Roman" w:hAnsi="Times New Roman" w:cs="Times New Roman"/>
          <w:sz w:val="24"/>
          <w:szCs w:val="24"/>
        </w:rPr>
        <w:t xml:space="preserve">oble vida de la economía global </w:t>
      </w:r>
      <w:r w:rsidRPr="00DA065F">
        <w:rPr>
          <w:rFonts w:ascii="Times New Roman" w:hAnsi="Times New Roman" w:cs="Times New Roman"/>
          <w:sz w:val="24"/>
          <w:szCs w:val="24"/>
        </w:rPr>
        <w:t>(Unión Europ</w:t>
      </w:r>
      <w:r>
        <w:rPr>
          <w:rFonts w:ascii="Times New Roman" w:hAnsi="Times New Roman" w:cs="Times New Roman"/>
          <w:sz w:val="24"/>
          <w:szCs w:val="24"/>
        </w:rPr>
        <w:t xml:space="preserve">ea: Apertura y Vulnerabilidad - </w:t>
      </w:r>
      <w:r w:rsidRPr="00DA065F">
        <w:rPr>
          <w:rFonts w:ascii="Times New Roman" w:hAnsi="Times New Roman" w:cs="Times New Roman"/>
          <w:sz w:val="24"/>
          <w:szCs w:val="24"/>
        </w:rPr>
        <w:t>¿Es posible imaginar un futuro d</w:t>
      </w:r>
      <w:r>
        <w:rPr>
          <w:rFonts w:ascii="Times New Roman" w:hAnsi="Times New Roman" w:cs="Times New Roman"/>
          <w:sz w:val="24"/>
          <w:szCs w:val="24"/>
        </w:rPr>
        <w:t xml:space="preserve">iferente al pasado reciente?) - </w:t>
      </w:r>
      <w:r w:rsidRPr="00DA065F">
        <w:rPr>
          <w:rFonts w:ascii="Times New Roman" w:hAnsi="Times New Roman" w:cs="Times New Roman"/>
          <w:sz w:val="24"/>
          <w:szCs w:val="24"/>
        </w:rPr>
        <w:t>(¿Puede la economía salir del armario?)</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Dic., 2004 </w:t>
      </w:r>
      <w:r w:rsidRPr="00DA065F">
        <w:rPr>
          <w:rFonts w:ascii="Times New Roman" w:hAnsi="Times New Roman" w:cs="Times New Roman"/>
          <w:sz w:val="24"/>
          <w:szCs w:val="24"/>
        </w:rPr>
        <w:t>El "alma" de Europa</w:t>
      </w:r>
    </w:p>
    <w:p w:rsidR="00D97E59" w:rsidRDefault="00D97E59" w:rsidP="00D97E59">
      <w:pPr>
        <w:spacing w:line="240" w:lineRule="auto"/>
        <w:jc w:val="both"/>
        <w:rPr>
          <w:rFonts w:ascii="Times New Roman" w:hAnsi="Times New Roman" w:cs="Times New Roman"/>
          <w:sz w:val="24"/>
          <w:szCs w:val="24"/>
        </w:rPr>
      </w:pPr>
      <w:r w:rsidRPr="00DA065F">
        <w:rPr>
          <w:rFonts w:ascii="Times New Roman" w:hAnsi="Times New Roman" w:cs="Times New Roman"/>
          <w:sz w:val="24"/>
          <w:szCs w:val="24"/>
        </w:rPr>
        <w:t>Octubre, 2010</w:t>
      </w:r>
      <w:r>
        <w:rPr>
          <w:rFonts w:ascii="Times New Roman" w:hAnsi="Times New Roman" w:cs="Times New Roman"/>
          <w:sz w:val="24"/>
          <w:szCs w:val="24"/>
        </w:rPr>
        <w:t xml:space="preserve"> </w:t>
      </w:r>
      <w:r w:rsidRPr="00DA065F">
        <w:rPr>
          <w:rFonts w:ascii="Times New Roman" w:hAnsi="Times New Roman" w:cs="Times New Roman"/>
          <w:sz w:val="24"/>
          <w:szCs w:val="24"/>
        </w:rPr>
        <w:t>Los riesgos de China: cierta duda razonable (y algunas "incongruencias")</w:t>
      </w:r>
      <w:r>
        <w:rPr>
          <w:rFonts w:ascii="Times New Roman" w:hAnsi="Times New Roman" w:cs="Times New Roman"/>
          <w:sz w:val="24"/>
          <w:szCs w:val="24"/>
        </w:rPr>
        <w:t xml:space="preserve"> -</w:t>
      </w:r>
      <w:r w:rsidRPr="00DA065F">
        <w:rPr>
          <w:rFonts w:ascii="Times New Roman" w:hAnsi="Times New Roman" w:cs="Times New Roman"/>
          <w:sz w:val="24"/>
          <w:szCs w:val="24"/>
        </w:rPr>
        <w:t xml:space="preserve"> ¿Puede existir un libre mercado de planificación central?</w:t>
      </w:r>
      <w:r>
        <w:rPr>
          <w:rFonts w:ascii="Times New Roman" w:hAnsi="Times New Roman" w:cs="Times New Roman"/>
          <w:sz w:val="24"/>
          <w:szCs w:val="24"/>
        </w:rPr>
        <w:t xml:space="preserve"> -</w:t>
      </w:r>
      <w:r w:rsidRPr="00DA065F">
        <w:rPr>
          <w:rFonts w:ascii="Times New Roman" w:hAnsi="Times New Roman" w:cs="Times New Roman"/>
          <w:sz w:val="24"/>
          <w:szCs w:val="24"/>
        </w:rPr>
        <w:t xml:space="preserve"> ¿Y un socialismo de mercado?</w:t>
      </w:r>
    </w:p>
    <w:p w:rsidR="00D97E59" w:rsidRDefault="00D97E59" w:rsidP="00D97E59">
      <w:pPr>
        <w:spacing w:line="240" w:lineRule="auto"/>
        <w:jc w:val="both"/>
        <w:rPr>
          <w:rFonts w:ascii="Times New Roman" w:hAnsi="Times New Roman" w:cs="Times New Roman"/>
          <w:sz w:val="24"/>
          <w:szCs w:val="24"/>
        </w:rPr>
      </w:pPr>
      <w:r w:rsidRPr="00DA065F">
        <w:rPr>
          <w:rFonts w:ascii="Times New Roman" w:hAnsi="Times New Roman" w:cs="Times New Roman"/>
          <w:sz w:val="24"/>
          <w:szCs w:val="24"/>
        </w:rPr>
        <w:t>Octubre, 2014</w:t>
      </w:r>
      <w:r w:rsidRPr="00DA065F">
        <w:rPr>
          <w:rFonts w:ascii="Times New Roman" w:hAnsi="Times New Roman" w:cs="Times New Roman"/>
          <w:sz w:val="24"/>
          <w:szCs w:val="24"/>
        </w:rPr>
        <w:tab/>
        <w:t>El adiós europeo al Estado del Bienestar: la "sociedad participativa", el "gasto social privado", la "gran sociedad", y demás experimentos de laboratorio (¿otra vez el triunfo de la ideología sobre la razón?)</w:t>
      </w:r>
    </w:p>
    <w:p w:rsidR="00D97E59" w:rsidRDefault="00D97E59" w:rsidP="00D97E59">
      <w:pPr>
        <w:spacing w:line="240" w:lineRule="auto"/>
        <w:jc w:val="both"/>
        <w:rPr>
          <w:rFonts w:ascii="Times New Roman" w:hAnsi="Times New Roman" w:cs="Times New Roman"/>
          <w:sz w:val="24"/>
          <w:szCs w:val="24"/>
        </w:rPr>
      </w:pPr>
      <w:r w:rsidRPr="00DA065F">
        <w:rPr>
          <w:rFonts w:ascii="Times New Roman" w:hAnsi="Times New Roman" w:cs="Times New Roman"/>
          <w:sz w:val="24"/>
          <w:szCs w:val="24"/>
        </w:rPr>
        <w:t>Octubre, 2017</w:t>
      </w:r>
      <w:r w:rsidRPr="00DA065F">
        <w:rPr>
          <w:rFonts w:ascii="Times New Roman" w:hAnsi="Times New Roman" w:cs="Times New Roman"/>
          <w:sz w:val="24"/>
          <w:szCs w:val="24"/>
        </w:rPr>
        <w:tab/>
        <w:t>Multilateralismo vs. Bilateralismo: Trump "reabre" el debate ("no llores por mí, librecambio")</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Mayo, 2019 </w:t>
      </w:r>
      <w:r w:rsidRPr="00DA065F">
        <w:rPr>
          <w:rFonts w:ascii="Times New Roman" w:hAnsi="Times New Roman" w:cs="Times New Roman"/>
          <w:sz w:val="24"/>
          <w:szCs w:val="24"/>
        </w:rPr>
        <w:t>Unión Europea: "ser o no ser" (enfrentado una era de creciente estupidez)</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Enero, 2021 </w:t>
      </w:r>
      <w:r w:rsidRPr="0090728B">
        <w:rPr>
          <w:rFonts w:ascii="Times New Roman" w:hAnsi="Times New Roman" w:cs="Times New Roman"/>
          <w:sz w:val="24"/>
          <w:szCs w:val="24"/>
        </w:rPr>
        <w:t>El "precio" de la globalización (al "costo" de los factores)</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Julio, 2022 </w:t>
      </w:r>
      <w:r w:rsidRPr="0090728B">
        <w:rPr>
          <w:rFonts w:ascii="Times New Roman" w:hAnsi="Times New Roman" w:cs="Times New Roman"/>
          <w:sz w:val="24"/>
          <w:szCs w:val="24"/>
        </w:rPr>
        <w:t>Convocatoria de un referéndum de urgencia en la Unión Europea: darle voz a los ciudadanos para que digan si prefieren "susto" (clima) o "muerte" (energía y alimentos)</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Enero, 2023 </w:t>
      </w:r>
      <w:r w:rsidRPr="0090728B">
        <w:rPr>
          <w:rFonts w:ascii="Times New Roman" w:hAnsi="Times New Roman" w:cs="Times New Roman"/>
          <w:sz w:val="24"/>
          <w:szCs w:val="24"/>
        </w:rPr>
        <w:t>Un mundo menos globalizado</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Diciembre, 2024</w:t>
      </w:r>
      <w:r w:rsidRPr="0090728B">
        <w:rPr>
          <w:rFonts w:ascii="Times New Roman" w:hAnsi="Times New Roman" w:cs="Times New Roman"/>
          <w:sz w:val="24"/>
          <w:szCs w:val="24"/>
        </w:rPr>
        <w:t xml:space="preserve"> La estafa “generacional” de la Unión Europea: el “ascensor social” de los jóvenes está “out of order” - Un asalto a la ilusión, y la cancelación del futuro</w:t>
      </w:r>
    </w:p>
    <w:p w:rsidR="00D97E59" w:rsidRPr="00DA065F"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Marzo, 2025</w:t>
      </w:r>
      <w:r w:rsidRPr="0090728B">
        <w:rPr>
          <w:rFonts w:ascii="Times New Roman" w:hAnsi="Times New Roman" w:cs="Times New Roman"/>
          <w:sz w:val="24"/>
          <w:szCs w:val="24"/>
        </w:rPr>
        <w:t xml:space="preserve"> Juventud europea (en estado de incapacidad voluntaria): “nesum dorma”</w:t>
      </w:r>
    </w:p>
    <w:p w:rsidR="00D97E59" w:rsidRPr="00397F89" w:rsidRDefault="00D97E59" w:rsidP="00D97E59">
      <w:pPr>
        <w:spacing w:line="240" w:lineRule="auto"/>
        <w:jc w:val="both"/>
        <w:rPr>
          <w:rFonts w:ascii="Times New Roman" w:hAnsi="Times New Roman" w:cs="Times New Roman"/>
          <w:b/>
          <w:sz w:val="24"/>
          <w:szCs w:val="24"/>
        </w:rPr>
      </w:pPr>
      <w:r w:rsidRPr="00397F89">
        <w:rPr>
          <w:rFonts w:ascii="Times New Roman" w:hAnsi="Times New Roman" w:cs="Times New Roman"/>
          <w:b/>
          <w:sz w:val="24"/>
          <w:szCs w:val="24"/>
        </w:rPr>
        <w:t>N</w:t>
      </w:r>
      <w:r w:rsidR="0074028F">
        <w:rPr>
          <w:rFonts w:ascii="Times New Roman" w:hAnsi="Times New Roman" w:cs="Times New Roman"/>
          <w:b/>
          <w:sz w:val="24"/>
          <w:szCs w:val="24"/>
        </w:rPr>
        <w:t>ota: Apagando las alegorías</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el año 1998, he venido realizando publicaciones  en contra de la globalización económica: Octubre, 1998 - Ensayo - </w:t>
      </w:r>
      <w:r w:rsidRPr="0090728B">
        <w:rPr>
          <w:rFonts w:ascii="Times New Roman" w:hAnsi="Times New Roman" w:cs="Times New Roman"/>
          <w:sz w:val="24"/>
          <w:szCs w:val="24"/>
        </w:rPr>
        <w:t>Globalización económica - El imperio de la mediocridad</w:t>
      </w:r>
      <w:r>
        <w:rPr>
          <w:rFonts w:ascii="Times New Roman" w:hAnsi="Times New Roman" w:cs="Times New Roman"/>
          <w:sz w:val="24"/>
          <w:szCs w:val="24"/>
        </w:rPr>
        <w:t>.</w:t>
      </w:r>
    </w:p>
    <w:p w:rsidR="00D97E59" w:rsidRDefault="00D97E59" w:rsidP="00D97E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el año 2000, he venido realizando publicaciones  advirtiendo (con humildad, y respeto) a Alemania de los perjuicios económicos que le acarrearía el abandono del Modelo Renano: </w:t>
      </w:r>
      <w:r w:rsidRPr="00397F89">
        <w:rPr>
          <w:rFonts w:ascii="Times New Roman" w:hAnsi="Times New Roman" w:cs="Times New Roman"/>
          <w:sz w:val="24"/>
          <w:szCs w:val="24"/>
        </w:rPr>
        <w:t>Enero, 2000</w:t>
      </w:r>
      <w:r>
        <w:rPr>
          <w:rFonts w:ascii="Times New Roman" w:hAnsi="Times New Roman" w:cs="Times New Roman"/>
          <w:sz w:val="24"/>
          <w:szCs w:val="24"/>
        </w:rPr>
        <w:t xml:space="preserve"> - Ensayo -  </w:t>
      </w:r>
      <w:r w:rsidRPr="00397F89">
        <w:rPr>
          <w:rFonts w:ascii="Times New Roman" w:hAnsi="Times New Roman" w:cs="Times New Roman"/>
          <w:sz w:val="24"/>
          <w:szCs w:val="24"/>
        </w:rPr>
        <w:t>Conte</w:t>
      </w:r>
      <w:r>
        <w:rPr>
          <w:rFonts w:ascii="Times New Roman" w:hAnsi="Times New Roman" w:cs="Times New Roman"/>
          <w:sz w:val="24"/>
          <w:szCs w:val="24"/>
        </w:rPr>
        <w:t xml:space="preserve">stando a la teología de mercado - </w:t>
      </w:r>
      <w:r w:rsidRPr="00397F89">
        <w:rPr>
          <w:rFonts w:ascii="Times New Roman" w:hAnsi="Times New Roman" w:cs="Times New Roman"/>
          <w:sz w:val="24"/>
          <w:szCs w:val="24"/>
        </w:rPr>
        <w:t>¿</w:t>
      </w:r>
      <w:r>
        <w:rPr>
          <w:rFonts w:ascii="Times New Roman" w:hAnsi="Times New Roman" w:cs="Times New Roman"/>
          <w:sz w:val="24"/>
          <w:szCs w:val="24"/>
        </w:rPr>
        <w:t xml:space="preserve">Es el presente el único futuro? - </w:t>
      </w:r>
      <w:r w:rsidRPr="00397F89">
        <w:rPr>
          <w:rFonts w:ascii="Times New Roman" w:hAnsi="Times New Roman" w:cs="Times New Roman"/>
          <w:sz w:val="24"/>
          <w:szCs w:val="24"/>
        </w:rPr>
        <w:t xml:space="preserve">El vacilar europeo (entre </w:t>
      </w:r>
      <w:r>
        <w:rPr>
          <w:rFonts w:ascii="Times New Roman" w:hAnsi="Times New Roman" w:cs="Times New Roman"/>
          <w:sz w:val="24"/>
          <w:szCs w:val="24"/>
        </w:rPr>
        <w:t xml:space="preserve">la "infancia" y el "vasallaje") - </w:t>
      </w:r>
      <w:r w:rsidRPr="00397F89">
        <w:rPr>
          <w:rFonts w:ascii="Times New Roman" w:hAnsi="Times New Roman" w:cs="Times New Roman"/>
          <w:sz w:val="24"/>
          <w:szCs w:val="24"/>
        </w:rPr>
        <w:t>(Friedrich List y Friedrich Hayek d</w:t>
      </w:r>
      <w:r>
        <w:rPr>
          <w:rFonts w:ascii="Times New Roman" w:hAnsi="Times New Roman" w:cs="Times New Roman"/>
          <w:sz w:val="24"/>
          <w:szCs w:val="24"/>
        </w:rPr>
        <w:t xml:space="preserve">ialogan sobre viejas y queridas </w:t>
      </w:r>
      <w:r w:rsidRPr="00397F89">
        <w:rPr>
          <w:rFonts w:ascii="Times New Roman" w:hAnsi="Times New Roman" w:cs="Times New Roman"/>
          <w:sz w:val="24"/>
          <w:szCs w:val="24"/>
        </w:rPr>
        <w:t>causas perdidas o la amargura de la victoria)</w:t>
      </w:r>
      <w:r>
        <w:rPr>
          <w:rFonts w:ascii="Times New Roman" w:hAnsi="Times New Roman" w:cs="Times New Roman"/>
          <w:sz w:val="24"/>
          <w:szCs w:val="24"/>
        </w:rPr>
        <w:t xml:space="preserve">  </w:t>
      </w:r>
      <w:r w:rsidRPr="00397F89">
        <w:rPr>
          <w:rFonts w:ascii="Times New Roman" w:hAnsi="Times New Roman" w:cs="Times New Roman"/>
          <w:sz w:val="24"/>
          <w:szCs w:val="24"/>
        </w:rPr>
        <w:t>28-5-2004</w:t>
      </w:r>
      <w:r>
        <w:rPr>
          <w:rFonts w:ascii="Times New Roman" w:hAnsi="Times New Roman" w:cs="Times New Roman"/>
          <w:sz w:val="24"/>
          <w:szCs w:val="24"/>
        </w:rPr>
        <w:t xml:space="preserve"> - Paper -Aufwiedersehen Berlin - </w:t>
      </w:r>
      <w:r w:rsidRPr="00397F89">
        <w:rPr>
          <w:rFonts w:ascii="Times New Roman" w:hAnsi="Times New Roman" w:cs="Times New Roman"/>
          <w:sz w:val="24"/>
          <w:szCs w:val="24"/>
        </w:rPr>
        <w:t>Título alternativo: El Amtrak europeo</w:t>
      </w:r>
      <w:r>
        <w:rPr>
          <w:rFonts w:ascii="Times New Roman" w:hAnsi="Times New Roman" w:cs="Times New Roman"/>
          <w:sz w:val="24"/>
          <w:szCs w:val="24"/>
        </w:rPr>
        <w:t>.</w:t>
      </w:r>
    </w:p>
    <w:p w:rsidR="0074028F" w:rsidRDefault="00D97E59" w:rsidP="0074028F">
      <w:pPr>
        <w:spacing w:line="240" w:lineRule="auto"/>
        <w:jc w:val="both"/>
        <w:rPr>
          <w:rFonts w:ascii="Times New Roman" w:hAnsi="Times New Roman" w:cs="Times New Roman"/>
          <w:sz w:val="24"/>
          <w:szCs w:val="24"/>
        </w:rPr>
      </w:pPr>
      <w:r>
        <w:rPr>
          <w:rFonts w:ascii="Times New Roman" w:hAnsi="Times New Roman" w:cs="Times New Roman"/>
          <w:sz w:val="24"/>
          <w:szCs w:val="24"/>
        </w:rPr>
        <w:t>Y en esta batalla económica (que se ha tornado, cultural y moral) debo</w:t>
      </w:r>
      <w:r w:rsidRPr="00C13A0D">
        <w:rPr>
          <w:rFonts w:ascii="Times New Roman" w:hAnsi="Times New Roman" w:cs="Times New Roman"/>
          <w:sz w:val="24"/>
          <w:szCs w:val="24"/>
        </w:rPr>
        <w:t xml:space="preserve"> seguir in</w:t>
      </w:r>
      <w:r>
        <w:rPr>
          <w:rFonts w:ascii="Times New Roman" w:hAnsi="Times New Roman" w:cs="Times New Roman"/>
          <w:sz w:val="24"/>
          <w:szCs w:val="24"/>
        </w:rPr>
        <w:t>si</w:t>
      </w:r>
      <w:r w:rsidR="0074028F">
        <w:rPr>
          <w:rFonts w:ascii="Times New Roman" w:hAnsi="Times New Roman" w:cs="Times New Roman"/>
          <w:sz w:val="24"/>
          <w:szCs w:val="24"/>
        </w:rPr>
        <w:t xml:space="preserve">stiendo hasta que se entienda. </w:t>
      </w:r>
      <w:r>
        <w:rPr>
          <w:rFonts w:ascii="Times New Roman" w:hAnsi="Times New Roman" w:cs="Times New Roman"/>
          <w:sz w:val="24"/>
          <w:szCs w:val="24"/>
        </w:rPr>
        <w:t>Aunque a veces (muy pocas) creo que llevo razón (la amargura de la victoria), tengo claro que  mis escritos son apenas unos mensajes lanzados al mar en una botella (</w:t>
      </w:r>
      <w:r w:rsidRPr="004512BD">
        <w:rPr>
          <w:rFonts w:ascii="Times New Roman" w:hAnsi="Times New Roman" w:cs="Times New Roman"/>
          <w:sz w:val="24"/>
          <w:szCs w:val="24"/>
        </w:rPr>
        <w:t>con el fin de que alguien los pueda encontrar en alguna parte del mundo</w:t>
      </w:r>
      <w:r>
        <w:rPr>
          <w:rFonts w:ascii="Times New Roman" w:hAnsi="Times New Roman" w:cs="Times New Roman"/>
          <w:sz w:val="24"/>
          <w:szCs w:val="24"/>
        </w:rPr>
        <w:t>)</w:t>
      </w:r>
      <w:r w:rsidRPr="004512BD">
        <w:rPr>
          <w:rFonts w:ascii="Times New Roman" w:hAnsi="Times New Roman" w:cs="Times New Roman"/>
          <w:sz w:val="24"/>
          <w:szCs w:val="24"/>
        </w:rPr>
        <w:t>.</w:t>
      </w:r>
    </w:p>
    <w:p w:rsidR="0074028F" w:rsidRDefault="0074028F" w:rsidP="0074028F">
      <w:pPr>
        <w:spacing w:line="240" w:lineRule="auto"/>
        <w:jc w:val="both"/>
        <w:rPr>
          <w:rFonts w:ascii="Times New Roman" w:hAnsi="Times New Roman" w:cs="Times New Roman"/>
          <w:sz w:val="24"/>
          <w:szCs w:val="24"/>
        </w:rPr>
      </w:pPr>
      <w:r>
        <w:rPr>
          <w:rFonts w:ascii="Times New Roman" w:hAnsi="Times New Roman" w:cs="Times New Roman"/>
          <w:sz w:val="24"/>
          <w:szCs w:val="24"/>
        </w:rPr>
        <w:t>A lo más que puedo</w:t>
      </w:r>
      <w:r w:rsidRPr="0074028F">
        <w:rPr>
          <w:rFonts w:ascii="Times New Roman" w:hAnsi="Times New Roman" w:cs="Times New Roman"/>
          <w:sz w:val="24"/>
          <w:szCs w:val="24"/>
        </w:rPr>
        <w:t xml:space="preserve"> aspirar es a contemplar el paisaje anterior a la batalla y a algunos efectos inmediatos, porque de pronto, valores que se utilizab</w:t>
      </w:r>
      <w:r>
        <w:rPr>
          <w:rFonts w:ascii="Times New Roman" w:hAnsi="Times New Roman" w:cs="Times New Roman"/>
          <w:sz w:val="24"/>
          <w:szCs w:val="24"/>
        </w:rPr>
        <w:t xml:space="preserve">an como medida de una economía vigorosa, </w:t>
      </w:r>
      <w:r w:rsidRPr="0074028F">
        <w:rPr>
          <w:rFonts w:ascii="Times New Roman" w:hAnsi="Times New Roman" w:cs="Times New Roman"/>
          <w:sz w:val="24"/>
          <w:szCs w:val="24"/>
        </w:rPr>
        <w:t xml:space="preserve">se han desvanecido; </w:t>
      </w:r>
      <w:r>
        <w:rPr>
          <w:rFonts w:ascii="Times New Roman" w:hAnsi="Times New Roman" w:cs="Times New Roman"/>
          <w:sz w:val="24"/>
          <w:szCs w:val="24"/>
        </w:rPr>
        <w:t>han desaparecido</w:t>
      </w:r>
      <w:r w:rsidRPr="0074028F">
        <w:rPr>
          <w:rFonts w:ascii="Times New Roman" w:hAnsi="Times New Roman" w:cs="Times New Roman"/>
          <w:sz w:val="24"/>
          <w:szCs w:val="24"/>
        </w:rPr>
        <w:t xml:space="preserve"> como por ensalmo</w:t>
      </w:r>
      <w:r>
        <w:rPr>
          <w:rFonts w:ascii="Times New Roman" w:hAnsi="Times New Roman" w:cs="Times New Roman"/>
          <w:sz w:val="24"/>
          <w:szCs w:val="24"/>
        </w:rPr>
        <w:t>.</w:t>
      </w:r>
    </w:p>
    <w:sectPr w:rsidR="0074028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ar(--font-stack)">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D2099"/>
    <w:multiLevelType w:val="multilevel"/>
    <w:tmpl w:val="92CA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40F39F3"/>
    <w:multiLevelType w:val="multilevel"/>
    <w:tmpl w:val="DDDCC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42F7801"/>
    <w:multiLevelType w:val="hybridMultilevel"/>
    <w:tmpl w:val="71509C48"/>
    <w:lvl w:ilvl="0" w:tplc="B68CAE2C">
      <w:numFmt w:val="bullet"/>
      <w:lvlText w:val="-"/>
      <w:lvlJc w:val="left"/>
      <w:pPr>
        <w:ind w:left="720" w:hanging="360"/>
      </w:pPr>
      <w:rPr>
        <w:rFonts w:ascii="Times New Roman" w:eastAsia="Times New Roman" w:hAnsi="Times New Roman" w:cs="Times New Roman" w:hint="default"/>
        <w:u w:val="single"/>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AEF6EC1"/>
    <w:multiLevelType w:val="multilevel"/>
    <w:tmpl w:val="85966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E7F6F4E"/>
    <w:multiLevelType w:val="multilevel"/>
    <w:tmpl w:val="9D0C7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A7C54FA"/>
    <w:multiLevelType w:val="multilevel"/>
    <w:tmpl w:val="A4C81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55BD7624"/>
    <w:multiLevelType w:val="multilevel"/>
    <w:tmpl w:val="52BEB0F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62B74C61"/>
    <w:multiLevelType w:val="hybridMultilevel"/>
    <w:tmpl w:val="5BE60D60"/>
    <w:lvl w:ilvl="0" w:tplc="B490AE32">
      <w:start w:val="80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68BD6CB8"/>
    <w:multiLevelType w:val="hybridMultilevel"/>
    <w:tmpl w:val="05223212"/>
    <w:lvl w:ilvl="0" w:tplc="AB20803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78C97FAF"/>
    <w:multiLevelType w:val="multilevel"/>
    <w:tmpl w:val="7A70B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B8732BA"/>
    <w:multiLevelType w:val="multilevel"/>
    <w:tmpl w:val="A65462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7"/>
  </w:num>
  <w:num w:numId="3">
    <w:abstractNumId w:val="8"/>
  </w:num>
  <w:num w:numId="4">
    <w:abstractNumId w:val="2"/>
  </w:num>
  <w:num w:numId="5">
    <w:abstractNumId w:val="5"/>
  </w:num>
  <w:num w:numId="6">
    <w:abstractNumId w:val="1"/>
  </w:num>
  <w:num w:numId="7">
    <w:abstractNumId w:val="3"/>
  </w:num>
  <w:num w:numId="8">
    <w:abstractNumId w:val="9"/>
  </w:num>
  <w:num w:numId="9">
    <w:abstractNumId w:val="6"/>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6FB7"/>
    <w:rsid w:val="0001052D"/>
    <w:rsid w:val="000237EE"/>
    <w:rsid w:val="00023CD7"/>
    <w:rsid w:val="00025F9E"/>
    <w:rsid w:val="00047339"/>
    <w:rsid w:val="000578D0"/>
    <w:rsid w:val="00081FE6"/>
    <w:rsid w:val="000D1448"/>
    <w:rsid w:val="000D5A6A"/>
    <w:rsid w:val="000D6699"/>
    <w:rsid w:val="000F1598"/>
    <w:rsid w:val="001023EB"/>
    <w:rsid w:val="0011487D"/>
    <w:rsid w:val="00114D22"/>
    <w:rsid w:val="00135F54"/>
    <w:rsid w:val="00155920"/>
    <w:rsid w:val="00161330"/>
    <w:rsid w:val="001868A6"/>
    <w:rsid w:val="00190C5C"/>
    <w:rsid w:val="001B3D6A"/>
    <w:rsid w:val="001C0998"/>
    <w:rsid w:val="001D23BC"/>
    <w:rsid w:val="001E6214"/>
    <w:rsid w:val="00201FDB"/>
    <w:rsid w:val="0020272E"/>
    <w:rsid w:val="00214205"/>
    <w:rsid w:val="00246D12"/>
    <w:rsid w:val="00247499"/>
    <w:rsid w:val="00257FA6"/>
    <w:rsid w:val="00264C75"/>
    <w:rsid w:val="0027114A"/>
    <w:rsid w:val="0027690B"/>
    <w:rsid w:val="002901AF"/>
    <w:rsid w:val="00290B09"/>
    <w:rsid w:val="002B1491"/>
    <w:rsid w:val="002C6F38"/>
    <w:rsid w:val="002C79D3"/>
    <w:rsid w:val="00303DF8"/>
    <w:rsid w:val="003476EF"/>
    <w:rsid w:val="00361FFA"/>
    <w:rsid w:val="00364518"/>
    <w:rsid w:val="003673C4"/>
    <w:rsid w:val="00371BF0"/>
    <w:rsid w:val="00377865"/>
    <w:rsid w:val="00380EAB"/>
    <w:rsid w:val="003832B6"/>
    <w:rsid w:val="0039116A"/>
    <w:rsid w:val="00397745"/>
    <w:rsid w:val="00397A5E"/>
    <w:rsid w:val="003A4E14"/>
    <w:rsid w:val="003B17F1"/>
    <w:rsid w:val="003F3C16"/>
    <w:rsid w:val="00404D72"/>
    <w:rsid w:val="004124E9"/>
    <w:rsid w:val="004710D9"/>
    <w:rsid w:val="00491C7D"/>
    <w:rsid w:val="004A03B5"/>
    <w:rsid w:val="004A4BD5"/>
    <w:rsid w:val="004B65CD"/>
    <w:rsid w:val="004C3DCF"/>
    <w:rsid w:val="004D3F10"/>
    <w:rsid w:val="004E481C"/>
    <w:rsid w:val="005062B6"/>
    <w:rsid w:val="00526FB7"/>
    <w:rsid w:val="00530DF0"/>
    <w:rsid w:val="00561C86"/>
    <w:rsid w:val="00562602"/>
    <w:rsid w:val="005679DD"/>
    <w:rsid w:val="005A6069"/>
    <w:rsid w:val="005B3538"/>
    <w:rsid w:val="005D51B6"/>
    <w:rsid w:val="005E35D0"/>
    <w:rsid w:val="005F3799"/>
    <w:rsid w:val="00614AEE"/>
    <w:rsid w:val="00643E97"/>
    <w:rsid w:val="0064639F"/>
    <w:rsid w:val="00673DC0"/>
    <w:rsid w:val="00677A8D"/>
    <w:rsid w:val="006829E6"/>
    <w:rsid w:val="00687F77"/>
    <w:rsid w:val="0069080E"/>
    <w:rsid w:val="00690F38"/>
    <w:rsid w:val="006A451D"/>
    <w:rsid w:val="006B102E"/>
    <w:rsid w:val="006B6B94"/>
    <w:rsid w:val="006E78EE"/>
    <w:rsid w:val="00703898"/>
    <w:rsid w:val="00705C1F"/>
    <w:rsid w:val="00707090"/>
    <w:rsid w:val="007151A7"/>
    <w:rsid w:val="00735CFD"/>
    <w:rsid w:val="0074028F"/>
    <w:rsid w:val="00742318"/>
    <w:rsid w:val="00744B32"/>
    <w:rsid w:val="00746D19"/>
    <w:rsid w:val="00767E67"/>
    <w:rsid w:val="007728DB"/>
    <w:rsid w:val="00774F1B"/>
    <w:rsid w:val="007752BA"/>
    <w:rsid w:val="00775E20"/>
    <w:rsid w:val="00791BBF"/>
    <w:rsid w:val="00793BF2"/>
    <w:rsid w:val="00794DE0"/>
    <w:rsid w:val="007B0223"/>
    <w:rsid w:val="007B0DC4"/>
    <w:rsid w:val="007B2897"/>
    <w:rsid w:val="007C293D"/>
    <w:rsid w:val="008256D7"/>
    <w:rsid w:val="00835BC5"/>
    <w:rsid w:val="00857A48"/>
    <w:rsid w:val="00857D7A"/>
    <w:rsid w:val="00876C74"/>
    <w:rsid w:val="00877542"/>
    <w:rsid w:val="008841D0"/>
    <w:rsid w:val="00890E11"/>
    <w:rsid w:val="00891F33"/>
    <w:rsid w:val="008D569B"/>
    <w:rsid w:val="008F339A"/>
    <w:rsid w:val="00911E18"/>
    <w:rsid w:val="00940D04"/>
    <w:rsid w:val="00986B77"/>
    <w:rsid w:val="0099053F"/>
    <w:rsid w:val="009A204F"/>
    <w:rsid w:val="009D0941"/>
    <w:rsid w:val="009E62E0"/>
    <w:rsid w:val="009F2C08"/>
    <w:rsid w:val="009F7CCC"/>
    <w:rsid w:val="00A51C34"/>
    <w:rsid w:val="00A65966"/>
    <w:rsid w:val="00A67F98"/>
    <w:rsid w:val="00A713F7"/>
    <w:rsid w:val="00A720F2"/>
    <w:rsid w:val="00A74933"/>
    <w:rsid w:val="00A8258C"/>
    <w:rsid w:val="00A87CA8"/>
    <w:rsid w:val="00A905E6"/>
    <w:rsid w:val="00A92B92"/>
    <w:rsid w:val="00AB182D"/>
    <w:rsid w:val="00AD36DB"/>
    <w:rsid w:val="00AD4696"/>
    <w:rsid w:val="00AE02A2"/>
    <w:rsid w:val="00AE57B3"/>
    <w:rsid w:val="00AF5B8C"/>
    <w:rsid w:val="00B14DB6"/>
    <w:rsid w:val="00B232F8"/>
    <w:rsid w:val="00B5207A"/>
    <w:rsid w:val="00B67108"/>
    <w:rsid w:val="00B750FF"/>
    <w:rsid w:val="00BB2844"/>
    <w:rsid w:val="00BC6489"/>
    <w:rsid w:val="00C25A84"/>
    <w:rsid w:val="00C266F6"/>
    <w:rsid w:val="00C44EDE"/>
    <w:rsid w:val="00C6713F"/>
    <w:rsid w:val="00C8066F"/>
    <w:rsid w:val="00C87ABF"/>
    <w:rsid w:val="00C90AAC"/>
    <w:rsid w:val="00CA5162"/>
    <w:rsid w:val="00CA706F"/>
    <w:rsid w:val="00CE691F"/>
    <w:rsid w:val="00CE70C0"/>
    <w:rsid w:val="00CF54CF"/>
    <w:rsid w:val="00CF6687"/>
    <w:rsid w:val="00CF7580"/>
    <w:rsid w:val="00D01E37"/>
    <w:rsid w:val="00D133DE"/>
    <w:rsid w:val="00D3231D"/>
    <w:rsid w:val="00D4041F"/>
    <w:rsid w:val="00D50A12"/>
    <w:rsid w:val="00D66FAB"/>
    <w:rsid w:val="00D97E59"/>
    <w:rsid w:val="00DC0656"/>
    <w:rsid w:val="00DC0C6E"/>
    <w:rsid w:val="00DD3C4A"/>
    <w:rsid w:val="00DE0001"/>
    <w:rsid w:val="00DE61EE"/>
    <w:rsid w:val="00DF2740"/>
    <w:rsid w:val="00DF3683"/>
    <w:rsid w:val="00E0094E"/>
    <w:rsid w:val="00E058FA"/>
    <w:rsid w:val="00E16361"/>
    <w:rsid w:val="00E210D8"/>
    <w:rsid w:val="00E70FE0"/>
    <w:rsid w:val="00E72FAD"/>
    <w:rsid w:val="00E74B31"/>
    <w:rsid w:val="00EA7567"/>
    <w:rsid w:val="00EC1130"/>
    <w:rsid w:val="00ED4FF8"/>
    <w:rsid w:val="00ED6EC6"/>
    <w:rsid w:val="00EE0270"/>
    <w:rsid w:val="00F1341B"/>
    <w:rsid w:val="00F20B42"/>
    <w:rsid w:val="00F4137E"/>
    <w:rsid w:val="00F4223A"/>
    <w:rsid w:val="00F458D4"/>
    <w:rsid w:val="00F47809"/>
    <w:rsid w:val="00F549D7"/>
    <w:rsid w:val="00F615F3"/>
    <w:rsid w:val="00F75B36"/>
    <w:rsid w:val="00F9551D"/>
    <w:rsid w:val="00FA01F9"/>
    <w:rsid w:val="00FA4CB6"/>
    <w:rsid w:val="00FA64F9"/>
    <w:rsid w:val="00FD1023"/>
    <w:rsid w:val="00FD194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97E5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526FB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D97E59"/>
    <w:pPr>
      <w:keepNext/>
      <w:keepLines/>
      <w:spacing w:before="200" w:after="0"/>
      <w:outlineLvl w:val="2"/>
    </w:pPr>
    <w:rPr>
      <w:rFonts w:asciiTheme="majorHAnsi" w:eastAsiaTheme="majorEastAsia" w:hAnsiTheme="majorHAnsi" w:cstheme="majorBidi"/>
      <w:b/>
      <w:bCs/>
      <w:color w:val="4F81BD" w:themeColor="accent1"/>
    </w:rPr>
  </w:style>
  <w:style w:type="paragraph" w:styleId="Ttulo6">
    <w:name w:val="heading 6"/>
    <w:basedOn w:val="Normal"/>
    <w:next w:val="Normal"/>
    <w:link w:val="Ttulo6Car"/>
    <w:uiPriority w:val="9"/>
    <w:semiHidden/>
    <w:unhideWhenUsed/>
    <w:qFormat/>
    <w:rsid w:val="0039116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26FB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26FB7"/>
    <w:rPr>
      <w:rFonts w:ascii="Tahoma" w:hAnsi="Tahoma" w:cs="Tahoma"/>
      <w:sz w:val="16"/>
      <w:szCs w:val="16"/>
    </w:rPr>
  </w:style>
  <w:style w:type="character" w:customStyle="1" w:styleId="Ttulo2Car">
    <w:name w:val="Título 2 Car"/>
    <w:basedOn w:val="Fuentedeprrafopredeter"/>
    <w:link w:val="Ttulo2"/>
    <w:uiPriority w:val="9"/>
    <w:rsid w:val="00526FB7"/>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643E9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6Car">
    <w:name w:val="Título 6 Car"/>
    <w:basedOn w:val="Fuentedeprrafopredeter"/>
    <w:link w:val="Ttulo6"/>
    <w:uiPriority w:val="9"/>
    <w:semiHidden/>
    <w:rsid w:val="0039116A"/>
    <w:rPr>
      <w:rFonts w:asciiTheme="majorHAnsi" w:eastAsiaTheme="majorEastAsia" w:hAnsiTheme="majorHAnsi" w:cstheme="majorBidi"/>
      <w:i/>
      <w:iCs/>
      <w:color w:val="243F60" w:themeColor="accent1" w:themeShade="7F"/>
    </w:rPr>
  </w:style>
  <w:style w:type="character" w:styleId="Hipervnculo">
    <w:name w:val="Hyperlink"/>
    <w:basedOn w:val="Fuentedeprrafopredeter"/>
    <w:uiPriority w:val="99"/>
    <w:unhideWhenUsed/>
    <w:rsid w:val="0039116A"/>
    <w:rPr>
      <w:color w:val="0000FF"/>
      <w:u w:val="single"/>
    </w:rPr>
  </w:style>
  <w:style w:type="character" w:styleId="Textoennegrita">
    <w:name w:val="Strong"/>
    <w:basedOn w:val="Fuentedeprrafopredeter"/>
    <w:uiPriority w:val="22"/>
    <w:qFormat/>
    <w:rsid w:val="0039116A"/>
    <w:rPr>
      <w:b/>
      <w:bCs/>
    </w:rPr>
  </w:style>
  <w:style w:type="character" w:customStyle="1" w:styleId="Ttulo1Car">
    <w:name w:val="Título 1 Car"/>
    <w:basedOn w:val="Fuentedeprrafopredeter"/>
    <w:link w:val="Ttulo1"/>
    <w:uiPriority w:val="9"/>
    <w:rsid w:val="00D97E59"/>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D97E59"/>
    <w:rPr>
      <w:rFonts w:asciiTheme="majorHAnsi" w:eastAsiaTheme="majorEastAsia" w:hAnsiTheme="majorHAnsi" w:cstheme="majorBidi"/>
      <w:b/>
      <w:bCs/>
      <w:color w:val="4F81BD" w:themeColor="accent1"/>
    </w:rPr>
  </w:style>
  <w:style w:type="paragraph" w:customStyle="1" w:styleId="ue-c-articleparagraph">
    <w:name w:val="ue-c-article__paragraph"/>
    <w:basedOn w:val="Normal"/>
    <w:rsid w:val="00D97E5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cl-linklabel">
    <w:name w:val="ecl-link__label"/>
    <w:basedOn w:val="Fuentedeprrafopredeter"/>
    <w:rsid w:val="00D97E59"/>
  </w:style>
  <w:style w:type="character" w:customStyle="1" w:styleId="text-nowrap">
    <w:name w:val="text-nowrap"/>
    <w:basedOn w:val="Fuentedeprrafopredeter"/>
    <w:rsid w:val="00D97E59"/>
  </w:style>
  <w:style w:type="paragraph" w:customStyle="1" w:styleId="ecl-u-type-paragraph">
    <w:name w:val="ecl-u-type-paragraph"/>
    <w:basedOn w:val="Normal"/>
    <w:rsid w:val="00D97E5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author-names">
    <w:name w:val="author-names"/>
    <w:basedOn w:val="Normal"/>
    <w:rsid w:val="00D97E5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names-item">
    <w:name w:val="author-names-item"/>
    <w:basedOn w:val="Fuentedeprrafopredeter"/>
    <w:rsid w:val="00D97E59"/>
  </w:style>
  <w:style w:type="character" w:styleId="nfasis">
    <w:name w:val="Emphasis"/>
    <w:basedOn w:val="Fuentedeprrafopredeter"/>
    <w:uiPriority w:val="20"/>
    <w:qFormat/>
    <w:rsid w:val="00D97E59"/>
    <w:rPr>
      <w:i/>
      <w:iCs/>
    </w:rPr>
  </w:style>
  <w:style w:type="paragraph" w:styleId="Prrafodelista">
    <w:name w:val="List Paragraph"/>
    <w:basedOn w:val="Normal"/>
    <w:uiPriority w:val="34"/>
    <w:qFormat/>
    <w:rsid w:val="0074028F"/>
    <w:pPr>
      <w:ind w:left="720"/>
      <w:contextualSpacing/>
    </w:pPr>
  </w:style>
  <w:style w:type="paragraph" w:customStyle="1" w:styleId="tablelegend">
    <w:name w:val="table__legend"/>
    <w:basedOn w:val="Normal"/>
    <w:rsid w:val="00380EA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97E5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526FB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D97E59"/>
    <w:pPr>
      <w:keepNext/>
      <w:keepLines/>
      <w:spacing w:before="200" w:after="0"/>
      <w:outlineLvl w:val="2"/>
    </w:pPr>
    <w:rPr>
      <w:rFonts w:asciiTheme="majorHAnsi" w:eastAsiaTheme="majorEastAsia" w:hAnsiTheme="majorHAnsi" w:cstheme="majorBidi"/>
      <w:b/>
      <w:bCs/>
      <w:color w:val="4F81BD" w:themeColor="accent1"/>
    </w:rPr>
  </w:style>
  <w:style w:type="paragraph" w:styleId="Ttulo6">
    <w:name w:val="heading 6"/>
    <w:basedOn w:val="Normal"/>
    <w:next w:val="Normal"/>
    <w:link w:val="Ttulo6Car"/>
    <w:uiPriority w:val="9"/>
    <w:semiHidden/>
    <w:unhideWhenUsed/>
    <w:qFormat/>
    <w:rsid w:val="0039116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26FB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26FB7"/>
    <w:rPr>
      <w:rFonts w:ascii="Tahoma" w:hAnsi="Tahoma" w:cs="Tahoma"/>
      <w:sz w:val="16"/>
      <w:szCs w:val="16"/>
    </w:rPr>
  </w:style>
  <w:style w:type="character" w:customStyle="1" w:styleId="Ttulo2Car">
    <w:name w:val="Título 2 Car"/>
    <w:basedOn w:val="Fuentedeprrafopredeter"/>
    <w:link w:val="Ttulo2"/>
    <w:uiPriority w:val="9"/>
    <w:rsid w:val="00526FB7"/>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643E9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6Car">
    <w:name w:val="Título 6 Car"/>
    <w:basedOn w:val="Fuentedeprrafopredeter"/>
    <w:link w:val="Ttulo6"/>
    <w:uiPriority w:val="9"/>
    <w:semiHidden/>
    <w:rsid w:val="0039116A"/>
    <w:rPr>
      <w:rFonts w:asciiTheme="majorHAnsi" w:eastAsiaTheme="majorEastAsia" w:hAnsiTheme="majorHAnsi" w:cstheme="majorBidi"/>
      <w:i/>
      <w:iCs/>
      <w:color w:val="243F60" w:themeColor="accent1" w:themeShade="7F"/>
    </w:rPr>
  </w:style>
  <w:style w:type="character" w:styleId="Hipervnculo">
    <w:name w:val="Hyperlink"/>
    <w:basedOn w:val="Fuentedeprrafopredeter"/>
    <w:uiPriority w:val="99"/>
    <w:unhideWhenUsed/>
    <w:rsid w:val="0039116A"/>
    <w:rPr>
      <w:color w:val="0000FF"/>
      <w:u w:val="single"/>
    </w:rPr>
  </w:style>
  <w:style w:type="character" w:styleId="Textoennegrita">
    <w:name w:val="Strong"/>
    <w:basedOn w:val="Fuentedeprrafopredeter"/>
    <w:uiPriority w:val="22"/>
    <w:qFormat/>
    <w:rsid w:val="0039116A"/>
    <w:rPr>
      <w:b/>
      <w:bCs/>
    </w:rPr>
  </w:style>
  <w:style w:type="character" w:customStyle="1" w:styleId="Ttulo1Car">
    <w:name w:val="Título 1 Car"/>
    <w:basedOn w:val="Fuentedeprrafopredeter"/>
    <w:link w:val="Ttulo1"/>
    <w:uiPriority w:val="9"/>
    <w:rsid w:val="00D97E59"/>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D97E59"/>
    <w:rPr>
      <w:rFonts w:asciiTheme="majorHAnsi" w:eastAsiaTheme="majorEastAsia" w:hAnsiTheme="majorHAnsi" w:cstheme="majorBidi"/>
      <w:b/>
      <w:bCs/>
      <w:color w:val="4F81BD" w:themeColor="accent1"/>
    </w:rPr>
  </w:style>
  <w:style w:type="paragraph" w:customStyle="1" w:styleId="ue-c-articleparagraph">
    <w:name w:val="ue-c-article__paragraph"/>
    <w:basedOn w:val="Normal"/>
    <w:rsid w:val="00D97E5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cl-linklabel">
    <w:name w:val="ecl-link__label"/>
    <w:basedOn w:val="Fuentedeprrafopredeter"/>
    <w:rsid w:val="00D97E59"/>
  </w:style>
  <w:style w:type="character" w:customStyle="1" w:styleId="text-nowrap">
    <w:name w:val="text-nowrap"/>
    <w:basedOn w:val="Fuentedeprrafopredeter"/>
    <w:rsid w:val="00D97E59"/>
  </w:style>
  <w:style w:type="paragraph" w:customStyle="1" w:styleId="ecl-u-type-paragraph">
    <w:name w:val="ecl-u-type-paragraph"/>
    <w:basedOn w:val="Normal"/>
    <w:rsid w:val="00D97E5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author-names">
    <w:name w:val="author-names"/>
    <w:basedOn w:val="Normal"/>
    <w:rsid w:val="00D97E5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names-item">
    <w:name w:val="author-names-item"/>
    <w:basedOn w:val="Fuentedeprrafopredeter"/>
    <w:rsid w:val="00D97E59"/>
  </w:style>
  <w:style w:type="character" w:styleId="nfasis">
    <w:name w:val="Emphasis"/>
    <w:basedOn w:val="Fuentedeprrafopredeter"/>
    <w:uiPriority w:val="20"/>
    <w:qFormat/>
    <w:rsid w:val="00D97E59"/>
    <w:rPr>
      <w:i/>
      <w:iCs/>
    </w:rPr>
  </w:style>
  <w:style w:type="paragraph" w:styleId="Prrafodelista">
    <w:name w:val="List Paragraph"/>
    <w:basedOn w:val="Normal"/>
    <w:uiPriority w:val="34"/>
    <w:qFormat/>
    <w:rsid w:val="0074028F"/>
    <w:pPr>
      <w:ind w:left="720"/>
      <w:contextualSpacing/>
    </w:pPr>
  </w:style>
  <w:style w:type="paragraph" w:customStyle="1" w:styleId="tablelegend">
    <w:name w:val="table__legend"/>
    <w:basedOn w:val="Normal"/>
    <w:rsid w:val="00380EAB"/>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gif"/><Relationship Id="rId26" Type="http://schemas.openxmlformats.org/officeDocument/2006/relationships/hyperlink" Target="https://www.aeaweb.org/articles?id=10.1257/mac.20180449" TargetMode="External"/><Relationship Id="rId39" Type="http://schemas.openxmlformats.org/officeDocument/2006/relationships/image" Target="media/image24.png"/><Relationship Id="rId21" Type="http://schemas.openxmlformats.org/officeDocument/2006/relationships/image" Target="media/image10.jpeg"/><Relationship Id="rId34" Type="http://schemas.openxmlformats.org/officeDocument/2006/relationships/image" Target="media/image19.gi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gif"/><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5.gif"/><Relationship Id="rId29" Type="http://schemas.openxmlformats.org/officeDocument/2006/relationships/image" Target="media/image14.png"/><Relationship Id="rId11" Type="http://schemas.openxmlformats.org/officeDocument/2006/relationships/hyperlink" Target="https://www.elconfidencial.com/cultura/2024-05-27/senoritos-siglo-xxi-ricos-clases-altas-escapa_3890292/" TargetMode="External"/><Relationship Id="rId24" Type="http://schemas.openxmlformats.org/officeDocument/2006/relationships/hyperlink" Target="https://www.nber.org/papers/w31085"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s://es.wikipedia.org/wiki/Minijob" TargetMode="External"/><Relationship Id="rId45" Type="http://schemas.openxmlformats.org/officeDocument/2006/relationships/image" Target="media/image29.png"/><Relationship Id="rId53" Type="http://schemas.openxmlformats.org/officeDocument/2006/relationships/image" Target="media/image36.png"/><Relationship Id="rId5" Type="http://schemas.openxmlformats.org/officeDocument/2006/relationships/settings" Target="settings.xml"/><Relationship Id="rId10" Type="http://schemas.openxmlformats.org/officeDocument/2006/relationships/hyperlink" Target="https://www.elconfidencial.com/mundo/2024-07-17/por-que-los-progresistas-van-por-detras_3926319/" TargetMode="External"/><Relationship Id="rId19" Type="http://schemas.openxmlformats.org/officeDocument/2006/relationships/image" Target="media/image8.gif"/><Relationship Id="rId31" Type="http://schemas.openxmlformats.org/officeDocument/2006/relationships/image" Target="media/image16.png"/><Relationship Id="rId44" Type="http://schemas.openxmlformats.org/officeDocument/2006/relationships/image" Target="media/image28.jpeg"/><Relationship Id="rId52" Type="http://schemas.openxmlformats.org/officeDocument/2006/relationships/hyperlink" Target="https://www.vozpopuli.com/espana/politica/sanchez-moviliza-tres-aeronaves-acudir-cumbre-clima-azerbaiyan.html" TargetMode="External"/><Relationship Id="rId4" Type="http://schemas.microsoft.com/office/2007/relationships/stylesWithEffects" Target="stylesWithEffects.xml"/><Relationship Id="rId9" Type="http://schemas.openxmlformats.org/officeDocument/2006/relationships/hyperlink" Target="https://www.nytimes.com/2024/11/14/opinion/identity-groups-politics.html" TargetMode="External"/><Relationship Id="rId14" Type="http://schemas.openxmlformats.org/officeDocument/2006/relationships/image" Target="media/image3.gif"/><Relationship Id="rId22" Type="http://schemas.openxmlformats.org/officeDocument/2006/relationships/hyperlink" Target="https://www.journals.uchicago.edu/doi/full/10.1086/697901"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theme" Target="theme/theme1.xml"/><Relationship Id="rId8" Type="http://schemas.openxmlformats.org/officeDocument/2006/relationships/hyperlink" Target="https://www.elconfidencial.com/cultura/2024-10-06/clases-gente-bien-podemos-quemar-vox_3976006/" TargetMode="External"/><Relationship Id="rId51" Type="http://schemas.openxmlformats.org/officeDocument/2006/relationships/image" Target="media/image35.gif"/><Relationship Id="rId3" Type="http://schemas.openxmlformats.org/officeDocument/2006/relationships/styles" Target="styles.xml"/><Relationship Id="rId12" Type="http://schemas.openxmlformats.org/officeDocument/2006/relationships/hyperlink" Target="https://www.ft.com/content/daae53d0-3825-4d83-b8fd-a4478ccf3050" TargetMode="External"/><Relationship Id="rId17" Type="http://schemas.openxmlformats.org/officeDocument/2006/relationships/image" Target="media/image6.gif"/><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0.png"/><Relationship Id="rId20" Type="http://schemas.openxmlformats.org/officeDocument/2006/relationships/image" Target="media/image9.gif"/><Relationship Id="rId41" Type="http://schemas.openxmlformats.org/officeDocument/2006/relationships/image" Target="media/image25.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hyperlink" Target="https://onlinelibrary.wiley.com/doi/full/10.3982/ECTA18338" TargetMode="External"/><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30B81-882A-445D-98B4-2BA36CF9E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196</Pages>
  <Words>92354</Words>
  <Characters>507952</Characters>
  <Application>Microsoft Office Word</Application>
  <DocSecurity>0</DocSecurity>
  <Lines>4232</Lines>
  <Paragraphs>1198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599108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2024-12-05T11:02:00Z</dcterms:created>
  <dcterms:modified xsi:type="dcterms:W3CDTF">2024-12-05T11:02:00Z</dcterms:modified>
</cp:coreProperties>
</file>