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389D" w:rsidRPr="00523E35" w:rsidRDefault="00F2389D" w:rsidP="00523E35">
      <w:pPr>
        <w:spacing w:line="240" w:lineRule="auto"/>
        <w:jc w:val="both"/>
        <w:rPr>
          <w:rFonts w:ascii="Times New Roman" w:hAnsi="Times New Roman" w:cs="Times New Roman"/>
          <w:b/>
          <w:sz w:val="24"/>
          <w:szCs w:val="24"/>
        </w:rPr>
      </w:pPr>
      <w:r w:rsidRPr="00523E35">
        <w:rPr>
          <w:rFonts w:ascii="Times New Roman" w:hAnsi="Times New Roman" w:cs="Times New Roman"/>
          <w:b/>
          <w:sz w:val="24"/>
          <w:szCs w:val="24"/>
        </w:rPr>
        <w:t>Paper - Francia: un viaje a ninguna parte (insist</w:t>
      </w:r>
      <w:r w:rsidR="001A723E">
        <w:rPr>
          <w:rFonts w:ascii="Times New Roman" w:hAnsi="Times New Roman" w:cs="Times New Roman"/>
          <w:b/>
          <w:sz w:val="24"/>
          <w:szCs w:val="24"/>
        </w:rPr>
        <w:t>iendo</w:t>
      </w:r>
      <w:r w:rsidRPr="00523E35">
        <w:rPr>
          <w:rFonts w:ascii="Times New Roman" w:hAnsi="Times New Roman" w:cs="Times New Roman"/>
          <w:b/>
          <w:sz w:val="24"/>
          <w:szCs w:val="24"/>
        </w:rPr>
        <w:t xml:space="preserve"> en “morir”, por encima de sus posibilidades)</w:t>
      </w:r>
    </w:p>
    <w:p w:rsidR="00F2389D" w:rsidRPr="00523E35" w:rsidRDefault="00F2389D" w:rsidP="00523E35">
      <w:pPr>
        <w:spacing w:line="240" w:lineRule="auto"/>
        <w:jc w:val="both"/>
        <w:rPr>
          <w:rFonts w:ascii="Times New Roman" w:hAnsi="Times New Roman" w:cs="Times New Roman"/>
          <w:b/>
          <w:sz w:val="24"/>
          <w:szCs w:val="24"/>
        </w:rPr>
      </w:pPr>
      <w:r w:rsidRPr="00523E35">
        <w:rPr>
          <w:noProof/>
          <w:lang w:eastAsia="es-ES"/>
        </w:rPr>
        <w:drawing>
          <wp:inline distT="0" distB="0" distL="0" distR="0" wp14:anchorId="0E6D8C20" wp14:editId="1BA56E49">
            <wp:extent cx="5731510" cy="4542155"/>
            <wp:effectExtent l="0" t="0" r="2540" b="0"/>
            <wp:docPr id="39" name="Imagen 39" descr="La Liberté guidant le peu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Liberté guidant le peupl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4542155"/>
                    </a:xfrm>
                    <a:prstGeom prst="rect">
                      <a:avLst/>
                    </a:prstGeom>
                    <a:noFill/>
                    <a:ln>
                      <a:noFill/>
                    </a:ln>
                  </pic:spPr>
                </pic:pic>
              </a:graphicData>
            </a:graphic>
          </wp:inline>
        </w:drawing>
      </w:r>
    </w:p>
    <w:p w:rsidR="00F2389D" w:rsidRPr="00523E35" w:rsidRDefault="00F2389D" w:rsidP="00523E35">
      <w:pPr>
        <w:spacing w:line="240" w:lineRule="auto"/>
        <w:jc w:val="both"/>
        <w:rPr>
          <w:rFonts w:ascii="Times New Roman" w:hAnsi="Times New Roman" w:cs="Times New Roman"/>
          <w:b/>
          <w:sz w:val="24"/>
          <w:szCs w:val="24"/>
        </w:rPr>
      </w:pPr>
      <w:r w:rsidRPr="00523E35">
        <w:rPr>
          <w:rFonts w:ascii="Times New Roman" w:hAnsi="Times New Roman" w:cs="Times New Roman"/>
          <w:b/>
          <w:sz w:val="24"/>
          <w:szCs w:val="24"/>
        </w:rPr>
        <w:t xml:space="preserve">Introducción - La “petitesse” de la “grandeur” (se viene abajo como un castillo de naipes)  </w:t>
      </w:r>
    </w:p>
    <w:p w:rsidR="00F2389D" w:rsidRPr="00523E35" w:rsidRDefault="00F2389D" w:rsidP="00523E35">
      <w:pPr>
        <w:spacing w:line="240" w:lineRule="auto"/>
        <w:jc w:val="both"/>
        <w:rPr>
          <w:rFonts w:ascii="Times New Roman" w:hAnsi="Times New Roman" w:cs="Times New Roman"/>
          <w:b/>
          <w:sz w:val="24"/>
          <w:szCs w:val="24"/>
        </w:rPr>
      </w:pPr>
      <w:r w:rsidRPr="00523E35">
        <w:rPr>
          <w:noProof/>
          <w:lang w:eastAsia="es-ES"/>
        </w:rPr>
        <w:drawing>
          <wp:inline distT="0" distB="0" distL="0" distR="0" wp14:anchorId="6E5E0738" wp14:editId="2847D40D">
            <wp:extent cx="5731510" cy="3126105"/>
            <wp:effectExtent l="0" t="0" r="2540" b="0"/>
            <wp:docPr id="10" name="Imagen 10" descr="Castillo de nai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stillo de naipes"/>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31510" cy="3126105"/>
                    </a:xfrm>
                    <a:prstGeom prst="rect">
                      <a:avLst/>
                    </a:prstGeom>
                    <a:noFill/>
                    <a:ln>
                      <a:noFill/>
                    </a:ln>
                  </pic:spPr>
                </pic:pic>
              </a:graphicData>
            </a:graphic>
          </wp:inline>
        </w:drawing>
      </w:r>
    </w:p>
    <w:p w:rsidR="00F2389D" w:rsidRPr="00523E35" w:rsidRDefault="00F2389D" w:rsidP="00523E35">
      <w:pPr>
        <w:spacing w:line="240" w:lineRule="auto"/>
        <w:jc w:val="both"/>
        <w:rPr>
          <w:rFonts w:ascii="Times New Roman" w:hAnsi="Times New Roman" w:cs="Times New Roman"/>
          <w:b/>
          <w:sz w:val="24"/>
          <w:szCs w:val="24"/>
        </w:rPr>
      </w:pPr>
      <w:r w:rsidRPr="00523E35">
        <w:rPr>
          <w:rFonts w:ascii="Times New Roman" w:hAnsi="Times New Roman" w:cs="Times New Roman"/>
          <w:b/>
          <w:sz w:val="24"/>
          <w:szCs w:val="24"/>
        </w:rPr>
        <w:lastRenderedPageBreak/>
        <w:t xml:space="preserve">La Quiebra del </w:t>
      </w:r>
      <w:r w:rsidR="00376B25">
        <w:rPr>
          <w:rFonts w:ascii="Times New Roman" w:hAnsi="Times New Roman" w:cs="Times New Roman"/>
          <w:b/>
          <w:sz w:val="24"/>
          <w:szCs w:val="24"/>
        </w:rPr>
        <w:t>“e</w:t>
      </w:r>
      <w:r w:rsidRPr="00523E35">
        <w:rPr>
          <w:rFonts w:ascii="Times New Roman" w:hAnsi="Times New Roman" w:cs="Times New Roman"/>
          <w:b/>
          <w:sz w:val="24"/>
          <w:szCs w:val="24"/>
        </w:rPr>
        <w:t>statismo</w:t>
      </w:r>
      <w:r w:rsidR="00376B25">
        <w:rPr>
          <w:rFonts w:ascii="Times New Roman" w:hAnsi="Times New Roman" w:cs="Times New Roman"/>
          <w:b/>
          <w:sz w:val="24"/>
          <w:szCs w:val="24"/>
        </w:rPr>
        <w:t>”</w:t>
      </w:r>
      <w:r w:rsidRPr="00523E35">
        <w:rPr>
          <w:rFonts w:ascii="Times New Roman" w:hAnsi="Times New Roman" w:cs="Times New Roman"/>
          <w:b/>
          <w:sz w:val="24"/>
          <w:szCs w:val="24"/>
        </w:rPr>
        <w:t xml:space="preserve"> francés </w:t>
      </w:r>
    </w:p>
    <w:p w:rsidR="00F2389D" w:rsidRPr="00523E35" w:rsidRDefault="00F2389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shd w:val="clear" w:color="auto" w:fill="FFFFFF"/>
        </w:rPr>
        <w:t>Hay dos cosas en las que están de acuerdo (todos los políticos franceses): no bajar el gasto público, pese a un déficit del 6,1 %, que duplica el 3% permitido por la UE, y que, si no se abre expediente a Francia, y todos coinciden en que por razones políticas no se abrirá, lleva a la depreciación del euro, a una inflación creciente y mayor malestar social.</w:t>
      </w:r>
    </w:p>
    <w:p w:rsidR="00F2389D" w:rsidRPr="00523E35" w:rsidRDefault="000277D8" w:rsidP="00523E3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Decía Federico Jimé</w:t>
      </w:r>
      <w:r w:rsidR="006D50A6" w:rsidRPr="00523E35">
        <w:rPr>
          <w:rFonts w:ascii="Times New Roman" w:hAnsi="Times New Roman" w:cs="Times New Roman"/>
          <w:sz w:val="24"/>
          <w:szCs w:val="24"/>
          <w:shd w:val="clear" w:color="auto" w:fill="FFFFFF"/>
        </w:rPr>
        <w:t>nez Losantos (</w:t>
      </w:r>
      <w:r w:rsidR="006D50A6" w:rsidRPr="00523E35">
        <w:rPr>
          <w:rFonts w:ascii="Times New Roman" w:hAnsi="Times New Roman" w:cs="Times New Roman"/>
          <w:sz w:val="24"/>
          <w:szCs w:val="24"/>
        </w:rPr>
        <w:t>Libertad Digital - 8/12/24) que</w:t>
      </w:r>
      <w:r w:rsidR="006D50A6" w:rsidRPr="00523E35">
        <w:rPr>
          <w:rFonts w:ascii="Times New Roman" w:hAnsi="Times New Roman" w:cs="Times New Roman"/>
          <w:sz w:val="24"/>
          <w:szCs w:val="24"/>
          <w:shd w:val="clear" w:color="auto" w:fill="FFFFFF"/>
        </w:rPr>
        <w:t xml:space="preserve"> “</w:t>
      </w:r>
      <w:r w:rsidR="00F2389D" w:rsidRPr="00523E35">
        <w:rPr>
          <w:rFonts w:ascii="Times New Roman" w:hAnsi="Times New Roman" w:cs="Times New Roman"/>
          <w:sz w:val="24"/>
          <w:szCs w:val="24"/>
          <w:shd w:val="clear" w:color="auto" w:fill="FFFFFF"/>
        </w:rPr>
        <w:t>J-F. Revel lo analizó en sus últimos libros, y los hechos han superado lo que el gran maestro liberal subrayó: el triunfo de la mentira, la ceguera ante el comunismo vía estatalismo, el antiamericanismo mediático generalizado y el desarme de los principios liberales de las democracias representativas. </w:t>
      </w:r>
      <w:r w:rsidR="00F2389D" w:rsidRPr="00523E35">
        <w:rPr>
          <w:rStyle w:val="nfasis"/>
          <w:rFonts w:ascii="Times New Roman" w:hAnsi="Times New Roman" w:cs="Times New Roman"/>
          <w:sz w:val="24"/>
          <w:szCs w:val="24"/>
          <w:bdr w:val="none" w:sz="0" w:space="0" w:color="auto" w:frame="1"/>
          <w:shd w:val="clear" w:color="auto" w:fill="FFFFFF"/>
        </w:rPr>
        <w:t>El conocimiento inútil</w:t>
      </w:r>
      <w:r w:rsidR="00F2389D" w:rsidRPr="00523E35">
        <w:rPr>
          <w:rFonts w:ascii="Times New Roman" w:hAnsi="Times New Roman" w:cs="Times New Roman"/>
          <w:sz w:val="24"/>
          <w:szCs w:val="24"/>
          <w:shd w:val="clear" w:color="auto" w:fill="FFFFFF"/>
        </w:rPr>
        <w:t xml:space="preserve"> comienza así: “De todas las fuerzas que mueven el mundo, </w:t>
      </w:r>
      <w:r w:rsidR="006D50A6" w:rsidRPr="00523E35">
        <w:rPr>
          <w:rFonts w:ascii="Times New Roman" w:hAnsi="Times New Roman" w:cs="Times New Roman"/>
          <w:sz w:val="24"/>
          <w:szCs w:val="24"/>
          <w:shd w:val="clear" w:color="auto" w:fill="FFFFFF"/>
        </w:rPr>
        <w:t>la más importante es la mentira”</w:t>
      </w:r>
      <w:r w:rsidR="00F2389D" w:rsidRPr="00523E35">
        <w:rPr>
          <w:rFonts w:ascii="Times New Roman" w:hAnsi="Times New Roman" w:cs="Times New Roman"/>
          <w:sz w:val="24"/>
          <w:szCs w:val="24"/>
          <w:shd w:val="clear" w:color="auto" w:fill="FFFFFF"/>
        </w:rPr>
        <w:t>. ¡Y algunos acaban de descubrir la desinformación, como si la ideología comunista no la utilizase desde 1917!</w:t>
      </w:r>
    </w:p>
    <w:p w:rsidR="00F2389D" w:rsidRPr="00523E35" w:rsidRDefault="00F2389D" w:rsidP="00523E35">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23E35">
        <w:rPr>
          <w:rFonts w:ascii="Times New Roman" w:eastAsia="Times New Roman" w:hAnsi="Times New Roman" w:cs="Times New Roman"/>
          <w:bCs/>
          <w:sz w:val="24"/>
          <w:szCs w:val="24"/>
          <w:bdr w:val="none" w:sz="0" w:space="0" w:color="auto" w:frame="1"/>
          <w:lang w:eastAsia="es-ES"/>
        </w:rPr>
        <w:t xml:space="preserve">Los medios se </w:t>
      </w:r>
      <w:r w:rsidR="006D50A6" w:rsidRPr="00523E35">
        <w:rPr>
          <w:rFonts w:ascii="Times New Roman" w:eastAsia="Times New Roman" w:hAnsi="Times New Roman" w:cs="Times New Roman"/>
          <w:bCs/>
          <w:sz w:val="24"/>
          <w:szCs w:val="24"/>
          <w:bdr w:val="none" w:sz="0" w:space="0" w:color="auto" w:frame="1"/>
          <w:lang w:eastAsia="es-ES"/>
        </w:rPr>
        <w:t>niegan a utilizar los términos “comunismo” o “soviético”</w:t>
      </w:r>
      <w:r w:rsidR="006D50A6" w:rsidRPr="00523E35">
        <w:rPr>
          <w:rFonts w:ascii="Times New Roman" w:eastAsia="Times New Roman" w:hAnsi="Times New Roman" w:cs="Times New Roman"/>
          <w:sz w:val="24"/>
          <w:szCs w:val="24"/>
          <w:lang w:eastAsia="es-ES"/>
        </w:rPr>
        <w:t> y escriben “iliberal” o “populismo”</w:t>
      </w:r>
      <w:r w:rsidRPr="00523E35">
        <w:rPr>
          <w:rFonts w:ascii="Times New Roman" w:eastAsia="Times New Roman" w:hAnsi="Times New Roman" w:cs="Times New Roman"/>
          <w:sz w:val="24"/>
          <w:szCs w:val="24"/>
          <w:lang w:eastAsia="es-ES"/>
        </w:rPr>
        <w:t xml:space="preserve">, como si Lenin nunca hubiera existido. </w:t>
      </w:r>
      <w:r w:rsidR="006D50A6" w:rsidRPr="00523E35">
        <w:rPr>
          <w:rFonts w:ascii="Times New Roman" w:eastAsia="Times New Roman" w:hAnsi="Times New Roman" w:cs="Times New Roman"/>
          <w:sz w:val="24"/>
          <w:szCs w:val="24"/>
          <w:lang w:eastAsia="es-ES"/>
        </w:rPr>
        <w:t>Es la versión renovada del “conocimiento inútil”</w:t>
      </w:r>
      <w:r w:rsidRPr="00523E35">
        <w:rPr>
          <w:rFonts w:ascii="Times New Roman" w:eastAsia="Times New Roman" w:hAnsi="Times New Roman" w:cs="Times New Roman"/>
          <w:sz w:val="24"/>
          <w:szCs w:val="24"/>
          <w:lang w:eastAsia="es-ES"/>
        </w:rPr>
        <w:t xml:space="preserve"> de Revel, que citaba antes</w:t>
      </w:r>
      <w:r w:rsidR="006D50A6" w:rsidRPr="00523E35">
        <w:rPr>
          <w:rFonts w:ascii="Times New Roman" w:eastAsia="Times New Roman" w:hAnsi="Times New Roman" w:cs="Times New Roman"/>
          <w:sz w:val="24"/>
          <w:szCs w:val="24"/>
          <w:lang w:eastAsia="es-ES"/>
        </w:rPr>
        <w:t>”..</w:t>
      </w:r>
      <w:r w:rsidRPr="00523E35">
        <w:rPr>
          <w:rFonts w:ascii="Times New Roman" w:eastAsia="Times New Roman" w:hAnsi="Times New Roman" w:cs="Times New Roman"/>
          <w:sz w:val="24"/>
          <w:szCs w:val="24"/>
          <w:lang w:eastAsia="es-ES"/>
        </w:rPr>
        <w:t>.</w:t>
      </w:r>
    </w:p>
    <w:p w:rsidR="00F2389D" w:rsidRPr="00523E35" w:rsidRDefault="00F2389D" w:rsidP="00523E35">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2389D" w:rsidRPr="00523E35" w:rsidRDefault="00F2389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shd w:val="clear" w:color="auto" w:fill="FFFFFF"/>
        </w:rPr>
        <w:t>La sempiterna chapuza de la estatización francesa (socialismo sin planificación, y capitalismo sin mercado), donde no se logra descifrar si sus políticos toman decisiones para promover el suicido de Francia, o amenazar con su asesinato. </w:t>
      </w:r>
    </w:p>
    <w:p w:rsidR="00F2389D" w:rsidRPr="00523E35" w:rsidRDefault="00F2389D" w:rsidP="00523E35">
      <w:pPr>
        <w:spacing w:line="240" w:lineRule="auto"/>
        <w:jc w:val="both"/>
        <w:rPr>
          <w:rFonts w:ascii="Times New Roman" w:hAnsi="Times New Roman" w:cs="Times New Roman"/>
          <w:sz w:val="24"/>
          <w:szCs w:val="24"/>
          <w:shd w:val="clear" w:color="auto" w:fill="FFFFFF"/>
        </w:rPr>
      </w:pPr>
      <w:r w:rsidRPr="00523E35">
        <w:rPr>
          <w:rFonts w:ascii="Times New Roman" w:hAnsi="Times New Roman" w:cs="Times New Roman"/>
          <w:sz w:val="24"/>
          <w:szCs w:val="24"/>
          <w:shd w:val="clear" w:color="auto" w:fill="FFFFFF"/>
        </w:rPr>
        <w:t xml:space="preserve">De tanto extender el Estado del Bienestar (de la cuna, a la tumba), lo han trasformado, por defecto (ignorancia, arrogancia, vanidad, jactancia), en un Estado del Malestar. El “terraplanismo” francés: una sociedad que acepta arrastrase, por no arriesgarse… Entre los anacrónicos burócratas, y los incompetentes políticos, al mando, a Francia la están matando, y no se queja. Es el silencio de los corderos, corderas, o corderes, tanto da. </w:t>
      </w:r>
    </w:p>
    <w:p w:rsidR="00F2389D" w:rsidRPr="00523E35" w:rsidRDefault="006D50A6"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Leído en la segunda semana de diciembre (2024) en</w:t>
      </w:r>
      <w:r w:rsidR="00F2389D" w:rsidRPr="00523E35">
        <w:rPr>
          <w:rFonts w:ascii="Times New Roman" w:hAnsi="Times New Roman" w:cs="Times New Roman"/>
          <w:sz w:val="24"/>
          <w:szCs w:val="24"/>
        </w:rPr>
        <w:t xml:space="preserve"> Le Figaro: “Hoy es muy difícil imaginar el milagro de 1958 y recuperar el control de nuestro destino. Porque a diferencia de los años 50 y 60, el colapso de la Educación Nacional significa que ya no tenemos los recursos humanos para darle la vuelta al país. En los años 50 y 60, nuestro sistema educativo, uno de los más eficaces del mundo, permitió formar científicos, investigadores e ingenieros, que reconstruyeron la industria, la economía, el poder y la prosperidad de Francia. También la formación de una elite gobernante de muy alto nivel, que tenía en el corazón la grandeza de Francia y el interés general. Hoy en día, la fallida EN no produce más que mediocridad, tanto política como científicamente”… (Vozpópuli - 15/12/24)</w:t>
      </w:r>
    </w:p>
    <w:p w:rsidR="00EA4888" w:rsidRPr="00523E35" w:rsidRDefault="00F2389D" w:rsidP="00523E35">
      <w:pPr>
        <w:pStyle w:val="NormalWeb"/>
        <w:spacing w:after="0"/>
        <w:jc w:val="both"/>
      </w:pPr>
      <w:r w:rsidRPr="00523E35">
        <w:t>Los medios de c</w:t>
      </w:r>
      <w:r w:rsidR="006D50A6" w:rsidRPr="00523E35">
        <w:t>omunicación franceses</w:t>
      </w:r>
      <w:r w:rsidR="00EA4888" w:rsidRPr="00523E35">
        <w:t xml:space="preserve"> se despertaron el 20 de diciembre (2024)</w:t>
      </w:r>
      <w:r w:rsidRPr="00523E35">
        <w:t xml:space="preserve"> con la noticia del instituto nacional de estadística galo (el INSEE), según la cual la </w:t>
      </w:r>
      <w:hyperlink r:id="rId8" w:history="1">
        <w:r w:rsidRPr="00523E35">
          <w:rPr>
            <w:rStyle w:val="Hipervnculo"/>
            <w:color w:val="auto"/>
            <w:u w:val="none"/>
          </w:rPr>
          <w:t>deuda pública francesa</w:t>
        </w:r>
      </w:hyperlink>
      <w:r w:rsidRPr="00523E35">
        <w:t> alcanzó l</w:t>
      </w:r>
      <w:r w:rsidR="00EA4888" w:rsidRPr="00523E35">
        <w:t>os 3,</w:t>
      </w:r>
      <w:r w:rsidRPr="00523E35">
        <w:t>303 billones de euros en el tercer trimestre del año, cifra equivalente al 113,7% del PIB, el nivel más alto jamás alcanzado en términos absolutos. En los tres meses que van de julio a septiembre, el endeudamiento galo aumentó en 71.700 millones. La escalada parece imparable: 3.159.700 millones al cierre del primer trimestre; 3.228.400 el segundo y los citados 3.303.000 el tercero. Más llamativo aún es reparar en el meteórico aumento registrado en los últimos 20 años, en los que la deuda pasó de 1.082.000 millones en 2004 a los 3.303.000 actuales, lo que quiere decir que la cifra se ha más que triplicado en dos décadas. Baste decir que </w:t>
      </w:r>
      <w:hyperlink r:id="rId9" w:history="1">
        <w:r w:rsidRPr="00523E35">
          <w:rPr>
            <w:rStyle w:val="Hipervnculo"/>
            <w:color w:val="auto"/>
            <w:u w:val="none"/>
          </w:rPr>
          <w:t>en los siete años</w:t>
        </w:r>
      </w:hyperlink>
      <w:r w:rsidRPr="00523E35">
        <w:t> de presidencia de </w:t>
      </w:r>
      <w:r w:rsidRPr="00523E35">
        <w:rPr>
          <w:rStyle w:val="Textoennegrita"/>
          <w:b w:val="0"/>
        </w:rPr>
        <w:t>Emmanuel Macron</w:t>
      </w:r>
      <w:r w:rsidRPr="00523E35">
        <w:t xml:space="preserve">, el endeudamiento francés ha aumentado en 839.000 millones. La crisis del Covid y el </w:t>
      </w:r>
      <w:r w:rsidR="00EA4888" w:rsidRPr="00523E35">
        <w:t xml:space="preserve">“haremos </w:t>
      </w:r>
      <w:r w:rsidR="00EA4888" w:rsidRPr="00523E35">
        <w:lastRenderedPageBreak/>
        <w:t>lo que sea necesario" (para derrotar la pandemia)</w:t>
      </w:r>
      <w:r w:rsidRPr="00523E35">
        <w:t xml:space="preserve"> están detrás de lo ocurrido, pero también la incapacidad de París para ajustar sus cuentas públicas. </w:t>
      </w:r>
    </w:p>
    <w:p w:rsidR="00F2389D" w:rsidRPr="00523E35" w:rsidRDefault="00EA4888" w:rsidP="00523E35">
      <w:pPr>
        <w:pStyle w:val="NormalWeb"/>
        <w:spacing w:after="0"/>
        <w:jc w:val="both"/>
      </w:pPr>
      <w:r w:rsidRPr="00523E35">
        <w:t>“</w:t>
      </w:r>
      <w:r w:rsidR="00F2389D" w:rsidRPr="00523E35">
        <w:t xml:space="preserve">Pocas horas después de que, </w:t>
      </w:r>
      <w:r w:rsidRPr="00523E35">
        <w:t xml:space="preserve">el </w:t>
      </w:r>
      <w:r w:rsidR="00F2389D" w:rsidRPr="00523E35">
        <w:t>viernes 13 de diciembre</w:t>
      </w:r>
      <w:r w:rsidRPr="00523E35">
        <w:t xml:space="preserve"> (2024)</w:t>
      </w:r>
      <w:r w:rsidR="00F2389D" w:rsidRPr="00523E35">
        <w:t>, el presidente de la República anunciara </w:t>
      </w:r>
      <w:hyperlink r:id="rId10" w:history="1">
        <w:r w:rsidR="00F2389D" w:rsidRPr="00523E35">
          <w:rPr>
            <w:rStyle w:val="Hipervnculo"/>
            <w:color w:val="auto"/>
            <w:u w:val="none"/>
          </w:rPr>
          <w:t>el nombramiento</w:t>
        </w:r>
      </w:hyperlink>
      <w:r w:rsidR="00F2389D" w:rsidRPr="00523E35">
        <w:t> de </w:t>
      </w:r>
      <w:r w:rsidR="00F2389D" w:rsidRPr="00523E35">
        <w:rPr>
          <w:rStyle w:val="Textoennegrita"/>
          <w:b w:val="0"/>
        </w:rPr>
        <w:t>François Bayrou</w:t>
      </w:r>
      <w:r w:rsidR="00F2389D" w:rsidRPr="00523E35">
        <w:t> como nuevo primer ministro en sustitución de </w:t>
      </w:r>
      <w:r w:rsidR="00F2389D" w:rsidRPr="00523E35">
        <w:rPr>
          <w:rStyle w:val="Textoennegrita"/>
          <w:b w:val="0"/>
        </w:rPr>
        <w:t>Michel Barnier</w:t>
      </w:r>
      <w:r w:rsidR="00F2389D" w:rsidRPr="00523E35">
        <w:t>, la agencia de calificación estadounidense Moody’s rebajaba la calificación creditic</w:t>
      </w:r>
      <w:r w:rsidRPr="00523E35">
        <w:t>ia a largo plazo de Francia de “Aa2” a “Aa3”</w:t>
      </w:r>
      <w:r w:rsidR="00F2389D" w:rsidRPr="00523E35">
        <w:t>. Llovía sobre mojado después de que, la pasada primavera, Standard &amp; Poor's hiciera otro tanto (de “AA” a “AA-”). “La decisión adoptada refleja nuestra opinión de que las finanzas públicas del país se verán significativamente debilitadas en los próximos años por el aumento de la inestabilidad política, lo que probablemente impida una consolidación fiscal significativa”, ex</w:t>
      </w:r>
      <w:r w:rsidRPr="00523E35">
        <w:t>plican los analistas de Moody's”, informaba Jesús Cacho (</w:t>
      </w:r>
      <w:r w:rsidR="00F2389D" w:rsidRPr="00523E35">
        <w:t>Vozpópuli - 22/12/24)</w:t>
      </w:r>
    </w:p>
    <w:p w:rsidR="00F2389D" w:rsidRPr="00523E35" w:rsidRDefault="00F2389D" w:rsidP="00523E35">
      <w:pPr>
        <w:pStyle w:val="NormalWeb"/>
        <w:spacing w:before="0" w:beforeAutospacing="0" w:after="0" w:afterAutospacing="0"/>
        <w:jc w:val="both"/>
      </w:pPr>
      <w:r w:rsidRPr="00523E35">
        <w:t>Alguien puede argumentar con razón que preocuparse por la deuda pública en momento tan crítico como el que en términos políticos vive Francia no tiene demasiado sentido, pero a los que así opinan habría que recordarles que Macron pasará más pronto que tarde, mientras que el endeudamiento de su</w:t>
      </w:r>
      <w:r w:rsidR="00EA4888" w:rsidRPr="00523E35">
        <w:t xml:space="preserve"> </w:t>
      </w:r>
      <w:r w:rsidRPr="00523E35">
        <w:t>país será la carga que heredarán sus hijos y nietos, hipotecando su futuro para varias generaciones. Un problema de primera magnitud, que debería reclamar la atención de cualquier francés solvente y consciente… ¿Es así?</w:t>
      </w:r>
    </w:p>
    <w:p w:rsidR="00F2389D" w:rsidRPr="00523E35" w:rsidRDefault="00F2389D" w:rsidP="00523E35">
      <w:pPr>
        <w:pStyle w:val="NormalWeb"/>
        <w:spacing w:after="0"/>
        <w:jc w:val="both"/>
      </w:pPr>
      <w:r w:rsidRPr="00523E35">
        <w:t>Para Bayrou, abordar el problema de la deuda es “el Himalaya” (sic) que tendrá que superar. No es para menos. Esos 3,303 billones de deuda representan una carga de 48.308 euros para cada uno de los 68,4 millones de personas que actualmente pueblan Francia (33.526 euros per cápita en el caso español). El servicio de esa deuda (pago de intereses) que este año se comerá 53.900 millones del presupuesto nacional, casi tanto como el gasto en Defensa (54.800), podría escalar en 2025 hasta los 70.000 millones y superar los 80.000 millones en 2026, “rebasando por primera vez el presupuesto en Educación, que es el gasto de futuro por excelencia”,  en palabras del gobernador del Banco de Francia.</w:t>
      </w:r>
    </w:p>
    <w:p w:rsidR="00EA4888" w:rsidRPr="00523E35" w:rsidRDefault="00F2389D" w:rsidP="00523E35">
      <w:pPr>
        <w:pStyle w:val="NormalWeb"/>
        <w:spacing w:after="0"/>
        <w:jc w:val="both"/>
      </w:pPr>
      <w:r w:rsidRPr="00523E35">
        <w:t xml:space="preserve">Para el ex ministro de Economía socialista y ex comisario europeo Pierre Moscovici, “no hay futuro para Francia si no somos capaces de salir de esa espiral de deuda, nada que podamos hacer con una deuda de esta magnitud”. El también ex comisario europeo Thierry Breton opina, por su parte, que “no hay un segundo que perder: la primera obligación del Gobierno Bayrou será la lucha contra la deuda si queremos poner en marcha a una Francia estancada”. Reducir deuda significa poner freno en 2025 a un déficit público que a finales de este año ascenderá a 162.400 millones, cifra equivalente al 6,2% del PIB, un guarismo que pone a Francia en el disparadero de la intervención del FMI, la Comisión Europea y el BCE. Los “hombres de negro”. </w:t>
      </w:r>
    </w:p>
    <w:p w:rsidR="00F2389D" w:rsidRPr="00523E35" w:rsidRDefault="00EA4888" w:rsidP="00523E35">
      <w:pPr>
        <w:pStyle w:val="NormalWeb"/>
        <w:spacing w:after="0"/>
        <w:jc w:val="both"/>
      </w:pPr>
      <w:r w:rsidRPr="00523E35">
        <w:t>El 21 de diciembre (2024)</w:t>
      </w:r>
      <w:r w:rsidR="00F2389D" w:rsidRPr="00523E35">
        <w:t xml:space="preserve">, un editorial de Le Figaro (“La explosión de la deuda francesa, un dilema moral”) describía la situación en tonos dramáticos: “Las cifras son vertiginosas: el año que viene, Francia, ya endeudada hasta el cuello, pedirá prestado otros 300.000 millones en los mercados. No para invertirlos y preparar el país para el futuro, sino para pagar pensiones y llegar a fin de mes. Mientras en las altas esferas miran hacia otra parte, las señales de alarma se multiplican. ¿Ganará finalmente terreno la idea de que, por irresponsabilidad, por cobardía, por egoísmo, estamos alimentando una bomba de tiempo financiera? Las encuestas ponen de manifiesto que esta es ahora mismo una de las principales preocupaciones de los franceses, una muestra de lucidez que por desgracia aún no ha llegado a la Asamblea Nacional, donde se sienta un 80% de diputados partidarios de gastar aún más”. </w:t>
      </w:r>
    </w:p>
    <w:p w:rsidR="00A450D8" w:rsidRPr="00523E35" w:rsidRDefault="00F2389D" w:rsidP="00523E35">
      <w:pPr>
        <w:pStyle w:val="NormalWeb"/>
        <w:spacing w:after="0"/>
        <w:jc w:val="both"/>
      </w:pPr>
      <w:r w:rsidRPr="00523E35">
        <w:lastRenderedPageBreak/>
        <w:t xml:space="preserve">Según Moscovici, “existe un nudo gordiano entre la incertidumbre económica, la inestabilidad política y la degradación financiera de Francia. Hay que cortar este nudo y para cortarlo hay que </w:t>
      </w:r>
      <w:r w:rsidR="00EA4888" w:rsidRPr="00523E35">
        <w:t>resolver</w:t>
      </w:r>
      <w:r w:rsidR="00A450D8" w:rsidRPr="00523E35">
        <w:t xml:space="preserve"> la cuestión política”, decía</w:t>
      </w:r>
      <w:r w:rsidR="00EA4888" w:rsidRPr="00523E35">
        <w:t xml:space="preserve"> Jesús Cacho </w:t>
      </w:r>
      <w:r w:rsidR="00A450D8" w:rsidRPr="00523E35">
        <w:t>(Vozpópuli - 22/12/24)</w:t>
      </w:r>
    </w:p>
    <w:p w:rsidR="00A450D8" w:rsidRPr="00523E35" w:rsidRDefault="00A450D8" w:rsidP="00523E35">
      <w:pPr>
        <w:pStyle w:val="NormalWeb"/>
        <w:spacing w:after="0"/>
        <w:jc w:val="both"/>
      </w:pPr>
      <w:r w:rsidRPr="00523E35">
        <w:t>Ante el colapso de los gobiernos de Francia y Alemania, las dos economías más grandes, la Unión Europea se queda sin liderazgo político.</w:t>
      </w:r>
    </w:p>
    <w:p w:rsidR="00A450D8" w:rsidRPr="00523E35" w:rsidRDefault="00A450D8" w:rsidP="00523E35">
      <w:pPr>
        <w:pStyle w:val="NormalWeb"/>
        <w:spacing w:after="0"/>
        <w:jc w:val="both"/>
      </w:pPr>
      <w:r w:rsidRPr="00523E35">
        <w:t xml:space="preserve">Alemania ha desaparecido, tal y como la conocíamos. No crece desde hace seis trimestres y es probable que continúe así en 2025. Mientras que Francia sufre graves problemas de gobernanza (tres primeros ministros en dos años) y de gestión, con un déficit fiscal cercano al 7% y una deuda sobre PIB del 110% y sin visos de frenarse. Para colmo de males, si Trump corta la ayuda a la guerra en Ucrania </w:t>
      </w:r>
      <w:r w:rsidR="00816113" w:rsidRPr="00523E35">
        <w:t>o</w:t>
      </w:r>
      <w:r w:rsidRPr="00523E35">
        <w:t xml:space="preserve"> se va de la OTAN, los europeos tendrán que apechugar con su parte proporcional de los costes en defensa, lo que tensionará aún más sus maltrechas cuentas.</w:t>
      </w:r>
    </w:p>
    <w:p w:rsidR="00A450D8" w:rsidRPr="00523E35" w:rsidRDefault="00A450D8"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 xml:space="preserve">La eurozona se ha convertido en una suerte de “llaga” dentro de las economías desarrolladas. Cuando no es un problema es otro y cuando no es otro es el mismo pero transformado. Esto es lo que está sucediendo hoy en uno de los países más importantes de la moneda única. Si en los últimos años ha sido Italia, la tercera economía de la región, la que ha puesto a prueba a los mercados y al Banco Central Europeo (BCE) con su gigante y creciente deuda pública, ahora la apuesta sube: Francia, segunda economía de la zona euro, está viviendo una auténtica crisis política que amenaza con agravar sus problemas fiscales. Todo esto, encima, sin que el problema italiano se haya resuelto ni mucho menos. </w:t>
      </w:r>
    </w:p>
    <w:p w:rsidR="001E2118" w:rsidRPr="00523E35" w:rsidRDefault="00A450D8"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 xml:space="preserve">“La situación de Francia es cada vez más parecida a la de Italia, tanto en el aspecto fiscal como en el político. París no debe tomárselo como un cumplido”, adelantaba ya en octubre (2024) Nicola Nobile, economista jefe para Italia de Oxford Economics en una nota para clientes. En las semanas transcurridas desde entonces, los titulares de prensa hablando sobre la prima de riesgo que un día fueron para Grecia, España o Italia, y más recientemente solo para esta última, ahora han sido para Francia. </w:t>
      </w:r>
      <w:r w:rsidR="001E2118" w:rsidRPr="00523E35">
        <w:rPr>
          <w:rFonts w:ascii="Times New Roman" w:hAnsi="Times New Roman" w:cs="Times New Roman"/>
          <w:sz w:val="24"/>
          <w:szCs w:val="24"/>
        </w:rPr>
        <w:t>“</w:t>
      </w:r>
      <w:r w:rsidRPr="00523E35">
        <w:rPr>
          <w:rFonts w:ascii="Times New Roman" w:hAnsi="Times New Roman" w:cs="Times New Roman"/>
          <w:sz w:val="24"/>
          <w:szCs w:val="24"/>
        </w:rPr>
        <w:t>El diferencial entre el bono alemán 10 años (activo libre de riesgo) y el francés no ha parado de aumentar en las últimas semanas, hasta alcanzar los 90 puntos básicos</w:t>
      </w:r>
      <w:r w:rsidR="001E2118" w:rsidRPr="00523E35">
        <w:rPr>
          <w:rFonts w:ascii="Times New Roman" w:hAnsi="Times New Roman" w:cs="Times New Roman"/>
          <w:sz w:val="24"/>
          <w:szCs w:val="24"/>
        </w:rPr>
        <w:t>”… (El Economista - 2/12/24)</w:t>
      </w:r>
    </w:p>
    <w:p w:rsidR="001E2118" w:rsidRPr="00523E35" w:rsidRDefault="001E2118"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Los analistas de UBS certifican que Francia se va a encontrar ante un dilema fiscal con difícil solución a corto plazo: “El presupuesto de 2025 deberá respetar las restricciones del Pacto de Estabilidad y Crecimiento reformado. Francia se encuentra en un Procedimiento de Déficit Excesivo (PDE) y tendrá que reducir su déficit presupuestario (proyectado en el 6,1% del PIB en 2024) para alcanzar finalmente el límite del 3% del Pacto de Estabilidad y Crecimiento. Como señaló la CE esta semana, esto implica un ajuste estructural anual mínimo de al menos el 0,5% del PIB como referencia. Sin embargo, todo hace indicar que este Gobierno no va a aguantar, lo que puede incrementar la presión sobre la deuda, cuya prima de riesgo ya está en máximos desde 2012.</w:t>
      </w:r>
    </w:p>
    <w:p w:rsidR="002149B5" w:rsidRPr="00523E35" w:rsidRDefault="002149B5"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Los indicadores adelantados de actividad y confianza muestran a cada lectura un mayor deterioro y el análisis de consenso entre los economistas es que Francia pugna con Alemania por el título de 'hombre enfermo' de Europa. Aunque la situación francesa aún dista mucho de ser igual a la italiana, el ejemplo italiano subraya la importancia de adoptar decisiones rápidas y claras para mantener la confianza de los inversores y garantizar la estabilidad económica en momentos de crisis. Francia se está jugando su futuro y si no acomete ahora las reformas necesarias, el golpe en el futuro será más duro y drástico.</w:t>
      </w:r>
    </w:p>
    <w:p w:rsidR="00F2389D" w:rsidRPr="00523E35" w:rsidRDefault="002149B5" w:rsidP="00523E35">
      <w:pPr>
        <w:spacing w:line="240" w:lineRule="auto"/>
        <w:jc w:val="both"/>
        <w:rPr>
          <w:rFonts w:ascii="Times New Roman" w:hAnsi="Times New Roman" w:cs="Times New Roman"/>
          <w:b/>
          <w:sz w:val="24"/>
          <w:szCs w:val="24"/>
        </w:rPr>
      </w:pPr>
      <w:r w:rsidRPr="001A723E">
        <w:rPr>
          <w:rFonts w:ascii="Times New Roman" w:hAnsi="Times New Roman" w:cs="Times New Roman"/>
          <w:b/>
          <w:sz w:val="24"/>
          <w:szCs w:val="24"/>
        </w:rPr>
        <w:lastRenderedPageBreak/>
        <w:t xml:space="preserve">- </w:t>
      </w:r>
      <w:r w:rsidR="001A723E">
        <w:rPr>
          <w:rFonts w:ascii="Times New Roman" w:hAnsi="Times New Roman" w:cs="Times New Roman"/>
          <w:b/>
          <w:sz w:val="24"/>
          <w:szCs w:val="24"/>
        </w:rPr>
        <w:t>Manca finezz</w:t>
      </w:r>
      <w:r w:rsidR="001A723E" w:rsidRPr="001A723E">
        <w:rPr>
          <w:rFonts w:ascii="Times New Roman" w:hAnsi="Times New Roman" w:cs="Times New Roman"/>
          <w:b/>
          <w:sz w:val="24"/>
          <w:szCs w:val="24"/>
        </w:rPr>
        <w:t>a</w:t>
      </w:r>
      <w:r w:rsidR="001A723E">
        <w:rPr>
          <w:rFonts w:ascii="Times New Roman" w:hAnsi="Times New Roman" w:cs="Times New Roman"/>
          <w:sz w:val="24"/>
          <w:szCs w:val="24"/>
        </w:rPr>
        <w:t xml:space="preserve">: </w:t>
      </w:r>
      <w:r w:rsidR="001A723E">
        <w:rPr>
          <w:rFonts w:ascii="Times New Roman" w:hAnsi="Times New Roman" w:cs="Times New Roman"/>
          <w:b/>
          <w:sz w:val="24"/>
          <w:szCs w:val="24"/>
        </w:rPr>
        <w:t>los “arrogantes</w:t>
      </w:r>
      <w:r w:rsidR="00376B25">
        <w:rPr>
          <w:rFonts w:ascii="Times New Roman" w:hAnsi="Times New Roman" w:cs="Times New Roman"/>
          <w:b/>
          <w:sz w:val="24"/>
          <w:szCs w:val="24"/>
        </w:rPr>
        <w:t>” e</w:t>
      </w:r>
      <w:r w:rsidR="00F2389D" w:rsidRPr="00523E35">
        <w:rPr>
          <w:rFonts w:ascii="Times New Roman" w:hAnsi="Times New Roman" w:cs="Times New Roman"/>
          <w:b/>
          <w:sz w:val="24"/>
          <w:szCs w:val="24"/>
        </w:rPr>
        <w:t>narcas</w:t>
      </w:r>
      <w:r w:rsidR="001A723E">
        <w:rPr>
          <w:rFonts w:ascii="Times New Roman" w:hAnsi="Times New Roman" w:cs="Times New Roman"/>
          <w:b/>
          <w:sz w:val="24"/>
          <w:szCs w:val="24"/>
        </w:rPr>
        <w:t xml:space="preserve">, </w:t>
      </w:r>
      <w:r w:rsidR="00F2389D" w:rsidRPr="00523E35">
        <w:rPr>
          <w:rFonts w:ascii="Times New Roman" w:hAnsi="Times New Roman" w:cs="Times New Roman"/>
          <w:b/>
          <w:sz w:val="24"/>
          <w:szCs w:val="24"/>
        </w:rPr>
        <w:t xml:space="preserve"> de victoria en victoria, hasta la derrota final</w:t>
      </w:r>
    </w:p>
    <w:p w:rsidR="002149B5" w:rsidRPr="00523E35" w:rsidRDefault="002149B5" w:rsidP="00523E35">
      <w:pPr>
        <w:spacing w:line="240" w:lineRule="auto"/>
        <w:jc w:val="both"/>
        <w:rPr>
          <w:rFonts w:ascii="Times New Roman" w:hAnsi="Times New Roman" w:cs="Times New Roman"/>
          <w:sz w:val="24"/>
          <w:szCs w:val="24"/>
        </w:rPr>
      </w:pPr>
      <w:r w:rsidRPr="00523E35">
        <w:rPr>
          <w:rFonts w:ascii="Times New Roman" w:hAnsi="Times New Roman" w:cs="Times New Roman"/>
          <w:noProof/>
          <w:sz w:val="24"/>
          <w:szCs w:val="24"/>
          <w:lang w:eastAsia="es-ES"/>
        </w:rPr>
        <w:drawing>
          <wp:inline distT="0" distB="0" distL="0" distR="0" wp14:anchorId="0E9718BF" wp14:editId="559D22D7">
            <wp:extent cx="5731510" cy="3655060"/>
            <wp:effectExtent l="0" t="0" r="2540" b="254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3655060"/>
                    </a:xfrm>
                    <a:prstGeom prst="rect">
                      <a:avLst/>
                    </a:prstGeom>
                  </pic:spPr>
                </pic:pic>
              </a:graphicData>
            </a:graphic>
          </wp:inline>
        </w:drawing>
      </w:r>
      <w:r w:rsidRPr="00523E35">
        <w:rPr>
          <w:rFonts w:ascii="Times New Roman" w:hAnsi="Times New Roman" w:cs="Times New Roman"/>
          <w:sz w:val="24"/>
          <w:szCs w:val="24"/>
        </w:rPr>
        <w:t>Los manifestantes estuvieron en los Campos Elíseos en una nueva jornada de protestas contra el gobierno (BBCMundo - 2/12/18)</w:t>
      </w:r>
    </w:p>
    <w:p w:rsidR="002149B5" w:rsidRPr="00523E35" w:rsidRDefault="002149B5" w:rsidP="00523E35">
      <w:pPr>
        <w:spacing w:line="240" w:lineRule="auto"/>
        <w:jc w:val="both"/>
        <w:rPr>
          <w:rFonts w:ascii="Times New Roman" w:hAnsi="Times New Roman" w:cs="Times New Roman"/>
          <w:b/>
          <w:sz w:val="24"/>
          <w:szCs w:val="24"/>
        </w:rPr>
      </w:pPr>
      <w:r w:rsidRPr="00523E35">
        <w:rPr>
          <w:rFonts w:ascii="Times New Roman" w:hAnsi="Times New Roman" w:cs="Times New Roman"/>
          <w:b/>
          <w:sz w:val="24"/>
          <w:szCs w:val="24"/>
        </w:rPr>
        <w:t>La distopía gala*: un socialismo sin planificación y un capitalismo sin mercado</w:t>
      </w:r>
    </w:p>
    <w:p w:rsidR="002149B5" w:rsidRPr="00523E35" w:rsidRDefault="002149B5"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*Representación ficticia de una sociedad futura de características negativas causantes de la alienación humana. Una distopía​ o antiutopía es una sociedad ficticia indeseable en sí misma.</w:t>
      </w:r>
    </w:p>
    <w:p w:rsidR="002149B5" w:rsidRPr="00523E35" w:rsidRDefault="002149B5"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Sin gobierno en Francia y con un ejecutivo en funciones hasta los comicios del 23F en Alemania, el Viejo Continente parece desarmado y paralizado frente a un renacido Donald Trump, la presión comercial y militar china en cada punto cardinal del planeta, la renovada ofensiva militar rusa en Ucrania y la concatenación de crisis en Oriente Próximo, desde Gaza a Siria, pasando por el Líbano.</w:t>
      </w:r>
    </w:p>
    <w:p w:rsidR="002149B5" w:rsidRPr="00523E35" w:rsidRDefault="002149B5"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El presidente francés, Emmanuel Macron, y el Canciller alemán, Olaf Scholz, han visto cómo sus gobiernos de coalición han explosionado y comparten unos índices de popularidad abismales. Schloz es considerado como el rostro del fracaso socialdemócrata en su país; Macron nunca había estado tan bajo en los sondeos desde su llegada al poder en 2017. Pero eso no ha impedido al todavía inquilino del Elíseo asegurar que aguantará en su puesto hasta 2027, ni al alemán a representarse al cargo como candidato del SPD.</w:t>
      </w:r>
    </w:p>
    <w:p w:rsidR="00835BFA" w:rsidRPr="00523E35" w:rsidRDefault="002149B5"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Los dos supuestos pulmones de Europa respiran al ralentí y comparten una crisis que está alimentando la ira social y anunciando el invierno del descontento entre sus ciudadanos, pero tanto en el aspecto económico y social, como en el político, la situación de Francia parece más grave.</w:t>
      </w:r>
      <w:r w:rsidR="00835BFA" w:rsidRPr="00523E35">
        <w:rPr>
          <w:rFonts w:ascii="Times New Roman" w:hAnsi="Times New Roman" w:cs="Times New Roman"/>
          <w:sz w:val="24"/>
          <w:szCs w:val="24"/>
        </w:rPr>
        <w:t xml:space="preserve"> El bloqueo político agrava la situación económica en ambos países. Francia tiene un déficit descontrolado y Alemania sufre el declive de su modelo industrial</w:t>
      </w:r>
    </w:p>
    <w:p w:rsidR="00835BFA" w:rsidRPr="00523E35" w:rsidRDefault="00835BFA"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 xml:space="preserve">La segunda economía europea también atraviesa tiempos convulsos, con un estancamiento económico que combina con un déficit presupuestario descontrolado, previsiblemente </w:t>
      </w:r>
      <w:r w:rsidRPr="00523E35">
        <w:rPr>
          <w:rFonts w:ascii="Times New Roman" w:hAnsi="Times New Roman" w:cs="Times New Roman"/>
          <w:sz w:val="24"/>
          <w:szCs w:val="24"/>
        </w:rPr>
        <w:lastRenderedPageBreak/>
        <w:t xml:space="preserve">superior al 6% este año. La OCDE estima un déficit público en Francia del 6,1%, que se mantendría en el 5,5% en 2025 y en el 5,2% en 2026. Las cifras insostenibles y el caos político están afectando a la prima de riesgo, que cotiza ya en el entorno de los 80 puntos y superó esta semana la de Grecia, lo que redunda en la inversión en el país. </w:t>
      </w:r>
    </w:p>
    <w:p w:rsidR="00835BFA" w:rsidRPr="00523E35" w:rsidRDefault="00835BFA"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 xml:space="preserve">Los problemas presupuestarios de Francia derivan, tal y como apunta José María Romero, director de Economía e Internacional de Equipo Económico, fundamentalmente de un nivel de gasto excesivo. “Para hacer frente a las consecuencias de la pandemia, superó el 61% del PIB en 2021; y se situó aún el año pasado, 2023, en el 57%. En este escenario, la caída del gobierno francés se ha producido por el intento de pasar unas cuentas más austeras de cara al año próximo”, apunta. (Vozpópuli - </w:t>
      </w:r>
      <w:r w:rsidRPr="00816113">
        <w:rPr>
          <w:rFonts w:ascii="Times New Roman" w:hAnsi="Times New Roman" w:cs="Times New Roman"/>
          <w:sz w:val="24"/>
          <w:szCs w:val="24"/>
        </w:rPr>
        <w:t>8/12/24</w:t>
      </w:r>
      <w:r w:rsidRPr="00523E35">
        <w:rPr>
          <w:rFonts w:ascii="Times New Roman" w:hAnsi="Times New Roman" w:cs="Times New Roman"/>
          <w:sz w:val="24"/>
          <w:szCs w:val="24"/>
        </w:rPr>
        <w:t>)</w:t>
      </w:r>
    </w:p>
    <w:p w:rsidR="00835BFA" w:rsidRPr="00523E35" w:rsidRDefault="00835BFA"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 xml:space="preserve">Gregorio Izquierdo, director general del Instituto de Estudios Económicos, considera que la prioridad del país debe pasar por “estabilizar su déficit y mejorar la eficiencia del gasto público para poder mantener el rating y el status de reserva de su deuda”, pues a todo lo anterior se suma que Francia también sufre la debilidad de su industria. En esta coyuntura, “el crecimiento para el 2025 será algo inferior al de este año, que ya de por sí será muy moderado”. Según la OCDE, avanzará un 0,9% el año próximo, tras crecer un 1,1% este año. (Vozpópuli - </w:t>
      </w:r>
      <w:r w:rsidRPr="00816113">
        <w:rPr>
          <w:rFonts w:ascii="Times New Roman" w:hAnsi="Times New Roman" w:cs="Times New Roman"/>
          <w:sz w:val="24"/>
          <w:szCs w:val="24"/>
        </w:rPr>
        <w:t>8/12/24</w:t>
      </w:r>
      <w:r w:rsidRPr="00523E35">
        <w:rPr>
          <w:rFonts w:ascii="Times New Roman" w:hAnsi="Times New Roman" w:cs="Times New Roman"/>
          <w:sz w:val="24"/>
          <w:szCs w:val="24"/>
        </w:rPr>
        <w:t>)</w:t>
      </w:r>
    </w:p>
    <w:p w:rsidR="001326F1" w:rsidRPr="00523E35" w:rsidRDefault="001326F1"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Si Bruselas no quisiera hacerse trampas al solitario, debería multarse a sí misma por tener unas cuentas públicas desequilibradas. Actualmente, diez países de la Unión Europea, incluidos Francia, Italia y Polonia, registrarán déficits públicos superiores al 3% hasta 2026, según las previsiones de la Comisión Europea. Esa cifra del 3% es el límite que marcan los tratados europeos para que las instituciones comunitarias no intervengan las cuentas nacionales. La propia Unión Europea ya incumple los tratados: la media de déficit público de todos los países del bloque cerrará este año en el 3,1% y su deuda pública superará el 80%.</w:t>
      </w:r>
    </w:p>
    <w:p w:rsidR="001326F1" w:rsidRPr="00523E35" w:rsidRDefault="001326F1"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“El objetivo del procedimiento de déficit excesivo (PDE) es que los países de la Unión Europea (UE) que presenten niveles de déficit presupuestario y/o deuda excesivos los corrijan”. Son las palabras literales de la Unión Europea para explicar en qué consiste el PDE, el mecanismo para que Bruselas intervenga la política de los Estados miembros que se desvíen del camino que marcan los tratados.</w:t>
      </w:r>
    </w:p>
    <w:p w:rsidR="001326F1" w:rsidRPr="00523E35" w:rsidRDefault="001326F1"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Los dos objetivos que establece la Unión Europea son que el déficit público de cada país se encuentre por debajo del 3% del PIB y la deuda, por debajo del 60% en el medio plazo. Si uno de los dos requisitos falla, el PDE establece que la Comisión Europea abrirá un expediente para que los países se pongan las pilas, so pena de sanciones por incumplimiento.</w:t>
      </w:r>
    </w:p>
    <w:p w:rsidR="001326F1" w:rsidRPr="00523E35" w:rsidRDefault="001326F1"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Los expedientes de Bruselas, la Troika, los rescates financieros, apretarse el cinturón… Son términos que se escucharon cuando el crack financiero de 2008 se tornó en una crisis de deuda dos años más tarde. El resultado fueron cinco países rescatados, cuentas públicas totalmente desequilibradas, la amenaza del Grexit (que irónicamente se transformó en el Brexit en 2016) y un plan de austeridad durante toda la década pasada, que congeló inversiones y atenazó al continente a un largo invierno económico.</w:t>
      </w:r>
    </w:p>
    <w:p w:rsidR="001326F1" w:rsidRPr="00523E35" w:rsidRDefault="001326F1"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La situación financiera del continente es grave. Todavía recuperándose de una década y media de constantes desmanes, la Unión Europea ahora debe enfrentarse a varias amenazas: la guerra de Rusia por el Este, los aranceles de Estados Unidos por el Oeste, y la pérdida de competitividad ante China desde ultramar.</w:t>
      </w:r>
    </w:p>
    <w:p w:rsidR="001326F1" w:rsidRPr="00523E35" w:rsidRDefault="001326F1"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lastRenderedPageBreak/>
        <w:t>Jean Claude Juncker, como president</w:t>
      </w:r>
      <w:r w:rsidR="00376B25">
        <w:rPr>
          <w:rFonts w:ascii="Times New Roman" w:hAnsi="Times New Roman" w:cs="Times New Roman"/>
          <w:sz w:val="24"/>
          <w:szCs w:val="24"/>
        </w:rPr>
        <w:t>e del Eurogrupo, dijo en 2012: “</w:t>
      </w:r>
      <w:r w:rsidRPr="00523E35">
        <w:rPr>
          <w:rFonts w:ascii="Times New Roman" w:hAnsi="Times New Roman" w:cs="Times New Roman"/>
          <w:sz w:val="24"/>
          <w:szCs w:val="24"/>
        </w:rPr>
        <w:t>Todos sabemos lo que hay que hacer; lo que no sabemos es cómo ganar elec</w:t>
      </w:r>
      <w:r w:rsidR="00376B25">
        <w:rPr>
          <w:rFonts w:ascii="Times New Roman" w:hAnsi="Times New Roman" w:cs="Times New Roman"/>
          <w:sz w:val="24"/>
          <w:szCs w:val="24"/>
        </w:rPr>
        <w:t>ciones después de haberlo hecho”</w:t>
      </w:r>
      <w:r w:rsidRPr="00523E35">
        <w:rPr>
          <w:rFonts w:ascii="Times New Roman" w:hAnsi="Times New Roman" w:cs="Times New Roman"/>
          <w:sz w:val="24"/>
          <w:szCs w:val="24"/>
        </w:rPr>
        <w:t>. Palabras que, de nuevo, recobran sentido: los previsibles recortes en sistemas públicos exhaustos serán impopulares. El malestar ha llevado al bloqueo político y a tensiones crecientes hasta el punto de que varias potencias económicas tienen las cuentas congeladas o bajo una alta contestación.</w:t>
      </w:r>
    </w:p>
    <w:p w:rsidR="00854DD9" w:rsidRPr="00523E35" w:rsidRDefault="00854DD9"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Decía Jesús Cacho en un artículo pu</w:t>
      </w:r>
      <w:r w:rsidR="00C61CDE" w:rsidRPr="00523E35">
        <w:rPr>
          <w:rFonts w:ascii="Times New Roman" w:hAnsi="Times New Roman" w:cs="Times New Roman"/>
          <w:sz w:val="24"/>
          <w:szCs w:val="24"/>
        </w:rPr>
        <w:t>blicado de Vozpópuli el 8/12/24</w:t>
      </w:r>
      <w:r w:rsidRPr="00523E35">
        <w:rPr>
          <w:rFonts w:ascii="Times New Roman" w:hAnsi="Times New Roman" w:cs="Times New Roman"/>
          <w:sz w:val="24"/>
          <w:szCs w:val="24"/>
        </w:rPr>
        <w:t xml:space="preserve">: “Cuentan en el entorno de Michel Barnier, 73 años, 50 de carrera política, que el primer día que el ex comisario europeo y negociador de la salida de Gran Bretaña de la UE, un hombre cuyo prestigio es reconocido por sus pares, llegó al palacio de Matignon, residencia oficial del primer ministro galo, se quedó más que sorprendido alucinado al comprobar de primera mano el deterioro general experimentado por la Francia de la “grandeur” en todos los terrenos, desde las finanzas públicas hasta la seguridad ciudadana, pasando por los antaño admirados cuerpos de elite de la Administración del Estado. Todo parece haberse ido a pique, tras décadas de declive continuado. </w:t>
      </w:r>
    </w:p>
    <w:p w:rsidR="00854DD9" w:rsidRPr="00523E35" w:rsidRDefault="00854DD9"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 xml:space="preserve">El diagnóstico es conocido: con un déficit público que a final de año rondará el 6,2% del PIB, un 58,1% de la riqueza nacional dedicada a gasto público, y una deuda disparada hasta los 3,3 billones (113% del PIB), las cuentas públicas presentan una situación crítica. El Tesoro galo se ve obligado a pagar un tipo de interés superior al español, el italiano o el griego a la hora de salir a los mercados, y el servicio de la deuda se comerá en 2025 hasta 55.000 millones. En un acelerado proceso de desindustrialización, la economía se ralentiza, el desempleo aumenta y los inversores se alejan del país. Una situación sin precedentes desde mayo de 1968. </w:t>
      </w:r>
    </w:p>
    <w:p w:rsidR="00854DD9" w:rsidRPr="00523E35" w:rsidRDefault="00854DD9"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Cuando hace poco más de dos meses Emmanuel Macron encargó a Barnier la formación de Gobierno, la sensación general es que el presidente había sacado lo mejor que tenía en el armario. ¿Su misión? Someter las cuentas públicas a un plan de choque capaz de rescatar a Francia del default, recuperando la confianza de los mercados y las agencias de calificación. Este miércoles, la alianza entre la extrema izquierda del Nuevo Frente Popular (NFP) y la extrema derecha del Reagrupamiento Nacional (RN) tumbó en la Asamblea Nacional al Gobierno Barnier tras una exitosa moción de censura. Francia (y de alguna forma toda Europa), patas arriba.</w:t>
      </w:r>
    </w:p>
    <w:p w:rsidR="00854DD9" w:rsidRPr="00523E35" w:rsidRDefault="00854DD9"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No faltó quien le advirtiera de la dificultad de lograr el apoyo a unos Presupuestos del Estado para 2025 austeros, en una Asamblea dividida en tres bloques casi irreconciliables. “Misión imposible”, le anunciaron. “Difícil”, corrigió Barnier, “pero no imposible”. Él siempre confió en que, más allá de las divisiones políticas, la emergencia presupuestaria y la conciencia de la gravedad del momento conducirían a la clase política si no</w:t>
      </w:r>
      <w:r w:rsidR="00816113">
        <w:rPr>
          <w:rFonts w:ascii="Times New Roman" w:hAnsi="Times New Roman" w:cs="Times New Roman"/>
          <w:sz w:val="24"/>
          <w:szCs w:val="24"/>
        </w:rPr>
        <w:t>,</w:t>
      </w:r>
      <w:r w:rsidRPr="00523E35">
        <w:rPr>
          <w:rFonts w:ascii="Times New Roman" w:hAnsi="Times New Roman" w:cs="Times New Roman"/>
          <w:sz w:val="24"/>
          <w:szCs w:val="24"/>
        </w:rPr>
        <w:t xml:space="preserve"> a aprobar su proyecto, al menos a discutirlo.</w:t>
      </w:r>
    </w:p>
    <w:p w:rsidR="00854DD9" w:rsidRPr="00523E35" w:rsidRDefault="00854DD9"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Doce semanas y cuatro días después de su nombramiento, la aventura de Michel Barnier conocía su abrupto final en la Asamblea Nacional.</w:t>
      </w:r>
    </w:p>
    <w:p w:rsidR="00854DD9" w:rsidRPr="00523E35" w:rsidRDefault="00854DD9"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 xml:space="preserve">Se va como poseedor del triste récord de haber sido el primer ministro más breve de la historia de la V República. Un hombre visto por algunos con estatura de presidente de la República, y, en cualquier caso, un político honesto, que quizá había perdido contacto -demasiado tiempo en las sentinas de Bruselas- con el pudridero en que se ha convertido la política francesa, pero a quien nadie podrá negar el intento sincero de salvar lo que se podía salvar de un país ingobernable y al borde del abismo. Quizá lo más inquietante de esta crisis sea la comprobación del egoísmo sin parangón de una clase política, unos partidos, que </w:t>
      </w:r>
      <w:r w:rsidRPr="00523E35">
        <w:rPr>
          <w:rFonts w:ascii="Times New Roman" w:hAnsi="Times New Roman" w:cs="Times New Roman"/>
          <w:sz w:val="24"/>
          <w:szCs w:val="24"/>
        </w:rPr>
        <w:lastRenderedPageBreak/>
        <w:t>decididamente van a lo suyo y que se han desentendido de los problemas del país en búsqueda desvergonzada de ventajas personales. Particularmente escandaloso el caso de Elisabeth Borne, que rechazó la propuesta de Barnier de reducir el salario de los ex primeros ministros, quienes, entre otras gabelas, se benefician de coche con conductor para el resto de sus vidas. Todos mirando por lo suyo; nadie por los intereses de la nación. Un mal francés, pero también muy español. Una auténtica tragedia europea”...</w:t>
      </w:r>
    </w:p>
    <w:p w:rsidR="00C61CDE" w:rsidRPr="00523E35" w:rsidRDefault="00854DD9"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 xml:space="preserve">Francia abre una nueva página sin que nadie sepa realmente hacia dónde se dirige. El  gasto público va a seguir aumentando: el objetivo de un déficit del 5% en 2025 y del 3,9% para 2026 está muerto. El viaje a los infiernos de Francia es tanto o más preocupante cuanto que sus efectos se suman a la crisis, también política y económica, que padece Alemania, de efectos devastadores para una UE que pierde atractivo a pasos acelerados para los grandes capitales, pérdida acrecentada por la insoportable burocracia de Bruselas y sus políticas lesivas para el crecimiento. La crisis de deuda gala, obligada a pedir prestado alrededor de 315.000 millones en 2025, está teniendo un fuerte impacto en el CAC 40 y en los bancos, y amenaza contaminar toda la eurozona, con costes financieros crecientes, divergencias entre los estados miembros y caída de la moneda única frente al dólar. </w:t>
      </w:r>
    </w:p>
    <w:p w:rsidR="00854DD9" w:rsidRPr="00523E35" w:rsidRDefault="00C61CDE"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“Una Europa víctima de una pavorosa crisis de liderazgo. El “fiasco Macron” alcanza ya dimensiones históricas para el país vecino. Alguien dijo que si no podía ser De Gaulle, al menos podía haber intentado parecerse a Pompidou y Giscard. Ni lo uno ni lo otro. Un petimetre protegido por los poderes financieros que lo elevaron a los altares y lo mantendrán hasta que deje de serles útil. Tras el triunfo de la moción de censura, todas las miradas se han vuelto hacia un Macron considerado el gran responsable del agravamiento de la crisis francesa”, concluye Jesús Cacho (Vozpópuli el 8/12/24).</w:t>
      </w:r>
    </w:p>
    <w:p w:rsidR="00C61CDE" w:rsidRPr="00523E35" w:rsidRDefault="00C61CDE"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“Después de cuatro décadas de lento declive, Francia está al borde del colapso”, escribía Nicolás Baverez en Le Figaro a principios de diciembre (2024). “Los hombres de buena voluntad deben ir más allá de las grandes disputas egoístas y de las pequeñas ambiciones personales”, proseguía Baverez, “para formar un gobierno de salvación nacional cuya única misión será definir y aplicar la estrategia que permita a Francia salir a flote, así como llevar a cabo las reformas imprescindibles en el marco de las instituciones republicanas sin ceder a la tentación autoritaria”.</w:t>
      </w:r>
    </w:p>
    <w:p w:rsidR="001A723E" w:rsidRPr="001A723E" w:rsidRDefault="00C61CDE" w:rsidP="001A723E">
      <w:pPr>
        <w:spacing w:line="240" w:lineRule="auto"/>
        <w:jc w:val="both"/>
        <w:rPr>
          <w:rFonts w:ascii="Times New Roman" w:hAnsi="Times New Roman" w:cs="Times New Roman"/>
          <w:b/>
          <w:sz w:val="24"/>
          <w:szCs w:val="24"/>
        </w:rPr>
      </w:pPr>
      <w:r w:rsidRPr="00523E35">
        <w:rPr>
          <w:rFonts w:ascii="Times New Roman" w:hAnsi="Times New Roman" w:cs="Times New Roman"/>
          <w:b/>
          <w:sz w:val="24"/>
          <w:szCs w:val="24"/>
        </w:rPr>
        <w:t>La fatal arrogancia de los “enarcas”</w:t>
      </w:r>
      <w:r w:rsidR="001A723E">
        <w:rPr>
          <w:rFonts w:ascii="Times New Roman" w:hAnsi="Times New Roman" w:cs="Times New Roman"/>
          <w:b/>
          <w:sz w:val="24"/>
          <w:szCs w:val="24"/>
        </w:rPr>
        <w:t xml:space="preserve"> </w:t>
      </w:r>
      <w:r w:rsidR="001A723E" w:rsidRPr="001A723E">
        <w:rPr>
          <w:rFonts w:ascii="Times New Roman" w:hAnsi="Times New Roman" w:cs="Times New Roman"/>
          <w:b/>
          <w:sz w:val="24"/>
          <w:szCs w:val="24"/>
        </w:rPr>
        <w:t>(controlan</w:t>
      </w:r>
      <w:r w:rsidR="00816113">
        <w:rPr>
          <w:rFonts w:ascii="Times New Roman" w:hAnsi="Times New Roman" w:cs="Times New Roman"/>
          <w:b/>
          <w:sz w:val="24"/>
          <w:szCs w:val="24"/>
        </w:rPr>
        <w:t xml:space="preserve"> la vida política y económica de</w:t>
      </w:r>
      <w:r w:rsidR="001A723E" w:rsidRPr="001A723E">
        <w:rPr>
          <w:rFonts w:ascii="Times New Roman" w:hAnsi="Times New Roman" w:cs="Times New Roman"/>
          <w:b/>
          <w:sz w:val="24"/>
          <w:szCs w:val="24"/>
        </w:rPr>
        <w:t xml:space="preserve"> Francia)</w:t>
      </w:r>
    </w:p>
    <w:p w:rsidR="00037169" w:rsidRPr="00523E35" w:rsidRDefault="00037169" w:rsidP="00523E35">
      <w:pPr>
        <w:spacing w:line="240" w:lineRule="auto"/>
        <w:jc w:val="both"/>
        <w:rPr>
          <w:rFonts w:ascii="Times New Roman" w:hAnsi="Times New Roman" w:cs="Times New Roman"/>
          <w:b/>
          <w:sz w:val="24"/>
          <w:szCs w:val="24"/>
        </w:rPr>
      </w:pPr>
      <w:r w:rsidRPr="00523E35">
        <w:rPr>
          <w:rFonts w:ascii="Times New Roman" w:hAnsi="Times New Roman" w:cs="Times New Roman"/>
          <w:sz w:val="24"/>
          <w:szCs w:val="24"/>
          <w:u w:val="single"/>
        </w:rPr>
        <w:t>La Escuela Nacional de Administración</w:t>
      </w:r>
    </w:p>
    <w:p w:rsidR="00214C86" w:rsidRPr="00523E35" w:rsidRDefault="00214C86"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La Escuela Nacional de Administración (en francés: École nationale d'administration), también llamada ENA, fue una escuela francesa ubicada en Estrasburgo, creada en 1945 para democratizar el acceso a la alta función pública del Estado a través del mérito por concurso. Es responsable de asegurar la selección y capacitación de los altos funcionarios estatales franceses. Fue disuelta por el presidente Emmanuel Macron en 2021, siendo reemplazada por el Institut National du Service Public.</w:t>
      </w:r>
    </w:p>
    <w:p w:rsidR="00214C86" w:rsidRPr="00523E35" w:rsidRDefault="00214C86"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La ENA es una de las grandes écoles (grandes escuelas) más prestigiosas del país galo. A ella tienen acceso: licenciados, funcionarios y algunos candidatos que no trabajan para el gobierno previa realización de un examen caracterizado por su alto grado de competitividad. El número de estudiantes ronda los 380. Estos reciben un salario en calidad de funcionarios y tienen la obligación de trabajar para el Estado durante una década.</w:t>
      </w:r>
    </w:p>
    <w:p w:rsidR="00214C86" w:rsidRPr="00523E35" w:rsidRDefault="00214C86"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lastRenderedPageBreak/>
        <w:t xml:space="preserve">La mayoría de los políticos y altos funcionarios franceses son graduados de la ENA (a los que se conoce con el nombre de </w:t>
      </w:r>
      <w:r w:rsidRPr="00523E35">
        <w:rPr>
          <w:rFonts w:ascii="Times New Roman" w:hAnsi="Times New Roman" w:cs="Times New Roman"/>
          <w:b/>
          <w:sz w:val="24"/>
          <w:szCs w:val="24"/>
        </w:rPr>
        <w:t>énarques</w:t>
      </w:r>
      <w:r w:rsidRPr="00523E35">
        <w:rPr>
          <w:rFonts w:ascii="Times New Roman" w:hAnsi="Times New Roman" w:cs="Times New Roman"/>
          <w:sz w:val="24"/>
          <w:szCs w:val="24"/>
        </w:rPr>
        <w:t>). Entre estos se encuentran Valéry Giscard d’Estaing, Édouard Balladur, Michel Rocard, Jacques Chirac, Lionel Jospin, Jean-François Copé, Nicolas Dupont-Aignan, Françoise Chandernagor, Dominique de Villepin, François Hollande, Ségolène Royal y Emmanuel Macron.</w:t>
      </w:r>
    </w:p>
    <w:p w:rsidR="00214C86" w:rsidRPr="00523E35" w:rsidRDefault="00214C86"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 xml:space="preserve">Las críticas a ENA se focalizan sobre varias cuestiones sociales que se plantean en la sociedad francesa, como la selección y reproducción de las élites, la burocracia, la centralización y las relaciones entre el Estado y los ciudadanos. Pierre Bourdieu consideraba que una gran mayoría de </w:t>
      </w:r>
      <w:r w:rsidR="001A723E">
        <w:rPr>
          <w:rFonts w:ascii="Times New Roman" w:hAnsi="Times New Roman" w:cs="Times New Roman"/>
          <w:sz w:val="24"/>
          <w:szCs w:val="24"/>
        </w:rPr>
        <w:t>los antiguos alumnos de la ENA “</w:t>
      </w:r>
      <w:r w:rsidRPr="00523E35">
        <w:rPr>
          <w:rFonts w:ascii="Times New Roman" w:hAnsi="Times New Roman" w:cs="Times New Roman"/>
          <w:sz w:val="24"/>
          <w:szCs w:val="24"/>
        </w:rPr>
        <w:t xml:space="preserve">controlan la vida </w:t>
      </w:r>
      <w:r w:rsidR="001A723E">
        <w:rPr>
          <w:rFonts w:ascii="Times New Roman" w:hAnsi="Times New Roman" w:cs="Times New Roman"/>
          <w:sz w:val="24"/>
          <w:szCs w:val="24"/>
        </w:rPr>
        <w:t>política y económica en Francia”</w:t>
      </w:r>
      <w:r w:rsidRPr="00523E35">
        <w:rPr>
          <w:rFonts w:ascii="Times New Roman" w:hAnsi="Times New Roman" w:cs="Times New Roman"/>
          <w:sz w:val="24"/>
          <w:szCs w:val="24"/>
        </w:rPr>
        <w:t>.</w:t>
      </w:r>
    </w:p>
    <w:p w:rsidR="00214C86" w:rsidRPr="00523E35" w:rsidRDefault="00214C86"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Jean-Pierre Chevènement, en su libro L'énarchie ou les mandarins de la société bourgeoise (La “enarquía” o el alto funcionariado de la sociedad burguesa) la considera un “instituto de la burguesía y la oligarquía francesa”.</w:t>
      </w:r>
    </w:p>
    <w:p w:rsidR="00214C86" w:rsidRPr="00523E35" w:rsidRDefault="00214C86"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Los alumnos de promoción Senghor (2002-2004) redactaron un informe, titulado L'ENA, l'urgence d'une réforme (La urgencia de una reforma de la ENA), en donde se explicaba los principales problemas de la Escuela, considerándola como “una máquina para clasificar en lugar de formar”.</w:t>
      </w:r>
    </w:p>
    <w:p w:rsidR="00214C86" w:rsidRPr="00523E35" w:rsidRDefault="00214C86" w:rsidP="00523E35">
      <w:pPr>
        <w:spacing w:line="240" w:lineRule="auto"/>
        <w:jc w:val="both"/>
        <w:rPr>
          <w:rFonts w:ascii="Times New Roman" w:hAnsi="Times New Roman" w:cs="Times New Roman"/>
          <w:sz w:val="24"/>
          <w:szCs w:val="24"/>
          <w:u w:val="single"/>
        </w:rPr>
      </w:pPr>
      <w:r w:rsidRPr="00523E35">
        <w:rPr>
          <w:rFonts w:ascii="Times New Roman" w:hAnsi="Times New Roman" w:cs="Times New Roman"/>
          <w:sz w:val="24"/>
          <w:szCs w:val="24"/>
          <w:u w:val="single"/>
        </w:rPr>
        <w:t>Instituto de Estudios Políticos de París</w:t>
      </w:r>
    </w:p>
    <w:p w:rsidR="00214C86" w:rsidRPr="00523E35" w:rsidRDefault="00214C86"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El Instituto de Estudios Políticos de París (en francés: Institut d'études politiques de Paris, IPA), comúnmente conocido como Sciences Po Paris o simplemente Sciences Po (IPA), es un institución de educación superior ubicada en Francia y miembro de la Conférence des Grandes écoles (Conferencia de las grandes escuelas). Fue fundado en 1872 para promover una nueva clase de políticos franceses después de la derrota francesa en la Guerra Franco-Prusiana. Sciences Po se clasifica comúnmente como una de las mejores universidades para ciencias políticas y estudios internacionales en el mundo.​</w:t>
      </w:r>
    </w:p>
    <w:p w:rsidR="00C61CDE" w:rsidRPr="00523E35" w:rsidRDefault="00214C86"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Los alumnos de la escuela incluyen muchas figuras prominentes de la élite económica y política francesa e internacional. Siete presidentes franceses recientes, 13 primeros ministros franceses, 12 jefes de Estado o de Gobierno extranjeros y seis de los actuales directores ejecutivos (CEO) de las empresas más grandes de Francia han estudiado en Sciences Po.</w:t>
      </w:r>
    </w:p>
    <w:p w:rsidR="00037169" w:rsidRPr="00523E35" w:rsidRDefault="00037169"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En su libro “La Fatal Arrogancia” (1988) Friedrich A. Hayek (Premio Nobel de Economía 1974) dice: “El curioso cometido de la ciencia económica es demostrar lo poco que se sabe de muchas de las realidades que, pese a ello, el hombre sigue intentando controlar”...</w:t>
      </w:r>
    </w:p>
    <w:p w:rsidR="00037169" w:rsidRPr="00523E35" w:rsidRDefault="00037169"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Bajo un título claro y conciso (“La pretensión del conocimiento”), Hayek pronunció un discurso con motivo de la recepción del Premio Nobel de Economía con el que trató de señalar los errores de los economistas, cómo habían pervertido la ciencia económica y qué consecuencias podría tener esto, tanto a nivel teórico como práctico. De este modo, la primera idea que podemos destacar del discurso es que “el fallo de los economistas en la consecución de una política más acertada se halla íntimamente relacionado con la propensión a imitar en todo lo posible los procedimientos de las prestigiosas ciencias físicas, lo cual, en nuestra materia, puede conducirnos a un completo error”.</w:t>
      </w:r>
    </w:p>
    <w:p w:rsidR="00037169" w:rsidRPr="00523E35" w:rsidRDefault="00037169"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 xml:space="preserve">Al respecto, explicaba que “a diferencia de lo que sucede en las ciencias físicas, en la economía (...) los aspectos de los hechos a explicar que pueden proporcionarnos datos cuantitativos son muy limitados y a veces marginales”. Así, Hayek señala que “existe un grave conflicto entre lo que se espera de la ciencia para la satisfacción de las esperanzas </w:t>
      </w:r>
      <w:r w:rsidRPr="00523E35">
        <w:rPr>
          <w:rFonts w:ascii="Times New Roman" w:hAnsi="Times New Roman" w:cs="Times New Roman"/>
          <w:sz w:val="24"/>
          <w:szCs w:val="24"/>
        </w:rPr>
        <w:lastRenderedPageBreak/>
        <w:t>populares y lo que aquélla puede dar realmente”, por lo que, confiesa, “prefiero un conocimiento verdadero, aunque imperfecto, aun en el caso de que no pueda determinar y predecir gran parte de su objeto, a una pretensión de conocimiento exacto que probablemente será falso”. En consecuencia, la segunda idea que podemos rescatar de su discurso es que “esperar de la ciencia (...) más de lo que el método científico es capaz de darnos puede producir unos efectos deplorables”. Es decir, no sólo sucede que los métodos del positivismo científico presenten grandes limitaciones, sino que no ser conscientes de ello puede llevarnos a cometer profundos errores (especialmente a la hora de implementar políticas públicas)</w:t>
      </w:r>
      <w:r w:rsidR="00E6212D" w:rsidRPr="00523E35">
        <w:rPr>
          <w:rFonts w:ascii="Times New Roman" w:hAnsi="Times New Roman" w:cs="Times New Roman"/>
          <w:sz w:val="24"/>
          <w:szCs w:val="24"/>
        </w:rPr>
        <w:t>.</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De algún modo, buen número de los economistas estaría obnubilado por la fachada del positivismo científico, lo que les llevaría a considerar que sólo es importante aquello que es medible y observable. Esto es lo que el propio Hayek denominaría “cientismo”, y por ello afirmó en su discurso que “en las ciencias económicas se trata a menudo como importante únicamente lo que puede ser medido”, lo que limitaría los hechos de los que como economistas podemos ocuparnos. Este sería el tercer corolario del discurso</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En este sentido, una cuarta idea que podemos destacar del discurso es que las predicciones que puede realizar un economista no son las mismas que las que puede desarrollar un físico. Así, explica que “las ciencias sociales (...) se ocupan de estructuras esencialmente complejas, es decir, en las que las propiedades características solo pueden mostrarse mediante modelos compuestos por un gran número de variables”. Por tanto, teniendo en cuenta además que en economía sólo podemos conocer las “condiciones generales” de una situación (pues, como explicó en otros trabajos, la información está dispersa en las numerosas mentes de los agentes económicos y una parte de la misma ni siquiera existe, porque es fruto de la creatividad humana), los economistas habremos de limitarnos a realizar “predicciones por modelos, es decir, predicciones de algunos de los atributos generales de las estructuras, pero sin que contengan informaciones específicas sobre los elementos individuales que componen dichos estructuras”.</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Con todo, y como consecuencia de todo lo anterior, la quinta y más importante conclusión es que, dado que la falsa pretensión de rigor científico y la presunta posibilidad de configurar el orden social a voluntad de aquella persona que posea los datos y estadísticas económicas, Hayek subrayaba que “en las ciencias sociales la falsa creencia de que el ejercicio de cierto poder podría tener consecuencias benéficas nos conduciría posiblemente a otorgar a alguna autoridad un nuevo poder de coerción sobre otros seres humanos”. (Fuente: Libertad Digital - 11/12/24)</w:t>
      </w:r>
    </w:p>
    <w:p w:rsidR="00E6212D" w:rsidRPr="00523E35" w:rsidRDefault="00816113" w:rsidP="00523E35">
      <w:pPr>
        <w:spacing w:line="240" w:lineRule="auto"/>
        <w:jc w:val="both"/>
        <w:rPr>
          <w:rFonts w:ascii="Times New Roman" w:hAnsi="Times New Roman" w:cs="Times New Roman"/>
          <w:b/>
          <w:sz w:val="24"/>
          <w:szCs w:val="24"/>
        </w:rPr>
      </w:pPr>
      <w:r>
        <w:rPr>
          <w:rFonts w:ascii="Times New Roman" w:hAnsi="Times New Roman" w:cs="Times New Roman"/>
          <w:b/>
          <w:sz w:val="24"/>
          <w:szCs w:val="24"/>
        </w:rPr>
        <w:t>Y al final…</w:t>
      </w:r>
      <w:r w:rsidR="00E6212D" w:rsidRPr="00523E35">
        <w:rPr>
          <w:rFonts w:ascii="Times New Roman" w:hAnsi="Times New Roman" w:cs="Times New Roman"/>
          <w:b/>
          <w:sz w:val="24"/>
          <w:szCs w:val="24"/>
        </w:rPr>
        <w:t xml:space="preserve"> ¿todos muertos?</w:t>
      </w:r>
    </w:p>
    <w:p w:rsidR="00E6212D" w:rsidRPr="00523E35" w:rsidRDefault="001A723E" w:rsidP="00523E35">
      <w:pPr>
        <w:spacing w:line="240" w:lineRule="auto"/>
        <w:jc w:val="both"/>
        <w:rPr>
          <w:rFonts w:ascii="Times New Roman" w:hAnsi="Times New Roman" w:cs="Times New Roman"/>
          <w:sz w:val="24"/>
          <w:szCs w:val="24"/>
        </w:rPr>
      </w:pPr>
      <w:r>
        <w:rPr>
          <w:rFonts w:ascii="Times New Roman" w:hAnsi="Times New Roman" w:cs="Times New Roman"/>
          <w:sz w:val="24"/>
          <w:szCs w:val="24"/>
        </w:rPr>
        <w:t>Antes de pasar al “balance</w:t>
      </w:r>
      <w:r w:rsidR="00E6212D" w:rsidRPr="00523E35">
        <w:rPr>
          <w:rFonts w:ascii="Times New Roman" w:hAnsi="Times New Roman" w:cs="Times New Roman"/>
          <w:sz w:val="24"/>
          <w:szCs w:val="24"/>
        </w:rPr>
        <w:t xml:space="preserve"> de situación</w:t>
      </w:r>
      <w:r>
        <w:rPr>
          <w:rFonts w:ascii="Times New Roman" w:hAnsi="Times New Roman" w:cs="Times New Roman"/>
          <w:sz w:val="24"/>
          <w:szCs w:val="24"/>
        </w:rPr>
        <w:t>”</w:t>
      </w:r>
      <w:r w:rsidR="00E6212D" w:rsidRPr="00523E35">
        <w:rPr>
          <w:rFonts w:ascii="Times New Roman" w:hAnsi="Times New Roman" w:cs="Times New Roman"/>
          <w:sz w:val="24"/>
          <w:szCs w:val="24"/>
        </w:rPr>
        <w:t xml:space="preserve"> de Francia (</w:t>
      </w:r>
      <w:r w:rsidR="0035093F" w:rsidRPr="00523E35">
        <w:rPr>
          <w:rFonts w:ascii="Times New Roman" w:hAnsi="Times New Roman" w:cs="Times New Roman"/>
          <w:sz w:val="24"/>
          <w:szCs w:val="24"/>
        </w:rPr>
        <w:t xml:space="preserve">el </w:t>
      </w:r>
      <w:r w:rsidR="00E6212D" w:rsidRPr="00523E35">
        <w:rPr>
          <w:rFonts w:ascii="Times New Roman" w:hAnsi="Times New Roman" w:cs="Times New Roman"/>
          <w:sz w:val="24"/>
          <w:szCs w:val="24"/>
        </w:rPr>
        <w:t>via crucis, de un fracaso anunciado), recomiendo la lectura del siguiente artículo de la BBC, para</w:t>
      </w:r>
      <w:r w:rsidR="00376B25">
        <w:rPr>
          <w:rFonts w:ascii="Times New Roman" w:hAnsi="Times New Roman" w:cs="Times New Roman"/>
          <w:sz w:val="24"/>
          <w:szCs w:val="24"/>
        </w:rPr>
        <w:t>…</w:t>
      </w:r>
      <w:r w:rsidR="0035093F" w:rsidRPr="00523E35">
        <w:rPr>
          <w:rFonts w:ascii="Times New Roman" w:hAnsi="Times New Roman" w:cs="Times New Roman"/>
          <w:sz w:val="24"/>
          <w:szCs w:val="24"/>
        </w:rPr>
        <w:t xml:space="preserve"> “ir templando gaitas”. </w:t>
      </w:r>
    </w:p>
    <w:p w:rsidR="00E6212D" w:rsidRPr="00523E35" w:rsidRDefault="0035093F"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 “</w:t>
      </w:r>
      <w:r w:rsidR="00E6212D" w:rsidRPr="00523E35">
        <w:rPr>
          <w:rFonts w:ascii="Times New Roman" w:hAnsi="Times New Roman" w:cs="Times New Roman"/>
          <w:sz w:val="24"/>
          <w:szCs w:val="24"/>
          <w:u w:val="single"/>
        </w:rPr>
        <w:t>En el año 2050 no va a haber ninguna economía europea entre l</w:t>
      </w:r>
      <w:r w:rsidRPr="00523E35">
        <w:rPr>
          <w:rFonts w:ascii="Times New Roman" w:hAnsi="Times New Roman" w:cs="Times New Roman"/>
          <w:sz w:val="24"/>
          <w:szCs w:val="24"/>
          <w:u w:val="single"/>
        </w:rPr>
        <w:t>as 10 más importantes del mundo</w:t>
      </w:r>
      <w:r w:rsidRPr="00523E35">
        <w:rPr>
          <w:rFonts w:ascii="Times New Roman" w:hAnsi="Times New Roman" w:cs="Times New Roman"/>
          <w:sz w:val="24"/>
          <w:szCs w:val="24"/>
        </w:rPr>
        <w:t>”</w:t>
      </w:r>
      <w:r w:rsidR="00E6212D" w:rsidRPr="00523E35">
        <w:rPr>
          <w:rFonts w:ascii="Times New Roman" w:hAnsi="Times New Roman" w:cs="Times New Roman"/>
          <w:sz w:val="24"/>
          <w:szCs w:val="24"/>
        </w:rPr>
        <w:t xml:space="preserve"> (BBCMundo - </w:t>
      </w:r>
      <w:r w:rsidR="00E6212D" w:rsidRPr="00523E35">
        <w:rPr>
          <w:rFonts w:ascii="Times New Roman" w:hAnsi="Times New Roman" w:cs="Times New Roman"/>
          <w:b/>
          <w:sz w:val="24"/>
          <w:szCs w:val="24"/>
        </w:rPr>
        <w:t>2/1/25</w:t>
      </w:r>
      <w:r w:rsidR="00E6212D" w:rsidRPr="00523E35">
        <w:rPr>
          <w:rFonts w:ascii="Times New Roman" w:hAnsi="Times New Roman" w:cs="Times New Roman"/>
          <w:sz w:val="24"/>
          <w:szCs w:val="24"/>
        </w:rPr>
        <w:t>)</w:t>
      </w:r>
    </w:p>
    <w:p w:rsidR="00E6212D" w:rsidRPr="00523E35" w:rsidRDefault="000277D8" w:rsidP="00523E35">
      <w:pPr>
        <w:spacing w:line="240" w:lineRule="auto"/>
        <w:jc w:val="both"/>
        <w:rPr>
          <w:rFonts w:ascii="Times New Roman" w:hAnsi="Times New Roman" w:cs="Times New Roman"/>
          <w:sz w:val="24"/>
          <w:szCs w:val="24"/>
        </w:rPr>
      </w:pPr>
      <w:r>
        <w:rPr>
          <w:rFonts w:ascii="Times New Roman" w:hAnsi="Times New Roman" w:cs="Times New Roman"/>
          <w:sz w:val="24"/>
          <w:szCs w:val="24"/>
        </w:rPr>
        <w:t>(Por Cristina J. Orga</w:t>
      </w:r>
      <w:r w:rsidR="00E6212D" w:rsidRPr="00523E35">
        <w:rPr>
          <w:rFonts w:ascii="Times New Roman" w:hAnsi="Times New Roman" w:cs="Times New Roman"/>
          <w:sz w:val="24"/>
          <w:szCs w:val="24"/>
        </w:rPr>
        <w:t>z)</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Con su economía estancada y una creciente fragilidad política en Francia y Alemania, Europa atraviesa momentos difíciles.</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A eso se suma la guerra en Ucrania y el regreso a la Casa Blanca de Donald Trump, quien ha amenazado con imponer aranceles a las industrias europeas, que podría desatar una guerra comercial muy dañina para los exportadores de la región.</w:t>
      </w:r>
    </w:p>
    <w:p w:rsidR="00E6212D" w:rsidRPr="00523E35" w:rsidRDefault="0035093F"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lastRenderedPageBreak/>
        <w:t>“</w:t>
      </w:r>
      <w:r w:rsidR="00E6212D" w:rsidRPr="00523E35">
        <w:rPr>
          <w:rFonts w:ascii="Times New Roman" w:hAnsi="Times New Roman" w:cs="Times New Roman"/>
          <w:sz w:val="24"/>
          <w:szCs w:val="24"/>
        </w:rPr>
        <w:t>Europa es la envidia del mundo. Tenemos la mejor sanidad, la mejor educación, las mejores carreteras, pero eso es carísimo. ¿Cuánto tiempo podemos mante</w:t>
      </w:r>
      <w:r w:rsidRPr="00523E35">
        <w:rPr>
          <w:rFonts w:ascii="Times New Roman" w:hAnsi="Times New Roman" w:cs="Times New Roman"/>
          <w:sz w:val="24"/>
          <w:szCs w:val="24"/>
        </w:rPr>
        <w:t>nerlo?”</w:t>
      </w:r>
      <w:r w:rsidR="00E6212D" w:rsidRPr="00523E35">
        <w:rPr>
          <w:rFonts w:ascii="Times New Roman" w:hAnsi="Times New Roman" w:cs="Times New Roman"/>
          <w:sz w:val="24"/>
          <w:szCs w:val="24"/>
        </w:rPr>
        <w:t>, se pregunta Jorge Dezcallar de Mazarredo, embajador y exdirector de los servicios de inteligencia españoles.</w:t>
      </w:r>
    </w:p>
    <w:p w:rsidR="00E6212D" w:rsidRPr="00523E35" w:rsidRDefault="0035093F"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w:t>
      </w:r>
      <w:r w:rsidR="00E6212D" w:rsidRPr="00523E35">
        <w:rPr>
          <w:rFonts w:ascii="Times New Roman" w:hAnsi="Times New Roman" w:cs="Times New Roman"/>
          <w:sz w:val="24"/>
          <w:szCs w:val="24"/>
        </w:rPr>
        <w:t>Europa está en decadencia y con la pérdida de su influencia se irá ta</w:t>
      </w:r>
      <w:r w:rsidRPr="00523E35">
        <w:rPr>
          <w:rFonts w:ascii="Times New Roman" w:hAnsi="Times New Roman" w:cs="Times New Roman"/>
          <w:sz w:val="24"/>
          <w:szCs w:val="24"/>
        </w:rPr>
        <w:t>mbién su altísimo nivel de vida”</w:t>
      </w:r>
      <w:r w:rsidR="00E6212D" w:rsidRPr="00523E35">
        <w:rPr>
          <w:rFonts w:ascii="Times New Roman" w:hAnsi="Times New Roman" w:cs="Times New Roman"/>
          <w:sz w:val="24"/>
          <w:szCs w:val="24"/>
        </w:rPr>
        <w:t>, dice el diplomático español en una entrevista con BBC Mundo.</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Para Dezcallar asistimos al fin de una era geopolítica. Así lo refle</w:t>
      </w:r>
      <w:r w:rsidR="0035093F" w:rsidRPr="00523E35">
        <w:rPr>
          <w:rFonts w:ascii="Times New Roman" w:hAnsi="Times New Roman" w:cs="Times New Roman"/>
          <w:sz w:val="24"/>
          <w:szCs w:val="24"/>
        </w:rPr>
        <w:t>ja en su último libro titulado “</w:t>
      </w:r>
      <w:r w:rsidRPr="00523E35">
        <w:rPr>
          <w:rFonts w:ascii="Times New Roman" w:hAnsi="Times New Roman" w:cs="Times New Roman"/>
          <w:sz w:val="24"/>
          <w:szCs w:val="24"/>
        </w:rPr>
        <w:t>El fin de una era. Ucrania</w:t>
      </w:r>
      <w:r w:rsidR="0035093F" w:rsidRPr="00523E35">
        <w:rPr>
          <w:rFonts w:ascii="Times New Roman" w:hAnsi="Times New Roman" w:cs="Times New Roman"/>
          <w:sz w:val="24"/>
          <w:szCs w:val="24"/>
        </w:rPr>
        <w:t>: la guerra que lo acelera todo”</w:t>
      </w:r>
      <w:r w:rsidRPr="00523E35">
        <w:rPr>
          <w:rFonts w:ascii="Times New Roman" w:hAnsi="Times New Roman" w:cs="Times New Roman"/>
          <w:sz w:val="24"/>
          <w:szCs w:val="24"/>
        </w:rPr>
        <w:t>, en el que habla de cómo el conflicto de Ucrania está precipitando el fin del dominio occidental en el mundo.</w:t>
      </w:r>
    </w:p>
    <w:p w:rsidR="00E6212D" w:rsidRPr="00523E35" w:rsidRDefault="0035093F"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w:t>
      </w:r>
      <w:r w:rsidR="00E6212D" w:rsidRPr="00523E35">
        <w:rPr>
          <w:rFonts w:ascii="Times New Roman" w:hAnsi="Times New Roman" w:cs="Times New Roman"/>
          <w:sz w:val="24"/>
          <w:szCs w:val="24"/>
        </w:rPr>
        <w:t xml:space="preserve">La guerra va mucho más allá de una disputa fronteriza por asegurar unos territorios estratégicos y responde a fuerzas muy profundas de cambio en la geopolítica que ha regido el mundo desde el final de la Segunda Guerra Mundial. Hoy, Occidente pierde </w:t>
      </w:r>
      <w:r w:rsidRPr="00523E35">
        <w:rPr>
          <w:rFonts w:ascii="Times New Roman" w:hAnsi="Times New Roman" w:cs="Times New Roman"/>
          <w:sz w:val="24"/>
          <w:szCs w:val="24"/>
        </w:rPr>
        <w:t>fuerza, el sur global gana peso”</w:t>
      </w:r>
      <w:r w:rsidR="00E6212D" w:rsidRPr="00523E35">
        <w:rPr>
          <w:rFonts w:ascii="Times New Roman" w:hAnsi="Times New Roman" w:cs="Times New Roman"/>
          <w:sz w:val="24"/>
          <w:szCs w:val="24"/>
        </w:rPr>
        <w:t>, asegura.</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La fragilidad política de Europa llega en un momento de estancamiento económico: se espera que en 2024 la economía crezca un débil 0,9% y coloque a un área que representa una quinta parte del PIB mundial a la zaga de otras regiones del mundo.</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Los analistas citan varias razones para explicar lo que está sucediendo, como la pérdida de competitividad, la creciente competencia extranjera y la austeridad pública.</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Europa necesita muchas reformas: ampliar su capacidad militar, reconfigurar su sistema energético, reinventar su industria tecnológica y replantear su postura frente a Rusia y China. Todo mientras el descontento de sus ciudadanos aúpa a partidos populistas o de extrema derecha en varios países del continente.</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¿Qué está pasando en Europa?</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En esta entrevista con Jorge Dezcallar de Mazarredo analizamos qué factores han provocado que el Viejo Continente esté sumido en su actual crisis geopolítica.</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Línea gris</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¿Por qué atraviesa Europa momentos tan turbulentos?</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En pleno siglo XXI, asistimos a un conflicto bélico en el corazón del continente que parece una guerra absurda de expansión territorial de tipo napoleónico.</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La invasión de Ucrania es consecuencia del descontento de Rusia con la arquitectura de seguridad europea heredada de la Segunda Guerra Mundial.</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Pero este es un fenómeno mucho más amplio que tiene alcance global: buena parte de los países del mundo están cuestionando el reparto de poder y las reglas que establecieron las potencias vencedoras después de 1945.</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Y eso significa que estamos al final de una era geopolítica.</w:t>
      </w:r>
    </w:p>
    <w:p w:rsidR="00816113"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Ese año algunas potencias occidentales crearon las Naciones Unidas, el Consejo de Seguridad, el Banco Mundial, el Fondo Monetario, es decir, se repartieron el poder.</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lastRenderedPageBreak/>
        <w:t>Ahora han pasado casi 80 años y resulta que Francia o Reino Unido están en el Consejo de Seguridad, pero no está India, por ejemplo, que tiene 1.400 millones de habitantes y es además una potencia nuclear.</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África no tiene ningún representante y tampoco América Latina.</w:t>
      </w:r>
    </w:p>
    <w:p w:rsidR="00E6212D" w:rsidRPr="00523E35" w:rsidRDefault="00816113" w:rsidP="00523E35">
      <w:pPr>
        <w:spacing w:line="240" w:lineRule="auto"/>
        <w:jc w:val="both"/>
        <w:rPr>
          <w:rFonts w:ascii="Times New Roman" w:hAnsi="Times New Roman" w:cs="Times New Roman"/>
          <w:sz w:val="24"/>
          <w:szCs w:val="24"/>
        </w:rPr>
      </w:pPr>
      <w:r>
        <w:rPr>
          <w:rFonts w:ascii="Times New Roman" w:hAnsi="Times New Roman" w:cs="Times New Roman"/>
          <w:sz w:val="24"/>
          <w:szCs w:val="24"/>
        </w:rPr>
        <w:t>EEUU</w:t>
      </w:r>
      <w:r w:rsidR="00E6212D" w:rsidRPr="00523E35">
        <w:rPr>
          <w:rFonts w:ascii="Times New Roman" w:hAnsi="Times New Roman" w:cs="Times New Roman"/>
          <w:sz w:val="24"/>
          <w:szCs w:val="24"/>
        </w:rPr>
        <w:t xml:space="preserve"> no renuncia al control del Fondo Monetario Internacional e Italia tiene tantos votos como China en el Banco Mundial.</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¿Dónde queda China en este orden?</w:t>
      </w:r>
    </w:p>
    <w:p w:rsidR="00E6212D" w:rsidRPr="00523E35" w:rsidRDefault="0035093F"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China dice “</w:t>
      </w:r>
      <w:r w:rsidR="00E6212D" w:rsidRPr="00523E35">
        <w:rPr>
          <w:rFonts w:ascii="Times New Roman" w:hAnsi="Times New Roman" w:cs="Times New Roman"/>
          <w:sz w:val="24"/>
          <w:szCs w:val="24"/>
        </w:rPr>
        <w:t>soy un Estado de civilización, estamo</w:t>
      </w:r>
      <w:r w:rsidRPr="00523E35">
        <w:rPr>
          <w:rFonts w:ascii="Times New Roman" w:hAnsi="Times New Roman" w:cs="Times New Roman"/>
          <w:sz w:val="24"/>
          <w:szCs w:val="24"/>
        </w:rPr>
        <w:t>s por encima del bien y del mal”</w:t>
      </w:r>
      <w:r w:rsidR="00816113">
        <w:rPr>
          <w:rFonts w:ascii="Times New Roman" w:hAnsi="Times New Roman" w:cs="Times New Roman"/>
          <w:sz w:val="24"/>
          <w:szCs w:val="24"/>
        </w:rPr>
        <w:t>. Y EEUU</w:t>
      </w:r>
      <w:r w:rsidR="00E6212D" w:rsidRPr="00523E35">
        <w:rPr>
          <w:rFonts w:ascii="Times New Roman" w:hAnsi="Times New Roman" w:cs="Times New Roman"/>
          <w:sz w:val="24"/>
          <w:szCs w:val="24"/>
        </w:rPr>
        <w:t xml:space="preserve"> no lo dice, pero lo ha hecho siempre. Solo hay que fijarse en Irak y en otros sitios.</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Europa es hoy un reflejo de lo que pasa en el mundo, solo que nos extraña más porque nos parece una concepción un tanto pretenciosa.</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Que se maten en África nos parece natural, pero que nos matemos en Europa nos parece un escándalo. No deja de haber un cierto racismo en esa idea.</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¿Cree que Europa está mirando todavía de forma pretenciosa al resto del mundo?</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Yo no tengo ninguna duda. Europa ha dominado el mundo durante muchos años. Lo ha hecho gracias a la máquina de vapor que inventaron en Inglaterra y gracias al dominio de los mares y, en buena medida, también gracias a la esclavitud.</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Y sigue habiendo esa concepción, pero Europa se equivoca y va a perder relevancia.</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En este momento el 62% del PIB mundial y el 65% de la población está</w:t>
      </w:r>
      <w:r w:rsidR="0035093F" w:rsidRPr="00523E35">
        <w:rPr>
          <w:rFonts w:ascii="Times New Roman" w:hAnsi="Times New Roman" w:cs="Times New Roman"/>
          <w:sz w:val="24"/>
          <w:szCs w:val="24"/>
        </w:rPr>
        <w:t>n</w:t>
      </w:r>
      <w:r w:rsidRPr="00523E35">
        <w:rPr>
          <w:rFonts w:ascii="Times New Roman" w:hAnsi="Times New Roman" w:cs="Times New Roman"/>
          <w:sz w:val="24"/>
          <w:szCs w:val="24"/>
        </w:rPr>
        <w:t xml:space="preserve"> en el Indo-Pacífico.</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Los mapas muestran a Europa en el centro, pero el continente mira hacia un océano donde cada vez pasan menos cosas porque el centro de gravedad económica del mundo se ha ido del Atlántico al Indo-Pacífico.</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Europa está claramente en decadencia.</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Le he escuchado decir que Europa tiene el 6% de la población mundial, pero el 50% del gasto social del mundo. ¿Es insostenible? ¿Ha llegado demasiado lejos con el modelo de Bienestar Social?</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Sí, hemos llegado demasiado lejos. En 1900 tenía el 25% de la población mundial y ahora no llega al 6%. Con ese 6% todavía retiene el 17% del PIB mundial. Tenemos la mejor sanidad, la mejor educación, las mejores carreteras, pero claro, eso es carísimo. ¿Cuánto tiempo podemos mantener eso?</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Somos la envidia del mundo. Hemos podido mantener mucho tiempo este sistema porque dominábamos el panorama internacional. Pero la realidad es que en el año 2050 no va a haber ninguna economía europea entre las 10 más importantes del mundo.</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India acaba de pasar en Producto Interno Bruto a Reino Unido.</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Otro de los factores que apuntan a la decadencia de Europa es su población envejecida y además cada vez más reducida porque mueren más personas de las que nacen.</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¿En qué se traduce esta decadencia?</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lastRenderedPageBreak/>
        <w:t>En una pérdida de influencia. Europa no tiene una política exterior común, ni una capacidad de proyección militar común, ni tenemos una política energética o migratoria común.</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Europa tiene que integrarse más si queremos seguir teniendo peso en el mundo.</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En su libro dice que la guerra de Ucrania ha unido más a Europa, pero con Reino Unido fuera de la UE por el Brexit y la probable reticencia de Alemania a seguir aportando tantos fondos como consecuencia de su debilidad económica, parece que lo que espera a Europa es más desunión. ¿Qué opina?</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Es verdad que el Brexit ha debilitado Europa y la fragilidad alemana y francesa en este momento tampoco ayuda. No creo que el presidente francés, Emmanuel Macron, acabe su mandato, francamente. Pero el apoyo a Ucrania es inquebrantable.</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Putin quiere recuperar para Rusia la influencia global que tuvo la Unión Soviética en su día. Ese es su objetivo. Y no se da cuenta de que no puede. No puede jugar en la élite internacional cuando no tiene el PIB necesario, tiene una población envejecida, cuando solo produce materias primas.</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Y entonces, a fuerza de voluntad y de su potencia nuclear, quiere imponerse. Y eso es muy peligroso. Cuando Europa defiende a Ucrania, se está defendiendo a sí misma.</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El gran fracaso de todos los europeos es el de no haber sido capaces de incorporar a la Rusia post soviética a una estructura de seguridad que nos una a todos.</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Pero es cierto que Rusia no lo ha puesto fácil, porque en vez de abrazar la democracia se ha ido hacia formas cada vez más autoritarias.</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A lo mejor la expansión de la OTAN habría que haberla hecho más despacio o con otro tipo de cautelas o con otro tipo de compensaciones.</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El 8 de diciembre Donald Trump reiteró que estaba dispuesto a permanecer en la O</w:t>
      </w:r>
      <w:r w:rsidR="0035093F" w:rsidRPr="00523E35">
        <w:rPr>
          <w:rFonts w:ascii="Times New Roman" w:hAnsi="Times New Roman" w:cs="Times New Roman"/>
          <w:sz w:val="24"/>
          <w:szCs w:val="24"/>
        </w:rPr>
        <w:t>TAN sólo mientras los europeos “paguen sus cuentas”</w:t>
      </w:r>
      <w:r w:rsidRPr="00523E35">
        <w:rPr>
          <w:rFonts w:ascii="Times New Roman" w:hAnsi="Times New Roman" w:cs="Times New Roman"/>
          <w:sz w:val="24"/>
          <w:szCs w:val="24"/>
        </w:rPr>
        <w:t>. ¿Qué pasaría si, como ha amenazado Trump, Estados Unidos se retira de la OTAN?</w:t>
      </w:r>
    </w:p>
    <w:p w:rsidR="00E6212D" w:rsidRPr="00523E35" w:rsidRDefault="00816113" w:rsidP="00523E35">
      <w:pPr>
        <w:spacing w:line="240" w:lineRule="auto"/>
        <w:jc w:val="both"/>
        <w:rPr>
          <w:rFonts w:ascii="Times New Roman" w:hAnsi="Times New Roman" w:cs="Times New Roman"/>
          <w:sz w:val="24"/>
          <w:szCs w:val="24"/>
        </w:rPr>
      </w:pPr>
      <w:r>
        <w:rPr>
          <w:rFonts w:ascii="Times New Roman" w:hAnsi="Times New Roman" w:cs="Times New Roman"/>
          <w:sz w:val="24"/>
          <w:szCs w:val="24"/>
        </w:rPr>
        <w:t>EEUU</w:t>
      </w:r>
      <w:r w:rsidR="00E6212D" w:rsidRPr="00523E35">
        <w:rPr>
          <w:rFonts w:ascii="Times New Roman" w:hAnsi="Times New Roman" w:cs="Times New Roman"/>
          <w:sz w:val="24"/>
          <w:szCs w:val="24"/>
        </w:rPr>
        <w:t xml:space="preserve"> no se puede ir de la OTAN porque aunque Trump ha amenazado con ello necesita dos tercios del Senado de su país y no cuenta con esa mayoría.</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Lo que sí puede hacer es vaciarla de contenido, es decir, darle menos dinero, darle menos tropas o renunciar a la aplicación automática del artículo quinto de defensa automática.</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Y si lo hace, Europa se queda sin dinero, sin armas y sin protección nuclear, y se encuentra sola ante Rusia y sin capacidad militar porque no tiene una defensa común.</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Las balas que hacen los belgas no entran en los fusiles que hacen los checos. O los tanques que hacen los franceses no se entienden con los que hacen los alemanes. No tenemos una industria unida.</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Pero según el Instituto Internacional de Estocolmo para la Investigación de la Paz, el gasto militar de Europa superó al de China.</w:t>
      </w:r>
    </w:p>
    <w:p w:rsidR="00E6212D" w:rsidRPr="00523E35" w:rsidRDefault="00816113" w:rsidP="00523E35">
      <w:pPr>
        <w:spacing w:line="240" w:lineRule="auto"/>
        <w:jc w:val="both"/>
        <w:rPr>
          <w:rFonts w:ascii="Times New Roman" w:hAnsi="Times New Roman" w:cs="Times New Roman"/>
          <w:sz w:val="24"/>
          <w:szCs w:val="24"/>
        </w:rPr>
      </w:pPr>
      <w:r>
        <w:rPr>
          <w:rFonts w:ascii="Times New Roman" w:hAnsi="Times New Roman" w:cs="Times New Roman"/>
          <w:sz w:val="24"/>
          <w:szCs w:val="24"/>
        </w:rPr>
        <w:t>EEUU</w:t>
      </w:r>
      <w:r w:rsidR="00E6212D" w:rsidRPr="00523E35">
        <w:rPr>
          <w:rFonts w:ascii="Times New Roman" w:hAnsi="Times New Roman" w:cs="Times New Roman"/>
          <w:sz w:val="24"/>
          <w:szCs w:val="24"/>
        </w:rPr>
        <w:t xml:space="preserve"> se gasta en defensa más de US$</w:t>
      </w:r>
      <w:r w:rsidR="0035093F" w:rsidRPr="00523E35">
        <w:rPr>
          <w:rFonts w:ascii="Times New Roman" w:hAnsi="Times New Roman" w:cs="Times New Roman"/>
          <w:sz w:val="24"/>
          <w:szCs w:val="24"/>
        </w:rPr>
        <w:t xml:space="preserve"> </w:t>
      </w:r>
      <w:r w:rsidR="00E6212D" w:rsidRPr="00523E35">
        <w:rPr>
          <w:rFonts w:ascii="Times New Roman" w:hAnsi="Times New Roman" w:cs="Times New Roman"/>
          <w:sz w:val="24"/>
          <w:szCs w:val="24"/>
        </w:rPr>
        <w:t>900.000 millones, China US$</w:t>
      </w:r>
      <w:r w:rsidR="0035093F" w:rsidRPr="00523E35">
        <w:rPr>
          <w:rFonts w:ascii="Times New Roman" w:hAnsi="Times New Roman" w:cs="Times New Roman"/>
          <w:sz w:val="24"/>
          <w:szCs w:val="24"/>
        </w:rPr>
        <w:t xml:space="preserve"> </w:t>
      </w:r>
      <w:r w:rsidR="00E6212D" w:rsidRPr="00523E35">
        <w:rPr>
          <w:rFonts w:ascii="Times New Roman" w:hAnsi="Times New Roman" w:cs="Times New Roman"/>
          <w:sz w:val="24"/>
          <w:szCs w:val="24"/>
        </w:rPr>
        <w:t>296.000 millones y Rusia US$</w:t>
      </w:r>
      <w:r w:rsidR="0035093F" w:rsidRPr="00523E35">
        <w:rPr>
          <w:rFonts w:ascii="Times New Roman" w:hAnsi="Times New Roman" w:cs="Times New Roman"/>
          <w:sz w:val="24"/>
          <w:szCs w:val="24"/>
        </w:rPr>
        <w:t xml:space="preserve"> </w:t>
      </w:r>
      <w:r w:rsidR="00E6212D" w:rsidRPr="00523E35">
        <w:rPr>
          <w:rFonts w:ascii="Times New Roman" w:hAnsi="Times New Roman" w:cs="Times New Roman"/>
          <w:sz w:val="24"/>
          <w:szCs w:val="24"/>
        </w:rPr>
        <w:t>109.000 millones.</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lastRenderedPageBreak/>
        <w:t>Y entre los 27 países de la Unión Europea se gastan juntos US$</w:t>
      </w:r>
      <w:r w:rsidR="0035093F" w:rsidRPr="00523E35">
        <w:rPr>
          <w:rFonts w:ascii="Times New Roman" w:hAnsi="Times New Roman" w:cs="Times New Roman"/>
          <w:sz w:val="24"/>
          <w:szCs w:val="24"/>
        </w:rPr>
        <w:t xml:space="preserve"> </w:t>
      </w:r>
      <w:r w:rsidRPr="00523E35">
        <w:rPr>
          <w:rFonts w:ascii="Times New Roman" w:hAnsi="Times New Roman" w:cs="Times New Roman"/>
          <w:sz w:val="24"/>
          <w:szCs w:val="24"/>
        </w:rPr>
        <w:t>321.000 millones. Efectivamente más que China. Pero no unidos. Cada uno por su lado. Europa tiene que unirse y si no lo hace perderá su influencia en el mundo y con esa influencia se irá también su altísimo nivel de vida.</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Y en el plano económico ¿qué puede pasar en Europa con la llegada de Trump?</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Unos aranceles de entre el 10% y el 20% dañarán la economía europea pero hay más.</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Trump no cree en el calentamiento global. En consecuencia es probable que disminuya la reducción de las emisiones de gases de efecto invernadero.</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Si es así, los europeos estaremos en malas condiciones para competir económicamente con las empresas estadounidenses porque tendremos que pagar por nuestra carbonización de la atmósfera mucho más que lo que pagarán los estadounidenses.</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Y eso nos pondrá en desventaja en el momento de competir en los mercados internacionales.</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¿Y a Trump le interesa eso?</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Sí. Trump no cree en Europa tampoco. Cree en países europeos como Alemania, Francia, Italia, o España, pero no piensa en la Unión Europea como tal.</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A menudo se ha dicho que Estados Unidos no quería una Europa fuerte y es verdad. Sin embargo, tampoco le conviene una Europa demasiado débil, como está ahora.</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Le he oído decir que Europa cometió tres errores al po</w:t>
      </w:r>
      <w:r w:rsidR="0035093F" w:rsidRPr="00523E35">
        <w:rPr>
          <w:rFonts w:ascii="Times New Roman" w:hAnsi="Times New Roman" w:cs="Times New Roman"/>
          <w:sz w:val="24"/>
          <w:szCs w:val="24"/>
        </w:rPr>
        <w:t>ner su seguridad en manos de EEUU</w:t>
      </w:r>
      <w:r w:rsidRPr="00523E35">
        <w:rPr>
          <w:rFonts w:ascii="Times New Roman" w:hAnsi="Times New Roman" w:cs="Times New Roman"/>
          <w:sz w:val="24"/>
          <w:szCs w:val="24"/>
        </w:rPr>
        <w:t>, la energía en manos de Rusia y el comercio en manos de China. ¿Hay alguna forma de revertir estas realidades?</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El informe Draghi ha sido muy claro al respecto. Europa necesita invertir 800.000 millones de euros anuales y crear una estructura industrial (para salvar su economía).</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Además, por primera vez hay un comisario que se encarga de asuntos de defensa que va a intentar armonizar y hacer economías de escala con la industria militar en Europa.</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Se están haciendo cosas, lo que pasa es que hay que hacerlas más deprisa. Creo que es el momento de dar un gran salto y quizás la llegada de Donald Trump puede ser el estímulo que Europa necesita para de una vez tomar las decisiones que sabe que tiene que tomar.</w:t>
      </w:r>
    </w:p>
    <w:p w:rsidR="00E6212D" w:rsidRPr="00523E35" w:rsidRDefault="00E6212D" w:rsidP="00523E35">
      <w:pPr>
        <w:spacing w:line="240" w:lineRule="auto"/>
        <w:jc w:val="both"/>
        <w:rPr>
          <w:rFonts w:ascii="Times New Roman" w:hAnsi="Times New Roman" w:cs="Times New Roman"/>
          <w:sz w:val="24"/>
          <w:szCs w:val="24"/>
        </w:rPr>
      </w:pPr>
      <w:r w:rsidRPr="00523E35">
        <w:rPr>
          <w:rFonts w:ascii="Times New Roman" w:hAnsi="Times New Roman" w:cs="Times New Roman"/>
          <w:sz w:val="24"/>
          <w:szCs w:val="24"/>
        </w:rPr>
        <w:t>Más unión, más integración, más Europa. Cuanto menos Europa haya, menos influencia mundial tendremos y más deprisa se acelerará nuestra decadencia. La única forma de evitarla es integrarnos.</w:t>
      </w:r>
    </w:p>
    <w:p w:rsidR="00523E35" w:rsidRPr="00523E35" w:rsidRDefault="00523E35" w:rsidP="00523E35">
      <w:pPr>
        <w:spacing w:line="240" w:lineRule="auto"/>
        <w:jc w:val="both"/>
        <w:rPr>
          <w:rFonts w:ascii="Times New Roman" w:hAnsi="Times New Roman" w:cs="Times New Roman"/>
          <w:sz w:val="24"/>
          <w:szCs w:val="24"/>
        </w:rPr>
      </w:pPr>
      <w:r w:rsidRPr="00523E35">
        <w:rPr>
          <w:rFonts w:ascii="Times New Roman" w:hAnsi="Times New Roman" w:cs="Times New Roman"/>
          <w:b/>
          <w:sz w:val="24"/>
          <w:szCs w:val="24"/>
        </w:rPr>
        <w:t>Nota</w:t>
      </w:r>
      <w:r w:rsidRPr="00523E35">
        <w:rPr>
          <w:rFonts w:ascii="Times New Roman" w:hAnsi="Times New Roman" w:cs="Times New Roman"/>
          <w:sz w:val="24"/>
          <w:szCs w:val="24"/>
        </w:rPr>
        <w:t xml:space="preserve">: Veinte años después de la publicación de </w:t>
      </w:r>
      <w:r w:rsidR="00376B25">
        <w:rPr>
          <w:rFonts w:ascii="Times New Roman" w:hAnsi="Times New Roman" w:cs="Times New Roman"/>
          <w:sz w:val="24"/>
          <w:szCs w:val="24"/>
        </w:rPr>
        <w:t>“La France qui tombe”, el libro-</w:t>
      </w:r>
      <w:r w:rsidRPr="00523E35">
        <w:rPr>
          <w:rFonts w:ascii="Times New Roman" w:hAnsi="Times New Roman" w:cs="Times New Roman"/>
          <w:sz w:val="24"/>
          <w:szCs w:val="24"/>
        </w:rPr>
        <w:t xml:space="preserve">denuncia en el que en 2004 el ensayista Nicolas Baverez describía el desolador panorama de una Francia paralizada por la falta de crecimiento, el paro, el trabajo precario, las huelgas, los impuestos, la inmigración, la inseguridad, etc., etc., la Francia que camina por la tercera década del siglo no solo no ha resuelto ninguno de esos problemas sino que parece haberlos consolidado, cuando no agrandado. El panorama de Francia, espejo en el que se mira toda Europa, no puede ser más gris. “A Francia le va mal, los franceses ya no ven un horizonte, sólo el cielo oscuro de las crisis. El sentimiento de degradación, de retroceso, de colapso socava la sociedad. Desabastecimiento, inflación, desintegración de los servicios públicos… </w:t>
      </w:r>
    </w:p>
    <w:p w:rsidR="00274DBE" w:rsidRPr="003A584A" w:rsidRDefault="00274DBE" w:rsidP="00274DBE">
      <w:pPr>
        <w:spacing w:line="240" w:lineRule="auto"/>
        <w:jc w:val="both"/>
        <w:rPr>
          <w:rFonts w:ascii="Times New Roman" w:hAnsi="Times New Roman" w:cs="Times New Roman"/>
          <w:b/>
          <w:sz w:val="24"/>
          <w:szCs w:val="24"/>
        </w:rPr>
      </w:pPr>
      <w:r w:rsidRPr="003A584A">
        <w:rPr>
          <w:rFonts w:ascii="Times New Roman" w:hAnsi="Times New Roman" w:cs="Times New Roman"/>
          <w:b/>
          <w:sz w:val="24"/>
          <w:szCs w:val="24"/>
        </w:rPr>
        <w:lastRenderedPageBreak/>
        <w:t>- La Francia de los excesos insostenibles (y los resultados inalcanzables)</w:t>
      </w:r>
    </w:p>
    <w:p w:rsidR="00274DBE" w:rsidRDefault="00274DBE" w:rsidP="00274DBE">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4715F81A" wp14:editId="30DBD93C">
            <wp:extent cx="5727698" cy="2406650"/>
            <wp:effectExtent l="0" t="0" r="6985" b="0"/>
            <wp:docPr id="41" name="Imagen 41" descr="Bandera De País Fracturada De Francia Foto de archivo - Imagen de  internacional, agrietado: 286448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andera De País Fracturada De Francia Foto de archivo - Imagen de  internacional, agrietado: 2864484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408252"/>
                    </a:xfrm>
                    <a:prstGeom prst="rect">
                      <a:avLst/>
                    </a:prstGeom>
                    <a:noFill/>
                    <a:ln>
                      <a:noFill/>
                    </a:ln>
                  </pic:spPr>
                </pic:pic>
              </a:graphicData>
            </a:graphic>
          </wp:inline>
        </w:drawing>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b/>
          <w:sz w:val="24"/>
          <w:szCs w:val="24"/>
        </w:rPr>
        <w:t>Los grandes problemas estructurales de Francia</w:t>
      </w:r>
      <w:r w:rsidRPr="003A584A">
        <w:rPr>
          <w:rFonts w:ascii="Times New Roman" w:hAnsi="Times New Roman" w:cs="Times New Roman"/>
          <w:sz w:val="24"/>
          <w:szCs w:val="24"/>
        </w:rPr>
        <w:t xml:space="preserve"> </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 xml:space="preserve">“El problema fundamental de Francia es su desequilibrio presupuestario, con un déficit previsto del 6% en 2024 (el más alto de la UE) y una deuda pública superior al 110% del PIB, lo que, unido a un débil crecimiento económico (de apenas un 1,1% para 2024), plantea serios problemas de sostenibilidad que ya se reflejan en la prima de riesgo (recordemos que Francia está sujeta desde julio de 2024 a un Procedimiento de Déficit Excesivo, en el marco de las nuevas reglas fiscales europeas). En un marco de tensiones políticas, no parece fácil que el nuevo gobierno de Bayrou acometa serias medidas presupuestarias de recorte del gasto o de implementación de imprescindibles reformas estructurales. Pero, al menos, debería lograr aprobar un presupuesto en 2025”. (Real Instituto Elcano - 15/1/25) </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 xml:space="preserve">Desigualdad económica </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Ingresos medios de los franceses: los inmigrantes y nacidos en Francia de primera generación son más pobres y exigen más subvenciones y por lo tanto más impuestos para financiarlos. Esto choca con los intereses y la visión de las clases medias tradicionales, parte de la cual no se resiste a quejarse ya de los inmigrantes con frases como “si los argelinos querían la independencia ¿por qué ahora quieren todos venirse a Lyon?”.</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El shock de la inflación ha reducido fuertemente el poder de compra de los franceses, y el endurecimiento de las condiciones monetarias ha incrementado el gasto en pagos de hipotecas, lo que afecta más a los más pobres Esto ha provocado que el gasto en vivienda sobre la renta familiar disponible de la población más vulnerable haya subido del 31,1% en 2008 al 37,6% en 2023. De esta forma, si en 2008 el 11,7% de la población más pobre tenía dificultades para hacer frente a los gastos de la vivienda, en 2023 representan el 24,2%. Teniendo en cuenta que este colectivo es muy numeroso se explica el preocupante desplome de la inversión de los hogares (se encuentra un 8,5% inferior a sus niveles pre-Covid) y que básicamente es inversión en vivienda.</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La confianza de los consumidores lleva deprimida desde 2022, lo que supone prácticamente dos años y medio de un comportamiento bastante peor que el tradicional,</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La inversión no aumenta en Francia por la alta imposición, por la pérdida de competitividad y por otros temas regulatorios como las políticas climáticas.</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lastRenderedPageBreak/>
        <w:t>Desempleo y precariedad laboral</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La politóloga Agathe Cagé ha acuñado por ejemplo un nuevo término, el de las “clases congeladas”, porque entiende que la clase media francesa ya ha desaparecido. “hay una brecha entre personas que no tienen los medios para enfrentar crisis recurrentes y sucesivas, como la financiera, la sanitaria, la económica y las crisis geopolíticas, y la gente que sí tiene esos medios. La sociedad francesa fue una sociedad de clase media hasta hace 20 años, eso suponía dos cosas: una movilidad intergeneracional y una movilidad social, y eso ya no existe en Francia, por eso hablo de clases congeladas”, sostiene. (huffingtonpost.es - 30/6/24)</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 xml:space="preserve">Calcula que el 90% de los franceses sufre de esa imposibilidad de tener margen de acción para moverse, para elegir su vivienda e imaginar su porvenir y el de sus hijos. Eso ha llevado en parte a que se ensanche la base de votos de la AN, porque ya no van con ella sólo los ultranacionalistas, los racistas, los supremacistas, los antiinmigración, sino también los descontentos del sistema, dispuestos a votar por alguien distinto, al menos. De maestros cansados de no tener medios en sus escuelas o un salario bajo a gente de la ciudad con formación media pero empleos precarios que no llegan para pagar la calefacción que necesitan. Los ultras ganaron en el 80% de los distritos parlamentarios del país. </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 xml:space="preserve">Francia se enfrenta a un aumento de la desigualdad (hasta cinco puntos en un año) y de la precarización de las clases medias y del paro juvenil: el desempleo entre los más jóvenes se situó entre octubre y diciembre de 2023 en un 17,5% y el presidente, Emmanuel Macron, se fijó como </w:t>
      </w:r>
      <w:r w:rsidR="00207779" w:rsidRPr="003A584A">
        <w:rPr>
          <w:rFonts w:ascii="Times New Roman" w:hAnsi="Times New Roman" w:cs="Times New Roman"/>
          <w:sz w:val="24"/>
          <w:szCs w:val="24"/>
        </w:rPr>
        <w:t>objetivo alcanzar para 2027 el “pleno empleo”</w:t>
      </w:r>
      <w:r w:rsidRPr="003A584A">
        <w:rPr>
          <w:rFonts w:ascii="Times New Roman" w:hAnsi="Times New Roman" w:cs="Times New Roman"/>
          <w:sz w:val="24"/>
          <w:szCs w:val="24"/>
        </w:rPr>
        <w:t>, correspondiente a una tasa inferior al 5%. Ahora está en el  7,3%.</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Al calor del debate laboral surge también el papel de los migrantes que buscan en Francia una vida mejor. En ciertos sectores ha calado la idea de que van a quitar el trabajo a los nacionales de origen, aunque más que hostilidad lo que hay es recelo. No sólo alentado por la derecha radical, sino por los liberales en el poder: se vio en la r</w:t>
      </w:r>
      <w:r w:rsidR="00207779" w:rsidRPr="003A584A">
        <w:rPr>
          <w:rFonts w:ascii="Times New Roman" w:hAnsi="Times New Roman" w:cs="Times New Roman"/>
          <w:sz w:val="24"/>
          <w:szCs w:val="24"/>
        </w:rPr>
        <w:t>eforma legal de diciembre del año 2024</w:t>
      </w:r>
      <w:r w:rsidRPr="003A584A">
        <w:rPr>
          <w:rFonts w:ascii="Times New Roman" w:hAnsi="Times New Roman" w:cs="Times New Roman"/>
          <w:sz w:val="24"/>
          <w:szCs w:val="24"/>
        </w:rPr>
        <w:t>, que condiciona el pago de varias prestaciones a que un extranjero viva en Francia durante al menos cinco años; diluye ligeramente el derecho automático a la ciudadanía para todas las personas nacidas en Francia; y crea la responsabilidad del Parlamento de establecer cuotas anuales para la inmigración. Macron cedió a la derecha para poder superar el trámite parlamentario.</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Insostenibilidad del sistema de pensiones</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shd w:val="clear" w:color="auto" w:fill="FFFFFF"/>
        </w:rPr>
        <w:t>En el caso de las jubilaciones, Macron aprobó por decreto en marzo del año</w:t>
      </w:r>
      <w:r w:rsidR="00207779" w:rsidRPr="003A584A">
        <w:rPr>
          <w:rFonts w:ascii="Times New Roman" w:hAnsi="Times New Roman" w:cs="Times New Roman"/>
          <w:sz w:val="24"/>
          <w:szCs w:val="24"/>
          <w:shd w:val="clear" w:color="auto" w:fill="FFFFFF"/>
        </w:rPr>
        <w:t xml:space="preserve"> 2024 </w:t>
      </w:r>
      <w:hyperlink r:id="rId13" w:tgtFrame="_blank" w:history="1">
        <w:r w:rsidRPr="00816113">
          <w:rPr>
            <w:rStyle w:val="Hipervnculo"/>
            <w:rFonts w:ascii="Times New Roman" w:hAnsi="Times New Roman" w:cs="Times New Roman"/>
            <w:color w:val="auto"/>
            <w:sz w:val="24"/>
            <w:szCs w:val="24"/>
            <w:u w:val="none"/>
            <w:shd w:val="clear" w:color="auto" w:fill="FFFFFF"/>
          </w:rPr>
          <w:t>su polémica reforma de las pensiones,</w:t>
        </w:r>
      </w:hyperlink>
      <w:r w:rsidRPr="003A584A">
        <w:rPr>
          <w:rFonts w:ascii="Times New Roman" w:hAnsi="Times New Roman" w:cs="Times New Roman"/>
          <w:sz w:val="24"/>
          <w:szCs w:val="24"/>
          <w:shd w:val="clear" w:color="auto" w:fill="FFFFFF"/>
        </w:rPr>
        <w:t> que sacó a la calle a decenas de miles de manifestantes. Las críticas se centraban en dos aspectos especialmente polémicos: elevar de 62 a 64 años la edad de jubilación y ampliar el periodo de cotización necesario para obtener la pensión máxima. Ahora, los partidos de la oposición tratan de atender ese enfado ciudadano y, tanto la izquierda como la derecha extrema, plantean volver a llevar la edad de jubilación a los 65 años y mejorar las prestaciones de los que ya cierren su etapa laboral. Para eso, de nuevo, hace falta dinero. </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El modelo de integración asimilacionista no funciona</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Tensiones de la inmigración (racismo, segregación en el empleo, islamismo radical)</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 xml:space="preserve">Animadversión existente entre los residentes de los barrios periféricos y la policía (resentimiento y violencia) </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lastRenderedPageBreak/>
        <w:t>Conflicto sociales urbanos (barrios periféricos, no-go zones, tráfico de drogas, criminalidad)</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Los problemas en Francia a causa de la integración fallida de los inmigrantes y las políticas de movilidad social ineficaces no son ninguna novedad. De hecho, están encarnados en los Banlieues, complejos de vivienda construidos para albergar a los trabajadores en las décadas de 1960 y 1970, y que comenzaron a atraer inmigrantes a lo largo de los años.</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Los Banlieues son los barrios pobres por definición que encarnan las tensiones de clase y étnicas. Según el think tank Institut Montaigne, en Francia se clasifica como barrios de renta baja a aquellos donde la renta media es igual o inferior al 60% del salario medio nacional (1.800€/mes). En esta línea, afirman que más de la mitad de la población de estos barrios vive con menos de 11.250 euros al año.</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Las personas que viven en estas comunidades tienen dos veces más probabilidades de ser inmigrantes que el promedio nacional y tres veces más probabilidades de estar desempleados. Paradójicamente, estos barrios reciben menos financiación estatal en comparación con cualquier otra zona del país, según el instituto.</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“La ayuda nacional per cápita en los barrios de bajos ingresos es notablemente más baja que en cualquier otro lugar del país, con personas de bajos ingresos que ganan una media de 6.100 euros al año, mientras que la media nacional se sitúa en 6.800 euros. Por ejemplo, el departamento de Seine-Saint-Denis es el octavo contribuyente más grande a los programas de asistencia social. Sin embargo, su tasa de no utilización de las prestaciones sociales es más alta entre la población más pobre, el 43% de los cuales renuncia a su derecho a la ayuda universal a la renta”, explica Iona Lefebvre, experta de Institut Montaigne. (Cinco Días - 10/7/23)</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Lefebvre afirma en un informe que estos barrios también sufren de una falta de inversión pública crónica. “El gasto público total en los barrios de bajos ingresos promedia apenas 830 euros al año per cápita. Nuestros cálculos apuntan al hecho de que se necesitan otros 1.000 millones de euros solo para seguridad, educación y financiación judicial. En términos de servicios sociales básicos, estos barrios están desatendidos en comparación con el resto del país”, sentencia la experta.</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En teoría, los Gobiernos llevan décadas tratando de implementar planes para reducir la pobreza y el desempleo, así como mejorar la educación y el bienestar. De hecho, Cour des Comptes, la entidad suprema de auditoría francesa, estimó en un informe de 2020 que el gobierno gasta alrededor de 10.000 millones de euros al año para cerrar la brecha económica entre las clases sociales, sin incluir los gastos en saneamiento, infraestructura y otros servicios para las zonas marginales.</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Sin embargo, Human Rights Watch informa que una encuesta publicada en septiembre</w:t>
      </w:r>
      <w:r w:rsidR="00207779" w:rsidRPr="003A584A">
        <w:rPr>
          <w:rFonts w:ascii="Times New Roman" w:hAnsi="Times New Roman" w:cs="Times New Roman"/>
          <w:sz w:val="24"/>
          <w:szCs w:val="24"/>
        </w:rPr>
        <w:t xml:space="preserve"> (2024)</w:t>
      </w:r>
      <w:r w:rsidRPr="003A584A">
        <w:rPr>
          <w:rFonts w:ascii="Times New Roman" w:hAnsi="Times New Roman" w:cs="Times New Roman"/>
          <w:sz w:val="24"/>
          <w:szCs w:val="24"/>
        </w:rPr>
        <w:t xml:space="preserve"> por Secours Populaire e Ipsos encontró que el 65% de los encuestados dijeron conocer al menos a una persona que vive en la pobreza, frente al 55% en 2021. De los encuestados, el 45% dijo que tiene dificultades para pagar su transporte, un aumento de 15% en comparación con 2021, y el 41% lucha para pagar sus facturas de energía.</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 xml:space="preserve">“Aunque la desigualdad de ingresos del país se ha mantenido en niveles relativamente bajos en comparación con otras economías avanzadas, la desigualdad de riqueza ha empeorado rápidamente en las últimas dos décadas debido al aumento de los precios de la vivienda, en detrimento de las generaciones más jóvenes. La mitad de la población concentra el 92% de la riqueza de los hogares, y el 10% superior posee la mitad de esto. Además, la riqueza </w:t>
      </w:r>
      <w:r w:rsidRPr="003A584A">
        <w:rPr>
          <w:rFonts w:ascii="Times New Roman" w:hAnsi="Times New Roman" w:cs="Times New Roman"/>
          <w:sz w:val="24"/>
          <w:szCs w:val="24"/>
        </w:rPr>
        <w:lastRenderedPageBreak/>
        <w:t>promedio de los menores de 40 años es ahora la mitad de lo que era a mediados de la década de 1980 en comparación con los de 50 a 59 años”, indica Vincent Aussilloux, economista de France Strategie.</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Desde l’Observatoire des inégalités, una ONG francesa que se dedica a estudiar la desigualdad, aseguran que las clases medias ganan alrededor de 1.880 euros al mes por persona después de impuestos (en contra de los cerca de 500 de los barrios pobres). No obstante, los altos ejecutivos tienen ingresos significativamente más altos.</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La entidad sitúa el umbral de riqueza en el doble del nivel de vida medio (unos 3.762 euros al mes por persona) después de impuestos. “Desde 4.113 euros al mes, perteneces al 5% más rico. Y con 7.180 euros, entramos en el 1% superior. 630.000 personas están por encima de este umbral, a veces mucho más allá. Tan alto que no podemos representarlos en nuestra escala”, resaltan.</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“La riqueza heredada, que asciende al 20 % del ingreso total del hogar cada año, alimenta las desigualdades de ingresos intergeneracionales a medida que los legados ocurren cada vez más tarde en la vida. Una solución es, en lugar de determinar la tasa impositiva en función de la cantidad heredada, la tasa impositiva podría basarse en toda la riqueza heredada que recibe una persona a lo largo de su vida”, afirma Aussilloux.</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Francia tiene muchos problemas por resolver, según la OCDE (Marzo 2013). Dice que esta nación ha sido “uno de los países avanzados donde el crecimiento del PIB per cápita ha sido más débil en los últimos 20 años”, es el segundo país en gasto público y su deuda pública alcanzará el 96% del PIB en 2014.</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Además, prevé que la economía crezca apenas 0,1% este año, tras registrar una expansión nula en 2012.</w:t>
      </w:r>
      <w:r w:rsidR="00262DB5" w:rsidRPr="003A584A">
        <w:rPr>
          <w:rFonts w:ascii="Times New Roman" w:hAnsi="Times New Roman" w:cs="Times New Roman"/>
          <w:sz w:val="24"/>
          <w:szCs w:val="24"/>
        </w:rPr>
        <w:t xml:space="preserve"> </w:t>
      </w:r>
      <w:r w:rsidRPr="003A584A">
        <w:rPr>
          <w:rFonts w:ascii="Times New Roman" w:hAnsi="Times New Roman" w:cs="Times New Roman"/>
          <w:sz w:val="24"/>
          <w:szCs w:val="24"/>
        </w:rPr>
        <w:t>Con el segundo mayor nivel de gasto público más grande de la OCDE después de Dinamarca, la organización dijo que Francia tenía un margen sustancial para lograr más ahorros.</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El déficit público de Francia sobrepasará este año el 3% comprometido con Bruselas al menos en medio punto, según la Comisión Europea, y Francia confía en que esta le conceda un año más en abril -como a España y algunos otros países- para cumplir con el compromiso.</w:t>
      </w:r>
    </w:p>
    <w:p w:rsidR="00274DBE" w:rsidRPr="003A584A" w:rsidRDefault="00207779" w:rsidP="00274DBE">
      <w:pPr>
        <w:spacing w:line="240" w:lineRule="auto"/>
        <w:jc w:val="both"/>
        <w:rPr>
          <w:rFonts w:ascii="Times New Roman" w:hAnsi="Times New Roman" w:cs="Times New Roman"/>
          <w:sz w:val="24"/>
          <w:szCs w:val="24"/>
          <w:u w:val="single"/>
        </w:rPr>
      </w:pPr>
      <w:r w:rsidRPr="003A584A">
        <w:rPr>
          <w:rFonts w:ascii="Times New Roman" w:hAnsi="Times New Roman" w:cs="Times New Roman"/>
          <w:sz w:val="24"/>
          <w:szCs w:val="24"/>
          <w:u w:val="single"/>
        </w:rPr>
        <w:t>Los cuatro grandes desafíos (según la OCDE)</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Los principales desafíos son cuatro según la OCDE. En primer lugar, reforzar la tasa potencial de crecimiento económico. Para esto, deben reducir el gasto público para controlar el déficit presupuestario. Las reformas laborales, incluyendo un proceso simplificado de despidos, entrenamiento ocupacional más efectivo y asistencia de búsqueda de empleo, son necesarias para impulsar la creación de empleo.</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En segundo lugar, destacan que la reformas en el sistema de impuestos es esencial, para hacerlo más simple. Esto, porque el tamaño, complejidad e inestabilidad del sistema pesa sobre la economía.</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En tercer lugar, deben continuar mejorando las finanzas públicas y disminuyendo el déficit estructural. Francia debe realizar una vasta auditoría de su gasto público para eliminar el derroche del dinero de los contribuyentes.</w:t>
      </w:r>
    </w:p>
    <w:p w:rsidR="00274DBE" w:rsidRPr="003A584A" w:rsidRDefault="00274DBE" w:rsidP="00274DBE">
      <w:pPr>
        <w:spacing w:line="240" w:lineRule="auto"/>
        <w:jc w:val="both"/>
        <w:rPr>
          <w:rFonts w:ascii="Times New Roman" w:hAnsi="Times New Roman" w:cs="Times New Roman"/>
          <w:sz w:val="24"/>
          <w:szCs w:val="24"/>
        </w:rPr>
      </w:pPr>
      <w:r w:rsidRPr="003A584A">
        <w:rPr>
          <w:rFonts w:ascii="Times New Roman" w:hAnsi="Times New Roman" w:cs="Times New Roman"/>
          <w:sz w:val="24"/>
          <w:szCs w:val="24"/>
        </w:rPr>
        <w:t xml:space="preserve">Finalmente, hay grandes dificultades en cuanto a los jóvenes, ya que tienen un altísimo nivel de desempleo. Recomiendan reemplazar los programas de ingresos con una extensión del </w:t>
      </w:r>
      <w:r w:rsidRPr="003A584A">
        <w:rPr>
          <w:rFonts w:ascii="Times New Roman" w:hAnsi="Times New Roman" w:cs="Times New Roman"/>
          <w:sz w:val="24"/>
          <w:szCs w:val="24"/>
        </w:rPr>
        <w:lastRenderedPageBreak/>
        <w:t>sueldo mínimo para adultos jóvenes, lo que reduciría su pobreza. El sueldo mínimo de Francia, comparativamente alto en comparación a sus vecinos, tiende a excluir a los jóvenes con menos educación.</w:t>
      </w:r>
    </w:p>
    <w:p w:rsidR="00274DBE" w:rsidRPr="003A584A" w:rsidRDefault="006D3F79" w:rsidP="00274DBE">
      <w:pPr>
        <w:spacing w:line="240" w:lineRule="auto"/>
        <w:jc w:val="both"/>
        <w:rPr>
          <w:rFonts w:ascii="Times New Roman" w:hAnsi="Times New Roman" w:cs="Times New Roman"/>
          <w:b/>
          <w:sz w:val="24"/>
          <w:szCs w:val="24"/>
        </w:rPr>
      </w:pPr>
      <w:r w:rsidRPr="003A584A">
        <w:rPr>
          <w:rFonts w:ascii="Times New Roman" w:hAnsi="Times New Roman" w:cs="Times New Roman"/>
          <w:b/>
          <w:sz w:val="24"/>
          <w:szCs w:val="24"/>
        </w:rPr>
        <w:t>Un fraude monumental: Francia es una enferma con el respirador del dinero barato (e ilimitado</w:t>
      </w:r>
      <w:r w:rsidR="00816113">
        <w:rPr>
          <w:rFonts w:ascii="Times New Roman" w:hAnsi="Times New Roman" w:cs="Times New Roman"/>
          <w:b/>
          <w:sz w:val="24"/>
          <w:szCs w:val="24"/>
        </w:rPr>
        <w:t>,</w:t>
      </w:r>
      <w:r w:rsidRPr="003A584A">
        <w:rPr>
          <w:rFonts w:ascii="Times New Roman" w:hAnsi="Times New Roman" w:cs="Times New Roman"/>
          <w:b/>
          <w:sz w:val="24"/>
          <w:szCs w:val="24"/>
        </w:rPr>
        <w:t xml:space="preserve"> por obra y milagro del BCE); si se lo retiran muere</w:t>
      </w:r>
    </w:p>
    <w:p w:rsidR="00274DBE" w:rsidRDefault="006D3F79" w:rsidP="00274DBE">
      <w:pPr>
        <w:spacing w:line="240" w:lineRule="auto"/>
        <w:jc w:val="both"/>
        <w:rPr>
          <w:rFonts w:ascii="Times New Roman" w:hAnsi="Times New Roman" w:cs="Times New Roman"/>
          <w:sz w:val="24"/>
          <w:szCs w:val="24"/>
        </w:rPr>
      </w:pPr>
      <w:r>
        <w:rPr>
          <w:rFonts w:ascii="Times New Roman" w:hAnsi="Times New Roman" w:cs="Times New Roman"/>
          <w:sz w:val="24"/>
          <w:szCs w:val="24"/>
        </w:rPr>
        <w:t>“F</w:t>
      </w:r>
      <w:r w:rsidRPr="006D3F79">
        <w:rPr>
          <w:rFonts w:ascii="Times New Roman" w:hAnsi="Times New Roman" w:cs="Times New Roman"/>
          <w:sz w:val="24"/>
          <w:szCs w:val="24"/>
        </w:rPr>
        <w:t>ly to normality</w:t>
      </w:r>
      <w:r>
        <w:rPr>
          <w:rFonts w:ascii="Times New Roman" w:hAnsi="Times New Roman" w:cs="Times New Roman"/>
          <w:sz w:val="24"/>
          <w:szCs w:val="24"/>
        </w:rPr>
        <w:t xml:space="preserve">”: </w:t>
      </w:r>
      <w:r w:rsidR="00274DBE" w:rsidRPr="00CF58F6">
        <w:rPr>
          <w:rFonts w:ascii="Times New Roman" w:hAnsi="Times New Roman" w:cs="Times New Roman"/>
          <w:sz w:val="24"/>
          <w:szCs w:val="24"/>
        </w:rPr>
        <w:t xml:space="preserve">¿Qué hay que entender por normalidad?, ¿aquello que anteriormente era la </w:t>
      </w:r>
      <w:r w:rsidR="00207779">
        <w:rPr>
          <w:rFonts w:ascii="Times New Roman" w:hAnsi="Times New Roman" w:cs="Times New Roman"/>
          <w:sz w:val="24"/>
          <w:szCs w:val="24"/>
        </w:rPr>
        <w:t xml:space="preserve">costumbre?, ¿o </w:t>
      </w:r>
      <w:r w:rsidR="00274DBE" w:rsidRPr="00CF58F6">
        <w:rPr>
          <w:rFonts w:ascii="Times New Roman" w:hAnsi="Times New Roman" w:cs="Times New Roman"/>
          <w:sz w:val="24"/>
          <w:szCs w:val="24"/>
        </w:rPr>
        <w:t>como un orden anterior que funcionaba idealmente?</w:t>
      </w:r>
      <w:r>
        <w:rPr>
          <w:rFonts w:ascii="Times New Roman" w:hAnsi="Times New Roman" w:cs="Times New Roman"/>
          <w:sz w:val="24"/>
          <w:szCs w:val="24"/>
        </w:rPr>
        <w:t xml:space="preserve"> </w:t>
      </w:r>
    </w:p>
    <w:p w:rsidR="00274DBE" w:rsidRPr="00CF58F6" w:rsidRDefault="00274DBE" w:rsidP="00274DBE">
      <w:pPr>
        <w:spacing w:line="240" w:lineRule="auto"/>
        <w:jc w:val="both"/>
        <w:rPr>
          <w:rFonts w:ascii="Times New Roman" w:hAnsi="Times New Roman" w:cs="Times New Roman"/>
          <w:sz w:val="24"/>
          <w:szCs w:val="24"/>
        </w:rPr>
      </w:pPr>
      <w:r w:rsidRPr="00CF58F6">
        <w:rPr>
          <w:rFonts w:ascii="Times New Roman" w:hAnsi="Times New Roman" w:cs="Times New Roman"/>
          <w:sz w:val="24"/>
          <w:szCs w:val="24"/>
        </w:rPr>
        <w:t xml:space="preserve">Habría, pues, que cuestionarse si ese vaticinio del regreso es esperanzador o si, por el contrario, nos conducirá de nuevo a un resultado igual de lamentable. Al fin y al cabo, la normalidad entendida como vieja costumbre estaría relacionada no ya con el </w:t>
      </w:r>
      <w:r w:rsidR="00207779">
        <w:rPr>
          <w:rFonts w:ascii="Times New Roman" w:hAnsi="Times New Roman" w:cs="Times New Roman"/>
          <w:sz w:val="24"/>
          <w:szCs w:val="24"/>
        </w:rPr>
        <w:t>ascenso al poder de los menos capaces</w:t>
      </w:r>
      <w:r w:rsidRPr="00CF58F6">
        <w:rPr>
          <w:rFonts w:ascii="Times New Roman" w:hAnsi="Times New Roman" w:cs="Times New Roman"/>
          <w:sz w:val="24"/>
          <w:szCs w:val="24"/>
        </w:rPr>
        <w:t>, sino con la decrepitud y el sesgo cada vez más peligroso de la práctica política.</w:t>
      </w:r>
    </w:p>
    <w:p w:rsidR="00274DBE" w:rsidRDefault="00274DBE" w:rsidP="00274DBE">
      <w:pPr>
        <w:spacing w:line="240" w:lineRule="auto"/>
        <w:jc w:val="both"/>
        <w:rPr>
          <w:rFonts w:ascii="Times New Roman" w:hAnsi="Times New Roman" w:cs="Times New Roman"/>
          <w:sz w:val="24"/>
          <w:szCs w:val="24"/>
        </w:rPr>
      </w:pPr>
      <w:r w:rsidRPr="00CF58F6">
        <w:rPr>
          <w:rFonts w:ascii="Times New Roman" w:hAnsi="Times New Roman" w:cs="Times New Roman"/>
          <w:sz w:val="24"/>
          <w:szCs w:val="24"/>
        </w:rPr>
        <w:t>El regreso a la normalidad, entendida como r</w:t>
      </w:r>
      <w:r w:rsidR="00207779">
        <w:rPr>
          <w:rFonts w:ascii="Times New Roman" w:hAnsi="Times New Roman" w:cs="Times New Roman"/>
          <w:sz w:val="24"/>
          <w:szCs w:val="24"/>
        </w:rPr>
        <w:t>etorno al orden anterior, s</w:t>
      </w:r>
      <w:r w:rsidRPr="00CF58F6">
        <w:rPr>
          <w:rFonts w:ascii="Times New Roman" w:hAnsi="Times New Roman" w:cs="Times New Roman"/>
          <w:sz w:val="24"/>
          <w:szCs w:val="24"/>
        </w:rPr>
        <w:t>ignifica la continuidad sine die de un Estado elefantiásico cuyas administraciones llevan décadas acumulando privilegios e ineficiencias a costa de unos ciudadanos que, se supone, son la razón de su existencia.</w:t>
      </w:r>
    </w:p>
    <w:p w:rsidR="00D75E3E" w:rsidRDefault="00D75E3E" w:rsidP="00274DBE">
      <w:pPr>
        <w:spacing w:line="240" w:lineRule="auto"/>
        <w:jc w:val="both"/>
        <w:rPr>
          <w:rFonts w:ascii="Times New Roman" w:hAnsi="Times New Roman" w:cs="Times New Roman"/>
          <w:sz w:val="24"/>
          <w:szCs w:val="24"/>
        </w:rPr>
      </w:pPr>
      <w:r>
        <w:rPr>
          <w:rFonts w:ascii="Times New Roman" w:hAnsi="Times New Roman" w:cs="Times New Roman"/>
          <w:sz w:val="24"/>
          <w:szCs w:val="24"/>
        </w:rPr>
        <w:t>Normalidad es mantener los problemas que</w:t>
      </w:r>
      <w:r w:rsidRPr="00D75E3E">
        <w:rPr>
          <w:rFonts w:ascii="Times New Roman" w:hAnsi="Times New Roman" w:cs="Times New Roman"/>
          <w:sz w:val="24"/>
          <w:szCs w:val="24"/>
        </w:rPr>
        <w:t xml:space="preserve"> la educación sufre</w:t>
      </w:r>
      <w:r>
        <w:rPr>
          <w:rFonts w:ascii="Times New Roman" w:hAnsi="Times New Roman" w:cs="Times New Roman"/>
          <w:sz w:val="24"/>
          <w:szCs w:val="24"/>
        </w:rPr>
        <w:t xml:space="preserve"> desde</w:t>
      </w:r>
      <w:r w:rsidRPr="00D75E3E">
        <w:rPr>
          <w:rFonts w:ascii="Times New Roman" w:hAnsi="Times New Roman" w:cs="Times New Roman"/>
          <w:sz w:val="24"/>
          <w:szCs w:val="24"/>
        </w:rPr>
        <w:t xml:space="preserve"> hace años. La escasez de docentes, la falta de recursos y el abandono escolar prematuro de un gran número de alumnos son las principales causas. A los 15 años, el 15% de los adolescentes enfrenta dificultades en la escuela que repercutirán en su acceso al empleo.</w:t>
      </w:r>
    </w:p>
    <w:p w:rsidR="00EC09C5" w:rsidRDefault="00274DBE" w:rsidP="00274DBE">
      <w:pPr>
        <w:spacing w:line="240" w:lineRule="auto"/>
        <w:jc w:val="both"/>
        <w:rPr>
          <w:rFonts w:ascii="Times New Roman" w:hAnsi="Times New Roman" w:cs="Times New Roman"/>
          <w:sz w:val="24"/>
          <w:szCs w:val="24"/>
        </w:rPr>
      </w:pPr>
      <w:r w:rsidRPr="00CF58F6">
        <w:rPr>
          <w:rFonts w:ascii="Times New Roman" w:hAnsi="Times New Roman" w:cs="Times New Roman"/>
          <w:sz w:val="24"/>
          <w:szCs w:val="24"/>
        </w:rPr>
        <w:t>Normalidad es</w:t>
      </w:r>
      <w:r w:rsidR="00207779">
        <w:rPr>
          <w:rFonts w:ascii="Times New Roman" w:hAnsi="Times New Roman" w:cs="Times New Roman"/>
          <w:sz w:val="24"/>
          <w:szCs w:val="24"/>
        </w:rPr>
        <w:t xml:space="preserve"> que las universidades francesas</w:t>
      </w:r>
      <w:r w:rsidR="00D75E3E">
        <w:rPr>
          <w:rFonts w:ascii="Times New Roman" w:hAnsi="Times New Roman" w:cs="Times New Roman"/>
          <w:sz w:val="24"/>
          <w:szCs w:val="24"/>
        </w:rPr>
        <w:t xml:space="preserve">, </w:t>
      </w:r>
      <w:r w:rsidRPr="00CF58F6">
        <w:rPr>
          <w:rFonts w:ascii="Times New Roman" w:hAnsi="Times New Roman" w:cs="Times New Roman"/>
          <w:sz w:val="24"/>
          <w:szCs w:val="24"/>
        </w:rPr>
        <w:t>se hayan convertido en entidades endogámicas</w:t>
      </w:r>
      <w:r w:rsidR="00D75E3E">
        <w:rPr>
          <w:rFonts w:ascii="Times New Roman" w:hAnsi="Times New Roman" w:cs="Times New Roman"/>
          <w:sz w:val="24"/>
          <w:szCs w:val="24"/>
        </w:rPr>
        <w:t xml:space="preserve">, </w:t>
      </w:r>
      <w:r w:rsidR="006D3F79">
        <w:rPr>
          <w:rFonts w:ascii="Times New Roman" w:hAnsi="Times New Roman" w:cs="Times New Roman"/>
          <w:sz w:val="24"/>
          <w:szCs w:val="24"/>
        </w:rPr>
        <w:t>aulas abarrotadas, con</w:t>
      </w:r>
      <w:r w:rsidR="00D75E3E" w:rsidRPr="00D75E3E">
        <w:rPr>
          <w:rFonts w:ascii="Times New Roman" w:hAnsi="Times New Roman" w:cs="Times New Roman"/>
          <w:sz w:val="24"/>
          <w:szCs w:val="24"/>
        </w:rPr>
        <w:t xml:space="preserve"> grave falta de financiación</w:t>
      </w:r>
      <w:r w:rsidR="00376B25">
        <w:rPr>
          <w:rFonts w:ascii="Times New Roman" w:hAnsi="Times New Roman" w:cs="Times New Roman"/>
          <w:sz w:val="24"/>
          <w:szCs w:val="24"/>
        </w:rPr>
        <w:t>,</w:t>
      </w:r>
      <w:r w:rsidR="00D75E3E" w:rsidRPr="00D75E3E">
        <w:rPr>
          <w:rFonts w:ascii="Times New Roman" w:hAnsi="Times New Roman" w:cs="Times New Roman"/>
          <w:sz w:val="24"/>
          <w:szCs w:val="24"/>
        </w:rPr>
        <w:t xml:space="preserve"> y una reputaci</w:t>
      </w:r>
      <w:r w:rsidR="00D75E3E">
        <w:rPr>
          <w:rFonts w:ascii="Times New Roman" w:hAnsi="Times New Roman" w:cs="Times New Roman"/>
          <w:sz w:val="24"/>
          <w:szCs w:val="24"/>
        </w:rPr>
        <w:t>ón en el extranjero en declive.</w:t>
      </w:r>
      <w:r w:rsidRPr="00CF58F6">
        <w:rPr>
          <w:rFonts w:ascii="Times New Roman" w:hAnsi="Times New Roman" w:cs="Times New Roman"/>
          <w:sz w:val="24"/>
          <w:szCs w:val="24"/>
        </w:rPr>
        <w:t xml:space="preserve"> </w:t>
      </w:r>
    </w:p>
    <w:p w:rsidR="009210F3" w:rsidRDefault="009210F3" w:rsidP="00274DBE">
      <w:pPr>
        <w:spacing w:line="240" w:lineRule="auto"/>
        <w:jc w:val="both"/>
        <w:rPr>
          <w:rFonts w:ascii="Times New Roman" w:hAnsi="Times New Roman" w:cs="Times New Roman"/>
          <w:sz w:val="24"/>
          <w:szCs w:val="24"/>
        </w:rPr>
      </w:pPr>
      <w:r>
        <w:rPr>
          <w:rFonts w:ascii="Times New Roman" w:hAnsi="Times New Roman" w:cs="Times New Roman"/>
          <w:sz w:val="24"/>
          <w:szCs w:val="24"/>
        </w:rPr>
        <w:t>Normalidad también es incrementar el déficit fiscal, sin solución de continuidad</w:t>
      </w:r>
    </w:p>
    <w:p w:rsidR="009210F3" w:rsidRPr="009210F3" w:rsidRDefault="009210F3" w:rsidP="009210F3">
      <w:pPr>
        <w:spacing w:line="240" w:lineRule="auto"/>
        <w:jc w:val="both"/>
        <w:rPr>
          <w:rFonts w:ascii="Times New Roman" w:hAnsi="Times New Roman" w:cs="Times New Roman"/>
          <w:sz w:val="24"/>
          <w:szCs w:val="24"/>
        </w:rPr>
      </w:pPr>
      <w:r w:rsidRPr="009210F3">
        <w:rPr>
          <w:rFonts w:ascii="Times New Roman" w:hAnsi="Times New Roman" w:cs="Times New Roman"/>
          <w:sz w:val="24"/>
          <w:szCs w:val="24"/>
        </w:rPr>
        <w:t>Normali</w:t>
      </w:r>
      <w:r>
        <w:rPr>
          <w:rFonts w:ascii="Times New Roman" w:hAnsi="Times New Roman" w:cs="Times New Roman"/>
          <w:sz w:val="24"/>
          <w:szCs w:val="24"/>
        </w:rPr>
        <w:t>dad también es el aumentar</w:t>
      </w:r>
      <w:r w:rsidRPr="009210F3">
        <w:rPr>
          <w:rFonts w:ascii="Times New Roman" w:hAnsi="Times New Roman" w:cs="Times New Roman"/>
          <w:sz w:val="24"/>
          <w:szCs w:val="24"/>
        </w:rPr>
        <w:t xml:space="preserve"> de deuda pública</w:t>
      </w:r>
      <w:r>
        <w:rPr>
          <w:rFonts w:ascii="Times New Roman" w:hAnsi="Times New Roman" w:cs="Times New Roman"/>
          <w:sz w:val="24"/>
          <w:szCs w:val="24"/>
        </w:rPr>
        <w:t>, a niveles insostenibles</w:t>
      </w:r>
      <w:r w:rsidRPr="009210F3">
        <w:rPr>
          <w:rFonts w:ascii="Times New Roman" w:hAnsi="Times New Roman" w:cs="Times New Roman"/>
          <w:sz w:val="24"/>
          <w:szCs w:val="24"/>
        </w:rPr>
        <w:t>.</w:t>
      </w:r>
    </w:p>
    <w:p w:rsidR="009210F3" w:rsidRPr="009210F3" w:rsidRDefault="009210F3" w:rsidP="009210F3">
      <w:pPr>
        <w:spacing w:line="240" w:lineRule="auto"/>
        <w:jc w:val="both"/>
        <w:rPr>
          <w:rFonts w:ascii="Times New Roman" w:hAnsi="Times New Roman" w:cs="Times New Roman"/>
          <w:sz w:val="24"/>
          <w:szCs w:val="24"/>
        </w:rPr>
      </w:pPr>
      <w:r w:rsidRPr="009210F3">
        <w:rPr>
          <w:rFonts w:ascii="Times New Roman" w:hAnsi="Times New Roman" w:cs="Times New Roman"/>
          <w:sz w:val="24"/>
          <w:szCs w:val="24"/>
        </w:rPr>
        <w:t>Normalidad también es el estancamiento del salario real.</w:t>
      </w:r>
    </w:p>
    <w:p w:rsidR="009210F3" w:rsidRPr="009210F3" w:rsidRDefault="009210F3" w:rsidP="009210F3">
      <w:pPr>
        <w:spacing w:line="240" w:lineRule="auto"/>
        <w:jc w:val="both"/>
        <w:rPr>
          <w:rFonts w:ascii="Times New Roman" w:hAnsi="Times New Roman" w:cs="Times New Roman"/>
          <w:sz w:val="24"/>
          <w:szCs w:val="24"/>
        </w:rPr>
      </w:pPr>
      <w:r w:rsidRPr="009210F3">
        <w:rPr>
          <w:rFonts w:ascii="Times New Roman" w:hAnsi="Times New Roman" w:cs="Times New Roman"/>
          <w:sz w:val="24"/>
          <w:szCs w:val="24"/>
        </w:rPr>
        <w:t>Normalidad también es que cada vez haya más pobres.</w:t>
      </w:r>
    </w:p>
    <w:p w:rsidR="009210F3" w:rsidRPr="009210F3" w:rsidRDefault="009210F3" w:rsidP="009210F3">
      <w:pPr>
        <w:spacing w:line="240" w:lineRule="auto"/>
        <w:jc w:val="both"/>
        <w:rPr>
          <w:rFonts w:ascii="Times New Roman" w:hAnsi="Times New Roman" w:cs="Times New Roman"/>
          <w:sz w:val="24"/>
          <w:szCs w:val="24"/>
        </w:rPr>
      </w:pPr>
      <w:r w:rsidRPr="009210F3">
        <w:rPr>
          <w:rFonts w:ascii="Times New Roman" w:hAnsi="Times New Roman" w:cs="Times New Roman"/>
          <w:sz w:val="24"/>
          <w:szCs w:val="24"/>
        </w:rPr>
        <w:t>Normalidad también es que haya un récord de personas pidiendo comida,</w:t>
      </w:r>
    </w:p>
    <w:p w:rsidR="009210F3" w:rsidRDefault="009210F3" w:rsidP="009210F3">
      <w:pPr>
        <w:spacing w:line="240" w:lineRule="auto"/>
        <w:jc w:val="both"/>
        <w:rPr>
          <w:rFonts w:ascii="Times New Roman" w:hAnsi="Times New Roman" w:cs="Times New Roman"/>
          <w:sz w:val="24"/>
          <w:szCs w:val="24"/>
        </w:rPr>
      </w:pPr>
      <w:r w:rsidRPr="009210F3">
        <w:rPr>
          <w:rFonts w:ascii="Times New Roman" w:hAnsi="Times New Roman" w:cs="Times New Roman"/>
          <w:sz w:val="24"/>
          <w:szCs w:val="24"/>
        </w:rPr>
        <w:t>Normalidad también es que haya pobres a pesar de tener trabajo</w:t>
      </w:r>
    </w:p>
    <w:p w:rsidR="00D75E3E" w:rsidRDefault="00274DBE" w:rsidP="00274DBE">
      <w:pPr>
        <w:spacing w:line="240" w:lineRule="auto"/>
        <w:jc w:val="both"/>
        <w:rPr>
          <w:rFonts w:ascii="Times New Roman" w:hAnsi="Times New Roman" w:cs="Times New Roman"/>
          <w:sz w:val="24"/>
          <w:szCs w:val="24"/>
        </w:rPr>
      </w:pPr>
      <w:r w:rsidRPr="00CF58F6">
        <w:rPr>
          <w:rFonts w:ascii="Times New Roman" w:hAnsi="Times New Roman" w:cs="Times New Roman"/>
          <w:sz w:val="24"/>
          <w:szCs w:val="24"/>
        </w:rPr>
        <w:t>Hay muchas más normalidades tremendas que desde la pésima tradición política de las últimas décadas se derraman sobre lo cotidiano. Tan normales y asumidas que nadie perece reparar en ellas, a pesar de que sean aberrantes y, a menudo, inhumanas. Estas anormalidades no sólo corrompen las instituciones, también las cosas más elementales.</w:t>
      </w:r>
    </w:p>
    <w:p w:rsidR="00262DB5" w:rsidRDefault="00AB7633" w:rsidP="00AB7633">
      <w:pPr>
        <w:spacing w:line="240" w:lineRule="auto"/>
        <w:jc w:val="both"/>
        <w:rPr>
          <w:rFonts w:ascii="Times New Roman" w:hAnsi="Times New Roman" w:cs="Times New Roman"/>
          <w:sz w:val="24"/>
          <w:szCs w:val="24"/>
        </w:rPr>
      </w:pPr>
      <w:r>
        <w:rPr>
          <w:rFonts w:ascii="Times New Roman" w:hAnsi="Times New Roman" w:cs="Times New Roman"/>
          <w:sz w:val="24"/>
          <w:szCs w:val="24"/>
        </w:rPr>
        <w:t>Para los “enarcas” franceses</w:t>
      </w:r>
      <w:r w:rsidRPr="00CF58F6">
        <w:rPr>
          <w:rFonts w:ascii="Times New Roman" w:hAnsi="Times New Roman" w:cs="Times New Roman"/>
          <w:sz w:val="24"/>
          <w:szCs w:val="24"/>
        </w:rPr>
        <w:t>, sin embargo, no hay alternativa porque su anormalidad es en realidad la vieja normalidad de siempre llevada a su punto más álgido. ¿De qué se quejan entonces</w:t>
      </w:r>
      <w:r>
        <w:rPr>
          <w:rFonts w:ascii="Times New Roman" w:hAnsi="Times New Roman" w:cs="Times New Roman"/>
          <w:sz w:val="24"/>
          <w:szCs w:val="24"/>
        </w:rPr>
        <w:t>, los ciudadanos franceses</w:t>
      </w:r>
      <w:r w:rsidRPr="00CF58F6">
        <w:rPr>
          <w:rFonts w:ascii="Times New Roman" w:hAnsi="Times New Roman" w:cs="Times New Roman"/>
          <w:sz w:val="24"/>
          <w:szCs w:val="24"/>
        </w:rPr>
        <w:t>?</w:t>
      </w:r>
      <w:r w:rsidR="006D3F79">
        <w:rPr>
          <w:rFonts w:ascii="Times New Roman" w:hAnsi="Times New Roman" w:cs="Times New Roman"/>
          <w:sz w:val="24"/>
          <w:szCs w:val="24"/>
        </w:rPr>
        <w:t xml:space="preserve"> </w:t>
      </w:r>
    </w:p>
    <w:p w:rsidR="00AB7633" w:rsidRDefault="00AB7633" w:rsidP="00AB7633">
      <w:pPr>
        <w:spacing w:line="240" w:lineRule="auto"/>
        <w:jc w:val="both"/>
        <w:rPr>
          <w:rFonts w:ascii="Times New Roman" w:hAnsi="Times New Roman" w:cs="Times New Roman"/>
          <w:sz w:val="24"/>
          <w:szCs w:val="24"/>
        </w:rPr>
      </w:pPr>
      <w:r>
        <w:rPr>
          <w:rFonts w:ascii="Times New Roman" w:hAnsi="Times New Roman" w:cs="Times New Roman"/>
          <w:sz w:val="24"/>
          <w:szCs w:val="24"/>
        </w:rPr>
        <w:t>Los ciudadanos franceses, podrían contestar (tal vez): “y</w:t>
      </w:r>
      <w:r w:rsidRPr="00CF58F6">
        <w:rPr>
          <w:rFonts w:ascii="Times New Roman" w:hAnsi="Times New Roman" w:cs="Times New Roman"/>
          <w:sz w:val="24"/>
          <w:szCs w:val="24"/>
        </w:rPr>
        <w:t>a que no soluciona</w:t>
      </w:r>
      <w:r>
        <w:rPr>
          <w:rFonts w:ascii="Times New Roman" w:hAnsi="Times New Roman" w:cs="Times New Roman"/>
          <w:sz w:val="24"/>
          <w:szCs w:val="24"/>
        </w:rPr>
        <w:t>n</w:t>
      </w:r>
      <w:r w:rsidRPr="00CF58F6">
        <w:rPr>
          <w:rFonts w:ascii="Times New Roman" w:hAnsi="Times New Roman" w:cs="Times New Roman"/>
          <w:sz w:val="24"/>
          <w:szCs w:val="24"/>
        </w:rPr>
        <w:t xml:space="preserve"> nada, por lo menos no</w:t>
      </w:r>
      <w:r>
        <w:rPr>
          <w:rFonts w:ascii="Times New Roman" w:hAnsi="Times New Roman" w:cs="Times New Roman"/>
          <w:sz w:val="24"/>
          <w:szCs w:val="24"/>
        </w:rPr>
        <w:t xml:space="preserve"> lo </w:t>
      </w:r>
      <w:r w:rsidRPr="00CF58F6">
        <w:rPr>
          <w:rFonts w:ascii="Times New Roman" w:hAnsi="Times New Roman" w:cs="Times New Roman"/>
          <w:sz w:val="24"/>
          <w:szCs w:val="24"/>
        </w:rPr>
        <w:t>estropee</w:t>
      </w:r>
      <w:r w:rsidR="009210F3">
        <w:rPr>
          <w:rFonts w:ascii="Times New Roman" w:hAnsi="Times New Roman" w:cs="Times New Roman"/>
          <w:sz w:val="24"/>
          <w:szCs w:val="24"/>
        </w:rPr>
        <w:t>n más, arrogantes</w:t>
      </w:r>
      <w:r>
        <w:rPr>
          <w:rFonts w:ascii="Times New Roman" w:hAnsi="Times New Roman" w:cs="Times New Roman"/>
          <w:sz w:val="24"/>
          <w:szCs w:val="24"/>
        </w:rPr>
        <w:t xml:space="preserve"> burócratas.</w:t>
      </w:r>
    </w:p>
    <w:p w:rsidR="00262DB5" w:rsidRPr="003A584A" w:rsidRDefault="00D75E3E" w:rsidP="00274DBE">
      <w:pPr>
        <w:spacing w:line="240" w:lineRule="auto"/>
        <w:jc w:val="both"/>
        <w:rPr>
          <w:rFonts w:ascii="Times New Roman" w:hAnsi="Times New Roman" w:cs="Times New Roman"/>
          <w:b/>
          <w:sz w:val="24"/>
          <w:szCs w:val="24"/>
        </w:rPr>
      </w:pPr>
      <w:r w:rsidRPr="003A584A">
        <w:rPr>
          <w:rFonts w:ascii="Times New Roman" w:hAnsi="Times New Roman" w:cs="Times New Roman"/>
          <w:b/>
          <w:sz w:val="24"/>
          <w:szCs w:val="24"/>
        </w:rPr>
        <w:lastRenderedPageBreak/>
        <w:t xml:space="preserve">- </w:t>
      </w:r>
      <w:r w:rsidR="00550726" w:rsidRPr="003A584A">
        <w:rPr>
          <w:rFonts w:ascii="Times New Roman" w:hAnsi="Times New Roman" w:cs="Times New Roman"/>
          <w:b/>
          <w:sz w:val="24"/>
          <w:szCs w:val="24"/>
        </w:rPr>
        <w:t>Un balance lamentable</w:t>
      </w:r>
      <w:r w:rsidR="00262DB5" w:rsidRPr="003A584A">
        <w:rPr>
          <w:rFonts w:ascii="Times New Roman" w:hAnsi="Times New Roman" w:cs="Times New Roman"/>
          <w:b/>
          <w:sz w:val="24"/>
          <w:szCs w:val="24"/>
        </w:rPr>
        <w:t xml:space="preserve">: </w:t>
      </w:r>
      <w:r w:rsidR="00550726" w:rsidRPr="003A584A">
        <w:rPr>
          <w:rFonts w:ascii="Times New Roman" w:hAnsi="Times New Roman" w:cs="Times New Roman"/>
          <w:b/>
          <w:sz w:val="24"/>
          <w:szCs w:val="24"/>
        </w:rPr>
        <w:t>ni</w:t>
      </w:r>
      <w:r w:rsidR="00FA2882" w:rsidRPr="003A584A">
        <w:rPr>
          <w:rFonts w:ascii="Times New Roman" w:hAnsi="Times New Roman" w:cs="Times New Roman"/>
          <w:b/>
          <w:sz w:val="24"/>
          <w:szCs w:val="24"/>
        </w:rPr>
        <w:t xml:space="preserve"> “liberté”, ni “égalité”, ni “fraternité</w:t>
      </w:r>
      <w:r w:rsidR="00262DB5" w:rsidRPr="003A584A">
        <w:rPr>
          <w:rFonts w:ascii="Times New Roman" w:hAnsi="Times New Roman" w:cs="Times New Roman"/>
          <w:b/>
          <w:sz w:val="24"/>
          <w:szCs w:val="24"/>
        </w:rPr>
        <w:t>”</w:t>
      </w:r>
      <w:r w:rsidR="00550726" w:rsidRPr="003A584A">
        <w:rPr>
          <w:rFonts w:ascii="Times New Roman" w:hAnsi="Times New Roman" w:cs="Times New Roman"/>
          <w:b/>
          <w:sz w:val="24"/>
          <w:szCs w:val="24"/>
        </w:rPr>
        <w:t xml:space="preserve"> </w:t>
      </w:r>
    </w:p>
    <w:p w:rsidR="00274DBE" w:rsidRPr="003A584A" w:rsidRDefault="00274DBE" w:rsidP="00274DBE">
      <w:pPr>
        <w:spacing w:line="240" w:lineRule="auto"/>
        <w:jc w:val="both"/>
        <w:rPr>
          <w:rFonts w:ascii="Times New Roman" w:hAnsi="Times New Roman" w:cs="Times New Roman"/>
          <w:b/>
          <w:sz w:val="24"/>
          <w:szCs w:val="24"/>
        </w:rPr>
      </w:pPr>
      <w:r w:rsidRPr="003A584A">
        <w:rPr>
          <w:rFonts w:ascii="Times New Roman" w:hAnsi="Times New Roman" w:cs="Times New Roman"/>
          <w:b/>
          <w:sz w:val="24"/>
          <w:szCs w:val="24"/>
        </w:rPr>
        <w:t>Los clavos en el ataúd de la economía francesa</w:t>
      </w:r>
      <w:r w:rsidR="00FA2882" w:rsidRPr="003A584A">
        <w:rPr>
          <w:rFonts w:ascii="Times New Roman" w:hAnsi="Times New Roman" w:cs="Times New Roman"/>
          <w:b/>
          <w:sz w:val="24"/>
          <w:szCs w:val="24"/>
        </w:rPr>
        <w:t xml:space="preserve"> </w:t>
      </w:r>
    </w:p>
    <w:p w:rsidR="009210F3" w:rsidRDefault="009210F3" w:rsidP="00274DBE">
      <w:pPr>
        <w:spacing w:line="240" w:lineRule="auto"/>
        <w:jc w:val="both"/>
        <w:rPr>
          <w:rFonts w:ascii="Times New Roman" w:hAnsi="Times New Roman" w:cs="Times New Roman"/>
          <w:b/>
          <w:color w:val="FF0000"/>
          <w:sz w:val="24"/>
          <w:szCs w:val="24"/>
        </w:rPr>
      </w:pPr>
      <w:r w:rsidRPr="00376037">
        <w:rPr>
          <w:rFonts w:ascii="Times New Roman" w:hAnsi="Times New Roman" w:cs="Times New Roman"/>
          <w:b/>
          <w:noProof/>
          <w:sz w:val="24"/>
          <w:szCs w:val="24"/>
          <w:lang w:eastAsia="es-ES"/>
        </w:rPr>
        <w:drawing>
          <wp:inline distT="0" distB="0" distL="0" distR="0" wp14:anchorId="180476A6" wp14:editId="7E487FF0">
            <wp:extent cx="5727700" cy="5543550"/>
            <wp:effectExtent l="0" t="0" r="635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5547238"/>
                    </a:xfrm>
                    <a:prstGeom prst="rect">
                      <a:avLst/>
                    </a:prstGeom>
                  </pic:spPr>
                </pic:pic>
              </a:graphicData>
            </a:graphic>
          </wp:inline>
        </w:drawing>
      </w:r>
    </w:p>
    <w:p w:rsidR="009A44C6" w:rsidRDefault="009A44C6" w:rsidP="00274DBE">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6D2E3E54" wp14:editId="221A0E69">
            <wp:extent cx="5731510" cy="2502535"/>
            <wp:effectExtent l="0" t="0" r="2540" b="0"/>
            <wp:docPr id="21" name="Imagen 21"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age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2502535"/>
                    </a:xfrm>
                    <a:prstGeom prst="rect">
                      <a:avLst/>
                    </a:prstGeom>
                    <a:noFill/>
                    <a:ln>
                      <a:noFill/>
                    </a:ln>
                  </pic:spPr>
                </pic:pic>
              </a:graphicData>
            </a:graphic>
          </wp:inline>
        </w:drawing>
      </w:r>
    </w:p>
    <w:p w:rsidR="00702064" w:rsidRDefault="00702064" w:rsidP="00274DBE">
      <w:pPr>
        <w:spacing w:line="240" w:lineRule="auto"/>
        <w:jc w:val="both"/>
        <w:rPr>
          <w:rFonts w:ascii="Times New Roman" w:hAnsi="Times New Roman" w:cs="Times New Roman"/>
          <w:b/>
          <w:color w:val="FF0000"/>
          <w:sz w:val="24"/>
          <w:szCs w:val="24"/>
        </w:rPr>
      </w:pPr>
      <w:r w:rsidRPr="00DA545E">
        <w:rPr>
          <w:rFonts w:ascii="Times New Roman" w:hAnsi="Times New Roman" w:cs="Times New Roman"/>
          <w:b/>
          <w:noProof/>
          <w:sz w:val="24"/>
          <w:szCs w:val="24"/>
          <w:lang w:eastAsia="es-ES"/>
        </w:rPr>
        <w:lastRenderedPageBreak/>
        <w:drawing>
          <wp:inline distT="0" distB="0" distL="0" distR="0" wp14:anchorId="05C78709" wp14:editId="529424B5">
            <wp:extent cx="5689354" cy="5530850"/>
            <wp:effectExtent l="0" t="0" r="6985"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687219" cy="5528775"/>
                    </a:xfrm>
                    <a:prstGeom prst="rect">
                      <a:avLst/>
                    </a:prstGeom>
                  </pic:spPr>
                </pic:pic>
              </a:graphicData>
            </a:graphic>
          </wp:inline>
        </w:drawing>
      </w:r>
    </w:p>
    <w:p w:rsidR="00CE3105" w:rsidRPr="00CE3105" w:rsidRDefault="00CE3105" w:rsidP="00CE3105">
      <w:pPr>
        <w:spacing w:line="240" w:lineRule="auto"/>
        <w:jc w:val="both"/>
        <w:rPr>
          <w:rFonts w:ascii="Times New Roman" w:hAnsi="Times New Roman" w:cs="Times New Roman"/>
          <w:sz w:val="20"/>
          <w:szCs w:val="20"/>
        </w:rPr>
      </w:pPr>
      <w:r w:rsidRPr="00CE3105">
        <w:rPr>
          <w:rFonts w:ascii="Times New Roman" w:hAnsi="Times New Roman" w:cs="Times New Roman"/>
          <w:sz w:val="20"/>
          <w:szCs w:val="20"/>
        </w:rPr>
        <w:t>Fuente; Datosmacro.com</w:t>
      </w:r>
    </w:p>
    <w:p w:rsidR="00CE3105" w:rsidRDefault="00262DB5" w:rsidP="00274DBE">
      <w:pPr>
        <w:spacing w:line="240" w:lineRule="auto"/>
        <w:jc w:val="both"/>
        <w:rPr>
          <w:rFonts w:ascii="Times New Roman" w:hAnsi="Times New Roman" w:cs="Times New Roman"/>
          <w:sz w:val="24"/>
          <w:szCs w:val="24"/>
        </w:rPr>
      </w:pPr>
      <w:r w:rsidRPr="00262DB5">
        <w:rPr>
          <w:rFonts w:ascii="Times New Roman" w:hAnsi="Times New Roman" w:cs="Times New Roman"/>
          <w:b/>
          <w:sz w:val="24"/>
          <w:szCs w:val="24"/>
        </w:rPr>
        <w:t>Nota:</w:t>
      </w:r>
      <w:r>
        <w:rPr>
          <w:rFonts w:ascii="Times New Roman" w:hAnsi="Times New Roman" w:cs="Times New Roman"/>
          <w:b/>
          <w:color w:val="FF0000"/>
          <w:sz w:val="24"/>
          <w:szCs w:val="24"/>
        </w:rPr>
        <w:t xml:space="preserve"> </w:t>
      </w:r>
      <w:r w:rsidRPr="003A584A">
        <w:rPr>
          <w:rFonts w:ascii="Times New Roman" w:hAnsi="Times New Roman" w:cs="Times New Roman"/>
          <w:color w:val="FF0000"/>
          <w:sz w:val="24"/>
          <w:szCs w:val="24"/>
        </w:rPr>
        <w:t>En el período 1990-2023, el PIB per cápita</w:t>
      </w:r>
      <w:r w:rsidR="00B23F96" w:rsidRPr="003A584A">
        <w:rPr>
          <w:rFonts w:ascii="Times New Roman" w:hAnsi="Times New Roman" w:cs="Times New Roman"/>
          <w:color w:val="FF0000"/>
          <w:sz w:val="24"/>
          <w:szCs w:val="24"/>
        </w:rPr>
        <w:t xml:space="preserve"> (PPA)</w:t>
      </w:r>
      <w:r w:rsidRPr="003A584A">
        <w:rPr>
          <w:rFonts w:ascii="Times New Roman" w:hAnsi="Times New Roman" w:cs="Times New Roman"/>
          <w:color w:val="FF0000"/>
          <w:sz w:val="24"/>
          <w:szCs w:val="24"/>
        </w:rPr>
        <w:t xml:space="preserve"> de Francia, creció menos que el de EEUU, y Alemania. Casi</w:t>
      </w:r>
      <w:r w:rsidR="00B23F96" w:rsidRPr="003A584A">
        <w:rPr>
          <w:rFonts w:ascii="Times New Roman" w:hAnsi="Times New Roman" w:cs="Times New Roman"/>
          <w:color w:val="FF0000"/>
          <w:sz w:val="24"/>
          <w:szCs w:val="24"/>
        </w:rPr>
        <w:t xml:space="preserve">, como la media de la UE, aunque superando el de Italia (poco) y el de España (algo más). </w:t>
      </w:r>
      <w:r w:rsidRPr="003A584A">
        <w:rPr>
          <w:rFonts w:ascii="Times New Roman" w:hAnsi="Times New Roman" w:cs="Times New Roman"/>
          <w:color w:val="FF0000"/>
          <w:sz w:val="24"/>
          <w:szCs w:val="24"/>
        </w:rPr>
        <w:t xml:space="preserve"> </w:t>
      </w:r>
    </w:p>
    <w:p w:rsidR="00B23F96" w:rsidRPr="003A584A" w:rsidRDefault="007D5C14" w:rsidP="00274DBE">
      <w:pPr>
        <w:spacing w:line="240" w:lineRule="auto"/>
        <w:jc w:val="both"/>
        <w:rPr>
          <w:rFonts w:ascii="Times New Roman" w:hAnsi="Times New Roman" w:cs="Times New Roman"/>
          <w:color w:val="FF0000"/>
          <w:sz w:val="24"/>
          <w:szCs w:val="24"/>
        </w:rPr>
      </w:pPr>
      <w:r w:rsidRPr="003A584A">
        <w:rPr>
          <w:rFonts w:ascii="Times New Roman" w:hAnsi="Times New Roman" w:cs="Times New Roman"/>
          <w:color w:val="FF0000"/>
          <w:sz w:val="24"/>
          <w:szCs w:val="24"/>
        </w:rPr>
        <w:t>En la compa</w:t>
      </w:r>
      <w:r w:rsidR="00B23F96" w:rsidRPr="003A584A">
        <w:rPr>
          <w:rFonts w:ascii="Times New Roman" w:hAnsi="Times New Roman" w:cs="Times New Roman"/>
          <w:color w:val="FF0000"/>
          <w:sz w:val="24"/>
          <w:szCs w:val="24"/>
        </w:rPr>
        <w:t>ración entre los años</w:t>
      </w:r>
      <w:r w:rsidRPr="003A584A">
        <w:rPr>
          <w:rFonts w:ascii="Times New Roman" w:hAnsi="Times New Roman" w:cs="Times New Roman"/>
          <w:color w:val="FF0000"/>
          <w:sz w:val="24"/>
          <w:szCs w:val="24"/>
        </w:rPr>
        <w:t xml:space="preserve"> 1975 y 2020, del PIB per cápita (a valores constantes), se nota más la divergencia (menor crecimiento) con respecto de EEUU y Alemania.</w:t>
      </w:r>
    </w:p>
    <w:p w:rsidR="00B23F96" w:rsidRPr="003A584A" w:rsidRDefault="00B23F96" w:rsidP="00274DBE">
      <w:pPr>
        <w:spacing w:line="240" w:lineRule="auto"/>
        <w:jc w:val="both"/>
        <w:rPr>
          <w:rFonts w:ascii="Times New Roman" w:hAnsi="Times New Roman" w:cs="Times New Roman"/>
          <w:color w:val="FF0000"/>
          <w:sz w:val="24"/>
          <w:szCs w:val="24"/>
        </w:rPr>
      </w:pPr>
      <w:r w:rsidRPr="003A584A">
        <w:rPr>
          <w:rFonts w:ascii="Times New Roman" w:hAnsi="Times New Roman" w:cs="Times New Roman"/>
          <w:color w:val="FF0000"/>
          <w:sz w:val="24"/>
          <w:szCs w:val="24"/>
        </w:rPr>
        <w:t xml:space="preserve">En el año 2000 el PIB de Francia creció un 4,1%; en el año 2023 creció un 0,9%. </w:t>
      </w:r>
    </w:p>
    <w:p w:rsidR="00B23F96" w:rsidRPr="00262DB5" w:rsidRDefault="00B23F96" w:rsidP="00B23F9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año 2000 el PIB per cápita de Francia creció un 4,9%; en el año 2023 creció un 6%. </w:t>
      </w:r>
    </w:p>
    <w:p w:rsidR="00B23F96" w:rsidRPr="00262DB5" w:rsidRDefault="000C0A6E" w:rsidP="00274DBE">
      <w:pPr>
        <w:spacing w:line="240" w:lineRule="auto"/>
        <w:jc w:val="both"/>
        <w:rPr>
          <w:rFonts w:ascii="Times New Roman" w:hAnsi="Times New Roman" w:cs="Times New Roman"/>
          <w:sz w:val="24"/>
          <w:szCs w:val="24"/>
        </w:rPr>
      </w:pPr>
      <w:r w:rsidRPr="000C0A6E">
        <w:rPr>
          <w:rFonts w:ascii="Times New Roman" w:hAnsi="Times New Roman" w:cs="Times New Roman"/>
          <w:sz w:val="24"/>
          <w:szCs w:val="24"/>
          <w:u w:val="single"/>
        </w:rPr>
        <w:t>Aclaración metodológica</w:t>
      </w:r>
      <w:r>
        <w:rPr>
          <w:rFonts w:ascii="Times New Roman" w:hAnsi="Times New Roman" w:cs="Times New Roman"/>
          <w:sz w:val="24"/>
          <w:szCs w:val="24"/>
        </w:rPr>
        <w:t>: En rojo se destacan los resultados negativos, en negro se señalan los resultados positivos (o neutros).</w:t>
      </w:r>
    </w:p>
    <w:p w:rsidR="009210F3" w:rsidRDefault="009210F3" w:rsidP="00274DBE">
      <w:pPr>
        <w:spacing w:line="240" w:lineRule="auto"/>
        <w:jc w:val="both"/>
        <w:rPr>
          <w:rFonts w:ascii="Times New Roman" w:hAnsi="Times New Roman" w:cs="Times New Roman"/>
          <w:b/>
          <w:color w:val="FF0000"/>
          <w:sz w:val="24"/>
          <w:szCs w:val="24"/>
        </w:rPr>
      </w:pPr>
      <w:r w:rsidRPr="00376037">
        <w:rPr>
          <w:rFonts w:ascii="Times New Roman" w:hAnsi="Times New Roman" w:cs="Times New Roman"/>
          <w:b/>
          <w:noProof/>
          <w:sz w:val="24"/>
          <w:szCs w:val="24"/>
          <w:lang w:eastAsia="es-ES"/>
        </w:rPr>
        <w:lastRenderedPageBreak/>
        <w:drawing>
          <wp:inline distT="0" distB="0" distL="0" distR="0" wp14:anchorId="7DADCAB2" wp14:editId="0F46159D">
            <wp:extent cx="5731510" cy="6346190"/>
            <wp:effectExtent l="0" t="0" r="254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6346190"/>
                    </a:xfrm>
                    <a:prstGeom prst="rect">
                      <a:avLst/>
                    </a:prstGeom>
                  </pic:spPr>
                </pic:pic>
              </a:graphicData>
            </a:graphic>
          </wp:inline>
        </w:drawing>
      </w:r>
    </w:p>
    <w:p w:rsidR="007D5C14" w:rsidRPr="003A584A" w:rsidRDefault="007D5C14" w:rsidP="007D5C14">
      <w:pPr>
        <w:spacing w:line="240" w:lineRule="auto"/>
        <w:jc w:val="both"/>
        <w:rPr>
          <w:rFonts w:ascii="Times New Roman" w:hAnsi="Times New Roman" w:cs="Times New Roman"/>
          <w:sz w:val="24"/>
          <w:szCs w:val="24"/>
        </w:rPr>
      </w:pPr>
      <w:r w:rsidRPr="00262DB5">
        <w:rPr>
          <w:rFonts w:ascii="Times New Roman" w:hAnsi="Times New Roman" w:cs="Times New Roman"/>
          <w:b/>
          <w:sz w:val="24"/>
          <w:szCs w:val="24"/>
        </w:rPr>
        <w:t>Nota:</w:t>
      </w:r>
      <w:r>
        <w:rPr>
          <w:rFonts w:ascii="Times New Roman" w:hAnsi="Times New Roman" w:cs="Times New Roman"/>
          <w:b/>
          <w:color w:val="FF0000"/>
          <w:sz w:val="24"/>
          <w:szCs w:val="24"/>
        </w:rPr>
        <w:t xml:space="preserve"> </w:t>
      </w:r>
      <w:r w:rsidRPr="003A584A">
        <w:rPr>
          <w:rFonts w:ascii="Times New Roman" w:hAnsi="Times New Roman" w:cs="Times New Roman"/>
          <w:color w:val="FF0000"/>
          <w:sz w:val="24"/>
          <w:szCs w:val="24"/>
        </w:rPr>
        <w:t>En el período 1990-2023, el Gasto (% del PIB) de Francia, es el que más creció entre los países comparados (EEUU, Mundo, Alemania, España, U</w:t>
      </w:r>
      <w:r w:rsidR="00AF4C60" w:rsidRPr="003A584A">
        <w:rPr>
          <w:rFonts w:ascii="Times New Roman" w:hAnsi="Times New Roman" w:cs="Times New Roman"/>
          <w:color w:val="FF0000"/>
          <w:sz w:val="24"/>
          <w:szCs w:val="24"/>
        </w:rPr>
        <w:t xml:space="preserve">nión Europea, España). </w:t>
      </w:r>
      <w:r w:rsidR="00AF4C60" w:rsidRPr="003A584A">
        <w:rPr>
          <w:rFonts w:ascii="Times New Roman" w:hAnsi="Times New Roman" w:cs="Times New Roman"/>
          <w:sz w:val="24"/>
          <w:szCs w:val="24"/>
        </w:rPr>
        <w:t xml:space="preserve">Solo el Gasto (% del PIB) de Italia, se acerca al de Francia, aunque en el año 1990, Italia superaba a Francia casi en un 5%. </w:t>
      </w:r>
    </w:p>
    <w:p w:rsidR="007D5C14" w:rsidRDefault="007D5C14" w:rsidP="00274DBE">
      <w:pPr>
        <w:spacing w:line="240" w:lineRule="auto"/>
        <w:jc w:val="both"/>
        <w:rPr>
          <w:rFonts w:ascii="Times New Roman" w:hAnsi="Times New Roman" w:cs="Times New Roman"/>
          <w:b/>
          <w:color w:val="FF0000"/>
          <w:sz w:val="24"/>
          <w:szCs w:val="24"/>
        </w:rPr>
      </w:pPr>
    </w:p>
    <w:p w:rsidR="009A44C6" w:rsidRDefault="009A44C6" w:rsidP="00274DBE">
      <w:pPr>
        <w:spacing w:line="240" w:lineRule="auto"/>
        <w:jc w:val="both"/>
        <w:rPr>
          <w:rFonts w:ascii="Times New Roman" w:hAnsi="Times New Roman" w:cs="Times New Roman"/>
          <w:b/>
          <w:color w:val="FF0000"/>
          <w:sz w:val="24"/>
          <w:szCs w:val="24"/>
        </w:rPr>
      </w:pPr>
      <w:r>
        <w:rPr>
          <w:noProof/>
          <w:lang w:eastAsia="es-ES"/>
        </w:rPr>
        <w:lastRenderedPageBreak/>
        <w:drawing>
          <wp:inline distT="0" distB="0" distL="0" distR="0" wp14:anchorId="1AD70E28" wp14:editId="4746DB0A">
            <wp:extent cx="5731510" cy="7790180"/>
            <wp:effectExtent l="0" t="0" r="2540" b="1270"/>
            <wp:docPr id="20" name="Imagen 20" descr="https://www.ieemadrid.es/wp-content/uploads/Grafico-2-1-753x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ww.ieemadrid.es/wp-content/uploads/Grafico-2-1-753x1024.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7790180"/>
                    </a:xfrm>
                    <a:prstGeom prst="rect">
                      <a:avLst/>
                    </a:prstGeom>
                    <a:noFill/>
                    <a:ln>
                      <a:noFill/>
                    </a:ln>
                  </pic:spPr>
                </pic:pic>
              </a:graphicData>
            </a:graphic>
          </wp:inline>
        </w:drawing>
      </w:r>
    </w:p>
    <w:p w:rsidR="00AF4C60" w:rsidRPr="003A584A" w:rsidRDefault="00AF4C60" w:rsidP="00274DBE">
      <w:pPr>
        <w:spacing w:line="240" w:lineRule="auto"/>
        <w:jc w:val="both"/>
        <w:rPr>
          <w:rFonts w:ascii="Times New Roman" w:hAnsi="Times New Roman" w:cs="Times New Roman"/>
          <w:color w:val="FF0000"/>
          <w:sz w:val="24"/>
          <w:szCs w:val="24"/>
        </w:rPr>
      </w:pPr>
      <w:r w:rsidRPr="00AF4C60">
        <w:rPr>
          <w:rFonts w:ascii="Times New Roman" w:hAnsi="Times New Roman" w:cs="Times New Roman"/>
          <w:b/>
          <w:sz w:val="24"/>
          <w:szCs w:val="24"/>
        </w:rPr>
        <w:t xml:space="preserve">Nota: </w:t>
      </w:r>
      <w:r w:rsidRPr="003A584A">
        <w:rPr>
          <w:rFonts w:ascii="Times New Roman" w:hAnsi="Times New Roman" w:cs="Times New Roman"/>
          <w:color w:val="FF0000"/>
          <w:sz w:val="24"/>
          <w:szCs w:val="24"/>
        </w:rPr>
        <w:t>En el año 2024 Francia alcanza un nivel de Presión fiscal equivalente a 126, tomado como base (100) la media de la Unión Europea.</w:t>
      </w:r>
    </w:p>
    <w:p w:rsidR="00AF4C60" w:rsidRPr="00AF4C60" w:rsidRDefault="00AF4C60" w:rsidP="00274D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único país de la Unión Europea que supera el nivel de Presión fiscal de Francia, es Italia (130,4). </w:t>
      </w:r>
    </w:p>
    <w:p w:rsidR="009210F3" w:rsidRDefault="009210F3" w:rsidP="00274DBE">
      <w:pPr>
        <w:spacing w:line="240" w:lineRule="auto"/>
        <w:jc w:val="both"/>
        <w:rPr>
          <w:rFonts w:ascii="Times New Roman" w:hAnsi="Times New Roman" w:cs="Times New Roman"/>
          <w:b/>
          <w:color w:val="FF0000"/>
          <w:sz w:val="24"/>
          <w:szCs w:val="24"/>
        </w:rPr>
      </w:pPr>
      <w:r w:rsidRPr="00E06318">
        <w:rPr>
          <w:noProof/>
          <w:spacing w:val="-8"/>
          <w:lang w:eastAsia="es-ES"/>
        </w:rPr>
        <w:lastRenderedPageBreak/>
        <w:drawing>
          <wp:inline distT="0" distB="0" distL="0" distR="0" wp14:anchorId="1E3D9214" wp14:editId="3B19CB5A">
            <wp:extent cx="5728906" cy="3917950"/>
            <wp:effectExtent l="0" t="0" r="5715"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3919731"/>
                    </a:xfrm>
                    <a:prstGeom prst="rect">
                      <a:avLst/>
                    </a:prstGeom>
                  </pic:spPr>
                </pic:pic>
              </a:graphicData>
            </a:graphic>
          </wp:inline>
        </w:drawing>
      </w:r>
    </w:p>
    <w:p w:rsidR="00AB7633" w:rsidRDefault="009A44C6" w:rsidP="00274DBE">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106C160F" wp14:editId="1D96F918">
            <wp:extent cx="5727700" cy="3689350"/>
            <wp:effectExtent l="0" t="0" r="6350" b="6350"/>
            <wp:docPr id="19" name="Imagen 19" descr="https://www.ieemadrid.es/wp-content/uploads/Grafico-1-2-1024x7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ieemadrid.es/wp-content/uploads/Grafico-1-2-1024x73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3691804"/>
                    </a:xfrm>
                    <a:prstGeom prst="rect">
                      <a:avLst/>
                    </a:prstGeom>
                    <a:noFill/>
                    <a:ln>
                      <a:noFill/>
                    </a:ln>
                  </pic:spPr>
                </pic:pic>
              </a:graphicData>
            </a:graphic>
          </wp:inline>
        </w:drawing>
      </w:r>
    </w:p>
    <w:p w:rsidR="00CE3105" w:rsidRPr="003A584A" w:rsidRDefault="007C56DF" w:rsidP="00CE3105">
      <w:pPr>
        <w:spacing w:line="240" w:lineRule="auto"/>
        <w:jc w:val="both"/>
        <w:rPr>
          <w:rFonts w:ascii="Times New Roman" w:hAnsi="Times New Roman" w:cs="Times New Roman"/>
          <w:color w:val="FF0000"/>
          <w:sz w:val="24"/>
          <w:szCs w:val="24"/>
        </w:rPr>
      </w:pPr>
      <w:r>
        <w:rPr>
          <w:rFonts w:ascii="Times New Roman" w:hAnsi="Times New Roman" w:cs="Times New Roman"/>
          <w:b/>
          <w:sz w:val="24"/>
          <w:szCs w:val="24"/>
        </w:rPr>
        <w:t xml:space="preserve">Nota: </w:t>
      </w:r>
      <w:r w:rsidRPr="003A584A">
        <w:rPr>
          <w:rFonts w:ascii="Times New Roman" w:hAnsi="Times New Roman" w:cs="Times New Roman"/>
          <w:color w:val="FF0000"/>
          <w:sz w:val="24"/>
          <w:szCs w:val="24"/>
        </w:rPr>
        <w:t>Francia, encabeza el ranking de los países de la OCDE, en porcentaje de ingresos por impuestos (% del PIB), para los años 2022 y 2023.</w:t>
      </w:r>
    </w:p>
    <w:p w:rsidR="007C56DF" w:rsidRPr="007C56DF" w:rsidRDefault="007C56DF" w:rsidP="00CE3105">
      <w:pPr>
        <w:spacing w:line="240" w:lineRule="auto"/>
        <w:jc w:val="both"/>
        <w:rPr>
          <w:rFonts w:ascii="Times New Roman" w:hAnsi="Times New Roman" w:cs="Times New Roman"/>
          <w:sz w:val="24"/>
          <w:szCs w:val="24"/>
        </w:rPr>
      </w:pPr>
      <w:r>
        <w:rPr>
          <w:rFonts w:ascii="Times New Roman" w:hAnsi="Times New Roman" w:cs="Times New Roman"/>
          <w:sz w:val="24"/>
          <w:szCs w:val="24"/>
        </w:rPr>
        <w:t>En el comparativo de la presión fiscal dinámica (Variación de la recaudación total en puntos</w:t>
      </w:r>
      <w:r w:rsidR="000E7AB5">
        <w:rPr>
          <w:rFonts w:ascii="Times New Roman" w:hAnsi="Times New Roman" w:cs="Times New Roman"/>
          <w:sz w:val="24"/>
          <w:szCs w:val="24"/>
        </w:rPr>
        <w:t xml:space="preserve"> porcentuales de la UE)</w:t>
      </w:r>
      <w:r>
        <w:rPr>
          <w:rFonts w:ascii="Times New Roman" w:hAnsi="Times New Roman" w:cs="Times New Roman"/>
          <w:sz w:val="24"/>
          <w:szCs w:val="24"/>
        </w:rPr>
        <w:t>, para los años 2018 y 2023</w:t>
      </w:r>
      <w:r w:rsidR="000E7AB5">
        <w:rPr>
          <w:rFonts w:ascii="Times New Roman" w:hAnsi="Times New Roman" w:cs="Times New Roman"/>
          <w:sz w:val="24"/>
          <w:szCs w:val="24"/>
        </w:rPr>
        <w:t>, Francia registra un descenso del 2,7%.</w:t>
      </w:r>
    </w:p>
    <w:p w:rsidR="00CE3105" w:rsidRDefault="00CE3105" w:rsidP="00CE3105">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Evolución del Déficit Público                          Evolución de la Deuda pública</w:t>
      </w:r>
    </w:p>
    <w:p w:rsidR="00CE3105" w:rsidRDefault="00CE3105" w:rsidP="00CE3105">
      <w:pPr>
        <w:spacing w:line="240" w:lineRule="auto"/>
        <w:jc w:val="both"/>
        <w:rPr>
          <w:rFonts w:ascii="Times New Roman" w:hAnsi="Times New Roman" w:cs="Times New Roman"/>
          <w:b/>
          <w:sz w:val="24"/>
          <w:szCs w:val="24"/>
        </w:rPr>
      </w:pPr>
      <w:r w:rsidRPr="00DA545E">
        <w:rPr>
          <w:rFonts w:ascii="Times New Roman" w:hAnsi="Times New Roman" w:cs="Times New Roman"/>
          <w:b/>
          <w:noProof/>
          <w:sz w:val="24"/>
          <w:szCs w:val="24"/>
          <w:lang w:eastAsia="es-ES"/>
        </w:rPr>
        <w:drawing>
          <wp:inline distT="0" distB="0" distL="0" distR="0" wp14:anchorId="2C1DDA70" wp14:editId="1051D1C2">
            <wp:extent cx="2857499" cy="2451100"/>
            <wp:effectExtent l="0" t="0" r="635" b="635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860697" cy="2453843"/>
                    </a:xfrm>
                    <a:prstGeom prst="rect">
                      <a:avLst/>
                    </a:prstGeom>
                  </pic:spPr>
                </pic:pic>
              </a:graphicData>
            </a:graphic>
          </wp:inline>
        </w:drawing>
      </w:r>
      <w:r w:rsidRPr="00DA545E">
        <w:rPr>
          <w:rFonts w:ascii="Times New Roman" w:hAnsi="Times New Roman" w:cs="Times New Roman"/>
          <w:b/>
          <w:noProof/>
          <w:sz w:val="24"/>
          <w:szCs w:val="24"/>
          <w:lang w:eastAsia="es-ES"/>
        </w:rPr>
        <w:drawing>
          <wp:inline distT="0" distB="0" distL="0" distR="0" wp14:anchorId="5387C7EA" wp14:editId="1B0D42BD">
            <wp:extent cx="2781300" cy="24003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781300" cy="2400300"/>
                    </a:xfrm>
                    <a:prstGeom prst="rect">
                      <a:avLst/>
                    </a:prstGeom>
                  </pic:spPr>
                </pic:pic>
              </a:graphicData>
            </a:graphic>
          </wp:inline>
        </w:drawing>
      </w:r>
    </w:p>
    <w:p w:rsidR="00274DBE" w:rsidRDefault="00CE3105" w:rsidP="00274DBE">
      <w:pPr>
        <w:spacing w:line="240" w:lineRule="auto"/>
        <w:jc w:val="both"/>
        <w:rPr>
          <w:rFonts w:ascii="Times New Roman" w:hAnsi="Times New Roman" w:cs="Times New Roman"/>
          <w:sz w:val="20"/>
          <w:szCs w:val="20"/>
        </w:rPr>
      </w:pPr>
      <w:r w:rsidRPr="00EC384A">
        <w:rPr>
          <w:rFonts w:ascii="Times New Roman" w:hAnsi="Times New Roman" w:cs="Times New Roman"/>
          <w:b/>
          <w:noProof/>
          <w:sz w:val="24"/>
          <w:szCs w:val="24"/>
          <w:lang w:eastAsia="es-ES"/>
        </w:rPr>
        <w:drawing>
          <wp:inline distT="0" distB="0" distL="0" distR="0" wp14:anchorId="4F7E6ADE" wp14:editId="3FD69360">
            <wp:extent cx="2825750" cy="4660900"/>
            <wp:effectExtent l="0" t="0" r="0" b="635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830026" cy="4667954"/>
                    </a:xfrm>
                    <a:prstGeom prst="rect">
                      <a:avLst/>
                    </a:prstGeom>
                  </pic:spPr>
                </pic:pic>
              </a:graphicData>
            </a:graphic>
          </wp:inline>
        </w:drawing>
      </w:r>
      <w:r w:rsidRPr="00DA545E">
        <w:rPr>
          <w:rFonts w:ascii="Times New Roman" w:hAnsi="Times New Roman" w:cs="Times New Roman"/>
          <w:b/>
          <w:noProof/>
          <w:sz w:val="24"/>
          <w:szCs w:val="24"/>
          <w:lang w:eastAsia="es-ES"/>
        </w:rPr>
        <w:drawing>
          <wp:inline distT="0" distB="0" distL="0" distR="0" wp14:anchorId="746756D2" wp14:editId="3B7AA81B">
            <wp:extent cx="2813050" cy="4629150"/>
            <wp:effectExtent l="0" t="0" r="635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817276" cy="4636104"/>
                    </a:xfrm>
                    <a:prstGeom prst="rect">
                      <a:avLst/>
                    </a:prstGeom>
                  </pic:spPr>
                </pic:pic>
              </a:graphicData>
            </a:graphic>
          </wp:inline>
        </w:drawing>
      </w:r>
      <w:r w:rsidRPr="00CE3105">
        <w:rPr>
          <w:rFonts w:ascii="Times New Roman" w:hAnsi="Times New Roman" w:cs="Times New Roman"/>
          <w:sz w:val="20"/>
          <w:szCs w:val="20"/>
        </w:rPr>
        <w:t>Fuente; Datosmacro.com</w:t>
      </w:r>
    </w:p>
    <w:p w:rsidR="000E7AB5" w:rsidRPr="003A584A" w:rsidRDefault="000E7AB5" w:rsidP="000E7AB5">
      <w:pPr>
        <w:spacing w:line="240" w:lineRule="auto"/>
        <w:jc w:val="both"/>
        <w:rPr>
          <w:rFonts w:ascii="Times New Roman" w:hAnsi="Times New Roman" w:cs="Times New Roman"/>
          <w:color w:val="FF0000"/>
          <w:sz w:val="24"/>
          <w:szCs w:val="24"/>
        </w:rPr>
      </w:pPr>
      <w:r>
        <w:rPr>
          <w:rFonts w:ascii="Times New Roman" w:hAnsi="Times New Roman" w:cs="Times New Roman"/>
          <w:b/>
          <w:sz w:val="24"/>
          <w:szCs w:val="24"/>
        </w:rPr>
        <w:t>Nota:</w:t>
      </w:r>
      <w:r>
        <w:rPr>
          <w:rFonts w:ascii="Times New Roman" w:hAnsi="Times New Roman" w:cs="Times New Roman"/>
          <w:sz w:val="24"/>
          <w:szCs w:val="24"/>
        </w:rPr>
        <w:t xml:space="preserve"> </w:t>
      </w:r>
      <w:r w:rsidRPr="003A584A">
        <w:rPr>
          <w:rFonts w:ascii="Times New Roman" w:hAnsi="Times New Roman" w:cs="Times New Roman"/>
          <w:color w:val="FF0000"/>
          <w:sz w:val="24"/>
          <w:szCs w:val="24"/>
        </w:rPr>
        <w:t xml:space="preserve">En el año 2000, Francia tenía un déficit fiscal (% del PIB) del -1,30%, y en el año 2023, registra un déficit del -5,50%. </w:t>
      </w:r>
    </w:p>
    <w:p w:rsidR="000E7AB5" w:rsidRPr="003A584A" w:rsidRDefault="000E7AB5" w:rsidP="00274DBE">
      <w:pPr>
        <w:spacing w:line="240" w:lineRule="auto"/>
        <w:jc w:val="both"/>
        <w:rPr>
          <w:rFonts w:ascii="Times New Roman" w:hAnsi="Times New Roman" w:cs="Times New Roman"/>
          <w:color w:val="FF0000"/>
          <w:sz w:val="24"/>
          <w:szCs w:val="24"/>
        </w:rPr>
      </w:pPr>
      <w:r w:rsidRPr="003A584A">
        <w:rPr>
          <w:rFonts w:ascii="Times New Roman" w:hAnsi="Times New Roman" w:cs="Times New Roman"/>
          <w:color w:val="FF0000"/>
          <w:sz w:val="24"/>
          <w:szCs w:val="24"/>
        </w:rPr>
        <w:t>En el año 2000, Francia tenía una deuda soberana (% del PIB) del 59,7%,  y en el año 2023, registra una deuda soberana del 109,9%.</w:t>
      </w:r>
    </w:p>
    <w:p w:rsidR="00E6212D" w:rsidRDefault="009A44C6" w:rsidP="00523E35">
      <w:pPr>
        <w:spacing w:line="240" w:lineRule="auto"/>
        <w:jc w:val="both"/>
        <w:rPr>
          <w:rFonts w:ascii="Times New Roman" w:hAnsi="Times New Roman" w:cs="Times New Roman"/>
          <w:sz w:val="24"/>
          <w:szCs w:val="24"/>
        </w:rPr>
      </w:pPr>
      <w:r w:rsidRPr="003330C7">
        <w:rPr>
          <w:rFonts w:ascii="Times New Roman" w:hAnsi="Times New Roman" w:cs="Times New Roman"/>
          <w:noProof/>
          <w:sz w:val="24"/>
          <w:szCs w:val="24"/>
          <w:lang w:eastAsia="es-ES"/>
        </w:rPr>
        <w:lastRenderedPageBreak/>
        <w:drawing>
          <wp:inline distT="0" distB="0" distL="0" distR="0" wp14:anchorId="707D35F2" wp14:editId="0E8B7250">
            <wp:extent cx="5726788" cy="3708400"/>
            <wp:effectExtent l="0" t="0" r="7620" b="635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1" cy="3711458"/>
                    </a:xfrm>
                    <a:prstGeom prst="rect">
                      <a:avLst/>
                    </a:prstGeom>
                  </pic:spPr>
                </pic:pic>
              </a:graphicData>
            </a:graphic>
          </wp:inline>
        </w:drawing>
      </w:r>
    </w:p>
    <w:p w:rsidR="009A44C6" w:rsidRDefault="009A44C6" w:rsidP="009A44C6">
      <w:pPr>
        <w:spacing w:line="240" w:lineRule="auto"/>
        <w:jc w:val="both"/>
        <w:rPr>
          <w:rFonts w:ascii="Times New Roman" w:hAnsi="Times New Roman" w:cs="Times New Roman"/>
          <w:sz w:val="20"/>
          <w:szCs w:val="20"/>
        </w:rPr>
      </w:pPr>
      <w:r>
        <w:rPr>
          <w:rFonts w:ascii="Times New Roman" w:hAnsi="Times New Roman" w:cs="Times New Roman"/>
          <w:sz w:val="20"/>
          <w:szCs w:val="20"/>
        </w:rPr>
        <w:t xml:space="preserve">Fuente: </w:t>
      </w:r>
      <w:r w:rsidRPr="009A44C6">
        <w:rPr>
          <w:rFonts w:ascii="Times New Roman" w:hAnsi="Times New Roman" w:cs="Times New Roman"/>
          <w:sz w:val="20"/>
          <w:szCs w:val="20"/>
        </w:rPr>
        <w:t>Perspectivas de la Economía Mundial - Fondo Monetario Internacional - Octubre 2024</w:t>
      </w:r>
    </w:p>
    <w:p w:rsidR="009A44C6" w:rsidRPr="009A44C6" w:rsidRDefault="00751E32" w:rsidP="009A44C6">
      <w:pPr>
        <w:spacing w:line="240" w:lineRule="auto"/>
        <w:jc w:val="both"/>
        <w:rPr>
          <w:rFonts w:ascii="Times New Roman" w:hAnsi="Times New Roman" w:cs="Times New Roman"/>
          <w:sz w:val="20"/>
          <w:szCs w:val="20"/>
        </w:rPr>
      </w:pPr>
      <w:r w:rsidRPr="003330C7">
        <w:rPr>
          <w:rFonts w:ascii="Times New Roman" w:hAnsi="Times New Roman" w:cs="Times New Roman"/>
          <w:noProof/>
          <w:sz w:val="24"/>
          <w:szCs w:val="24"/>
          <w:lang w:eastAsia="es-ES"/>
        </w:rPr>
        <w:drawing>
          <wp:inline distT="0" distB="0" distL="0" distR="0" wp14:anchorId="30158B5D" wp14:editId="45903BA9">
            <wp:extent cx="5731510" cy="2917190"/>
            <wp:effectExtent l="0" t="0" r="254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2917190"/>
                    </a:xfrm>
                    <a:prstGeom prst="rect">
                      <a:avLst/>
                    </a:prstGeom>
                  </pic:spPr>
                </pic:pic>
              </a:graphicData>
            </a:graphic>
          </wp:inline>
        </w:drawing>
      </w:r>
    </w:p>
    <w:p w:rsidR="00751E32" w:rsidRDefault="00751E32" w:rsidP="00751E32">
      <w:pPr>
        <w:spacing w:line="240" w:lineRule="auto"/>
        <w:jc w:val="both"/>
        <w:rPr>
          <w:rFonts w:ascii="Times New Roman" w:hAnsi="Times New Roman" w:cs="Times New Roman"/>
          <w:sz w:val="20"/>
          <w:szCs w:val="20"/>
        </w:rPr>
      </w:pPr>
      <w:r>
        <w:rPr>
          <w:rFonts w:ascii="Times New Roman" w:hAnsi="Times New Roman" w:cs="Times New Roman"/>
          <w:sz w:val="20"/>
          <w:szCs w:val="20"/>
        </w:rPr>
        <w:t xml:space="preserve">Fuente: </w:t>
      </w:r>
      <w:r w:rsidRPr="009A44C6">
        <w:rPr>
          <w:rFonts w:ascii="Times New Roman" w:hAnsi="Times New Roman" w:cs="Times New Roman"/>
          <w:sz w:val="20"/>
          <w:szCs w:val="20"/>
        </w:rPr>
        <w:t>Perspectivas de la Economía Mundial - Fondo Monetario Internacional - Octubre 2024</w:t>
      </w:r>
    </w:p>
    <w:p w:rsidR="000E7AB5" w:rsidRPr="003A584A" w:rsidRDefault="000E7AB5" w:rsidP="00751E32">
      <w:pPr>
        <w:spacing w:line="240" w:lineRule="auto"/>
        <w:jc w:val="both"/>
        <w:rPr>
          <w:rFonts w:ascii="Times New Roman" w:hAnsi="Times New Roman" w:cs="Times New Roman"/>
          <w:color w:val="FF0000"/>
          <w:sz w:val="24"/>
          <w:szCs w:val="24"/>
        </w:rPr>
      </w:pPr>
      <w:r w:rsidRPr="000E7AB5">
        <w:rPr>
          <w:rFonts w:ascii="Times New Roman" w:hAnsi="Times New Roman" w:cs="Times New Roman"/>
          <w:b/>
          <w:sz w:val="24"/>
          <w:szCs w:val="24"/>
        </w:rPr>
        <w:t xml:space="preserve">Nota: </w:t>
      </w:r>
      <w:r w:rsidR="00195924" w:rsidRPr="003A584A">
        <w:rPr>
          <w:rFonts w:ascii="Times New Roman" w:hAnsi="Times New Roman" w:cs="Times New Roman"/>
          <w:color w:val="FF0000"/>
          <w:sz w:val="24"/>
          <w:szCs w:val="24"/>
        </w:rPr>
        <w:t xml:space="preserve">El FMI prevé que la Deuda de Francia llegue al 112,3% en 2025, al 115,3% en 2026, y al 124,1% en 2029. </w:t>
      </w:r>
    </w:p>
    <w:p w:rsidR="00195924" w:rsidRPr="003A584A" w:rsidRDefault="00195924" w:rsidP="00751E32">
      <w:pPr>
        <w:spacing w:line="240" w:lineRule="auto"/>
        <w:jc w:val="both"/>
        <w:rPr>
          <w:rFonts w:ascii="Times New Roman" w:hAnsi="Times New Roman" w:cs="Times New Roman"/>
          <w:b/>
          <w:color w:val="FF0000"/>
          <w:sz w:val="24"/>
          <w:szCs w:val="24"/>
        </w:rPr>
      </w:pPr>
      <w:r w:rsidRPr="003A584A">
        <w:rPr>
          <w:rFonts w:ascii="Times New Roman" w:hAnsi="Times New Roman" w:cs="Times New Roman"/>
          <w:color w:val="FF0000"/>
          <w:sz w:val="24"/>
          <w:szCs w:val="24"/>
        </w:rPr>
        <w:t>El FMI prevé que el Saldo estructural (aquél que se obtiene tras neutralizar los efectos del ciclo económico) de Francia  llegue al -5,5% en 2025, -5,5 en 2026, y al -5,8% en 2029.</w:t>
      </w:r>
    </w:p>
    <w:p w:rsidR="009A44C6" w:rsidRDefault="00751E32" w:rsidP="00523E35">
      <w:pPr>
        <w:spacing w:line="240" w:lineRule="auto"/>
        <w:jc w:val="both"/>
        <w:rPr>
          <w:rFonts w:ascii="Times New Roman" w:hAnsi="Times New Roman" w:cs="Times New Roman"/>
          <w:sz w:val="24"/>
          <w:szCs w:val="24"/>
        </w:rPr>
      </w:pPr>
      <w:r w:rsidRPr="00751E32">
        <w:rPr>
          <w:rFonts w:ascii="Times New Roman" w:hAnsi="Times New Roman" w:cs="Times New Roman"/>
          <w:noProof/>
          <w:sz w:val="24"/>
          <w:szCs w:val="24"/>
          <w:lang w:eastAsia="es-ES"/>
        </w:rPr>
        <w:lastRenderedPageBreak/>
        <w:drawing>
          <wp:inline distT="0" distB="0" distL="0" distR="0" wp14:anchorId="48E97A51" wp14:editId="13E82607">
            <wp:extent cx="5731510" cy="2221572"/>
            <wp:effectExtent l="0" t="0" r="2540" b="762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2221572"/>
                    </a:xfrm>
                    <a:prstGeom prst="rect">
                      <a:avLst/>
                    </a:prstGeom>
                  </pic:spPr>
                </pic:pic>
              </a:graphicData>
            </a:graphic>
          </wp:inline>
        </w:drawing>
      </w:r>
    </w:p>
    <w:p w:rsidR="00751E32" w:rsidRDefault="00751E32" w:rsidP="00523E35">
      <w:pPr>
        <w:spacing w:line="240" w:lineRule="auto"/>
        <w:jc w:val="both"/>
        <w:rPr>
          <w:rFonts w:ascii="Times New Roman" w:hAnsi="Times New Roman" w:cs="Times New Roman"/>
          <w:sz w:val="24"/>
          <w:szCs w:val="24"/>
        </w:rPr>
      </w:pPr>
      <w:r w:rsidRPr="00751E32">
        <w:rPr>
          <w:rFonts w:ascii="Times New Roman" w:hAnsi="Times New Roman" w:cs="Times New Roman"/>
          <w:noProof/>
          <w:sz w:val="24"/>
          <w:szCs w:val="24"/>
          <w:lang w:eastAsia="es-ES"/>
        </w:rPr>
        <w:drawing>
          <wp:inline distT="0" distB="0" distL="0" distR="0" wp14:anchorId="7DA6795D" wp14:editId="2038C225">
            <wp:extent cx="5731510" cy="2217286"/>
            <wp:effectExtent l="0" t="0" r="254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2217286"/>
                    </a:xfrm>
                    <a:prstGeom prst="rect">
                      <a:avLst/>
                    </a:prstGeom>
                  </pic:spPr>
                </pic:pic>
              </a:graphicData>
            </a:graphic>
          </wp:inline>
        </w:drawing>
      </w:r>
      <w:r w:rsidRPr="00751E32">
        <w:rPr>
          <w:rFonts w:ascii="Times New Roman" w:hAnsi="Times New Roman" w:cs="Times New Roman"/>
          <w:noProof/>
          <w:sz w:val="24"/>
          <w:szCs w:val="24"/>
          <w:lang w:eastAsia="es-ES"/>
        </w:rPr>
        <w:drawing>
          <wp:inline distT="0" distB="0" distL="0" distR="0" wp14:anchorId="5247DF2D" wp14:editId="655A6C07">
            <wp:extent cx="5731510" cy="2022562"/>
            <wp:effectExtent l="0" t="0" r="254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2022562"/>
                    </a:xfrm>
                    <a:prstGeom prst="rect">
                      <a:avLst/>
                    </a:prstGeom>
                  </pic:spPr>
                </pic:pic>
              </a:graphicData>
            </a:graphic>
          </wp:inline>
        </w:drawing>
      </w:r>
    </w:p>
    <w:p w:rsidR="00751E32" w:rsidRDefault="00751E32" w:rsidP="00523E35">
      <w:pPr>
        <w:spacing w:line="240" w:lineRule="auto"/>
        <w:jc w:val="both"/>
        <w:rPr>
          <w:rFonts w:ascii="Times New Roman" w:hAnsi="Times New Roman" w:cs="Times New Roman"/>
          <w:sz w:val="24"/>
          <w:szCs w:val="24"/>
        </w:rPr>
      </w:pPr>
      <w:r w:rsidRPr="00751E32">
        <w:rPr>
          <w:rFonts w:ascii="Times New Roman" w:hAnsi="Times New Roman" w:cs="Times New Roman"/>
          <w:noProof/>
          <w:sz w:val="24"/>
          <w:szCs w:val="24"/>
          <w:lang w:eastAsia="es-ES"/>
        </w:rPr>
        <w:drawing>
          <wp:inline distT="0" distB="0" distL="0" distR="0" wp14:anchorId="06DE2933" wp14:editId="52E31868">
            <wp:extent cx="5729583" cy="2051050"/>
            <wp:effectExtent l="0" t="0" r="508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2051740"/>
                    </a:xfrm>
                    <a:prstGeom prst="rect">
                      <a:avLst/>
                    </a:prstGeom>
                  </pic:spPr>
                </pic:pic>
              </a:graphicData>
            </a:graphic>
          </wp:inline>
        </w:drawing>
      </w:r>
    </w:p>
    <w:p w:rsidR="00751E32" w:rsidRDefault="00751E32" w:rsidP="00523E35">
      <w:pPr>
        <w:spacing w:line="240" w:lineRule="auto"/>
        <w:jc w:val="both"/>
        <w:rPr>
          <w:rFonts w:ascii="Times New Roman" w:hAnsi="Times New Roman" w:cs="Times New Roman"/>
          <w:sz w:val="24"/>
          <w:szCs w:val="24"/>
        </w:rPr>
      </w:pPr>
      <w:r w:rsidRPr="00751E32">
        <w:rPr>
          <w:rFonts w:ascii="Times New Roman" w:hAnsi="Times New Roman" w:cs="Times New Roman"/>
          <w:noProof/>
          <w:sz w:val="24"/>
          <w:szCs w:val="24"/>
          <w:lang w:eastAsia="es-ES"/>
        </w:rPr>
        <w:lastRenderedPageBreak/>
        <w:drawing>
          <wp:inline distT="0" distB="0" distL="0" distR="0" wp14:anchorId="1A4E4B03" wp14:editId="4D879049">
            <wp:extent cx="5731510" cy="1857230"/>
            <wp:effectExtent l="0" t="0" r="254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1857230"/>
                    </a:xfrm>
                    <a:prstGeom prst="rect">
                      <a:avLst/>
                    </a:prstGeom>
                  </pic:spPr>
                </pic:pic>
              </a:graphicData>
            </a:graphic>
          </wp:inline>
        </w:drawing>
      </w:r>
    </w:p>
    <w:p w:rsidR="00751E32" w:rsidRDefault="00751E32" w:rsidP="00523E35">
      <w:pPr>
        <w:spacing w:line="240" w:lineRule="auto"/>
        <w:jc w:val="both"/>
        <w:rPr>
          <w:rFonts w:ascii="Times New Roman" w:hAnsi="Times New Roman" w:cs="Times New Roman"/>
          <w:sz w:val="24"/>
          <w:szCs w:val="24"/>
        </w:rPr>
      </w:pPr>
      <w:r w:rsidRPr="00A862CF">
        <w:rPr>
          <w:rFonts w:ascii="Times New Roman" w:hAnsi="Times New Roman" w:cs="Times New Roman"/>
          <w:noProof/>
          <w:sz w:val="24"/>
          <w:szCs w:val="24"/>
          <w:lang w:eastAsia="es-ES"/>
        </w:rPr>
        <w:drawing>
          <wp:inline distT="0" distB="0" distL="0" distR="0" wp14:anchorId="24398959" wp14:editId="4E56DDCB">
            <wp:extent cx="5731510" cy="6830695"/>
            <wp:effectExtent l="0" t="0" r="2540" b="825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6830695"/>
                    </a:xfrm>
                    <a:prstGeom prst="rect">
                      <a:avLst/>
                    </a:prstGeom>
                  </pic:spPr>
                </pic:pic>
              </a:graphicData>
            </a:graphic>
          </wp:inline>
        </w:drawing>
      </w:r>
    </w:p>
    <w:p w:rsidR="0062270A" w:rsidRPr="003A584A" w:rsidRDefault="0062270A" w:rsidP="0062270A">
      <w:pPr>
        <w:spacing w:line="240" w:lineRule="auto"/>
        <w:jc w:val="both"/>
        <w:rPr>
          <w:rFonts w:ascii="Times New Roman" w:hAnsi="Times New Roman" w:cs="Times New Roman"/>
          <w:color w:val="FF0000"/>
          <w:sz w:val="24"/>
          <w:szCs w:val="24"/>
        </w:rPr>
      </w:pPr>
      <w:r w:rsidRPr="001A50A3">
        <w:rPr>
          <w:rFonts w:ascii="Times New Roman" w:hAnsi="Times New Roman" w:cs="Times New Roman"/>
          <w:b/>
          <w:sz w:val="24"/>
          <w:szCs w:val="24"/>
        </w:rPr>
        <w:lastRenderedPageBreak/>
        <w:t xml:space="preserve">Nota: </w:t>
      </w:r>
      <w:r w:rsidRPr="003A584A">
        <w:rPr>
          <w:rFonts w:ascii="Times New Roman" w:hAnsi="Times New Roman" w:cs="Times New Roman"/>
          <w:color w:val="FF0000"/>
          <w:sz w:val="24"/>
          <w:szCs w:val="24"/>
        </w:rPr>
        <w:t>En el comparativo 2015-2029 (FMI) Francia (Alemania, Italia, España y EEUU), es el país que registra el mayor porcentaje de ingresos del gobierno general; 57,3% (% PIB) en 2015 y 51,1% (% PIB) proyectado para 2029.</w:t>
      </w:r>
    </w:p>
    <w:p w:rsidR="0062270A" w:rsidRPr="003A584A" w:rsidRDefault="0062270A" w:rsidP="0062270A">
      <w:pPr>
        <w:spacing w:line="240" w:lineRule="auto"/>
        <w:jc w:val="both"/>
        <w:rPr>
          <w:rFonts w:ascii="Times New Roman" w:hAnsi="Times New Roman" w:cs="Times New Roman"/>
          <w:color w:val="FF0000"/>
          <w:sz w:val="24"/>
          <w:szCs w:val="24"/>
        </w:rPr>
      </w:pPr>
      <w:r w:rsidRPr="003A584A">
        <w:rPr>
          <w:rFonts w:ascii="Times New Roman" w:hAnsi="Times New Roman" w:cs="Times New Roman"/>
          <w:color w:val="FF0000"/>
          <w:sz w:val="24"/>
          <w:szCs w:val="24"/>
        </w:rPr>
        <w:t>En el comparativo 2015-2029 (FMI) Francia (Alemania, Italia, España y EEUU), es el país que registra el mayor porcentaje de gastos del gobierno general; 57,6% (% PIB) en 2015 y 57,0% (% PIB) proyectado para 2029.</w:t>
      </w:r>
    </w:p>
    <w:p w:rsidR="0062270A" w:rsidRDefault="0062270A" w:rsidP="0062270A">
      <w:pPr>
        <w:spacing w:line="240" w:lineRule="auto"/>
        <w:jc w:val="both"/>
        <w:rPr>
          <w:rFonts w:ascii="Times New Roman" w:hAnsi="Times New Roman" w:cs="Times New Roman"/>
          <w:sz w:val="24"/>
          <w:szCs w:val="24"/>
        </w:rPr>
      </w:pPr>
      <w:r>
        <w:rPr>
          <w:rFonts w:ascii="Times New Roman" w:hAnsi="Times New Roman" w:cs="Times New Roman"/>
          <w:sz w:val="24"/>
          <w:szCs w:val="24"/>
        </w:rPr>
        <w:t>En el comparativo 2015-2029 (FMI) Francia (Alemania, Italia, España y EEUU), no es el país que registra el mayor porcentaje de deuda bruta del gobierno general; 95,5 (% PIB) en 2015 y 124,1% (% PIB) proyectado para 2029. Es superado por Italia (134,7% y 142,3%), España (102,4%, aunque se reduce al 97,1% en el proyectado 2029), y EEUU (104,7% y 131,7%).</w:t>
      </w:r>
    </w:p>
    <w:p w:rsidR="0062270A" w:rsidRDefault="0062270A" w:rsidP="0062270A">
      <w:pPr>
        <w:spacing w:line="240" w:lineRule="auto"/>
        <w:jc w:val="both"/>
        <w:rPr>
          <w:rFonts w:ascii="Times New Roman" w:hAnsi="Times New Roman" w:cs="Times New Roman"/>
          <w:sz w:val="24"/>
          <w:szCs w:val="24"/>
        </w:rPr>
      </w:pPr>
      <w:r w:rsidRPr="003A584A">
        <w:rPr>
          <w:rFonts w:ascii="Times New Roman" w:hAnsi="Times New Roman" w:cs="Times New Roman"/>
          <w:color w:val="FF0000"/>
          <w:sz w:val="24"/>
          <w:szCs w:val="24"/>
        </w:rPr>
        <w:t>En el comparativo 2015-2029 (FMI) Francia (Alemania, Italia, España y EEUU), registra un porcentaje de deuda neta del gobierno general; 88,6% (% PIB) en 2015 y 115,9% (% PIB) proyectado para 2029</w:t>
      </w:r>
      <w:r>
        <w:rPr>
          <w:rFonts w:ascii="Times New Roman" w:hAnsi="Times New Roman" w:cs="Times New Roman"/>
          <w:sz w:val="24"/>
          <w:szCs w:val="24"/>
        </w:rPr>
        <w:t>. Solo es superada por Italia (121,7% y 133,4%).</w:t>
      </w:r>
    </w:p>
    <w:p w:rsidR="0062270A" w:rsidRDefault="0062270A" w:rsidP="00523E35">
      <w:pPr>
        <w:spacing w:line="240" w:lineRule="auto"/>
        <w:jc w:val="both"/>
        <w:rPr>
          <w:rFonts w:ascii="Times New Roman" w:hAnsi="Times New Roman" w:cs="Times New Roman"/>
          <w:sz w:val="24"/>
          <w:szCs w:val="24"/>
        </w:rPr>
      </w:pPr>
    </w:p>
    <w:p w:rsidR="00866D1E" w:rsidRPr="0062270A" w:rsidRDefault="00866D1E" w:rsidP="00523E35">
      <w:pPr>
        <w:spacing w:line="240" w:lineRule="auto"/>
        <w:jc w:val="both"/>
        <w:rPr>
          <w:rFonts w:ascii="Times New Roman" w:hAnsi="Times New Roman" w:cs="Times New Roman"/>
          <w:sz w:val="20"/>
          <w:szCs w:val="20"/>
        </w:rPr>
      </w:pPr>
      <w:r w:rsidRPr="001B6782">
        <w:rPr>
          <w:rFonts w:ascii="Times New Roman" w:hAnsi="Times New Roman" w:cs="Times New Roman"/>
          <w:b/>
          <w:noProof/>
          <w:sz w:val="24"/>
          <w:szCs w:val="24"/>
          <w:lang w:eastAsia="es-ES"/>
        </w:rPr>
        <w:drawing>
          <wp:inline distT="0" distB="0" distL="0" distR="0" wp14:anchorId="430FA470" wp14:editId="4A243F12">
            <wp:extent cx="5547310" cy="248285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553851" cy="2485778"/>
                    </a:xfrm>
                    <a:prstGeom prst="rect">
                      <a:avLst/>
                    </a:prstGeom>
                  </pic:spPr>
                </pic:pic>
              </a:graphicData>
            </a:graphic>
          </wp:inline>
        </w:drawing>
      </w:r>
      <w:r w:rsidRPr="0062270A">
        <w:rPr>
          <w:rFonts w:ascii="Times New Roman" w:hAnsi="Times New Roman" w:cs="Times New Roman"/>
          <w:sz w:val="20"/>
          <w:szCs w:val="20"/>
        </w:rPr>
        <w:t>Fuente: Economic Survey of France - OECD - 10/7/24</w:t>
      </w:r>
    </w:p>
    <w:p w:rsidR="00751E32" w:rsidRPr="00523E35" w:rsidRDefault="00866D1E" w:rsidP="00523E35">
      <w:pPr>
        <w:spacing w:line="240" w:lineRule="auto"/>
        <w:jc w:val="both"/>
        <w:rPr>
          <w:rFonts w:ascii="Times New Roman" w:hAnsi="Times New Roman" w:cs="Times New Roman"/>
          <w:sz w:val="24"/>
          <w:szCs w:val="24"/>
        </w:rPr>
      </w:pPr>
      <w:r w:rsidRPr="001B6782">
        <w:rPr>
          <w:rFonts w:ascii="Times New Roman" w:hAnsi="Times New Roman" w:cs="Times New Roman"/>
          <w:b/>
          <w:noProof/>
          <w:sz w:val="24"/>
          <w:szCs w:val="24"/>
          <w:lang w:eastAsia="es-ES"/>
        </w:rPr>
        <w:drawing>
          <wp:inline distT="0" distB="0" distL="0" distR="0" wp14:anchorId="38D1C4A0" wp14:editId="6270FB00">
            <wp:extent cx="5524500" cy="2660650"/>
            <wp:effectExtent l="0" t="0" r="0" b="635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525272" cy="2661022"/>
                    </a:xfrm>
                    <a:prstGeom prst="rect">
                      <a:avLst/>
                    </a:prstGeom>
                  </pic:spPr>
                </pic:pic>
              </a:graphicData>
            </a:graphic>
          </wp:inline>
        </w:drawing>
      </w:r>
    </w:p>
    <w:p w:rsidR="00037169" w:rsidRPr="00523E35" w:rsidRDefault="00866D1E" w:rsidP="00523E35">
      <w:pPr>
        <w:spacing w:line="240" w:lineRule="auto"/>
        <w:jc w:val="both"/>
        <w:rPr>
          <w:rFonts w:ascii="Times New Roman" w:hAnsi="Times New Roman" w:cs="Times New Roman"/>
          <w:sz w:val="24"/>
          <w:szCs w:val="24"/>
          <w:u w:val="single"/>
        </w:rPr>
      </w:pPr>
      <w:r w:rsidRPr="001B6782">
        <w:rPr>
          <w:rFonts w:ascii="Times New Roman" w:hAnsi="Times New Roman" w:cs="Times New Roman"/>
          <w:b/>
          <w:noProof/>
          <w:sz w:val="24"/>
          <w:szCs w:val="24"/>
          <w:lang w:eastAsia="es-ES"/>
        </w:rPr>
        <w:lastRenderedPageBreak/>
        <w:drawing>
          <wp:inline distT="0" distB="0" distL="0" distR="0" wp14:anchorId="61F0F676" wp14:editId="742BFB3C">
            <wp:extent cx="5623640" cy="2667000"/>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630061" cy="2670045"/>
                    </a:xfrm>
                    <a:prstGeom prst="rect">
                      <a:avLst/>
                    </a:prstGeom>
                  </pic:spPr>
                </pic:pic>
              </a:graphicData>
            </a:graphic>
          </wp:inline>
        </w:drawing>
      </w:r>
    </w:p>
    <w:p w:rsidR="00037169" w:rsidRPr="00523E35" w:rsidRDefault="00037169" w:rsidP="00523E35">
      <w:pPr>
        <w:spacing w:line="240" w:lineRule="auto"/>
        <w:jc w:val="both"/>
        <w:rPr>
          <w:rFonts w:ascii="Times New Roman" w:hAnsi="Times New Roman" w:cs="Times New Roman"/>
          <w:sz w:val="24"/>
          <w:szCs w:val="24"/>
        </w:rPr>
      </w:pPr>
    </w:p>
    <w:p w:rsidR="001326F1" w:rsidRPr="00523E35" w:rsidRDefault="00512708" w:rsidP="00523E35">
      <w:pPr>
        <w:spacing w:line="240" w:lineRule="auto"/>
        <w:jc w:val="both"/>
        <w:rPr>
          <w:rFonts w:ascii="Times New Roman" w:hAnsi="Times New Roman" w:cs="Times New Roman"/>
          <w:sz w:val="24"/>
          <w:szCs w:val="24"/>
        </w:rPr>
      </w:pPr>
      <w:r w:rsidRPr="001B6782">
        <w:rPr>
          <w:rFonts w:ascii="Times New Roman" w:hAnsi="Times New Roman" w:cs="Times New Roman"/>
          <w:b/>
          <w:noProof/>
          <w:sz w:val="24"/>
          <w:szCs w:val="24"/>
          <w:lang w:eastAsia="es-ES"/>
        </w:rPr>
        <w:drawing>
          <wp:inline distT="0" distB="0" distL="0" distR="0" wp14:anchorId="68E712EF" wp14:editId="03CE4A3F">
            <wp:extent cx="5727699" cy="2667000"/>
            <wp:effectExtent l="0" t="0" r="6985"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2668775"/>
                    </a:xfrm>
                    <a:prstGeom prst="rect">
                      <a:avLst/>
                    </a:prstGeom>
                  </pic:spPr>
                </pic:pic>
              </a:graphicData>
            </a:graphic>
          </wp:inline>
        </w:drawing>
      </w:r>
    </w:p>
    <w:p w:rsidR="00835BFA" w:rsidRDefault="00512708" w:rsidP="00523E35">
      <w:pPr>
        <w:spacing w:line="240" w:lineRule="auto"/>
        <w:jc w:val="both"/>
        <w:rPr>
          <w:rFonts w:ascii="Times New Roman" w:hAnsi="Times New Roman" w:cs="Times New Roman"/>
          <w:sz w:val="24"/>
          <w:szCs w:val="24"/>
        </w:rPr>
      </w:pPr>
      <w:r w:rsidRPr="009D7F6F">
        <w:rPr>
          <w:rFonts w:ascii="Times New Roman" w:hAnsi="Times New Roman" w:cs="Times New Roman"/>
          <w:b/>
          <w:noProof/>
          <w:sz w:val="24"/>
          <w:szCs w:val="24"/>
          <w:lang w:eastAsia="es-ES"/>
        </w:rPr>
        <w:drawing>
          <wp:inline distT="0" distB="0" distL="0" distR="0" wp14:anchorId="3A86D371" wp14:editId="616A7955">
            <wp:extent cx="5731510" cy="2735941"/>
            <wp:effectExtent l="0" t="0" r="2540" b="762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2735941"/>
                    </a:xfrm>
                    <a:prstGeom prst="rect">
                      <a:avLst/>
                    </a:prstGeom>
                  </pic:spPr>
                </pic:pic>
              </a:graphicData>
            </a:graphic>
          </wp:inline>
        </w:drawing>
      </w:r>
    </w:p>
    <w:p w:rsidR="00512708" w:rsidRDefault="00512708" w:rsidP="00523E35">
      <w:pPr>
        <w:spacing w:line="240" w:lineRule="auto"/>
        <w:jc w:val="both"/>
        <w:rPr>
          <w:rFonts w:ascii="Times New Roman" w:hAnsi="Times New Roman" w:cs="Times New Roman"/>
          <w:sz w:val="24"/>
          <w:szCs w:val="24"/>
        </w:rPr>
      </w:pPr>
      <w:r w:rsidRPr="009D7F6F">
        <w:rPr>
          <w:rFonts w:ascii="Times New Roman" w:hAnsi="Times New Roman" w:cs="Times New Roman"/>
          <w:b/>
          <w:noProof/>
          <w:sz w:val="24"/>
          <w:szCs w:val="24"/>
          <w:lang w:eastAsia="es-ES"/>
        </w:rPr>
        <w:lastRenderedPageBreak/>
        <w:drawing>
          <wp:inline distT="0" distB="0" distL="0" distR="0" wp14:anchorId="016C9296" wp14:editId="3D402F94">
            <wp:extent cx="5727700" cy="2794000"/>
            <wp:effectExtent l="0" t="0" r="6350" b="635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2795859"/>
                    </a:xfrm>
                    <a:prstGeom prst="rect">
                      <a:avLst/>
                    </a:prstGeom>
                  </pic:spPr>
                </pic:pic>
              </a:graphicData>
            </a:graphic>
          </wp:inline>
        </w:drawing>
      </w:r>
    </w:p>
    <w:p w:rsidR="00512708" w:rsidRDefault="00512708" w:rsidP="00523E35">
      <w:pPr>
        <w:spacing w:line="240" w:lineRule="auto"/>
        <w:jc w:val="both"/>
        <w:rPr>
          <w:rFonts w:ascii="Times New Roman" w:hAnsi="Times New Roman" w:cs="Times New Roman"/>
          <w:sz w:val="24"/>
          <w:szCs w:val="24"/>
        </w:rPr>
      </w:pPr>
      <w:r w:rsidRPr="009D7F6F">
        <w:rPr>
          <w:rFonts w:ascii="Times New Roman" w:hAnsi="Times New Roman" w:cs="Times New Roman"/>
          <w:b/>
          <w:noProof/>
          <w:sz w:val="24"/>
          <w:szCs w:val="24"/>
          <w:lang w:eastAsia="es-ES"/>
        </w:rPr>
        <w:drawing>
          <wp:inline distT="0" distB="0" distL="0" distR="0" wp14:anchorId="34FDD81D" wp14:editId="09588F1B">
            <wp:extent cx="5731510" cy="2995872"/>
            <wp:effectExtent l="0" t="0" r="254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2995872"/>
                    </a:xfrm>
                    <a:prstGeom prst="rect">
                      <a:avLst/>
                    </a:prstGeom>
                  </pic:spPr>
                </pic:pic>
              </a:graphicData>
            </a:graphic>
          </wp:inline>
        </w:drawing>
      </w:r>
    </w:p>
    <w:p w:rsidR="00512708" w:rsidRDefault="00512708" w:rsidP="00523E35">
      <w:pPr>
        <w:spacing w:line="240" w:lineRule="auto"/>
        <w:jc w:val="both"/>
        <w:rPr>
          <w:rFonts w:ascii="Times New Roman" w:hAnsi="Times New Roman" w:cs="Times New Roman"/>
          <w:sz w:val="24"/>
          <w:szCs w:val="24"/>
        </w:rPr>
      </w:pPr>
      <w:r w:rsidRPr="009D7F6F">
        <w:rPr>
          <w:rFonts w:ascii="Times New Roman" w:hAnsi="Times New Roman" w:cs="Times New Roman"/>
          <w:b/>
          <w:noProof/>
          <w:sz w:val="24"/>
          <w:szCs w:val="24"/>
          <w:lang w:eastAsia="es-ES"/>
        </w:rPr>
        <w:drawing>
          <wp:inline distT="0" distB="0" distL="0" distR="0" wp14:anchorId="06A185AC" wp14:editId="7D91CCC1">
            <wp:extent cx="5727700" cy="2794000"/>
            <wp:effectExtent l="0" t="0" r="6350" b="635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2795859"/>
                    </a:xfrm>
                    <a:prstGeom prst="rect">
                      <a:avLst/>
                    </a:prstGeom>
                  </pic:spPr>
                </pic:pic>
              </a:graphicData>
            </a:graphic>
          </wp:inline>
        </w:drawing>
      </w:r>
    </w:p>
    <w:p w:rsidR="00512708" w:rsidRPr="00523E35" w:rsidRDefault="00512708" w:rsidP="00523E35">
      <w:pPr>
        <w:spacing w:line="240" w:lineRule="auto"/>
        <w:jc w:val="both"/>
        <w:rPr>
          <w:rFonts w:ascii="Times New Roman" w:hAnsi="Times New Roman" w:cs="Times New Roman"/>
          <w:sz w:val="24"/>
          <w:szCs w:val="24"/>
        </w:rPr>
      </w:pPr>
      <w:r w:rsidRPr="009D7F6F">
        <w:rPr>
          <w:rFonts w:ascii="Times New Roman" w:hAnsi="Times New Roman" w:cs="Times New Roman"/>
          <w:b/>
          <w:noProof/>
          <w:sz w:val="24"/>
          <w:szCs w:val="24"/>
          <w:lang w:eastAsia="es-ES"/>
        </w:rPr>
        <w:lastRenderedPageBreak/>
        <w:drawing>
          <wp:inline distT="0" distB="0" distL="0" distR="0" wp14:anchorId="5085A703" wp14:editId="3265002C">
            <wp:extent cx="5731510" cy="2685158"/>
            <wp:effectExtent l="0" t="0" r="2540" b="127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2685158"/>
                    </a:xfrm>
                    <a:prstGeom prst="rect">
                      <a:avLst/>
                    </a:prstGeom>
                  </pic:spPr>
                </pic:pic>
              </a:graphicData>
            </a:graphic>
          </wp:inline>
        </w:drawing>
      </w:r>
    </w:p>
    <w:p w:rsidR="00835BFA" w:rsidRDefault="00512708" w:rsidP="00523E35">
      <w:pPr>
        <w:spacing w:line="240" w:lineRule="auto"/>
        <w:jc w:val="both"/>
        <w:rPr>
          <w:rFonts w:ascii="Times New Roman" w:hAnsi="Times New Roman" w:cs="Times New Roman"/>
          <w:sz w:val="24"/>
          <w:szCs w:val="24"/>
        </w:rPr>
      </w:pPr>
      <w:r w:rsidRPr="009D7F6F">
        <w:rPr>
          <w:rFonts w:ascii="Times New Roman" w:hAnsi="Times New Roman" w:cs="Times New Roman"/>
          <w:noProof/>
          <w:sz w:val="24"/>
          <w:szCs w:val="24"/>
          <w:lang w:eastAsia="es-ES"/>
        </w:rPr>
        <w:drawing>
          <wp:inline distT="0" distB="0" distL="0" distR="0" wp14:anchorId="1FCC798E" wp14:editId="026004BF">
            <wp:extent cx="5727700" cy="2914650"/>
            <wp:effectExtent l="0" t="0" r="635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2916589"/>
                    </a:xfrm>
                    <a:prstGeom prst="rect">
                      <a:avLst/>
                    </a:prstGeom>
                  </pic:spPr>
                </pic:pic>
              </a:graphicData>
            </a:graphic>
          </wp:inline>
        </w:drawing>
      </w:r>
    </w:p>
    <w:p w:rsidR="0062270A" w:rsidRDefault="00512708" w:rsidP="00702064">
      <w:pPr>
        <w:spacing w:line="240" w:lineRule="auto"/>
        <w:jc w:val="both"/>
        <w:rPr>
          <w:rFonts w:ascii="Times New Roman" w:hAnsi="Times New Roman" w:cs="Times New Roman"/>
          <w:sz w:val="24"/>
          <w:szCs w:val="24"/>
        </w:rPr>
      </w:pPr>
      <w:r w:rsidRPr="008E30ED">
        <w:rPr>
          <w:rFonts w:ascii="Times New Roman" w:hAnsi="Times New Roman" w:cs="Times New Roman"/>
          <w:noProof/>
          <w:sz w:val="24"/>
          <w:szCs w:val="24"/>
          <w:lang w:eastAsia="es-ES"/>
        </w:rPr>
        <w:drawing>
          <wp:inline distT="0" distB="0" distL="0" distR="0" wp14:anchorId="5D1865E6" wp14:editId="0C0A126F">
            <wp:extent cx="5727700" cy="2870200"/>
            <wp:effectExtent l="0" t="0" r="6350" b="635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27700" cy="2870200"/>
                    </a:xfrm>
                    <a:prstGeom prst="rect">
                      <a:avLst/>
                    </a:prstGeom>
                  </pic:spPr>
                </pic:pic>
              </a:graphicData>
            </a:graphic>
          </wp:inline>
        </w:drawing>
      </w:r>
    </w:p>
    <w:p w:rsidR="00702064" w:rsidRPr="0062270A" w:rsidRDefault="00702064" w:rsidP="00702064">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Índice de Desarrollo Humano</w:t>
      </w:r>
    </w:p>
    <w:p w:rsidR="00702064" w:rsidRDefault="00702064" w:rsidP="00702064">
      <w:pPr>
        <w:spacing w:line="240" w:lineRule="auto"/>
        <w:jc w:val="both"/>
        <w:rPr>
          <w:rFonts w:ascii="Times New Roman" w:hAnsi="Times New Roman" w:cs="Times New Roman"/>
          <w:b/>
          <w:sz w:val="24"/>
          <w:szCs w:val="24"/>
        </w:rPr>
      </w:pPr>
      <w:r w:rsidRPr="0052250D">
        <w:rPr>
          <w:rFonts w:ascii="Times New Roman" w:hAnsi="Times New Roman" w:cs="Times New Roman"/>
          <w:b/>
          <w:noProof/>
          <w:sz w:val="24"/>
          <w:szCs w:val="24"/>
          <w:lang w:eastAsia="es-ES"/>
        </w:rPr>
        <w:drawing>
          <wp:inline distT="0" distB="0" distL="0" distR="0" wp14:anchorId="327B0F69" wp14:editId="360B059D">
            <wp:extent cx="2838846" cy="5506219"/>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838846" cy="5506219"/>
                    </a:xfrm>
                    <a:prstGeom prst="rect">
                      <a:avLst/>
                    </a:prstGeom>
                  </pic:spPr>
                </pic:pic>
              </a:graphicData>
            </a:graphic>
          </wp:inline>
        </w:drawing>
      </w:r>
    </w:p>
    <w:p w:rsidR="00702064" w:rsidRDefault="00CE3105" w:rsidP="00702064">
      <w:pPr>
        <w:spacing w:line="240" w:lineRule="auto"/>
        <w:jc w:val="both"/>
        <w:rPr>
          <w:rFonts w:ascii="Times New Roman" w:hAnsi="Times New Roman" w:cs="Times New Roman"/>
          <w:sz w:val="20"/>
          <w:szCs w:val="20"/>
        </w:rPr>
      </w:pPr>
      <w:r w:rsidRPr="003057CC">
        <w:rPr>
          <w:rFonts w:ascii="Times New Roman" w:hAnsi="Times New Roman" w:cs="Times New Roman"/>
          <w:sz w:val="20"/>
          <w:szCs w:val="20"/>
        </w:rPr>
        <w:t>Fuente: Datosmacro.com</w:t>
      </w:r>
    </w:p>
    <w:p w:rsidR="003057CC" w:rsidRPr="003057CC" w:rsidRDefault="003057CC" w:rsidP="00702064">
      <w:pPr>
        <w:spacing w:line="240" w:lineRule="auto"/>
        <w:jc w:val="both"/>
        <w:rPr>
          <w:rFonts w:ascii="Times New Roman" w:hAnsi="Times New Roman" w:cs="Times New Roman"/>
          <w:sz w:val="24"/>
          <w:szCs w:val="24"/>
        </w:rPr>
      </w:pPr>
      <w:r>
        <w:rPr>
          <w:rFonts w:ascii="Times New Roman" w:hAnsi="Times New Roman" w:cs="Times New Roman"/>
          <w:sz w:val="24"/>
          <w:szCs w:val="24"/>
        </w:rPr>
        <w:t>2021 - 28º</w:t>
      </w:r>
    </w:p>
    <w:p w:rsidR="00702064" w:rsidRDefault="00702064" w:rsidP="00702064">
      <w:pPr>
        <w:spacing w:line="240" w:lineRule="auto"/>
        <w:jc w:val="both"/>
        <w:rPr>
          <w:rFonts w:ascii="Times New Roman" w:hAnsi="Times New Roman" w:cs="Times New Roman"/>
          <w:sz w:val="24"/>
          <w:szCs w:val="24"/>
        </w:rPr>
      </w:pPr>
      <w:r>
        <w:rPr>
          <w:rFonts w:ascii="Times New Roman" w:hAnsi="Times New Roman" w:cs="Times New Roman"/>
          <w:sz w:val="24"/>
          <w:szCs w:val="24"/>
        </w:rPr>
        <w:t>2022 - 28</w:t>
      </w:r>
      <w:r w:rsidR="003057CC">
        <w:rPr>
          <w:rFonts w:ascii="Times New Roman" w:hAnsi="Times New Roman" w:cs="Times New Roman"/>
          <w:sz w:val="24"/>
          <w:szCs w:val="24"/>
        </w:rPr>
        <w:t>º</w:t>
      </w:r>
    </w:p>
    <w:p w:rsidR="00702064" w:rsidRDefault="00702064" w:rsidP="00702064">
      <w:pPr>
        <w:spacing w:line="240" w:lineRule="auto"/>
        <w:jc w:val="both"/>
        <w:rPr>
          <w:rFonts w:ascii="Times New Roman" w:hAnsi="Times New Roman" w:cs="Times New Roman"/>
          <w:sz w:val="24"/>
          <w:szCs w:val="24"/>
        </w:rPr>
      </w:pPr>
      <w:r>
        <w:rPr>
          <w:rFonts w:ascii="Times New Roman" w:hAnsi="Times New Roman" w:cs="Times New Roman"/>
          <w:sz w:val="24"/>
          <w:szCs w:val="24"/>
        </w:rPr>
        <w:t>2023 - 28</w:t>
      </w:r>
      <w:r w:rsidR="003057CC">
        <w:rPr>
          <w:rFonts w:ascii="Times New Roman" w:hAnsi="Times New Roman" w:cs="Times New Roman"/>
          <w:sz w:val="24"/>
          <w:szCs w:val="24"/>
        </w:rPr>
        <w:t>º</w:t>
      </w:r>
    </w:p>
    <w:p w:rsidR="00791F19" w:rsidRPr="00791F19" w:rsidRDefault="00791F19" w:rsidP="00791F19">
      <w:pPr>
        <w:spacing w:line="240" w:lineRule="auto"/>
        <w:jc w:val="both"/>
        <w:rPr>
          <w:rFonts w:ascii="Times New Roman" w:hAnsi="Times New Roman" w:cs="Times New Roman"/>
          <w:color w:val="FF0000"/>
          <w:sz w:val="24"/>
          <w:szCs w:val="24"/>
        </w:rPr>
      </w:pPr>
      <w:r w:rsidRPr="00791F19">
        <w:rPr>
          <w:rFonts w:ascii="Times New Roman" w:hAnsi="Times New Roman" w:cs="Times New Roman"/>
          <w:b/>
          <w:sz w:val="24"/>
          <w:szCs w:val="24"/>
        </w:rPr>
        <w:t xml:space="preserve">Nota: </w:t>
      </w:r>
      <w:r w:rsidRPr="00791F19">
        <w:rPr>
          <w:rFonts w:ascii="Times New Roman" w:hAnsi="Times New Roman" w:cs="Times New Roman"/>
          <w:sz w:val="24"/>
          <w:szCs w:val="24"/>
        </w:rPr>
        <w:t xml:space="preserve">El índice de desarrollo humano (IDH) es un indicador, elaborado por el Programa de las Naciones Unidas para el Desarrollo (PNUD), que se utiliza para clasificar a los países en tres niveles de desarrollo humano. El índice está compuesto por la esperanza de vida, la educación (tasa de alfabetización, tasa bruta de matriculación en diferentes niveles y asistencia neta) e indicadores de ingreso per cápita. </w:t>
      </w:r>
      <w:r w:rsidRPr="00791F19">
        <w:rPr>
          <w:rFonts w:ascii="Times New Roman" w:hAnsi="Times New Roman" w:cs="Times New Roman"/>
          <w:color w:val="FF0000"/>
          <w:sz w:val="24"/>
          <w:szCs w:val="24"/>
        </w:rPr>
        <w:t xml:space="preserve">En el año 2000, Francia estaba en el puesto 21º del IDH y en el año 2023 bajó al puesto 28º (posición que no pudo mejorar  desde el año 2019).  </w:t>
      </w:r>
    </w:p>
    <w:p w:rsidR="00791F19" w:rsidRDefault="00791F19" w:rsidP="00702064">
      <w:pPr>
        <w:spacing w:line="240" w:lineRule="auto"/>
        <w:jc w:val="both"/>
        <w:rPr>
          <w:rFonts w:ascii="Times New Roman" w:hAnsi="Times New Roman" w:cs="Times New Roman"/>
          <w:b/>
          <w:sz w:val="24"/>
          <w:szCs w:val="24"/>
        </w:rPr>
      </w:pPr>
    </w:p>
    <w:p w:rsidR="00702064" w:rsidRDefault="00702064" w:rsidP="00702064">
      <w:pPr>
        <w:spacing w:line="240" w:lineRule="auto"/>
        <w:jc w:val="both"/>
        <w:rPr>
          <w:rFonts w:ascii="Times New Roman" w:hAnsi="Times New Roman" w:cs="Times New Roman"/>
          <w:b/>
          <w:sz w:val="24"/>
          <w:szCs w:val="24"/>
        </w:rPr>
      </w:pPr>
      <w:r w:rsidRPr="00094106">
        <w:rPr>
          <w:rFonts w:ascii="Times New Roman" w:hAnsi="Times New Roman" w:cs="Times New Roman"/>
          <w:b/>
          <w:sz w:val="24"/>
          <w:szCs w:val="24"/>
        </w:rPr>
        <w:lastRenderedPageBreak/>
        <w:t>Libertad económica, índice general</w:t>
      </w:r>
    </w:p>
    <w:p w:rsidR="00702064" w:rsidRPr="00FA4CC4" w:rsidRDefault="00702064" w:rsidP="00702064">
      <w:pPr>
        <w:spacing w:line="240" w:lineRule="auto"/>
        <w:jc w:val="both"/>
        <w:rPr>
          <w:rFonts w:ascii="Times New Roman" w:hAnsi="Times New Roman" w:cs="Times New Roman"/>
          <w:color w:val="FF0000"/>
          <w:sz w:val="24"/>
          <w:szCs w:val="24"/>
        </w:rPr>
      </w:pPr>
      <w:r w:rsidRPr="00094106">
        <w:rPr>
          <w:rFonts w:ascii="Times New Roman" w:hAnsi="Times New Roman" w:cs="Times New Roman"/>
          <w:sz w:val="24"/>
          <w:szCs w:val="24"/>
        </w:rPr>
        <w:t xml:space="preserve">Para ese indicador, proporcionamos datos para Francia de 1995 a 2024. </w:t>
      </w:r>
      <w:r w:rsidRPr="00FA4CC4">
        <w:rPr>
          <w:rFonts w:ascii="Times New Roman" w:hAnsi="Times New Roman" w:cs="Times New Roman"/>
          <w:color w:val="FF0000"/>
          <w:sz w:val="24"/>
          <w:szCs w:val="24"/>
        </w:rPr>
        <w:t xml:space="preserve">El valor medio para Francia durante ese período fue de 62 index points con un mínimo de 57 index points en 2000 y un máximo de 66 index points en 2020. El último dato de 2024 es 63 index points. A modo de comparación, el promedio mundial en 2024 basado en 174 países es de 59 index points. </w:t>
      </w:r>
    </w:p>
    <w:p w:rsidR="00702064" w:rsidRDefault="00702064" w:rsidP="00702064">
      <w:pPr>
        <w:spacing w:line="240" w:lineRule="auto"/>
        <w:jc w:val="both"/>
        <w:rPr>
          <w:rFonts w:ascii="Times New Roman" w:hAnsi="Times New Roman" w:cs="Times New Roman"/>
          <w:b/>
          <w:sz w:val="24"/>
          <w:szCs w:val="24"/>
        </w:rPr>
      </w:pPr>
    </w:p>
    <w:p w:rsidR="00702064" w:rsidRDefault="00702064" w:rsidP="00702064">
      <w:pPr>
        <w:spacing w:line="240" w:lineRule="auto"/>
        <w:jc w:val="both"/>
        <w:rPr>
          <w:rFonts w:ascii="Times New Roman" w:hAnsi="Times New Roman" w:cs="Times New Roman"/>
          <w:b/>
          <w:sz w:val="24"/>
          <w:szCs w:val="24"/>
        </w:rPr>
      </w:pPr>
      <w:r w:rsidRPr="00094106">
        <w:rPr>
          <w:rFonts w:ascii="Times New Roman" w:hAnsi="Times New Roman" w:cs="Times New Roman"/>
          <w:b/>
          <w:noProof/>
          <w:sz w:val="24"/>
          <w:szCs w:val="24"/>
          <w:lang w:eastAsia="es-ES"/>
        </w:rPr>
        <w:drawing>
          <wp:inline distT="0" distB="0" distL="0" distR="0" wp14:anchorId="5FE32309" wp14:editId="27C409A8">
            <wp:extent cx="5731510" cy="3596278"/>
            <wp:effectExtent l="0" t="0" r="2540" b="444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3596278"/>
                    </a:xfrm>
                    <a:prstGeom prst="rect">
                      <a:avLst/>
                    </a:prstGeom>
                  </pic:spPr>
                </pic:pic>
              </a:graphicData>
            </a:graphic>
          </wp:inline>
        </w:drawing>
      </w:r>
    </w:p>
    <w:p w:rsidR="00702064" w:rsidRDefault="00702064" w:rsidP="00702064">
      <w:pPr>
        <w:spacing w:line="240" w:lineRule="auto"/>
        <w:jc w:val="both"/>
        <w:rPr>
          <w:rFonts w:ascii="Times New Roman" w:hAnsi="Times New Roman" w:cs="Times New Roman"/>
          <w:sz w:val="24"/>
          <w:szCs w:val="24"/>
        </w:rPr>
      </w:pPr>
      <w:r w:rsidRPr="00094106">
        <w:rPr>
          <w:rFonts w:ascii="Times New Roman" w:hAnsi="Times New Roman" w:cs="Times New Roman"/>
          <w:sz w:val="24"/>
          <w:szCs w:val="24"/>
        </w:rPr>
        <w:t xml:space="preserve"> (Fuente: theglobaleconomic.com)</w:t>
      </w:r>
    </w:p>
    <w:p w:rsidR="00702064" w:rsidRPr="00734C49" w:rsidRDefault="00702064" w:rsidP="00702064">
      <w:pPr>
        <w:spacing w:line="240" w:lineRule="auto"/>
        <w:jc w:val="both"/>
        <w:rPr>
          <w:rFonts w:ascii="Times New Roman" w:hAnsi="Times New Roman" w:cs="Times New Roman"/>
          <w:b/>
          <w:sz w:val="24"/>
          <w:szCs w:val="24"/>
        </w:rPr>
      </w:pPr>
      <w:r w:rsidRPr="00400CCE">
        <w:rPr>
          <w:rFonts w:ascii="Times New Roman" w:hAnsi="Times New Roman" w:cs="Times New Roman"/>
          <w:b/>
          <w:sz w:val="24"/>
          <w:szCs w:val="24"/>
        </w:rPr>
        <w:t>Presión fiscal</w:t>
      </w:r>
    </w:p>
    <w:p w:rsidR="00702064" w:rsidRDefault="00702064" w:rsidP="00702064">
      <w:pPr>
        <w:spacing w:line="240" w:lineRule="auto"/>
        <w:jc w:val="both"/>
        <w:rPr>
          <w:rFonts w:ascii="Times New Roman" w:hAnsi="Times New Roman" w:cs="Times New Roman"/>
          <w:sz w:val="24"/>
          <w:szCs w:val="24"/>
        </w:rPr>
      </w:pPr>
      <w:r w:rsidRPr="00400CCE">
        <w:rPr>
          <w:rFonts w:ascii="Times New Roman" w:hAnsi="Times New Roman" w:cs="Times New Roman"/>
          <w:noProof/>
          <w:sz w:val="24"/>
          <w:szCs w:val="24"/>
          <w:lang w:eastAsia="es-ES"/>
        </w:rPr>
        <w:drawing>
          <wp:inline distT="0" distB="0" distL="0" distR="0" wp14:anchorId="26B32F66" wp14:editId="432E2CD4">
            <wp:extent cx="5676900" cy="2298700"/>
            <wp:effectExtent l="0" t="0" r="0" b="635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677693" cy="2299021"/>
                    </a:xfrm>
                    <a:prstGeom prst="rect">
                      <a:avLst/>
                    </a:prstGeom>
                  </pic:spPr>
                </pic:pic>
              </a:graphicData>
            </a:graphic>
          </wp:inline>
        </w:drawing>
      </w:r>
    </w:p>
    <w:p w:rsidR="00702064" w:rsidRDefault="00FA4CC4" w:rsidP="00702064">
      <w:pPr>
        <w:spacing w:line="240" w:lineRule="auto"/>
        <w:jc w:val="both"/>
        <w:rPr>
          <w:rFonts w:ascii="Times New Roman" w:hAnsi="Times New Roman" w:cs="Times New Roman"/>
          <w:sz w:val="24"/>
          <w:szCs w:val="24"/>
        </w:rPr>
      </w:pPr>
      <w:r w:rsidRPr="00FA4CC4">
        <w:rPr>
          <w:rFonts w:ascii="Times New Roman" w:hAnsi="Times New Roman" w:cs="Times New Roman"/>
          <w:b/>
          <w:sz w:val="24"/>
          <w:szCs w:val="24"/>
        </w:rPr>
        <w:t>Nota</w:t>
      </w:r>
      <w:r>
        <w:rPr>
          <w:rFonts w:ascii="Times New Roman" w:hAnsi="Times New Roman" w:cs="Times New Roman"/>
          <w:sz w:val="24"/>
          <w:szCs w:val="24"/>
        </w:rPr>
        <w:t xml:space="preserve">: </w:t>
      </w:r>
      <w:r w:rsidR="00702064" w:rsidRPr="00400CCE">
        <w:rPr>
          <w:rFonts w:ascii="Times New Roman" w:hAnsi="Times New Roman" w:cs="Times New Roman"/>
          <w:sz w:val="24"/>
          <w:szCs w:val="24"/>
        </w:rPr>
        <w:t>¿Qué país tiene los impuestos más altos de Europa?</w:t>
      </w:r>
      <w:r>
        <w:rPr>
          <w:rFonts w:ascii="Times New Roman" w:hAnsi="Times New Roman" w:cs="Times New Roman"/>
          <w:sz w:val="24"/>
          <w:szCs w:val="24"/>
        </w:rPr>
        <w:t xml:space="preserve"> </w:t>
      </w:r>
      <w:r w:rsidR="00702064" w:rsidRPr="00FA4CC4">
        <w:rPr>
          <w:rFonts w:ascii="Times New Roman" w:hAnsi="Times New Roman" w:cs="Times New Roman"/>
          <w:color w:val="FF0000"/>
          <w:sz w:val="24"/>
          <w:szCs w:val="24"/>
        </w:rPr>
        <w:t xml:space="preserve">Según los últimos datos de Eurostat, Francia </w:t>
      </w:r>
      <w:r w:rsidRPr="00FA4CC4">
        <w:rPr>
          <w:rFonts w:ascii="Times New Roman" w:hAnsi="Times New Roman" w:cs="Times New Roman"/>
          <w:color w:val="FF0000"/>
          <w:sz w:val="24"/>
          <w:szCs w:val="24"/>
        </w:rPr>
        <w:t>registró el ratio más alto</w:t>
      </w:r>
      <w:r w:rsidR="00702064" w:rsidRPr="00FA4CC4">
        <w:rPr>
          <w:rFonts w:ascii="Times New Roman" w:hAnsi="Times New Roman" w:cs="Times New Roman"/>
          <w:color w:val="FF0000"/>
          <w:sz w:val="24"/>
          <w:szCs w:val="24"/>
        </w:rPr>
        <w:t xml:space="preserve"> (45,6%), seguida de Bélgica (44,8%) y Dinamarca</w:t>
      </w:r>
      <w:r w:rsidRPr="00FA4CC4">
        <w:rPr>
          <w:rFonts w:ascii="Times New Roman" w:hAnsi="Times New Roman" w:cs="Times New Roman"/>
          <w:color w:val="FF0000"/>
          <w:sz w:val="24"/>
          <w:szCs w:val="24"/>
        </w:rPr>
        <w:t xml:space="preserve"> (44,1%)</w:t>
      </w:r>
      <w:r>
        <w:rPr>
          <w:rFonts w:ascii="Times New Roman" w:hAnsi="Times New Roman" w:cs="Times New Roman"/>
          <w:sz w:val="24"/>
          <w:szCs w:val="24"/>
        </w:rPr>
        <w:t>. En el lado opuesto, los ratios más bajo</w:t>
      </w:r>
      <w:r w:rsidR="00702064" w:rsidRPr="00400CCE">
        <w:rPr>
          <w:rFonts w:ascii="Times New Roman" w:hAnsi="Times New Roman" w:cs="Times New Roman"/>
          <w:sz w:val="24"/>
          <w:szCs w:val="24"/>
        </w:rPr>
        <w:t xml:space="preserve">s se registraron en Irlanda (22,7%), Rumanía </w:t>
      </w:r>
      <w:r w:rsidR="00702064" w:rsidRPr="00400CCE">
        <w:rPr>
          <w:rFonts w:ascii="Times New Roman" w:hAnsi="Times New Roman" w:cs="Times New Roman"/>
          <w:sz w:val="24"/>
          <w:szCs w:val="24"/>
        </w:rPr>
        <w:lastRenderedPageBreak/>
        <w:t>(27,0%) y Malta (27,1%). La media de la UE para 2023 era del 40%, sólo un 0,7% menos que el año anterior.</w:t>
      </w:r>
      <w:r w:rsidR="00702064">
        <w:rPr>
          <w:rFonts w:ascii="Times New Roman" w:hAnsi="Times New Roman" w:cs="Times New Roman"/>
          <w:sz w:val="24"/>
          <w:szCs w:val="24"/>
        </w:rPr>
        <w:t xml:space="preserve"> (</w:t>
      </w:r>
      <w:r w:rsidR="00702064" w:rsidRPr="00400CCE">
        <w:rPr>
          <w:rFonts w:ascii="Times New Roman" w:hAnsi="Times New Roman" w:cs="Times New Roman"/>
          <w:sz w:val="24"/>
          <w:szCs w:val="24"/>
        </w:rPr>
        <w:t>6 nov 2024</w:t>
      </w:r>
      <w:r w:rsidR="00702064">
        <w:rPr>
          <w:rFonts w:ascii="Times New Roman" w:hAnsi="Times New Roman" w:cs="Times New Roman"/>
          <w:sz w:val="24"/>
          <w:szCs w:val="24"/>
        </w:rPr>
        <w:t>)</w:t>
      </w:r>
    </w:p>
    <w:p w:rsidR="00702064" w:rsidRDefault="00702064" w:rsidP="00702064">
      <w:pPr>
        <w:spacing w:line="240" w:lineRule="auto"/>
        <w:jc w:val="both"/>
        <w:rPr>
          <w:rFonts w:ascii="Times New Roman" w:hAnsi="Times New Roman" w:cs="Times New Roman"/>
          <w:sz w:val="24"/>
          <w:szCs w:val="24"/>
        </w:rPr>
      </w:pPr>
      <w:r w:rsidRPr="00400CCE">
        <w:rPr>
          <w:rFonts w:ascii="Times New Roman" w:hAnsi="Times New Roman" w:cs="Times New Roman"/>
          <w:noProof/>
          <w:sz w:val="24"/>
          <w:szCs w:val="24"/>
          <w:lang w:eastAsia="es-ES"/>
        </w:rPr>
        <w:drawing>
          <wp:inline distT="0" distB="0" distL="0" distR="0" wp14:anchorId="5D7A9383" wp14:editId="4279E1E8">
            <wp:extent cx="5733416" cy="2857500"/>
            <wp:effectExtent l="0" t="0" r="635"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2856550"/>
                    </a:xfrm>
                    <a:prstGeom prst="rect">
                      <a:avLst/>
                    </a:prstGeom>
                  </pic:spPr>
                </pic:pic>
              </a:graphicData>
            </a:graphic>
          </wp:inline>
        </w:drawing>
      </w:r>
    </w:p>
    <w:p w:rsidR="00702064" w:rsidRDefault="00702064" w:rsidP="00702064">
      <w:pPr>
        <w:spacing w:line="240" w:lineRule="auto"/>
        <w:jc w:val="both"/>
        <w:rPr>
          <w:rFonts w:ascii="Times New Roman" w:hAnsi="Times New Roman" w:cs="Times New Roman"/>
          <w:sz w:val="24"/>
          <w:szCs w:val="24"/>
        </w:rPr>
      </w:pPr>
      <w:r w:rsidRPr="00400CCE">
        <w:rPr>
          <w:rFonts w:ascii="Times New Roman" w:hAnsi="Times New Roman" w:cs="Times New Roman"/>
          <w:noProof/>
          <w:sz w:val="24"/>
          <w:szCs w:val="24"/>
          <w:lang w:eastAsia="es-ES"/>
        </w:rPr>
        <w:drawing>
          <wp:inline distT="0" distB="0" distL="0" distR="0" wp14:anchorId="58DC4889" wp14:editId="15D7A602">
            <wp:extent cx="5683250" cy="4984750"/>
            <wp:effectExtent l="0" t="0" r="0" b="635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687219" cy="4988231"/>
                    </a:xfrm>
                    <a:prstGeom prst="rect">
                      <a:avLst/>
                    </a:prstGeom>
                  </pic:spPr>
                </pic:pic>
              </a:graphicData>
            </a:graphic>
          </wp:inline>
        </w:drawing>
      </w:r>
    </w:p>
    <w:p w:rsidR="00702064" w:rsidRDefault="00702064" w:rsidP="007020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(Fuentes; </w:t>
      </w:r>
      <w:r w:rsidRPr="0052250D">
        <w:rPr>
          <w:rFonts w:ascii="Times New Roman" w:hAnsi="Times New Roman" w:cs="Times New Roman"/>
          <w:sz w:val="24"/>
          <w:szCs w:val="24"/>
        </w:rPr>
        <w:t>Datosmacro.com</w:t>
      </w:r>
      <w:r>
        <w:rPr>
          <w:rFonts w:ascii="Times New Roman" w:hAnsi="Times New Roman" w:cs="Times New Roman"/>
          <w:sz w:val="24"/>
          <w:szCs w:val="24"/>
        </w:rPr>
        <w:t xml:space="preserve"> - Eurostat</w:t>
      </w:r>
      <w:r w:rsidRPr="0052250D">
        <w:rPr>
          <w:rFonts w:ascii="Times New Roman" w:hAnsi="Times New Roman" w:cs="Times New Roman"/>
          <w:sz w:val="24"/>
          <w:szCs w:val="24"/>
        </w:rPr>
        <w:t>)</w:t>
      </w:r>
    </w:p>
    <w:p w:rsidR="00702064" w:rsidRPr="00012A29" w:rsidRDefault="00702064" w:rsidP="00702064">
      <w:pPr>
        <w:spacing w:line="240" w:lineRule="auto"/>
        <w:jc w:val="both"/>
        <w:rPr>
          <w:rFonts w:ascii="Times New Roman" w:hAnsi="Times New Roman" w:cs="Times New Roman"/>
          <w:b/>
          <w:sz w:val="24"/>
          <w:szCs w:val="24"/>
        </w:rPr>
      </w:pPr>
      <w:r w:rsidRPr="00012A29">
        <w:rPr>
          <w:rFonts w:ascii="Times New Roman" w:hAnsi="Times New Roman" w:cs="Times New Roman"/>
          <w:b/>
          <w:sz w:val="24"/>
          <w:szCs w:val="24"/>
        </w:rPr>
        <w:lastRenderedPageBreak/>
        <w:t>Porcentaje de la población activa que se encontraba en paro en Francia de 2007 a 2023</w:t>
      </w:r>
    </w:p>
    <w:p w:rsidR="00702064" w:rsidRDefault="00702064" w:rsidP="00702064">
      <w:pPr>
        <w:spacing w:line="240" w:lineRule="auto"/>
        <w:jc w:val="both"/>
        <w:rPr>
          <w:rFonts w:ascii="Times New Roman" w:hAnsi="Times New Roman" w:cs="Times New Roman"/>
          <w:sz w:val="24"/>
          <w:szCs w:val="24"/>
        </w:rPr>
      </w:pPr>
      <w:r w:rsidRPr="00734C49">
        <w:rPr>
          <w:rFonts w:ascii="Times New Roman" w:hAnsi="Times New Roman" w:cs="Times New Roman"/>
          <w:noProof/>
          <w:sz w:val="24"/>
          <w:szCs w:val="24"/>
          <w:lang w:eastAsia="es-ES"/>
        </w:rPr>
        <w:drawing>
          <wp:inline distT="0" distB="0" distL="0" distR="0" wp14:anchorId="0D086655" wp14:editId="164A88EC">
            <wp:extent cx="5731510" cy="3869382"/>
            <wp:effectExtent l="0" t="0" r="254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3869382"/>
                    </a:xfrm>
                    <a:prstGeom prst="rect">
                      <a:avLst/>
                    </a:prstGeom>
                  </pic:spPr>
                </pic:pic>
              </a:graphicData>
            </a:graphic>
          </wp:inline>
        </w:drawing>
      </w:r>
    </w:p>
    <w:p w:rsidR="00702064" w:rsidRDefault="00702064" w:rsidP="00702064">
      <w:pPr>
        <w:spacing w:line="240" w:lineRule="auto"/>
        <w:jc w:val="both"/>
        <w:rPr>
          <w:rFonts w:ascii="Times New Roman" w:hAnsi="Times New Roman" w:cs="Times New Roman"/>
          <w:sz w:val="24"/>
          <w:szCs w:val="24"/>
        </w:rPr>
      </w:pPr>
      <w:r>
        <w:rPr>
          <w:rFonts w:ascii="Times New Roman" w:hAnsi="Times New Roman" w:cs="Times New Roman"/>
          <w:sz w:val="24"/>
          <w:szCs w:val="24"/>
        </w:rPr>
        <w:t>(Fuente: Statista)</w:t>
      </w:r>
    </w:p>
    <w:p w:rsidR="00702064" w:rsidRDefault="00702064" w:rsidP="00702064">
      <w:pPr>
        <w:spacing w:line="240" w:lineRule="auto"/>
        <w:jc w:val="both"/>
        <w:rPr>
          <w:rFonts w:ascii="Times New Roman" w:hAnsi="Times New Roman" w:cs="Times New Roman"/>
          <w:sz w:val="24"/>
          <w:szCs w:val="24"/>
        </w:rPr>
      </w:pPr>
      <w:r w:rsidRPr="00012A29">
        <w:rPr>
          <w:rFonts w:ascii="Times New Roman" w:hAnsi="Times New Roman" w:cs="Times New Roman"/>
          <w:noProof/>
          <w:sz w:val="24"/>
          <w:szCs w:val="24"/>
          <w:lang w:eastAsia="es-ES"/>
        </w:rPr>
        <w:drawing>
          <wp:inline distT="0" distB="0" distL="0" distR="0" wp14:anchorId="4473887F" wp14:editId="1F4843E9">
            <wp:extent cx="5731510" cy="2704709"/>
            <wp:effectExtent l="0" t="0" r="2540" b="635"/>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2704709"/>
                    </a:xfrm>
                    <a:prstGeom prst="rect">
                      <a:avLst/>
                    </a:prstGeom>
                  </pic:spPr>
                </pic:pic>
              </a:graphicData>
            </a:graphic>
          </wp:inline>
        </w:drawing>
      </w:r>
    </w:p>
    <w:p w:rsidR="00702064" w:rsidRDefault="00702064" w:rsidP="00702064">
      <w:pPr>
        <w:spacing w:line="240" w:lineRule="auto"/>
        <w:jc w:val="both"/>
        <w:rPr>
          <w:rFonts w:ascii="Times New Roman" w:hAnsi="Times New Roman" w:cs="Times New Roman"/>
          <w:sz w:val="24"/>
          <w:szCs w:val="24"/>
        </w:rPr>
      </w:pPr>
      <w:r>
        <w:rPr>
          <w:rFonts w:ascii="Times New Roman" w:hAnsi="Times New Roman" w:cs="Times New Roman"/>
          <w:sz w:val="24"/>
          <w:szCs w:val="24"/>
        </w:rPr>
        <w:t>(Fuente: tradingeconomics.com)</w:t>
      </w:r>
    </w:p>
    <w:p w:rsidR="00FA4CC4" w:rsidRPr="00495F02" w:rsidRDefault="00FA4CC4" w:rsidP="00702064">
      <w:pPr>
        <w:spacing w:line="240" w:lineRule="auto"/>
        <w:jc w:val="both"/>
        <w:rPr>
          <w:rFonts w:ascii="Times New Roman" w:hAnsi="Times New Roman" w:cs="Times New Roman"/>
          <w:b/>
          <w:color w:val="FF0000"/>
          <w:sz w:val="24"/>
          <w:szCs w:val="24"/>
        </w:rPr>
      </w:pPr>
      <w:r w:rsidRPr="00FA4CC4">
        <w:rPr>
          <w:rFonts w:ascii="Times New Roman" w:hAnsi="Times New Roman" w:cs="Times New Roman"/>
          <w:b/>
          <w:sz w:val="24"/>
          <w:szCs w:val="24"/>
        </w:rPr>
        <w:t>Nota:</w:t>
      </w:r>
      <w:r>
        <w:rPr>
          <w:rFonts w:ascii="Times New Roman" w:hAnsi="Times New Roman" w:cs="Times New Roman"/>
          <w:b/>
          <w:sz w:val="24"/>
          <w:szCs w:val="24"/>
        </w:rPr>
        <w:t xml:space="preserve"> </w:t>
      </w:r>
      <w:r w:rsidRPr="00495F02">
        <w:rPr>
          <w:rFonts w:ascii="Times New Roman" w:hAnsi="Times New Roman" w:cs="Times New Roman"/>
          <w:color w:val="FF0000"/>
          <w:sz w:val="24"/>
          <w:szCs w:val="24"/>
        </w:rPr>
        <w:t>En el comparativo de la población activa que se encontraba en paro en Francia de 2007 a 2023</w:t>
      </w:r>
      <w:r w:rsidRPr="00495F02">
        <w:rPr>
          <w:rFonts w:ascii="Times New Roman" w:hAnsi="Times New Roman" w:cs="Times New Roman"/>
          <w:b/>
          <w:color w:val="FF0000"/>
          <w:sz w:val="24"/>
          <w:szCs w:val="24"/>
        </w:rPr>
        <w:t xml:space="preserve">, </w:t>
      </w:r>
      <w:r w:rsidRPr="00495F02">
        <w:rPr>
          <w:rFonts w:ascii="Times New Roman" w:hAnsi="Times New Roman" w:cs="Times New Roman"/>
          <w:color w:val="FF0000"/>
          <w:sz w:val="24"/>
          <w:szCs w:val="24"/>
        </w:rPr>
        <w:t>puede observarse que el paro del año 2023</w:t>
      </w:r>
      <w:r w:rsidR="00495F02" w:rsidRPr="00495F02">
        <w:rPr>
          <w:rFonts w:ascii="Times New Roman" w:hAnsi="Times New Roman" w:cs="Times New Roman"/>
          <w:color w:val="FF0000"/>
          <w:sz w:val="24"/>
          <w:szCs w:val="24"/>
        </w:rPr>
        <w:t xml:space="preserve"> (7,3%), es casi similar al registrado en el año 2008 (7,4%) y apenas mejora al registro del año 2007 (8%). En 16 años solo se</w:t>
      </w:r>
      <w:r w:rsidR="00495F02">
        <w:rPr>
          <w:rFonts w:ascii="Times New Roman" w:hAnsi="Times New Roman" w:cs="Times New Roman"/>
          <w:color w:val="FF0000"/>
          <w:sz w:val="24"/>
          <w:szCs w:val="24"/>
        </w:rPr>
        <w:t xml:space="preserve"> ha logrado</w:t>
      </w:r>
      <w:r w:rsidR="00495F02" w:rsidRPr="00495F02">
        <w:rPr>
          <w:rFonts w:ascii="Times New Roman" w:hAnsi="Times New Roman" w:cs="Times New Roman"/>
          <w:color w:val="FF0000"/>
          <w:sz w:val="24"/>
          <w:szCs w:val="24"/>
        </w:rPr>
        <w:t xml:space="preserve"> reducir el nivel de paro en un 0,07%.</w:t>
      </w:r>
      <w:r w:rsidRPr="00495F02">
        <w:rPr>
          <w:rFonts w:ascii="Times New Roman" w:hAnsi="Times New Roman" w:cs="Times New Roman"/>
          <w:b/>
          <w:color w:val="FF0000"/>
          <w:sz w:val="24"/>
          <w:szCs w:val="24"/>
        </w:rPr>
        <w:t xml:space="preserve">  </w:t>
      </w:r>
    </w:p>
    <w:p w:rsidR="00495F02" w:rsidRDefault="00495F02" w:rsidP="00702064">
      <w:pPr>
        <w:spacing w:line="240" w:lineRule="auto"/>
        <w:jc w:val="both"/>
        <w:rPr>
          <w:rFonts w:ascii="Times New Roman" w:hAnsi="Times New Roman" w:cs="Times New Roman"/>
          <w:b/>
          <w:sz w:val="24"/>
          <w:szCs w:val="24"/>
        </w:rPr>
      </w:pPr>
    </w:p>
    <w:p w:rsidR="00702064" w:rsidRDefault="00702064" w:rsidP="00702064">
      <w:pPr>
        <w:spacing w:line="240" w:lineRule="auto"/>
        <w:jc w:val="both"/>
        <w:rPr>
          <w:rFonts w:ascii="Times New Roman" w:hAnsi="Times New Roman" w:cs="Times New Roman"/>
          <w:b/>
          <w:sz w:val="24"/>
          <w:szCs w:val="24"/>
        </w:rPr>
      </w:pPr>
      <w:r w:rsidRPr="00012A29">
        <w:rPr>
          <w:rFonts w:ascii="Times New Roman" w:hAnsi="Times New Roman" w:cs="Times New Roman"/>
          <w:b/>
          <w:sz w:val="24"/>
          <w:szCs w:val="24"/>
        </w:rPr>
        <w:lastRenderedPageBreak/>
        <w:t>Riesgo de pobreza</w:t>
      </w:r>
    </w:p>
    <w:p w:rsidR="00702064" w:rsidRDefault="00702064" w:rsidP="00702064">
      <w:pPr>
        <w:spacing w:line="240" w:lineRule="auto"/>
        <w:jc w:val="both"/>
        <w:rPr>
          <w:rFonts w:ascii="Times New Roman" w:hAnsi="Times New Roman" w:cs="Times New Roman"/>
          <w:b/>
          <w:sz w:val="24"/>
          <w:szCs w:val="24"/>
        </w:rPr>
      </w:pPr>
      <w:r w:rsidRPr="00012A29">
        <w:rPr>
          <w:rFonts w:ascii="Times New Roman" w:hAnsi="Times New Roman" w:cs="Times New Roman"/>
          <w:b/>
          <w:noProof/>
          <w:sz w:val="24"/>
          <w:szCs w:val="24"/>
          <w:lang w:eastAsia="es-ES"/>
        </w:rPr>
        <w:drawing>
          <wp:inline distT="0" distB="0" distL="0" distR="0" wp14:anchorId="3261F7F8" wp14:editId="7372B304">
            <wp:extent cx="5638799" cy="5937250"/>
            <wp:effectExtent l="0" t="0" r="635" b="635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639587" cy="5938080"/>
                    </a:xfrm>
                    <a:prstGeom prst="rect">
                      <a:avLst/>
                    </a:prstGeom>
                  </pic:spPr>
                </pic:pic>
              </a:graphicData>
            </a:graphic>
          </wp:inline>
        </w:drawing>
      </w:r>
    </w:p>
    <w:p w:rsidR="000C0A6E" w:rsidRPr="00012A29" w:rsidRDefault="00495F02" w:rsidP="000C0A6E">
      <w:pPr>
        <w:spacing w:line="240" w:lineRule="auto"/>
        <w:jc w:val="both"/>
        <w:rPr>
          <w:rFonts w:ascii="Times New Roman" w:hAnsi="Times New Roman" w:cs="Times New Roman"/>
          <w:sz w:val="24"/>
          <w:szCs w:val="24"/>
        </w:rPr>
      </w:pPr>
      <w:r w:rsidRPr="00495F02">
        <w:rPr>
          <w:rFonts w:ascii="Times New Roman" w:hAnsi="Times New Roman" w:cs="Times New Roman"/>
          <w:b/>
          <w:sz w:val="24"/>
          <w:szCs w:val="24"/>
        </w:rPr>
        <w:t>Nota</w:t>
      </w:r>
      <w:r>
        <w:rPr>
          <w:rFonts w:ascii="Times New Roman" w:hAnsi="Times New Roman" w:cs="Times New Roman"/>
          <w:sz w:val="24"/>
          <w:szCs w:val="24"/>
        </w:rPr>
        <w:t xml:space="preserve">: </w:t>
      </w:r>
      <w:r w:rsidR="000C0A6E" w:rsidRPr="00012A29">
        <w:rPr>
          <w:rFonts w:ascii="Times New Roman" w:hAnsi="Times New Roman" w:cs="Times New Roman"/>
          <w:sz w:val="24"/>
          <w:szCs w:val="24"/>
        </w:rPr>
        <w:t>Se considera que están en riesgo de pobreza aquellas personas que viven en hogares cuya renta es inferior al 60% de la mediana de la renta de su país o territorio, es decir, cuyos ingresos están por debajo del llamado “Umbral de pobreza”.</w:t>
      </w:r>
    </w:p>
    <w:p w:rsidR="00495F02" w:rsidRPr="00495F02" w:rsidRDefault="00495F02" w:rsidP="00495F02">
      <w:pPr>
        <w:spacing w:line="240" w:lineRule="auto"/>
        <w:jc w:val="both"/>
        <w:rPr>
          <w:rFonts w:ascii="Times New Roman" w:hAnsi="Times New Roman" w:cs="Times New Roman"/>
          <w:color w:val="FF0000"/>
          <w:sz w:val="24"/>
          <w:szCs w:val="24"/>
        </w:rPr>
      </w:pPr>
      <w:r w:rsidRPr="00495F02">
        <w:rPr>
          <w:rFonts w:ascii="Times New Roman" w:hAnsi="Times New Roman" w:cs="Times New Roman"/>
          <w:color w:val="FF0000"/>
          <w:sz w:val="24"/>
          <w:szCs w:val="24"/>
        </w:rPr>
        <w:t>Francia cerró 2023 con un 15,4% de sus habitantes en riesgo de pobreza, así pues ha descendido 0,2 puntos respecto a 2022, cuando el riesgo de pobreza alcanzaba el 15,6%.</w:t>
      </w:r>
    </w:p>
    <w:p w:rsidR="00495F02" w:rsidRPr="00495F02" w:rsidRDefault="00495F02" w:rsidP="00495F02">
      <w:pPr>
        <w:spacing w:line="240" w:lineRule="auto"/>
        <w:jc w:val="both"/>
        <w:rPr>
          <w:rFonts w:ascii="Times New Roman" w:hAnsi="Times New Roman" w:cs="Times New Roman"/>
          <w:color w:val="FF0000"/>
          <w:sz w:val="24"/>
          <w:szCs w:val="24"/>
        </w:rPr>
      </w:pPr>
      <w:r w:rsidRPr="00495F02">
        <w:rPr>
          <w:rFonts w:ascii="Times New Roman" w:hAnsi="Times New Roman" w:cs="Times New Roman"/>
          <w:color w:val="FF0000"/>
          <w:sz w:val="24"/>
          <w:szCs w:val="24"/>
        </w:rPr>
        <w:t>En total 10.207.000 de personas sufrieron riesgo de pobreza en Francia en el último año.</w:t>
      </w:r>
    </w:p>
    <w:p w:rsidR="00495F02" w:rsidRPr="00495F02" w:rsidRDefault="00495F02" w:rsidP="00495F02">
      <w:pPr>
        <w:spacing w:line="240" w:lineRule="auto"/>
        <w:jc w:val="both"/>
        <w:rPr>
          <w:rFonts w:ascii="Times New Roman" w:hAnsi="Times New Roman" w:cs="Times New Roman"/>
          <w:color w:val="FF0000"/>
          <w:sz w:val="24"/>
          <w:szCs w:val="24"/>
        </w:rPr>
      </w:pPr>
      <w:r w:rsidRPr="00495F02">
        <w:rPr>
          <w:rFonts w:ascii="Times New Roman" w:hAnsi="Times New Roman" w:cs="Times New Roman"/>
          <w:color w:val="FF0000"/>
          <w:sz w:val="24"/>
          <w:szCs w:val="24"/>
        </w:rPr>
        <w:t>En Francia la tasa de riesgo de pobreza entre las mujeres es bastante mayor a la de los hombres.</w:t>
      </w:r>
    </w:p>
    <w:p w:rsidR="00495F02" w:rsidRPr="00495F02" w:rsidRDefault="00495F02" w:rsidP="00702064">
      <w:pPr>
        <w:spacing w:line="240" w:lineRule="auto"/>
        <w:jc w:val="both"/>
        <w:rPr>
          <w:rFonts w:ascii="Times New Roman" w:hAnsi="Times New Roman" w:cs="Times New Roman"/>
          <w:color w:val="FF0000"/>
          <w:sz w:val="24"/>
          <w:szCs w:val="24"/>
        </w:rPr>
      </w:pPr>
      <w:r w:rsidRPr="00495F02">
        <w:rPr>
          <w:rFonts w:ascii="Times New Roman" w:hAnsi="Times New Roman" w:cs="Times New Roman"/>
          <w:color w:val="FF0000"/>
          <w:sz w:val="24"/>
          <w:szCs w:val="24"/>
        </w:rPr>
        <w:t>Los menores de 18 años son los que tienen la tasa más alta de riesgo de pobreza, con un 21,6% de jóvenes con ingresos inferiores al umbral de pobreza.</w:t>
      </w:r>
    </w:p>
    <w:p w:rsidR="001071D2" w:rsidRPr="000C0A6E" w:rsidRDefault="00702064" w:rsidP="00702064">
      <w:pPr>
        <w:spacing w:line="240" w:lineRule="auto"/>
        <w:jc w:val="both"/>
        <w:rPr>
          <w:rFonts w:ascii="Times New Roman" w:hAnsi="Times New Roman" w:cs="Times New Roman"/>
          <w:b/>
          <w:sz w:val="24"/>
          <w:szCs w:val="24"/>
        </w:rPr>
      </w:pPr>
      <w:r w:rsidRPr="00012A29">
        <w:rPr>
          <w:rFonts w:ascii="Times New Roman" w:hAnsi="Times New Roman" w:cs="Times New Roman"/>
          <w:b/>
          <w:noProof/>
          <w:sz w:val="24"/>
          <w:szCs w:val="24"/>
          <w:lang w:eastAsia="es-ES"/>
        </w:rPr>
        <w:lastRenderedPageBreak/>
        <w:drawing>
          <wp:inline distT="0" distB="0" distL="0" distR="0" wp14:anchorId="124A9D10" wp14:editId="537824FC">
            <wp:extent cx="5718390" cy="215900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25324" cy="2161618"/>
                    </a:xfrm>
                    <a:prstGeom prst="rect">
                      <a:avLst/>
                    </a:prstGeom>
                  </pic:spPr>
                </pic:pic>
              </a:graphicData>
            </a:graphic>
          </wp:inline>
        </w:drawing>
      </w:r>
      <w:r w:rsidR="001071D2">
        <w:rPr>
          <w:rFonts w:ascii="Times New Roman" w:hAnsi="Times New Roman" w:cs="Times New Roman"/>
          <w:b/>
          <w:sz w:val="24"/>
          <w:szCs w:val="24"/>
        </w:rPr>
        <w:t xml:space="preserve">Nota: </w:t>
      </w:r>
      <w:r w:rsidR="001071D2" w:rsidRPr="001071D2">
        <w:rPr>
          <w:rFonts w:ascii="Times New Roman" w:hAnsi="Times New Roman" w:cs="Times New Roman"/>
          <w:color w:val="FF0000"/>
          <w:sz w:val="24"/>
          <w:szCs w:val="24"/>
        </w:rPr>
        <w:t>Transcurridos 24 años (1998 - 2022) en Francia se mantiene casi el mismo porcentaje de riesgo de pobreza (15% - 15,6%).</w:t>
      </w:r>
    </w:p>
    <w:p w:rsidR="00702064" w:rsidRDefault="00702064" w:rsidP="007020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52250D">
        <w:rPr>
          <w:rFonts w:ascii="Times New Roman" w:hAnsi="Times New Roman" w:cs="Times New Roman"/>
          <w:sz w:val="24"/>
          <w:szCs w:val="24"/>
        </w:rPr>
        <w:t>Datosmacro.com)</w:t>
      </w:r>
    </w:p>
    <w:p w:rsidR="00512708" w:rsidRDefault="003057CC" w:rsidP="00523E35">
      <w:pPr>
        <w:spacing w:line="240" w:lineRule="auto"/>
        <w:jc w:val="both"/>
        <w:rPr>
          <w:rFonts w:ascii="Times New Roman" w:hAnsi="Times New Roman" w:cs="Times New Roman"/>
          <w:sz w:val="24"/>
          <w:szCs w:val="24"/>
        </w:rPr>
      </w:pPr>
      <w:r w:rsidRPr="006E2250">
        <w:rPr>
          <w:rFonts w:ascii="Times New Roman" w:hAnsi="Times New Roman" w:cs="Times New Roman"/>
          <w:b/>
          <w:noProof/>
          <w:sz w:val="24"/>
          <w:szCs w:val="24"/>
          <w:lang w:eastAsia="es-ES"/>
        </w:rPr>
        <w:drawing>
          <wp:inline distT="0" distB="0" distL="0" distR="0" wp14:anchorId="5A926218" wp14:editId="3CCA18D9">
            <wp:extent cx="5430008" cy="400106"/>
            <wp:effectExtent l="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430008" cy="400106"/>
                    </a:xfrm>
                    <a:prstGeom prst="rect">
                      <a:avLst/>
                    </a:prstGeom>
                  </pic:spPr>
                </pic:pic>
              </a:graphicData>
            </a:graphic>
          </wp:inline>
        </w:drawing>
      </w:r>
    </w:p>
    <w:p w:rsidR="001071D2" w:rsidRDefault="003057CC" w:rsidP="00523E35">
      <w:pPr>
        <w:spacing w:line="240" w:lineRule="auto"/>
        <w:jc w:val="both"/>
        <w:rPr>
          <w:rFonts w:ascii="Times New Roman" w:hAnsi="Times New Roman" w:cs="Times New Roman"/>
          <w:sz w:val="24"/>
          <w:szCs w:val="24"/>
        </w:rPr>
      </w:pPr>
      <w:r w:rsidRPr="00692BB2">
        <w:rPr>
          <w:rFonts w:ascii="Times New Roman" w:hAnsi="Times New Roman" w:cs="Times New Roman"/>
          <w:b/>
          <w:noProof/>
          <w:sz w:val="24"/>
          <w:szCs w:val="24"/>
          <w:lang w:eastAsia="es-ES"/>
        </w:rPr>
        <w:drawing>
          <wp:inline distT="0" distB="0" distL="0" distR="0" wp14:anchorId="0CC010F6" wp14:editId="3F57760C">
            <wp:extent cx="5727698" cy="1612900"/>
            <wp:effectExtent l="0" t="0" r="6985" b="635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1613973"/>
                    </a:xfrm>
                    <a:prstGeom prst="rect">
                      <a:avLst/>
                    </a:prstGeom>
                  </pic:spPr>
                </pic:pic>
              </a:graphicData>
            </a:graphic>
          </wp:inline>
        </w:drawing>
      </w:r>
    </w:p>
    <w:p w:rsidR="000C0A6E" w:rsidRDefault="003057CC" w:rsidP="003057CC">
      <w:pPr>
        <w:spacing w:line="240" w:lineRule="auto"/>
        <w:jc w:val="both"/>
        <w:rPr>
          <w:rFonts w:ascii="Times New Roman" w:hAnsi="Times New Roman" w:cs="Times New Roman"/>
          <w:sz w:val="20"/>
          <w:szCs w:val="20"/>
        </w:rPr>
      </w:pPr>
      <w:r w:rsidRPr="003057CC">
        <w:rPr>
          <w:rFonts w:ascii="Times New Roman" w:hAnsi="Times New Roman" w:cs="Times New Roman"/>
          <w:sz w:val="20"/>
          <w:szCs w:val="20"/>
        </w:rPr>
        <w:t>Fuente: Organización Internacional del Trabajo (OIT) Base de datos sobre Francia</w:t>
      </w:r>
    </w:p>
    <w:p w:rsidR="001071D2" w:rsidRPr="000C0A6E" w:rsidRDefault="001071D2" w:rsidP="003057CC">
      <w:pPr>
        <w:spacing w:line="240" w:lineRule="auto"/>
        <w:jc w:val="both"/>
        <w:rPr>
          <w:rFonts w:ascii="Times New Roman" w:hAnsi="Times New Roman" w:cs="Times New Roman"/>
          <w:sz w:val="20"/>
          <w:szCs w:val="20"/>
        </w:rPr>
      </w:pPr>
      <w:r w:rsidRPr="001071D2">
        <w:rPr>
          <w:rFonts w:ascii="Times New Roman" w:hAnsi="Times New Roman" w:cs="Times New Roman"/>
          <w:b/>
          <w:sz w:val="24"/>
          <w:szCs w:val="24"/>
        </w:rPr>
        <w:t xml:space="preserve">Nota: </w:t>
      </w:r>
      <w:r w:rsidRPr="001071D2">
        <w:rPr>
          <w:rFonts w:ascii="Times New Roman" w:hAnsi="Times New Roman" w:cs="Times New Roman"/>
          <w:color w:val="FF0000"/>
          <w:sz w:val="24"/>
          <w:szCs w:val="24"/>
        </w:rPr>
        <w:t xml:space="preserve">Según la base de datos sobre Francia de la OIT, la participación del ingreso laboral como porcentaje del PIB, paso del 63,4% en el año 2014, al 60,1% en el ano 2024. </w:t>
      </w:r>
    </w:p>
    <w:p w:rsidR="001071D2" w:rsidRPr="0095159C" w:rsidRDefault="001071D2" w:rsidP="003057CC">
      <w:pPr>
        <w:spacing w:line="240" w:lineRule="auto"/>
        <w:jc w:val="both"/>
        <w:rPr>
          <w:rFonts w:ascii="Times New Roman" w:hAnsi="Times New Roman" w:cs="Times New Roman"/>
          <w:color w:val="FF0000"/>
          <w:sz w:val="24"/>
          <w:szCs w:val="24"/>
        </w:rPr>
      </w:pPr>
      <w:r w:rsidRPr="0004045B">
        <w:rPr>
          <w:rFonts w:ascii="Times New Roman" w:eastAsia="Times New Roman" w:hAnsi="Times New Roman" w:cs="Times New Roman"/>
          <w:noProof/>
          <w:sz w:val="24"/>
          <w:szCs w:val="24"/>
          <w:lang w:eastAsia="es-ES"/>
        </w:rPr>
        <w:drawing>
          <wp:inline distT="0" distB="0" distL="0" distR="0" wp14:anchorId="17DFE168" wp14:editId="02D70656">
            <wp:extent cx="5657850" cy="248285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661615" cy="2484502"/>
                    </a:xfrm>
                    <a:prstGeom prst="rect">
                      <a:avLst/>
                    </a:prstGeom>
                  </pic:spPr>
                </pic:pic>
              </a:graphicData>
            </a:graphic>
          </wp:inline>
        </w:drawing>
      </w:r>
      <w:r w:rsidRPr="001071D2">
        <w:rPr>
          <w:rFonts w:ascii="Times New Roman" w:hAnsi="Times New Roman" w:cs="Times New Roman"/>
          <w:b/>
          <w:sz w:val="24"/>
          <w:szCs w:val="24"/>
        </w:rPr>
        <w:t xml:space="preserve">Nota: </w:t>
      </w:r>
      <w:r w:rsidRPr="0095159C">
        <w:rPr>
          <w:rFonts w:ascii="Times New Roman" w:hAnsi="Times New Roman" w:cs="Times New Roman"/>
          <w:color w:val="FF0000"/>
          <w:sz w:val="24"/>
          <w:szCs w:val="24"/>
        </w:rPr>
        <w:t>En la variación de los salarios</w:t>
      </w:r>
      <w:r w:rsidR="0095159C" w:rsidRPr="0095159C">
        <w:rPr>
          <w:rFonts w:ascii="Times New Roman" w:hAnsi="Times New Roman" w:cs="Times New Roman"/>
          <w:color w:val="FF0000"/>
          <w:sz w:val="24"/>
          <w:szCs w:val="24"/>
        </w:rPr>
        <w:t xml:space="preserve"> nominales</w:t>
      </w:r>
      <w:r w:rsidRPr="0095159C">
        <w:rPr>
          <w:rFonts w:ascii="Times New Roman" w:hAnsi="Times New Roman" w:cs="Times New Roman"/>
          <w:color w:val="FF0000"/>
          <w:sz w:val="24"/>
          <w:szCs w:val="24"/>
        </w:rPr>
        <w:t xml:space="preserve"> 2021 - 2024</w:t>
      </w:r>
      <w:r w:rsidR="0095159C" w:rsidRPr="0095159C">
        <w:rPr>
          <w:rFonts w:ascii="Times New Roman" w:hAnsi="Times New Roman" w:cs="Times New Roman"/>
          <w:color w:val="FF0000"/>
          <w:sz w:val="24"/>
          <w:szCs w:val="24"/>
        </w:rPr>
        <w:t xml:space="preserve"> de los países de la UE, Francia está entre los últimos cinco países con menor</w:t>
      </w:r>
      <w:r w:rsidR="0095159C">
        <w:rPr>
          <w:rFonts w:ascii="Times New Roman" w:hAnsi="Times New Roman" w:cs="Times New Roman"/>
          <w:color w:val="FF0000"/>
          <w:sz w:val="24"/>
          <w:szCs w:val="24"/>
        </w:rPr>
        <w:t xml:space="preserve"> cambio de los salarios</w:t>
      </w:r>
      <w:r w:rsidR="0095159C" w:rsidRPr="0095159C">
        <w:rPr>
          <w:rFonts w:ascii="Times New Roman" w:hAnsi="Times New Roman" w:cs="Times New Roman"/>
          <w:color w:val="FF0000"/>
          <w:sz w:val="24"/>
          <w:szCs w:val="24"/>
        </w:rPr>
        <w:t xml:space="preserve">. </w:t>
      </w:r>
    </w:p>
    <w:p w:rsidR="003057CC" w:rsidRPr="00826085" w:rsidRDefault="00826085" w:rsidP="003057C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Índice Gini</w:t>
      </w:r>
    </w:p>
    <w:p w:rsidR="00680C98" w:rsidRDefault="003057CC" w:rsidP="003057CC">
      <w:pPr>
        <w:spacing w:line="240" w:lineRule="auto"/>
        <w:jc w:val="both"/>
        <w:rPr>
          <w:rFonts w:ascii="Times New Roman" w:hAnsi="Times New Roman" w:cs="Times New Roman"/>
          <w:sz w:val="20"/>
          <w:szCs w:val="20"/>
        </w:rPr>
      </w:pPr>
      <w:r w:rsidRPr="00DC24DD">
        <w:rPr>
          <w:rFonts w:ascii="Times New Roman" w:hAnsi="Times New Roman" w:cs="Times New Roman"/>
          <w:b/>
          <w:noProof/>
          <w:sz w:val="24"/>
          <w:szCs w:val="24"/>
          <w:lang w:eastAsia="es-ES"/>
        </w:rPr>
        <w:drawing>
          <wp:inline distT="0" distB="0" distL="0" distR="0" wp14:anchorId="19B62C0D" wp14:editId="7CC4A771">
            <wp:extent cx="2813049" cy="2266950"/>
            <wp:effectExtent l="0" t="0" r="6985"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2815704" cy="2269090"/>
                    </a:xfrm>
                    <a:prstGeom prst="rect">
                      <a:avLst/>
                    </a:prstGeom>
                  </pic:spPr>
                </pic:pic>
              </a:graphicData>
            </a:graphic>
          </wp:inline>
        </w:drawing>
      </w:r>
      <w:r w:rsidR="00680C98" w:rsidRPr="00680C98">
        <w:rPr>
          <w:rFonts w:ascii="Times New Roman" w:hAnsi="Times New Roman" w:cs="Times New Roman"/>
          <w:noProof/>
          <w:sz w:val="20"/>
          <w:szCs w:val="20"/>
          <w:lang w:eastAsia="es-ES"/>
        </w:rPr>
        <w:drawing>
          <wp:inline distT="0" distB="0" distL="0" distR="0" wp14:anchorId="52E7096C" wp14:editId="0461441D">
            <wp:extent cx="2768600" cy="12827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2768600" cy="1282700"/>
                    </a:xfrm>
                    <a:prstGeom prst="rect">
                      <a:avLst/>
                    </a:prstGeom>
                  </pic:spPr>
                </pic:pic>
              </a:graphicData>
            </a:graphic>
          </wp:inline>
        </w:drawing>
      </w:r>
    </w:p>
    <w:p w:rsidR="00826085" w:rsidRDefault="00826085" w:rsidP="003057CC">
      <w:pPr>
        <w:spacing w:line="240" w:lineRule="auto"/>
        <w:jc w:val="both"/>
        <w:rPr>
          <w:rFonts w:ascii="Times New Roman" w:hAnsi="Times New Roman" w:cs="Times New Roman"/>
          <w:sz w:val="20"/>
          <w:szCs w:val="20"/>
        </w:rPr>
      </w:pPr>
      <w:r w:rsidRPr="00DC24DD">
        <w:rPr>
          <w:rFonts w:ascii="Times New Roman" w:hAnsi="Times New Roman" w:cs="Times New Roman"/>
          <w:b/>
          <w:noProof/>
          <w:sz w:val="24"/>
          <w:szCs w:val="24"/>
          <w:lang w:eastAsia="es-ES"/>
        </w:rPr>
        <w:drawing>
          <wp:inline distT="0" distB="0" distL="0" distR="0" wp14:anchorId="01FC81F9" wp14:editId="4F12EB46">
            <wp:extent cx="2152650" cy="5080000"/>
            <wp:effectExtent l="0" t="0" r="0" b="635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2152951" cy="5080710"/>
                    </a:xfrm>
                    <a:prstGeom prst="rect">
                      <a:avLst/>
                    </a:prstGeom>
                  </pic:spPr>
                </pic:pic>
              </a:graphicData>
            </a:graphic>
          </wp:inline>
        </w:drawing>
      </w:r>
    </w:p>
    <w:p w:rsidR="00826085" w:rsidRPr="00BD4C69" w:rsidRDefault="00826085" w:rsidP="003057CC">
      <w:pPr>
        <w:spacing w:line="240" w:lineRule="auto"/>
        <w:jc w:val="both"/>
        <w:rPr>
          <w:rFonts w:ascii="Times New Roman" w:hAnsi="Times New Roman" w:cs="Times New Roman"/>
          <w:sz w:val="20"/>
          <w:szCs w:val="20"/>
        </w:rPr>
      </w:pPr>
      <w:r w:rsidRPr="00BD4C69">
        <w:rPr>
          <w:rFonts w:ascii="Times New Roman" w:hAnsi="Times New Roman" w:cs="Times New Roman"/>
          <w:sz w:val="20"/>
          <w:szCs w:val="20"/>
        </w:rPr>
        <w:t>Fuente; Datosmacro.com</w:t>
      </w:r>
    </w:p>
    <w:p w:rsidR="0095159C" w:rsidRPr="0095159C" w:rsidRDefault="0095159C" w:rsidP="003057CC">
      <w:pPr>
        <w:spacing w:line="240" w:lineRule="auto"/>
        <w:jc w:val="both"/>
        <w:rPr>
          <w:rFonts w:ascii="Times New Roman" w:hAnsi="Times New Roman" w:cs="Times New Roman"/>
          <w:sz w:val="24"/>
          <w:szCs w:val="24"/>
        </w:rPr>
      </w:pPr>
      <w:r w:rsidRPr="0095159C">
        <w:rPr>
          <w:rFonts w:ascii="Times New Roman" w:hAnsi="Times New Roman" w:cs="Times New Roman"/>
          <w:b/>
          <w:sz w:val="24"/>
          <w:szCs w:val="24"/>
        </w:rPr>
        <w:t xml:space="preserve">Nota: </w:t>
      </w:r>
      <w:r w:rsidRPr="0095159C">
        <w:rPr>
          <w:rFonts w:ascii="Times New Roman" w:hAnsi="Times New Roman" w:cs="Times New Roman"/>
          <w:sz w:val="24"/>
          <w:szCs w:val="24"/>
        </w:rPr>
        <w:t>El Índice Gini de F</w:t>
      </w:r>
      <w:r>
        <w:rPr>
          <w:rFonts w:ascii="Times New Roman" w:hAnsi="Times New Roman" w:cs="Times New Roman"/>
          <w:sz w:val="24"/>
          <w:szCs w:val="24"/>
        </w:rPr>
        <w:t>rancia pasó de 28 en el año 2000, a 29,7 en el año 2023.</w:t>
      </w:r>
    </w:p>
    <w:p w:rsidR="000C0A6E" w:rsidRPr="000277D8" w:rsidRDefault="000C0A6E" w:rsidP="00826085">
      <w:pPr>
        <w:spacing w:line="240" w:lineRule="auto"/>
        <w:jc w:val="both"/>
        <w:rPr>
          <w:rFonts w:ascii="Times New Roman" w:hAnsi="Times New Roman" w:cs="Times New Roman"/>
          <w:b/>
          <w:sz w:val="24"/>
          <w:szCs w:val="24"/>
        </w:rPr>
      </w:pPr>
    </w:p>
    <w:p w:rsidR="00826085" w:rsidRDefault="00826085" w:rsidP="00826085">
      <w:pPr>
        <w:spacing w:line="240" w:lineRule="auto"/>
        <w:jc w:val="both"/>
        <w:rPr>
          <w:rFonts w:ascii="Times New Roman" w:hAnsi="Times New Roman" w:cs="Times New Roman"/>
          <w:b/>
          <w:sz w:val="24"/>
          <w:szCs w:val="24"/>
          <w:lang w:val="en-GB"/>
        </w:rPr>
      </w:pPr>
      <w:r w:rsidRPr="00655EA5">
        <w:rPr>
          <w:rFonts w:ascii="Times New Roman" w:hAnsi="Times New Roman" w:cs="Times New Roman"/>
          <w:b/>
          <w:sz w:val="24"/>
          <w:szCs w:val="24"/>
          <w:lang w:val="en-GB"/>
        </w:rPr>
        <w:lastRenderedPageBreak/>
        <w:t>Gini coefficient of equivalised disposable income by age</w:t>
      </w:r>
    </w:p>
    <w:p w:rsidR="00826085" w:rsidRDefault="00826085" w:rsidP="00826085">
      <w:pPr>
        <w:spacing w:line="240" w:lineRule="auto"/>
        <w:jc w:val="both"/>
        <w:rPr>
          <w:rFonts w:ascii="Times New Roman" w:hAnsi="Times New Roman" w:cs="Times New Roman"/>
          <w:b/>
          <w:sz w:val="24"/>
          <w:szCs w:val="24"/>
          <w:lang w:val="en-GB"/>
        </w:rPr>
      </w:pPr>
      <w:r w:rsidRPr="00655EA5">
        <w:rPr>
          <w:rFonts w:ascii="Times New Roman" w:hAnsi="Times New Roman" w:cs="Times New Roman"/>
          <w:b/>
          <w:noProof/>
          <w:sz w:val="24"/>
          <w:szCs w:val="24"/>
          <w:lang w:eastAsia="es-ES"/>
        </w:rPr>
        <w:drawing>
          <wp:inline distT="0" distB="0" distL="0" distR="0" wp14:anchorId="26E2F248" wp14:editId="6B7581A1">
            <wp:extent cx="5734050" cy="812800"/>
            <wp:effectExtent l="0" t="0" r="0" b="635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812440"/>
                    </a:xfrm>
                    <a:prstGeom prst="rect">
                      <a:avLst/>
                    </a:prstGeom>
                  </pic:spPr>
                </pic:pic>
              </a:graphicData>
            </a:graphic>
          </wp:inline>
        </w:drawing>
      </w:r>
    </w:p>
    <w:p w:rsidR="00550726" w:rsidRDefault="00550726" w:rsidP="00826085">
      <w:pPr>
        <w:spacing w:line="240" w:lineRule="auto"/>
        <w:jc w:val="both"/>
        <w:rPr>
          <w:rFonts w:ascii="Times New Roman" w:hAnsi="Times New Roman" w:cs="Times New Roman"/>
          <w:b/>
          <w:sz w:val="24"/>
          <w:szCs w:val="24"/>
          <w:lang w:val="en-GB"/>
        </w:rPr>
      </w:pPr>
      <w:r w:rsidRPr="00550726">
        <w:rPr>
          <w:rFonts w:ascii="Times New Roman" w:hAnsi="Times New Roman" w:cs="Times New Roman"/>
          <w:b/>
          <w:noProof/>
          <w:sz w:val="24"/>
          <w:szCs w:val="24"/>
          <w:lang w:eastAsia="es-ES"/>
        </w:rPr>
        <w:drawing>
          <wp:inline distT="0" distB="0" distL="0" distR="0" wp14:anchorId="70BAA97E" wp14:editId="7C6E0E80">
            <wp:extent cx="5731510" cy="511917"/>
            <wp:effectExtent l="0" t="0" r="2540" b="254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511917"/>
                    </a:xfrm>
                    <a:prstGeom prst="rect">
                      <a:avLst/>
                    </a:prstGeom>
                  </pic:spPr>
                </pic:pic>
              </a:graphicData>
            </a:graphic>
          </wp:inline>
        </w:drawing>
      </w:r>
    </w:p>
    <w:p w:rsidR="00826085" w:rsidRDefault="00826085" w:rsidP="00826085">
      <w:pPr>
        <w:spacing w:line="240" w:lineRule="auto"/>
        <w:jc w:val="both"/>
        <w:rPr>
          <w:rFonts w:ascii="Times New Roman" w:hAnsi="Times New Roman" w:cs="Times New Roman"/>
          <w:b/>
          <w:sz w:val="24"/>
          <w:szCs w:val="24"/>
          <w:lang w:val="en-GB"/>
        </w:rPr>
      </w:pPr>
      <w:r w:rsidRPr="00655EA5">
        <w:rPr>
          <w:rFonts w:ascii="Times New Roman" w:hAnsi="Times New Roman" w:cs="Times New Roman"/>
          <w:b/>
          <w:noProof/>
          <w:sz w:val="24"/>
          <w:szCs w:val="24"/>
          <w:lang w:eastAsia="es-ES"/>
        </w:rPr>
        <w:drawing>
          <wp:inline distT="0" distB="0" distL="0" distR="0" wp14:anchorId="15FAF6A6" wp14:editId="57D50D34">
            <wp:extent cx="5731510" cy="341686"/>
            <wp:effectExtent l="0" t="0" r="2540" b="127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341686"/>
                    </a:xfrm>
                    <a:prstGeom prst="rect">
                      <a:avLst/>
                    </a:prstGeom>
                  </pic:spPr>
                </pic:pic>
              </a:graphicData>
            </a:graphic>
          </wp:inline>
        </w:drawing>
      </w:r>
    </w:p>
    <w:p w:rsidR="00826085" w:rsidRDefault="00826085" w:rsidP="00826085">
      <w:pPr>
        <w:spacing w:line="240" w:lineRule="auto"/>
        <w:jc w:val="both"/>
        <w:rPr>
          <w:rFonts w:ascii="Times New Roman" w:hAnsi="Times New Roman" w:cs="Times New Roman"/>
          <w:b/>
          <w:sz w:val="24"/>
          <w:szCs w:val="24"/>
          <w:lang w:val="en-GB"/>
        </w:rPr>
      </w:pPr>
      <w:r w:rsidRPr="00C618D4">
        <w:rPr>
          <w:rFonts w:ascii="Times New Roman" w:hAnsi="Times New Roman" w:cs="Times New Roman"/>
          <w:b/>
          <w:noProof/>
          <w:sz w:val="24"/>
          <w:szCs w:val="24"/>
          <w:lang w:eastAsia="es-ES"/>
        </w:rPr>
        <w:drawing>
          <wp:inline distT="0" distB="0" distL="0" distR="0" wp14:anchorId="236867FF" wp14:editId="776A6EE2">
            <wp:extent cx="5720877" cy="57150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572562"/>
                    </a:xfrm>
                    <a:prstGeom prst="rect">
                      <a:avLst/>
                    </a:prstGeom>
                  </pic:spPr>
                </pic:pic>
              </a:graphicData>
            </a:graphic>
          </wp:inline>
        </w:drawing>
      </w:r>
    </w:p>
    <w:p w:rsidR="00826085" w:rsidRDefault="00826085" w:rsidP="00826085">
      <w:pPr>
        <w:spacing w:line="240" w:lineRule="auto"/>
        <w:jc w:val="both"/>
        <w:rPr>
          <w:rFonts w:ascii="Times New Roman" w:hAnsi="Times New Roman" w:cs="Times New Roman"/>
          <w:b/>
          <w:sz w:val="24"/>
          <w:szCs w:val="24"/>
          <w:lang w:val="en-GB"/>
        </w:rPr>
      </w:pPr>
      <w:r w:rsidRPr="00C618D4">
        <w:rPr>
          <w:rFonts w:ascii="Times New Roman" w:hAnsi="Times New Roman" w:cs="Times New Roman"/>
          <w:b/>
          <w:noProof/>
          <w:sz w:val="24"/>
          <w:szCs w:val="24"/>
          <w:lang w:eastAsia="es-ES"/>
        </w:rPr>
        <w:drawing>
          <wp:inline distT="0" distB="0" distL="0" distR="0" wp14:anchorId="492CDEB8" wp14:editId="5969142E">
            <wp:extent cx="5731510" cy="696844"/>
            <wp:effectExtent l="0" t="0" r="2540" b="8255"/>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696844"/>
                    </a:xfrm>
                    <a:prstGeom prst="rect">
                      <a:avLst/>
                    </a:prstGeom>
                  </pic:spPr>
                </pic:pic>
              </a:graphicData>
            </a:graphic>
          </wp:inline>
        </w:drawing>
      </w:r>
    </w:p>
    <w:p w:rsidR="00826085" w:rsidRDefault="00826085" w:rsidP="00826085">
      <w:pPr>
        <w:spacing w:line="240" w:lineRule="auto"/>
        <w:jc w:val="both"/>
        <w:rPr>
          <w:rFonts w:ascii="Times New Roman" w:hAnsi="Times New Roman" w:cs="Times New Roman"/>
          <w:b/>
          <w:sz w:val="24"/>
          <w:szCs w:val="24"/>
          <w:lang w:val="en-GB"/>
        </w:rPr>
      </w:pPr>
      <w:r w:rsidRPr="00C618D4">
        <w:rPr>
          <w:rFonts w:ascii="Times New Roman" w:hAnsi="Times New Roman" w:cs="Times New Roman"/>
          <w:b/>
          <w:noProof/>
          <w:sz w:val="24"/>
          <w:szCs w:val="24"/>
          <w:lang w:eastAsia="es-ES"/>
        </w:rPr>
        <w:drawing>
          <wp:inline distT="0" distB="0" distL="0" distR="0" wp14:anchorId="2F3812A9" wp14:editId="1530B118">
            <wp:extent cx="5734050" cy="596900"/>
            <wp:effectExtent l="0" t="0" r="0"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596636"/>
                    </a:xfrm>
                    <a:prstGeom prst="rect">
                      <a:avLst/>
                    </a:prstGeom>
                  </pic:spPr>
                </pic:pic>
              </a:graphicData>
            </a:graphic>
          </wp:inline>
        </w:drawing>
      </w:r>
    </w:p>
    <w:p w:rsidR="00826085" w:rsidRDefault="00826085" w:rsidP="00826085">
      <w:pPr>
        <w:spacing w:line="240" w:lineRule="auto"/>
        <w:jc w:val="both"/>
        <w:rPr>
          <w:rFonts w:ascii="Times New Roman" w:hAnsi="Times New Roman" w:cs="Times New Roman"/>
          <w:b/>
          <w:sz w:val="24"/>
          <w:szCs w:val="24"/>
          <w:lang w:val="en-GB"/>
        </w:rPr>
      </w:pPr>
      <w:r w:rsidRPr="00C618D4">
        <w:rPr>
          <w:rFonts w:ascii="Times New Roman" w:hAnsi="Times New Roman" w:cs="Times New Roman"/>
          <w:b/>
          <w:noProof/>
          <w:sz w:val="24"/>
          <w:szCs w:val="24"/>
          <w:lang w:eastAsia="es-ES"/>
        </w:rPr>
        <w:drawing>
          <wp:inline distT="0" distB="0" distL="0" distR="0" wp14:anchorId="08069514" wp14:editId="7F91CBF2">
            <wp:extent cx="5731510" cy="632548"/>
            <wp:effectExtent l="0" t="0" r="254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632548"/>
                    </a:xfrm>
                    <a:prstGeom prst="rect">
                      <a:avLst/>
                    </a:prstGeom>
                  </pic:spPr>
                </pic:pic>
              </a:graphicData>
            </a:graphic>
          </wp:inline>
        </w:drawing>
      </w:r>
    </w:p>
    <w:p w:rsidR="00826085" w:rsidRDefault="00826085" w:rsidP="00826085">
      <w:pPr>
        <w:spacing w:line="240" w:lineRule="auto"/>
        <w:jc w:val="both"/>
        <w:rPr>
          <w:noProof/>
          <w:lang w:eastAsia="es-ES"/>
        </w:rPr>
      </w:pPr>
      <w:r w:rsidRPr="00C618D4">
        <w:rPr>
          <w:rFonts w:ascii="Times New Roman" w:hAnsi="Times New Roman" w:cs="Times New Roman"/>
          <w:b/>
          <w:noProof/>
          <w:sz w:val="24"/>
          <w:szCs w:val="24"/>
          <w:lang w:eastAsia="es-ES"/>
        </w:rPr>
        <w:drawing>
          <wp:inline distT="0" distB="0" distL="0" distR="0" wp14:anchorId="1749FF26" wp14:editId="0CCE0E94">
            <wp:extent cx="5731537" cy="508000"/>
            <wp:effectExtent l="0" t="0" r="2540" b="635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507998"/>
                    </a:xfrm>
                    <a:prstGeom prst="rect">
                      <a:avLst/>
                    </a:prstGeom>
                  </pic:spPr>
                </pic:pic>
              </a:graphicData>
            </a:graphic>
          </wp:inline>
        </w:drawing>
      </w:r>
      <w:r w:rsidRPr="00C618D4">
        <w:rPr>
          <w:noProof/>
          <w:lang w:eastAsia="es-ES"/>
        </w:rPr>
        <w:t xml:space="preserve"> </w:t>
      </w:r>
      <w:r w:rsidRPr="00C618D4">
        <w:rPr>
          <w:rFonts w:ascii="Times New Roman" w:hAnsi="Times New Roman" w:cs="Times New Roman"/>
          <w:b/>
          <w:noProof/>
          <w:sz w:val="24"/>
          <w:szCs w:val="24"/>
          <w:lang w:eastAsia="es-ES"/>
        </w:rPr>
        <w:drawing>
          <wp:inline distT="0" distB="0" distL="0" distR="0" wp14:anchorId="5811F8F7" wp14:editId="4488F439">
            <wp:extent cx="5731510" cy="231465"/>
            <wp:effectExtent l="0" t="0" r="0"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231465"/>
                    </a:xfrm>
                    <a:prstGeom prst="rect">
                      <a:avLst/>
                    </a:prstGeom>
                  </pic:spPr>
                </pic:pic>
              </a:graphicData>
            </a:graphic>
          </wp:inline>
        </w:drawing>
      </w:r>
      <w:r w:rsidRPr="00C618D4">
        <w:rPr>
          <w:noProof/>
          <w:lang w:eastAsia="es-ES"/>
        </w:rPr>
        <w:t xml:space="preserve"> </w:t>
      </w:r>
      <w:r w:rsidRPr="00C618D4">
        <w:rPr>
          <w:noProof/>
          <w:lang w:eastAsia="es-ES"/>
        </w:rPr>
        <w:drawing>
          <wp:inline distT="0" distB="0" distL="0" distR="0" wp14:anchorId="550DF60A" wp14:editId="13A4B47A">
            <wp:extent cx="5689084" cy="368300"/>
            <wp:effectExtent l="0" t="0" r="6985" b="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371047"/>
                    </a:xfrm>
                    <a:prstGeom prst="rect">
                      <a:avLst/>
                    </a:prstGeom>
                  </pic:spPr>
                </pic:pic>
              </a:graphicData>
            </a:graphic>
          </wp:inline>
        </w:drawing>
      </w:r>
    </w:p>
    <w:p w:rsidR="00826085" w:rsidRDefault="00826085" w:rsidP="00826085">
      <w:pPr>
        <w:spacing w:line="240" w:lineRule="auto"/>
        <w:jc w:val="both"/>
        <w:rPr>
          <w:rFonts w:ascii="Times New Roman" w:hAnsi="Times New Roman" w:cs="Times New Roman"/>
          <w:b/>
          <w:sz w:val="24"/>
          <w:szCs w:val="24"/>
          <w:lang w:val="en-GB"/>
        </w:rPr>
      </w:pPr>
      <w:r w:rsidRPr="00C618D4">
        <w:rPr>
          <w:rFonts w:ascii="Times New Roman" w:hAnsi="Times New Roman" w:cs="Times New Roman"/>
          <w:b/>
          <w:noProof/>
          <w:sz w:val="24"/>
          <w:szCs w:val="24"/>
          <w:lang w:eastAsia="es-ES"/>
        </w:rPr>
        <w:drawing>
          <wp:inline distT="0" distB="0" distL="0" distR="0" wp14:anchorId="30AC73CE" wp14:editId="62E36440">
            <wp:extent cx="5731510" cy="118182"/>
            <wp:effectExtent l="0" t="0" r="2540"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118182"/>
                    </a:xfrm>
                    <a:prstGeom prst="rect">
                      <a:avLst/>
                    </a:prstGeom>
                  </pic:spPr>
                </pic:pic>
              </a:graphicData>
            </a:graphic>
          </wp:inline>
        </w:drawing>
      </w:r>
    </w:p>
    <w:p w:rsidR="00826085" w:rsidRDefault="00826085" w:rsidP="00826085">
      <w:pPr>
        <w:spacing w:line="240" w:lineRule="auto"/>
        <w:jc w:val="both"/>
        <w:rPr>
          <w:rFonts w:ascii="Times New Roman" w:hAnsi="Times New Roman" w:cs="Times New Roman"/>
          <w:b/>
          <w:sz w:val="24"/>
          <w:szCs w:val="24"/>
          <w:lang w:val="en-GB"/>
        </w:rPr>
      </w:pPr>
      <w:r w:rsidRPr="00CD6DA8">
        <w:rPr>
          <w:rFonts w:ascii="Times New Roman" w:hAnsi="Times New Roman" w:cs="Times New Roman"/>
          <w:b/>
          <w:noProof/>
          <w:sz w:val="24"/>
          <w:szCs w:val="24"/>
          <w:lang w:eastAsia="es-ES"/>
        </w:rPr>
        <w:drawing>
          <wp:inline distT="0" distB="0" distL="0" distR="0" wp14:anchorId="4889D0DA" wp14:editId="6A1E20B9">
            <wp:extent cx="5720160" cy="539750"/>
            <wp:effectExtent l="0" t="0" r="0" b="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540821"/>
                    </a:xfrm>
                    <a:prstGeom prst="rect">
                      <a:avLst/>
                    </a:prstGeom>
                  </pic:spPr>
                </pic:pic>
              </a:graphicData>
            </a:graphic>
          </wp:inline>
        </w:drawing>
      </w:r>
    </w:p>
    <w:p w:rsidR="00680C98" w:rsidRDefault="00826085" w:rsidP="003057CC">
      <w:pPr>
        <w:spacing w:line="240" w:lineRule="auto"/>
        <w:jc w:val="both"/>
        <w:rPr>
          <w:rFonts w:ascii="Times New Roman" w:hAnsi="Times New Roman" w:cs="Times New Roman"/>
          <w:b/>
          <w:sz w:val="24"/>
          <w:szCs w:val="24"/>
          <w:lang w:val="en-GB"/>
        </w:rPr>
      </w:pPr>
      <w:r w:rsidRPr="00CD6DA8">
        <w:rPr>
          <w:rFonts w:ascii="Times New Roman" w:hAnsi="Times New Roman" w:cs="Times New Roman"/>
          <w:b/>
          <w:noProof/>
          <w:sz w:val="24"/>
          <w:szCs w:val="24"/>
          <w:lang w:eastAsia="es-ES"/>
        </w:rPr>
        <w:drawing>
          <wp:inline distT="0" distB="0" distL="0" distR="0" wp14:anchorId="20DA37C5" wp14:editId="6E9A3CE2">
            <wp:extent cx="5734050" cy="628650"/>
            <wp:effectExtent l="0" t="0" r="0"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628372"/>
                    </a:xfrm>
                    <a:prstGeom prst="rect">
                      <a:avLst/>
                    </a:prstGeom>
                  </pic:spPr>
                </pic:pic>
              </a:graphicData>
            </a:graphic>
          </wp:inline>
        </w:drawing>
      </w:r>
    </w:p>
    <w:p w:rsidR="00680C98" w:rsidRPr="00680C98" w:rsidRDefault="00680C98" w:rsidP="003057CC">
      <w:pPr>
        <w:spacing w:line="240" w:lineRule="auto"/>
        <w:jc w:val="both"/>
        <w:rPr>
          <w:rFonts w:ascii="Times New Roman" w:hAnsi="Times New Roman" w:cs="Times New Roman"/>
          <w:sz w:val="24"/>
          <w:szCs w:val="24"/>
        </w:rPr>
      </w:pPr>
      <w:r w:rsidRPr="00680C98">
        <w:rPr>
          <w:rFonts w:ascii="Times New Roman" w:hAnsi="Times New Roman" w:cs="Times New Roman"/>
          <w:b/>
          <w:sz w:val="24"/>
          <w:szCs w:val="24"/>
        </w:rPr>
        <w:t>Nota:</w:t>
      </w:r>
      <w:r w:rsidRPr="00680C98">
        <w:rPr>
          <w:rFonts w:ascii="Times New Roman" w:hAnsi="Times New Roman" w:cs="Times New Roman"/>
          <w:sz w:val="24"/>
          <w:szCs w:val="24"/>
        </w:rPr>
        <w:t xml:space="preserve"> Índice Gini comparativo (año 2023</w:t>
      </w:r>
      <w:r>
        <w:rPr>
          <w:rFonts w:ascii="Times New Roman" w:hAnsi="Times New Roman" w:cs="Times New Roman"/>
          <w:sz w:val="24"/>
          <w:szCs w:val="24"/>
        </w:rPr>
        <w:t xml:space="preserve">) UE: 29,8; Francia: 29,7; Alemania: 29,4; Italia: 31,5; España 31,5. </w:t>
      </w:r>
    </w:p>
    <w:p w:rsidR="00826085" w:rsidRPr="003057CC" w:rsidRDefault="00826085" w:rsidP="003057CC">
      <w:pPr>
        <w:spacing w:line="240" w:lineRule="auto"/>
        <w:jc w:val="both"/>
        <w:rPr>
          <w:rFonts w:ascii="Times New Roman" w:hAnsi="Times New Roman" w:cs="Times New Roman"/>
          <w:sz w:val="20"/>
          <w:szCs w:val="20"/>
        </w:rPr>
      </w:pPr>
      <w:r>
        <w:rPr>
          <w:noProof/>
          <w:lang w:eastAsia="es-ES"/>
        </w:rPr>
        <w:lastRenderedPageBreak/>
        <w:drawing>
          <wp:inline distT="0" distB="0" distL="0" distR="0" wp14:anchorId="0BCA0B82" wp14:editId="612824B6">
            <wp:extent cx="5731510" cy="3344968"/>
            <wp:effectExtent l="0" t="0" r="2540" b="8255"/>
            <wp:docPr id="136" name="Imagen 136" descr="Empleo públ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pleo público"/>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1510" cy="3344968"/>
                    </a:xfrm>
                    <a:prstGeom prst="rect">
                      <a:avLst/>
                    </a:prstGeom>
                    <a:noFill/>
                    <a:ln>
                      <a:noFill/>
                    </a:ln>
                  </pic:spPr>
                </pic:pic>
              </a:graphicData>
            </a:graphic>
          </wp:inline>
        </w:drawing>
      </w:r>
    </w:p>
    <w:p w:rsidR="00826085" w:rsidRPr="002F625E" w:rsidRDefault="00826085" w:rsidP="00826085">
      <w:pPr>
        <w:spacing w:line="240" w:lineRule="auto"/>
        <w:jc w:val="both"/>
        <w:rPr>
          <w:rFonts w:ascii="Times New Roman" w:hAnsi="Times New Roman" w:cs="Times New Roman"/>
          <w:spacing w:val="-1"/>
          <w:sz w:val="24"/>
          <w:szCs w:val="24"/>
          <w:shd w:val="clear" w:color="auto" w:fill="FFFFFF"/>
        </w:rPr>
      </w:pPr>
      <w:r w:rsidRPr="002F625E">
        <w:rPr>
          <w:rFonts w:ascii="Times New Roman" w:hAnsi="Times New Roman" w:cs="Times New Roman"/>
          <w:spacing w:val="-1"/>
          <w:sz w:val="24"/>
          <w:szCs w:val="24"/>
          <w:shd w:val="clear" w:color="auto" w:fill="FFFFFF"/>
        </w:rPr>
        <w:t>En 2019 la OCDE presentó unos datos que muestran el nivel de empleo público en cada país. La media de funcionarios en ese año en todos los países se estableció en 17,91% del total de los emple</w:t>
      </w:r>
      <w:r w:rsidR="002F625E">
        <w:rPr>
          <w:rFonts w:ascii="Times New Roman" w:hAnsi="Times New Roman" w:cs="Times New Roman"/>
          <w:spacing w:val="-1"/>
          <w:sz w:val="24"/>
          <w:szCs w:val="24"/>
          <w:shd w:val="clear" w:color="auto" w:fill="FFFFFF"/>
        </w:rPr>
        <w:t>ados de las naciones miembros</w:t>
      </w:r>
      <w:r w:rsidRPr="002F625E">
        <w:rPr>
          <w:rFonts w:ascii="Times New Roman" w:hAnsi="Times New Roman" w:cs="Times New Roman"/>
          <w:spacing w:val="-1"/>
          <w:sz w:val="24"/>
          <w:szCs w:val="24"/>
          <w:shd w:val="clear" w:color="auto" w:fill="FFFFFF"/>
        </w:rPr>
        <w:t>.</w:t>
      </w:r>
    </w:p>
    <w:p w:rsidR="00826085" w:rsidRDefault="00826085" w:rsidP="00826085">
      <w:pPr>
        <w:shd w:val="clear" w:color="auto" w:fill="FFFFFF"/>
        <w:spacing w:before="100" w:beforeAutospacing="1" w:after="300" w:line="240" w:lineRule="auto"/>
        <w:rPr>
          <w:rFonts w:ascii="Times New Roman" w:eastAsia="Times New Roman" w:hAnsi="Times New Roman" w:cs="Times New Roman"/>
          <w:b/>
          <w:bCs/>
          <w:color w:val="000000"/>
          <w:sz w:val="24"/>
          <w:szCs w:val="24"/>
          <w:lang w:eastAsia="es-ES"/>
        </w:rPr>
      </w:pPr>
      <w:r w:rsidRPr="00655630">
        <w:rPr>
          <w:rFonts w:ascii="Times New Roman" w:eastAsia="Times New Roman" w:hAnsi="Times New Roman" w:cs="Times New Roman"/>
          <w:b/>
          <w:bCs/>
          <w:color w:val="000000"/>
          <w:sz w:val="24"/>
          <w:szCs w:val="24"/>
          <w:lang w:eastAsia="es-ES"/>
        </w:rPr>
        <w:t>OECD 17,91%</w:t>
      </w:r>
      <w:r>
        <w:rPr>
          <w:rFonts w:ascii="Times New Roman" w:eastAsia="Times New Roman" w:hAnsi="Times New Roman" w:cs="Times New Roman"/>
          <w:b/>
          <w:bCs/>
          <w:color w:val="000000"/>
          <w:sz w:val="24"/>
          <w:szCs w:val="24"/>
          <w:lang w:eastAsia="es-ES"/>
        </w:rPr>
        <w:t xml:space="preserve"> - </w:t>
      </w:r>
      <w:r w:rsidRPr="002F625E">
        <w:rPr>
          <w:rFonts w:ascii="Times New Roman" w:eastAsia="Times New Roman" w:hAnsi="Times New Roman" w:cs="Times New Roman"/>
          <w:b/>
          <w:bCs/>
          <w:color w:val="FF0000"/>
          <w:sz w:val="24"/>
          <w:szCs w:val="24"/>
          <w:lang w:eastAsia="es-ES"/>
        </w:rPr>
        <w:t xml:space="preserve">Francia 21,23% </w:t>
      </w:r>
      <w:r>
        <w:rPr>
          <w:rFonts w:ascii="Times New Roman" w:eastAsia="Times New Roman" w:hAnsi="Times New Roman" w:cs="Times New Roman"/>
          <w:b/>
          <w:bCs/>
          <w:color w:val="000000"/>
          <w:sz w:val="24"/>
          <w:szCs w:val="24"/>
          <w:lang w:eastAsia="es-ES"/>
        </w:rPr>
        <w:t xml:space="preserve">- </w:t>
      </w:r>
      <w:r w:rsidRPr="00655630">
        <w:rPr>
          <w:rFonts w:ascii="Times New Roman" w:eastAsia="Times New Roman" w:hAnsi="Times New Roman" w:cs="Times New Roman"/>
          <w:b/>
          <w:bCs/>
          <w:color w:val="000000"/>
          <w:sz w:val="24"/>
          <w:szCs w:val="24"/>
          <w:lang w:eastAsia="es-ES"/>
        </w:rPr>
        <w:t>Alemania 10,63%</w:t>
      </w:r>
      <w:r>
        <w:rPr>
          <w:rFonts w:ascii="Times New Roman" w:eastAsia="Times New Roman" w:hAnsi="Times New Roman" w:cs="Times New Roman"/>
          <w:b/>
          <w:bCs/>
          <w:color w:val="000000"/>
          <w:sz w:val="24"/>
          <w:szCs w:val="24"/>
          <w:lang w:eastAsia="es-ES"/>
        </w:rPr>
        <w:t xml:space="preserve"> - </w:t>
      </w:r>
      <w:r w:rsidRPr="00655630">
        <w:rPr>
          <w:rFonts w:ascii="Times New Roman" w:eastAsia="Times New Roman" w:hAnsi="Times New Roman" w:cs="Times New Roman"/>
          <w:b/>
          <w:bCs/>
          <w:color w:val="000000"/>
          <w:sz w:val="24"/>
          <w:szCs w:val="24"/>
          <w:lang w:eastAsia="es-ES"/>
        </w:rPr>
        <w:t>Italia 13,21%</w:t>
      </w:r>
      <w:r>
        <w:rPr>
          <w:rFonts w:ascii="Times New Roman" w:eastAsia="Times New Roman" w:hAnsi="Times New Roman" w:cs="Times New Roman"/>
          <w:b/>
          <w:bCs/>
          <w:color w:val="000000"/>
          <w:sz w:val="24"/>
          <w:szCs w:val="24"/>
          <w:lang w:eastAsia="es-ES"/>
        </w:rPr>
        <w:t xml:space="preserve"> - </w:t>
      </w:r>
      <w:r w:rsidRPr="00F27E9B">
        <w:rPr>
          <w:rFonts w:ascii="Times New Roman" w:eastAsia="Times New Roman" w:hAnsi="Times New Roman" w:cs="Times New Roman"/>
          <w:b/>
          <w:bCs/>
          <w:color w:val="000000"/>
          <w:sz w:val="24"/>
          <w:szCs w:val="24"/>
          <w:lang w:eastAsia="es-ES"/>
        </w:rPr>
        <w:t>España 15,58%</w:t>
      </w:r>
    </w:p>
    <w:p w:rsidR="00826085" w:rsidRDefault="00826085" w:rsidP="00826085">
      <w:pPr>
        <w:shd w:val="clear" w:color="auto" w:fill="FFFFFF"/>
        <w:spacing w:before="100" w:beforeAutospacing="1" w:after="300" w:line="240" w:lineRule="auto"/>
        <w:rPr>
          <w:rFonts w:ascii="Times New Roman" w:eastAsia="Times New Roman" w:hAnsi="Times New Roman" w:cs="Times New Roman"/>
          <w:b/>
          <w:bCs/>
          <w:color w:val="000000"/>
          <w:sz w:val="24"/>
          <w:szCs w:val="24"/>
          <w:lang w:eastAsia="es-ES"/>
        </w:rPr>
      </w:pPr>
      <w:r>
        <w:rPr>
          <w:rFonts w:ascii="Times New Roman" w:eastAsia="Times New Roman" w:hAnsi="Times New Roman" w:cs="Times New Roman"/>
          <w:b/>
          <w:bCs/>
          <w:color w:val="000000"/>
          <w:sz w:val="24"/>
          <w:szCs w:val="24"/>
          <w:lang w:eastAsia="es-ES"/>
        </w:rPr>
        <w:t xml:space="preserve">Nota: </w:t>
      </w:r>
      <w:r w:rsidRPr="00F27E9B">
        <w:rPr>
          <w:rFonts w:ascii="Times New Roman" w:eastAsia="Times New Roman" w:hAnsi="Times New Roman" w:cs="Times New Roman"/>
          <w:b/>
          <w:bCs/>
          <w:color w:val="000000"/>
          <w:sz w:val="24"/>
          <w:szCs w:val="24"/>
          <w:lang w:eastAsia="es-ES"/>
        </w:rPr>
        <w:t>Estados Unidos 14,91%</w:t>
      </w:r>
      <w:r>
        <w:rPr>
          <w:rFonts w:ascii="Times New Roman" w:eastAsia="Times New Roman" w:hAnsi="Times New Roman" w:cs="Times New Roman"/>
          <w:b/>
          <w:bCs/>
          <w:color w:val="000000"/>
          <w:sz w:val="24"/>
          <w:szCs w:val="24"/>
          <w:lang w:eastAsia="es-ES"/>
        </w:rPr>
        <w:t xml:space="preserve"> - Reino Unido </w:t>
      </w:r>
      <w:r w:rsidRPr="00F27E9B">
        <w:rPr>
          <w:rFonts w:ascii="Times New Roman" w:eastAsia="Times New Roman" w:hAnsi="Times New Roman" w:cs="Times New Roman"/>
          <w:b/>
          <w:bCs/>
          <w:color w:val="000000"/>
          <w:sz w:val="24"/>
          <w:szCs w:val="24"/>
          <w:lang w:eastAsia="es-ES"/>
        </w:rPr>
        <w:t>15,98%</w:t>
      </w:r>
      <w:r>
        <w:rPr>
          <w:rFonts w:ascii="Times New Roman" w:eastAsia="Times New Roman" w:hAnsi="Times New Roman" w:cs="Times New Roman"/>
          <w:b/>
          <w:bCs/>
          <w:color w:val="000000"/>
          <w:sz w:val="24"/>
          <w:szCs w:val="24"/>
          <w:lang w:eastAsia="es-ES"/>
        </w:rPr>
        <w:t xml:space="preserve"> </w:t>
      </w:r>
    </w:p>
    <w:p w:rsidR="00550726" w:rsidRDefault="00550726" w:rsidP="00550726">
      <w:pPr>
        <w:spacing w:line="240" w:lineRule="auto"/>
        <w:jc w:val="both"/>
        <w:rPr>
          <w:rFonts w:ascii="Times New Roman" w:hAnsi="Times New Roman" w:cs="Times New Roman"/>
          <w:b/>
          <w:sz w:val="24"/>
          <w:szCs w:val="24"/>
          <w:lang w:val="en-GB"/>
        </w:rPr>
      </w:pPr>
      <w:r w:rsidRPr="00AF3776">
        <w:rPr>
          <w:rFonts w:ascii="Times New Roman" w:hAnsi="Times New Roman" w:cs="Times New Roman"/>
          <w:b/>
          <w:sz w:val="24"/>
          <w:szCs w:val="24"/>
          <w:lang w:val="en-GB"/>
        </w:rPr>
        <w:t>Nominal labour productivity per person employed (ESA 2010)</w:t>
      </w:r>
    </w:p>
    <w:p w:rsidR="00550726" w:rsidRDefault="00550726" w:rsidP="00550726">
      <w:pPr>
        <w:spacing w:line="240" w:lineRule="auto"/>
        <w:jc w:val="both"/>
        <w:rPr>
          <w:rFonts w:ascii="Times New Roman" w:hAnsi="Times New Roman" w:cs="Times New Roman"/>
          <w:b/>
          <w:sz w:val="24"/>
          <w:szCs w:val="24"/>
          <w:lang w:val="en-GB"/>
        </w:rPr>
      </w:pPr>
      <w:r w:rsidRPr="00AF3776">
        <w:rPr>
          <w:rFonts w:ascii="Times New Roman" w:hAnsi="Times New Roman" w:cs="Times New Roman"/>
          <w:b/>
          <w:noProof/>
          <w:sz w:val="24"/>
          <w:szCs w:val="24"/>
          <w:lang w:eastAsia="es-ES"/>
        </w:rPr>
        <w:drawing>
          <wp:inline distT="0" distB="0" distL="0" distR="0" wp14:anchorId="60B6DDD0" wp14:editId="626855E4">
            <wp:extent cx="5731510" cy="973622"/>
            <wp:effectExtent l="0" t="0" r="254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973622"/>
                    </a:xfrm>
                    <a:prstGeom prst="rect">
                      <a:avLst/>
                    </a:prstGeom>
                  </pic:spPr>
                </pic:pic>
              </a:graphicData>
            </a:graphic>
          </wp:inline>
        </w:drawing>
      </w:r>
    </w:p>
    <w:p w:rsidR="00550726" w:rsidRDefault="00550726" w:rsidP="00550726">
      <w:pPr>
        <w:spacing w:line="240" w:lineRule="auto"/>
        <w:jc w:val="both"/>
        <w:rPr>
          <w:rFonts w:ascii="Times New Roman" w:hAnsi="Times New Roman" w:cs="Times New Roman"/>
          <w:b/>
          <w:sz w:val="24"/>
          <w:szCs w:val="24"/>
          <w:lang w:val="en-GB"/>
        </w:rPr>
      </w:pPr>
      <w:r w:rsidRPr="00AF3776">
        <w:rPr>
          <w:rFonts w:ascii="Times New Roman" w:hAnsi="Times New Roman" w:cs="Times New Roman"/>
          <w:b/>
          <w:noProof/>
          <w:sz w:val="24"/>
          <w:szCs w:val="24"/>
          <w:lang w:eastAsia="es-ES"/>
        </w:rPr>
        <w:drawing>
          <wp:inline distT="0" distB="0" distL="0" distR="0" wp14:anchorId="57B40A28" wp14:editId="30F683D0">
            <wp:extent cx="5731510" cy="959538"/>
            <wp:effectExtent l="0" t="0" r="254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959538"/>
                    </a:xfrm>
                    <a:prstGeom prst="rect">
                      <a:avLst/>
                    </a:prstGeom>
                  </pic:spPr>
                </pic:pic>
              </a:graphicData>
            </a:graphic>
          </wp:inline>
        </w:drawing>
      </w:r>
    </w:p>
    <w:p w:rsidR="00550726" w:rsidRDefault="00550726" w:rsidP="00550726">
      <w:pPr>
        <w:spacing w:line="240" w:lineRule="auto"/>
        <w:jc w:val="both"/>
        <w:rPr>
          <w:noProof/>
          <w:lang w:eastAsia="es-ES"/>
        </w:rPr>
      </w:pPr>
      <w:r w:rsidRPr="00AF3776">
        <w:rPr>
          <w:rFonts w:ascii="Times New Roman" w:hAnsi="Times New Roman" w:cs="Times New Roman"/>
          <w:b/>
          <w:noProof/>
          <w:sz w:val="24"/>
          <w:szCs w:val="24"/>
          <w:lang w:eastAsia="es-ES"/>
        </w:rPr>
        <w:drawing>
          <wp:inline distT="0" distB="0" distL="0" distR="0" wp14:anchorId="7C2B8FE3" wp14:editId="2E3BE2B0">
            <wp:extent cx="1873250" cy="952500"/>
            <wp:effectExtent l="0" t="0" r="0"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1877549" cy="954686"/>
                    </a:xfrm>
                    <a:prstGeom prst="rect">
                      <a:avLst/>
                    </a:prstGeom>
                  </pic:spPr>
                </pic:pic>
              </a:graphicData>
            </a:graphic>
          </wp:inline>
        </w:drawing>
      </w:r>
      <w:r w:rsidRPr="00AF3776">
        <w:rPr>
          <w:noProof/>
          <w:lang w:eastAsia="es-ES"/>
        </w:rPr>
        <w:t xml:space="preserve"> </w:t>
      </w:r>
      <w:r w:rsidRPr="00AF3776">
        <w:rPr>
          <w:rFonts w:ascii="Times New Roman" w:hAnsi="Times New Roman" w:cs="Times New Roman"/>
          <w:b/>
          <w:noProof/>
          <w:sz w:val="24"/>
          <w:szCs w:val="24"/>
          <w:lang w:eastAsia="es-ES"/>
        </w:rPr>
        <w:drawing>
          <wp:inline distT="0" distB="0" distL="0" distR="0" wp14:anchorId="4A745114" wp14:editId="6B574F9E">
            <wp:extent cx="1517650" cy="901700"/>
            <wp:effectExtent l="0" t="0" r="6350"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1521265" cy="903848"/>
                    </a:xfrm>
                    <a:prstGeom prst="rect">
                      <a:avLst/>
                    </a:prstGeom>
                  </pic:spPr>
                </pic:pic>
              </a:graphicData>
            </a:graphic>
          </wp:inline>
        </w:drawing>
      </w:r>
    </w:p>
    <w:p w:rsidR="00550726" w:rsidRDefault="00550726" w:rsidP="00550726">
      <w:pPr>
        <w:spacing w:line="240" w:lineRule="auto"/>
        <w:jc w:val="both"/>
        <w:rPr>
          <w:rFonts w:ascii="Times New Roman" w:hAnsi="Times New Roman" w:cs="Times New Roman"/>
          <w:noProof/>
          <w:color w:val="FF0000"/>
          <w:sz w:val="24"/>
          <w:szCs w:val="24"/>
          <w:lang w:eastAsia="es-ES"/>
        </w:rPr>
      </w:pPr>
      <w:r w:rsidRPr="002F625E">
        <w:rPr>
          <w:rFonts w:ascii="Times New Roman" w:hAnsi="Times New Roman" w:cs="Times New Roman"/>
          <w:b/>
          <w:noProof/>
          <w:sz w:val="24"/>
          <w:szCs w:val="24"/>
          <w:lang w:eastAsia="es-ES"/>
        </w:rPr>
        <w:t>Nota</w:t>
      </w:r>
      <w:r>
        <w:rPr>
          <w:rFonts w:ascii="Times New Roman" w:hAnsi="Times New Roman" w:cs="Times New Roman"/>
          <w:noProof/>
          <w:sz w:val="24"/>
          <w:szCs w:val="24"/>
          <w:lang w:eastAsia="es-ES"/>
        </w:rPr>
        <w:t xml:space="preserve">: </w:t>
      </w:r>
      <w:r w:rsidRPr="002F625E">
        <w:rPr>
          <w:rFonts w:ascii="Times New Roman" w:hAnsi="Times New Roman" w:cs="Times New Roman"/>
          <w:noProof/>
          <w:color w:val="FF0000"/>
          <w:sz w:val="24"/>
          <w:szCs w:val="24"/>
          <w:lang w:eastAsia="es-ES"/>
        </w:rPr>
        <w:t>Los datos sobre productividad de Francia no figuran en la tabla de Eurostat (N/D)</w:t>
      </w:r>
    </w:p>
    <w:p w:rsidR="00D474F0" w:rsidRPr="00D474F0" w:rsidRDefault="00D474F0" w:rsidP="00550726">
      <w:pPr>
        <w:spacing w:line="240" w:lineRule="auto"/>
        <w:jc w:val="both"/>
        <w:rPr>
          <w:rFonts w:ascii="Times New Roman" w:hAnsi="Times New Roman" w:cs="Times New Roman"/>
          <w:b/>
          <w:noProof/>
          <w:sz w:val="24"/>
          <w:szCs w:val="24"/>
          <w:lang w:eastAsia="es-ES"/>
        </w:rPr>
      </w:pPr>
      <w:r w:rsidRPr="00D474F0">
        <w:rPr>
          <w:rFonts w:ascii="Times New Roman" w:hAnsi="Times New Roman" w:cs="Times New Roman"/>
          <w:b/>
          <w:noProof/>
          <w:sz w:val="24"/>
          <w:szCs w:val="24"/>
          <w:lang w:eastAsia="es-ES"/>
        </w:rPr>
        <w:lastRenderedPageBreak/>
        <w:t>Productividad</w:t>
      </w:r>
    </w:p>
    <w:p w:rsidR="002F625E" w:rsidRDefault="002F625E" w:rsidP="00550726">
      <w:pPr>
        <w:spacing w:line="240" w:lineRule="auto"/>
        <w:jc w:val="both"/>
        <w:rPr>
          <w:rFonts w:ascii="Times New Roman" w:hAnsi="Times New Roman" w:cs="Times New Roman"/>
          <w:noProof/>
          <w:sz w:val="24"/>
          <w:szCs w:val="24"/>
          <w:lang w:eastAsia="es-ES"/>
        </w:rPr>
      </w:pPr>
      <w:r w:rsidRPr="002F625E">
        <w:rPr>
          <w:rFonts w:ascii="Times New Roman" w:hAnsi="Times New Roman" w:cs="Times New Roman"/>
          <w:noProof/>
          <w:sz w:val="24"/>
          <w:szCs w:val="24"/>
          <w:lang w:eastAsia="es-ES"/>
        </w:rPr>
        <w:drawing>
          <wp:inline distT="0" distB="0" distL="0" distR="0" wp14:anchorId="3347BE84" wp14:editId="37791FC7">
            <wp:extent cx="5731510" cy="2712670"/>
            <wp:effectExtent l="0" t="0" r="254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2712670"/>
                    </a:xfrm>
                    <a:prstGeom prst="rect">
                      <a:avLst/>
                    </a:prstGeom>
                  </pic:spPr>
                </pic:pic>
              </a:graphicData>
            </a:graphic>
          </wp:inline>
        </w:drawing>
      </w:r>
    </w:p>
    <w:p w:rsidR="002F625E" w:rsidRDefault="002F625E" w:rsidP="00550726">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Fuente: tradingeconomics.com</w:t>
      </w:r>
    </w:p>
    <w:p w:rsidR="002F625E" w:rsidRDefault="002F625E" w:rsidP="00550726">
      <w:pPr>
        <w:spacing w:line="240" w:lineRule="auto"/>
        <w:jc w:val="both"/>
        <w:rPr>
          <w:rFonts w:ascii="Times New Roman" w:hAnsi="Times New Roman" w:cs="Times New Roman"/>
          <w:noProof/>
          <w:sz w:val="24"/>
          <w:szCs w:val="24"/>
          <w:lang w:eastAsia="es-ES"/>
        </w:rPr>
      </w:pPr>
      <w:r w:rsidRPr="002F625E">
        <w:rPr>
          <w:rFonts w:ascii="Times New Roman" w:hAnsi="Times New Roman" w:cs="Times New Roman"/>
          <w:noProof/>
          <w:sz w:val="24"/>
          <w:szCs w:val="24"/>
          <w:lang w:eastAsia="es-ES"/>
        </w:rPr>
        <w:t>La product</w:t>
      </w:r>
      <w:r>
        <w:rPr>
          <w:rFonts w:ascii="Times New Roman" w:hAnsi="Times New Roman" w:cs="Times New Roman"/>
          <w:noProof/>
          <w:sz w:val="24"/>
          <w:szCs w:val="24"/>
          <w:lang w:eastAsia="es-ES"/>
        </w:rPr>
        <w:t>ividad en Francia aumentó a 100,</w:t>
      </w:r>
      <w:r w:rsidRPr="002F625E">
        <w:rPr>
          <w:rFonts w:ascii="Times New Roman" w:hAnsi="Times New Roman" w:cs="Times New Roman"/>
          <w:noProof/>
          <w:sz w:val="24"/>
          <w:szCs w:val="24"/>
          <w:lang w:eastAsia="es-ES"/>
        </w:rPr>
        <w:t>15 puntos en el segu</w:t>
      </w:r>
      <w:r>
        <w:rPr>
          <w:rFonts w:ascii="Times New Roman" w:hAnsi="Times New Roman" w:cs="Times New Roman"/>
          <w:noProof/>
          <w:sz w:val="24"/>
          <w:szCs w:val="24"/>
          <w:lang w:eastAsia="es-ES"/>
        </w:rPr>
        <w:t>ndo trimestre de 2024 desde 100,</w:t>
      </w:r>
      <w:r w:rsidRPr="002F625E">
        <w:rPr>
          <w:rFonts w:ascii="Times New Roman" w:hAnsi="Times New Roman" w:cs="Times New Roman"/>
          <w:noProof/>
          <w:sz w:val="24"/>
          <w:szCs w:val="24"/>
          <w:lang w:eastAsia="es-ES"/>
        </w:rPr>
        <w:t>05 puntos en el primer trimestre de 2024. La productividad en Francia promedió 84.96 puntos desde 1980 hasta 2024, alcanz</w:t>
      </w:r>
      <w:r>
        <w:rPr>
          <w:rFonts w:ascii="Times New Roman" w:hAnsi="Times New Roman" w:cs="Times New Roman"/>
          <w:noProof/>
          <w:sz w:val="24"/>
          <w:szCs w:val="24"/>
          <w:lang w:eastAsia="es-ES"/>
        </w:rPr>
        <w:t>ando un máximo histórico de 107.</w:t>
      </w:r>
      <w:r w:rsidRPr="002F625E">
        <w:rPr>
          <w:rFonts w:ascii="Times New Roman" w:hAnsi="Times New Roman" w:cs="Times New Roman"/>
          <w:noProof/>
          <w:sz w:val="24"/>
          <w:szCs w:val="24"/>
          <w:lang w:eastAsia="es-ES"/>
        </w:rPr>
        <w:t>43 puntos en el segundo trimestre de 2020 y un mínimo ré</w:t>
      </w:r>
      <w:r>
        <w:rPr>
          <w:rFonts w:ascii="Times New Roman" w:hAnsi="Times New Roman" w:cs="Times New Roman"/>
          <w:noProof/>
          <w:sz w:val="24"/>
          <w:szCs w:val="24"/>
          <w:lang w:eastAsia="es-ES"/>
        </w:rPr>
        <w:t>cord de 53,</w:t>
      </w:r>
      <w:r w:rsidRPr="002F625E">
        <w:rPr>
          <w:rFonts w:ascii="Times New Roman" w:hAnsi="Times New Roman" w:cs="Times New Roman"/>
          <w:noProof/>
          <w:sz w:val="24"/>
          <w:szCs w:val="24"/>
          <w:lang w:eastAsia="es-ES"/>
        </w:rPr>
        <w:t>61 puntos en el segundo tri</w:t>
      </w:r>
      <w:r>
        <w:rPr>
          <w:rFonts w:ascii="Times New Roman" w:hAnsi="Times New Roman" w:cs="Times New Roman"/>
          <w:noProof/>
          <w:sz w:val="24"/>
          <w:szCs w:val="24"/>
          <w:lang w:eastAsia="es-ES"/>
        </w:rPr>
        <w:t>mestre de 1980. Fuente: Eurostat.</w:t>
      </w:r>
    </w:p>
    <w:p w:rsidR="002F625E" w:rsidRPr="00CE3364" w:rsidRDefault="00D474F0" w:rsidP="00550726">
      <w:pPr>
        <w:spacing w:line="240" w:lineRule="auto"/>
        <w:jc w:val="both"/>
        <w:rPr>
          <w:rFonts w:ascii="Times New Roman" w:hAnsi="Times New Roman" w:cs="Times New Roman"/>
          <w:noProof/>
          <w:sz w:val="24"/>
          <w:szCs w:val="24"/>
          <w:lang w:eastAsia="es-ES"/>
        </w:rPr>
      </w:pPr>
      <w:r w:rsidRPr="00CE3364">
        <w:rPr>
          <w:rFonts w:ascii="Times New Roman" w:hAnsi="Times New Roman" w:cs="Times New Roman"/>
          <w:noProof/>
          <w:sz w:val="24"/>
          <w:szCs w:val="24"/>
          <w:lang w:eastAsia="es-ES"/>
        </w:rPr>
        <w:t>Según los datos que surgen de la tabla anterior la productividad de Francia pasó del 99,274 puntos en el Q4 del año 2014, a 100,492 puntos en el Q3 del año 2024</w:t>
      </w:r>
      <w:r w:rsidR="00B76FB9" w:rsidRPr="00CE3364">
        <w:rPr>
          <w:rFonts w:ascii="Times New Roman" w:hAnsi="Times New Roman" w:cs="Times New Roman"/>
          <w:noProof/>
          <w:sz w:val="24"/>
          <w:szCs w:val="24"/>
          <w:lang w:eastAsia="es-ES"/>
        </w:rPr>
        <w:t>.</w:t>
      </w:r>
    </w:p>
    <w:p w:rsidR="0014288C" w:rsidRPr="00BD4C69" w:rsidRDefault="0014288C" w:rsidP="00550726">
      <w:pPr>
        <w:spacing w:line="240" w:lineRule="auto"/>
        <w:jc w:val="both"/>
        <w:rPr>
          <w:rFonts w:ascii="Times New Roman" w:hAnsi="Times New Roman" w:cs="Times New Roman"/>
          <w:b/>
          <w:noProof/>
          <w:sz w:val="24"/>
          <w:szCs w:val="24"/>
          <w:lang w:val="en-GB" w:eastAsia="es-ES"/>
        </w:rPr>
      </w:pPr>
      <w:r w:rsidRPr="00BD4C69">
        <w:rPr>
          <w:rFonts w:ascii="Times New Roman" w:hAnsi="Times New Roman" w:cs="Times New Roman"/>
          <w:b/>
          <w:noProof/>
          <w:sz w:val="24"/>
          <w:szCs w:val="24"/>
          <w:lang w:val="en-GB" w:eastAsia="es-ES"/>
        </w:rPr>
        <w:t>Absentismo laboral</w:t>
      </w:r>
    </w:p>
    <w:p w:rsidR="0014288C" w:rsidRDefault="0014288C" w:rsidP="00550726">
      <w:pPr>
        <w:spacing w:line="240" w:lineRule="auto"/>
        <w:jc w:val="both"/>
        <w:rPr>
          <w:rFonts w:ascii="Times New Roman" w:hAnsi="Times New Roman" w:cs="Times New Roman"/>
          <w:noProof/>
          <w:sz w:val="24"/>
          <w:szCs w:val="24"/>
          <w:lang w:val="en-GB" w:eastAsia="es-ES"/>
        </w:rPr>
      </w:pPr>
      <w:r w:rsidRPr="0014288C">
        <w:rPr>
          <w:rFonts w:ascii="Times New Roman" w:hAnsi="Times New Roman" w:cs="Times New Roman"/>
          <w:noProof/>
          <w:sz w:val="24"/>
          <w:szCs w:val="24"/>
          <w:lang w:val="en-GB" w:eastAsia="es-ES"/>
        </w:rPr>
        <w:t>Total absences from work by sex and age group - quarterly data</w:t>
      </w:r>
    </w:p>
    <w:p w:rsidR="0014288C" w:rsidRPr="0014288C" w:rsidRDefault="0014288C" w:rsidP="00550726">
      <w:pPr>
        <w:spacing w:line="240" w:lineRule="auto"/>
        <w:jc w:val="both"/>
        <w:rPr>
          <w:rFonts w:ascii="Times New Roman" w:hAnsi="Times New Roman" w:cs="Times New Roman"/>
          <w:noProof/>
          <w:sz w:val="24"/>
          <w:szCs w:val="24"/>
          <w:lang w:val="en-GB" w:eastAsia="es-ES"/>
        </w:rPr>
      </w:pPr>
      <w:r w:rsidRPr="0014288C">
        <w:rPr>
          <w:rFonts w:ascii="Times New Roman" w:hAnsi="Times New Roman" w:cs="Times New Roman"/>
          <w:noProof/>
          <w:sz w:val="24"/>
          <w:szCs w:val="24"/>
          <w:lang w:eastAsia="es-ES"/>
        </w:rPr>
        <w:drawing>
          <wp:inline distT="0" distB="0" distL="0" distR="0" wp14:anchorId="22C9B6D3" wp14:editId="13ED3579">
            <wp:extent cx="5731510" cy="2410173"/>
            <wp:effectExtent l="0" t="0" r="2540" b="952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2410173"/>
                    </a:xfrm>
                    <a:prstGeom prst="rect">
                      <a:avLst/>
                    </a:prstGeom>
                  </pic:spPr>
                </pic:pic>
              </a:graphicData>
            </a:graphic>
          </wp:inline>
        </w:drawing>
      </w:r>
    </w:p>
    <w:p w:rsidR="0014288C" w:rsidRDefault="00B76FB9" w:rsidP="00FA2882">
      <w:pPr>
        <w:spacing w:after="720" w:line="240" w:lineRule="auto"/>
        <w:jc w:val="both"/>
        <w:rPr>
          <w:rFonts w:ascii="Times New Roman" w:hAnsi="Times New Roman" w:cs="Times New Roman"/>
          <w:sz w:val="24"/>
          <w:szCs w:val="24"/>
        </w:rPr>
      </w:pPr>
      <w:r>
        <w:rPr>
          <w:rFonts w:ascii="Times New Roman" w:hAnsi="Times New Roman" w:cs="Times New Roman"/>
          <w:b/>
          <w:sz w:val="24"/>
          <w:szCs w:val="24"/>
        </w:rPr>
        <w:t xml:space="preserve">Nota: </w:t>
      </w:r>
      <w:r w:rsidR="00C7271D" w:rsidRPr="00C7271D">
        <w:rPr>
          <w:rFonts w:ascii="Times New Roman" w:hAnsi="Times New Roman" w:cs="Times New Roman"/>
          <w:color w:val="FF0000"/>
          <w:sz w:val="24"/>
          <w:szCs w:val="24"/>
        </w:rPr>
        <w:t xml:space="preserve">La mayor tasa de absentismo laboral se da en Francia (18,1%), Suecia (16,2) o Austria (15%). </w:t>
      </w:r>
      <w:r w:rsidR="00C7271D" w:rsidRPr="00B76FB9">
        <w:rPr>
          <w:rFonts w:ascii="Times New Roman" w:hAnsi="Times New Roman" w:cs="Times New Roman"/>
          <w:sz w:val="24"/>
          <w:szCs w:val="24"/>
        </w:rPr>
        <w:t>Para sorpresa de muchos, en la parte más baja de esa clasificación se encuentran Rumanía (2,5%), Malta (3,3%) o Bulgaria (4,4%).</w:t>
      </w:r>
      <w:r w:rsidRPr="00B76FB9">
        <w:rPr>
          <w:rFonts w:ascii="Times New Roman" w:hAnsi="Times New Roman" w:cs="Times New Roman"/>
          <w:sz w:val="24"/>
          <w:szCs w:val="24"/>
        </w:rPr>
        <w:t xml:space="preserve"> (Fuente: La Voz de Galicia - 3/3/23)</w:t>
      </w:r>
    </w:p>
    <w:p w:rsidR="000B2B34" w:rsidRPr="000B2B34" w:rsidRDefault="000B2B34" w:rsidP="000B2B34">
      <w:pPr>
        <w:spacing w:line="240" w:lineRule="auto"/>
        <w:jc w:val="both"/>
        <w:rPr>
          <w:rFonts w:ascii="Times New Roman" w:hAnsi="Times New Roman" w:cs="Times New Roman"/>
          <w:b/>
          <w:sz w:val="24"/>
          <w:szCs w:val="24"/>
        </w:rPr>
      </w:pPr>
      <w:r w:rsidRPr="000B2B34">
        <w:rPr>
          <w:rFonts w:ascii="Times New Roman" w:hAnsi="Times New Roman" w:cs="Times New Roman"/>
          <w:b/>
          <w:sz w:val="24"/>
          <w:szCs w:val="24"/>
        </w:rPr>
        <w:lastRenderedPageBreak/>
        <w:t>- Pero, hay más… (un atentado contra sí misma)</w:t>
      </w:r>
    </w:p>
    <w:p w:rsidR="000B2B34" w:rsidRPr="000B2B34" w:rsidRDefault="000B2B34" w:rsidP="000B2B34">
      <w:pPr>
        <w:spacing w:line="240" w:lineRule="auto"/>
        <w:jc w:val="both"/>
        <w:rPr>
          <w:rFonts w:ascii="Times New Roman" w:hAnsi="Times New Roman" w:cs="Times New Roman"/>
          <w:b/>
          <w:sz w:val="24"/>
          <w:szCs w:val="24"/>
        </w:rPr>
      </w:pPr>
      <w:r w:rsidRPr="000B2B34">
        <w:rPr>
          <w:rFonts w:ascii="Times New Roman" w:hAnsi="Times New Roman" w:cs="Times New Roman"/>
          <w:b/>
          <w:sz w:val="24"/>
          <w:szCs w:val="24"/>
        </w:rPr>
        <w:t>Las universidades francesas en el podio</w:t>
      </w:r>
    </w:p>
    <w:p w:rsidR="000B2B34" w:rsidRPr="00143BA9" w:rsidRDefault="000B2B34" w:rsidP="000B2B34">
      <w:pPr>
        <w:spacing w:line="240" w:lineRule="auto"/>
        <w:jc w:val="both"/>
        <w:rPr>
          <w:rFonts w:ascii="Times New Roman" w:hAnsi="Times New Roman" w:cs="Times New Roman"/>
          <w:sz w:val="24"/>
          <w:szCs w:val="24"/>
        </w:rPr>
      </w:pPr>
      <w:r w:rsidRPr="000B2B34">
        <w:rPr>
          <w:rFonts w:ascii="Times New Roman" w:hAnsi="Times New Roman" w:cs="Times New Roman"/>
          <w:sz w:val="24"/>
          <w:szCs w:val="24"/>
        </w:rPr>
        <w:t>✅ El Times Higher Education (THE) publica en noviembre su clasificación mundial y anual de las universidades con más porcentaje de empleabilidad de sus egresados. Un año más, Francia sube al segundo lugar del podio entre las 250 universidades evaluadas y más buscadas por los managers y empresarios internacionales.</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 Ranking de Shanghái: 3ª posición mundial del Top 20 de las mejores universidades. 17 instituciones francesas en el Top 500 y la Universidad de París-Saclay se ha convertido en la primera universidad francesa en la clasificación, la tercera de Europa (después de Cambridge y Oxford) y la 14ª mejor universidad del mundo. En el Top 100, también se distin</w:t>
      </w:r>
      <w:r w:rsidR="00146C73">
        <w:rPr>
          <w:rFonts w:ascii="Times New Roman" w:hAnsi="Times New Roman" w:cs="Times New Roman"/>
          <w:sz w:val="24"/>
          <w:szCs w:val="24"/>
        </w:rPr>
        <w:t>guen otras cuatro universidades</w:t>
      </w:r>
      <w:r w:rsidRPr="00143BA9">
        <w:rPr>
          <w:rFonts w:ascii="Times New Roman" w:hAnsi="Times New Roman" w:cs="Times New Roman"/>
          <w:sz w:val="24"/>
          <w:szCs w:val="24"/>
        </w:rPr>
        <w:t>: Universidad de París Ciencias y Letras (36º puesto), Universidad de la Sorbona (39º), Universidad de París (65º) y Universidad de Grenoble Alpes (99º).</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 Times Higher Education (THE): Francia se encuentra entre los países mejor representados en esta clasificación, que incluye más de 1.500 universidades de 93 países. Cinco instituciones francesas se encuentran en el Top 2</w:t>
      </w:r>
      <w:r w:rsidR="000277D8">
        <w:rPr>
          <w:rFonts w:ascii="Times New Roman" w:hAnsi="Times New Roman" w:cs="Times New Roman"/>
          <w:sz w:val="24"/>
          <w:szCs w:val="24"/>
        </w:rPr>
        <w:t>00: París Ciencias y Letras (45º</w:t>
      </w:r>
      <w:r w:rsidRPr="00143BA9">
        <w:rPr>
          <w:rFonts w:ascii="Times New Roman" w:hAnsi="Times New Roman" w:cs="Times New Roman"/>
          <w:sz w:val="24"/>
          <w:szCs w:val="24"/>
        </w:rPr>
        <w:t xml:space="preserve"> puesto), Universidad de la Sorbona, Escuela Politécnica, Universidad de París y Télécom París. En el 2021, cinco universidades francesas vuelven a figurar en el Top 200, concret</w:t>
      </w:r>
      <w:r w:rsidR="00CE3364">
        <w:rPr>
          <w:rFonts w:ascii="Times New Roman" w:hAnsi="Times New Roman" w:cs="Times New Roman"/>
          <w:sz w:val="24"/>
          <w:szCs w:val="24"/>
        </w:rPr>
        <w:t>amente las mismas tres primeras</w:t>
      </w:r>
      <w:r w:rsidRPr="00143BA9">
        <w:rPr>
          <w:rFonts w:ascii="Times New Roman" w:hAnsi="Times New Roman" w:cs="Times New Roman"/>
          <w:sz w:val="24"/>
          <w:szCs w:val="24"/>
        </w:rPr>
        <w:t>: Universidad de París Ciencias y Letras, Universidad de la Sorbona y Escuela Politécnica, seguidas por la Universidad de París y la Universidad París-Saclay.</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 Las clasificaciones de 2020 de “universidades jóvenes”</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Estas clasificaciones permiten “distinguir las universidades que no forman parte de la élite tradicional” y que han sido capaces de “ascender al rango de las mejores instituciones” en pocos años. Francia cuenta con 26 instituciones clasificadas, de las cuales 12 se encuentran entre el Top 100. En concreto, París Ciencias y Letras se encuentra en el Top 5, en tercera posición, seguida de otras 11 instituciones francesas en el Top 100: Universidad de la Sorbona (9ª), Universidad de París (11ª), Universidad de París-Sur, Universidad de Grenoble-Alpes, Universidad de Aix-Marsella, IMT Atlantique, Universidad de Montpellier, Universidad de Versalles - Saint-Quentin-en-Yvelines, Escuela Central de Nantes, Universidad de la Costa Azul y Universidad de Burdeos.</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 xml:space="preserve">✅ Ránking QS (Quacquarelli Symonds): 6 universidades </w:t>
      </w:r>
      <w:r w:rsidR="00146C73">
        <w:rPr>
          <w:rFonts w:ascii="Times New Roman" w:hAnsi="Times New Roman" w:cs="Times New Roman"/>
          <w:sz w:val="24"/>
          <w:szCs w:val="24"/>
        </w:rPr>
        <w:t>francesas aparecen en el Top 50</w:t>
      </w:r>
      <w:r w:rsidRPr="00143BA9">
        <w:rPr>
          <w:rFonts w:ascii="Times New Roman" w:hAnsi="Times New Roman" w:cs="Times New Roman"/>
          <w:sz w:val="24"/>
          <w:szCs w:val="24"/>
        </w:rPr>
        <w:t>: Universidad de París Ciencias y Letras (5º puesto mundial y primera universidad europea en la clasificación), Sorbona Universidad (6º), Centrale Supélec (10º),Télécom Paristech, Universidad de París y Universidad Grenoble-Alpes.</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 En la clasificación temática de Shanghái 2020 y su Top 50 de las mejores universidades del mundo, se incluyeron 18 universidades francesas y 34 de ellas en el Top 100. En total, 86 instituciones francesas fueron distinguidas en esta clasificación temática, incluyendo 37 instituciones entre las 100 mejores del mundo en al menos un tema. En 2021, en la misma clasificación, se destaca un aumento significativo: dos universidades alcanzaron el Top 5 (lo que no ocurría en 2020) y seis instituciones se situaron en el Top 50, confirmando así la excelencia de la enseñanza universitaria francesa den matemáticas, un campo en el que Francia se distingue especialmente. Además de las matemáticas, un total de 41 entidades están presentes en al menos uno de los Top 100 temáticos.</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 xml:space="preserve">En detalle, la Universidad Paris-Saclay, de la cual el ministerio habla de “rendimiento histórico” se clasifica entre las 100 mejores universidades mundiales en 25 temas. Por su </w:t>
      </w:r>
      <w:r w:rsidRPr="00143BA9">
        <w:rPr>
          <w:rFonts w:ascii="Times New Roman" w:hAnsi="Times New Roman" w:cs="Times New Roman"/>
          <w:sz w:val="24"/>
          <w:szCs w:val="24"/>
        </w:rPr>
        <w:lastRenderedPageBreak/>
        <w:t>lado, Sorbonne Université se clasifica 19 veces, como la Universidad Grenoble Alpes (18 veces), Paris Sciences et Lettres (15 veces), Universidad de París y la Universidad de Montpellier (10 veces).</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 En la clasificación QS 2020 por disciplina, se examinaron 389 programas impartidos en 73 instituciones francesas. Entre estos programas, 71 aparecen por primera vez. En concreto, 19 universidades y grandes escuelas francesas se encuentran en el Top 50. A nivel de las disciplinas emblemáticas (aquellas en las que se distinguen al menos dos instituciones francesas), se encuentran: la contabilidad y las finanzas, la física y astronomía, las matemáticas y la estadística, el negocio y management, la agricultura, pero también las lenguas modernas, las artes y el diseño, el derecho, la arqueología y la historia y la sociología. Cabe señalar que la Sorbona Universidad, que fue premiada en 39 de las 48 materias enumeradas, es la más exitosa de esta clasificación, con 9 citas en el Top 50.</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 En la clasificación de 2020 de US News &amp; World Report: dos universidades francesas alcanzaron el Top 10 en matemáticas: Sorbona Universidad se encuentra en cabeza, por delante del MIT, Stanford, Princeton y Cambridge.</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 En la clasificación de Másteres en Management del Financial Times (2019) clasifica las mejores escuelas de negocios. De los 100 cursos presentes en la clasificación, Francia ocupa el primer lugar con 26 másteres seleccionados, por delante del Reino Unido (19 cursos).</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 En la clasificación de másteres en finanzas del Financial Times (2020), 5 escuelas francesas forman el “grupo de élite”: el Top 5 de másteres en finanzas son exclusivamente franceses (HEC París ocupa el primer lugar, seguido de ESCP Business School, Skema Business School, ESSEC y EDHEC). Francia es el segundo país que cuenta con más escuelas en esta clasificación. Nueve másteres son presentes, o sea uno más que los Estados Unidos y dos menos que el Reino Unido.</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Fuente: Ambassade de France au Honduras - 12/12/21</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El Times Higher Education (THE), una revista mensual británica especializada, ha publicado su clasificación de “universidades más internacionales en el mundo”. Aunque es todavía Hong Kong que reivindica por sexta vez su título de universidad más internacional en el mundo, Francia cuenta con 9 instituciones clasificadas, 4 en el Top 100 y 5 en el Top 200.</w:t>
      </w:r>
    </w:p>
    <w:p w:rsidR="000B2B34"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Según el THE, “las universidades son, por su naturaleza, instituciones mundiales”, instituciones que “acogen generalmente a comunidades de estudiantes y universitarios del mundo entero”. Una observación objetiva que no impide el diario británico querer definir esta “mundialidad” y clasificar a estas instituciones usando varios criterios. Existen cuatro criterios: la parte de la plantilla internacional, la parte de estudiantes internacionales, la proporción de co-autores internacionales en las publicaciones de investigación, y también la “reputación internacional” de la institución. Esta parte de la nota se obtiene mediante una encuesta anual en la cual el THE “pide a eminentes universitarios que nombren las mejores universidades del mundo en términos de enseñanza e investigación en sus campos”.</w:t>
      </w:r>
    </w:p>
    <w:p w:rsidR="000B2B34" w:rsidRPr="000B2B34" w:rsidRDefault="000B2B34" w:rsidP="000B2B34">
      <w:pPr>
        <w:spacing w:line="240" w:lineRule="auto"/>
        <w:jc w:val="both"/>
        <w:rPr>
          <w:rFonts w:ascii="Times New Roman" w:hAnsi="Times New Roman" w:cs="Times New Roman"/>
          <w:sz w:val="24"/>
          <w:szCs w:val="24"/>
          <w:u w:val="single"/>
        </w:rPr>
      </w:pPr>
      <w:r w:rsidRPr="000B2B34">
        <w:rPr>
          <w:rFonts w:ascii="Times New Roman" w:hAnsi="Times New Roman" w:cs="Times New Roman"/>
          <w:sz w:val="24"/>
          <w:szCs w:val="24"/>
          <w:u w:val="single"/>
        </w:rPr>
        <w:t>Cuatro instituciones francesas en el Top 100</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La clasificación internacional de universidades más internacionales incluye en total 203 instituciones. De las 203 instituciones, 65 son europeas y entre ellas, algunas francesas.</w:t>
      </w:r>
    </w:p>
    <w:p w:rsidR="000B2B34" w:rsidRPr="00143BA9" w:rsidRDefault="000B2B34" w:rsidP="000B2B34">
      <w:pPr>
        <w:spacing w:line="240" w:lineRule="auto"/>
        <w:jc w:val="both"/>
        <w:rPr>
          <w:rFonts w:ascii="Times New Roman" w:hAnsi="Times New Roman" w:cs="Times New Roman"/>
          <w:sz w:val="24"/>
          <w:szCs w:val="24"/>
        </w:rPr>
      </w:pPr>
      <w:r w:rsidRPr="00CE3364">
        <w:rPr>
          <w:rFonts w:ascii="Times New Roman" w:hAnsi="Times New Roman" w:cs="Times New Roman"/>
          <w:color w:val="FF0000"/>
          <w:sz w:val="24"/>
          <w:szCs w:val="24"/>
        </w:rPr>
        <w:t>En el Top 100 de esta clasificación figuran para Francia cuatro instituciones</w:t>
      </w:r>
      <w:r w:rsidRPr="00143BA9">
        <w:rPr>
          <w:rFonts w:ascii="Times New Roman" w:hAnsi="Times New Roman" w:cs="Times New Roman"/>
          <w:sz w:val="24"/>
          <w:szCs w:val="24"/>
        </w:rPr>
        <w:t>:</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lastRenderedPageBreak/>
        <w:t>• El Institut polytechnique de Paris (44º plaza mundial, 1º plaza francesa), que acoge cada año a 8.500 estudiantes y un 35% de estudiantes internacionales en su campus localizado cerca de París. El THE dice que el Institut Polytechnique de Paris es una institución pública de enseñanza superior e investigación “que reúne 5 “grandes écoles” (grandes escuelas) y/o grandes escuelas de ingeniería francesas de primer nivel”;</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 Sorbonne Université (77º), universidad de gestión estatal ubicada en París, oficialmente creada en 2018 tras la fusión de dos universidades. Sin embargo, nota el THE, “la historia de la institución data del siglo XIII y la universidad de París, que incluía un Colegio de Sorbona fundado en el 1257 por Robert de Sorbon”;</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 PSL - Paris Sciences et Lettres (84º), una “universidad a escala humana” según el THE, ubicada en el corazón de París que cuenta con 17.000 estudiantes y 2.900 investigadores. El THE cuenta con 28 premios Nobel y 10 medallas Fields,  y “representa más o menos un 10% de la investigación francesa”;</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 La Universidad Paris-Saclay (90º), cuya “historia data del 1150, fecha de creación de la universidad de París”. En el 2019, se convirtió en la Universidad Paris-Saclay que “reúne nueve instituciones de enseñanza superior francesa y un centro de empresas en un campus universitario con fuerte orientación a la investigación.</w:t>
      </w:r>
    </w:p>
    <w:p w:rsidR="000B2B34" w:rsidRPr="000B2B34" w:rsidRDefault="000B2B34" w:rsidP="000B2B34">
      <w:pPr>
        <w:spacing w:line="240" w:lineRule="auto"/>
        <w:jc w:val="both"/>
        <w:rPr>
          <w:rFonts w:ascii="Times New Roman" w:hAnsi="Times New Roman" w:cs="Times New Roman"/>
          <w:sz w:val="24"/>
          <w:szCs w:val="24"/>
          <w:u w:val="single"/>
        </w:rPr>
      </w:pPr>
      <w:r w:rsidRPr="000B2B34">
        <w:rPr>
          <w:rFonts w:ascii="Times New Roman" w:hAnsi="Times New Roman" w:cs="Times New Roman"/>
          <w:sz w:val="24"/>
          <w:szCs w:val="24"/>
          <w:u w:val="single"/>
        </w:rPr>
        <w:t>Cinco instituciones en el Top 200</w:t>
      </w:r>
    </w:p>
    <w:p w:rsidR="000B2B34" w:rsidRPr="00143BA9" w:rsidRDefault="000B2B34" w:rsidP="000B2B34">
      <w:pPr>
        <w:spacing w:line="240" w:lineRule="auto"/>
        <w:jc w:val="both"/>
        <w:rPr>
          <w:rFonts w:ascii="Times New Roman" w:hAnsi="Times New Roman" w:cs="Times New Roman"/>
          <w:sz w:val="24"/>
          <w:szCs w:val="24"/>
        </w:rPr>
      </w:pPr>
      <w:r w:rsidRPr="00CE3364">
        <w:rPr>
          <w:rFonts w:ascii="Times New Roman" w:hAnsi="Times New Roman" w:cs="Times New Roman"/>
          <w:color w:val="FF0000"/>
          <w:sz w:val="24"/>
          <w:szCs w:val="24"/>
        </w:rPr>
        <w:t>Más allá del Top 100, Francia cuenta con cinco instituciones adicionales repartidas en toda Francia</w:t>
      </w:r>
      <w:r w:rsidRPr="00143BA9">
        <w:rPr>
          <w:rFonts w:ascii="Times New Roman" w:hAnsi="Times New Roman" w:cs="Times New Roman"/>
          <w:sz w:val="24"/>
          <w:szCs w:val="24"/>
        </w:rPr>
        <w:t>:</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 La Universidad de Toulouse (101º). Fundada en el 1229, la Universidad de Toulouse es hoy una “universidad federal que reúne a 100.000 estudiantes divididos en 14 instituciones”;</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 Aix-Marseille Université (102º), “universidad de gestión estatal de investigación cuyo origen data del 1409”, es hoy según el THE “la más grande universidad francófona en número de estudiantes, y también en dotación económica, alcanzando los 750 millones de euros”;</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 La Universidad Paris Cité (113º), ubicada en el corazón de París con “más de 14 campus e instalaciones de investigación” que forma parte según el THE de “las universidades francesas de investigación más prestigiosas, reconocidas internacionalmente por su excelencia en investigación”;</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 La Universidad Grenoble Alpes (117º), creada en el 1339, cuenta con 59.000 estudiantes, de los cuales 10.000 vienen del extranjero y representan 160 nacionalidades;</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 La Ecole normale supérieur de Lyon (130º), fundada en el 1880, es una “de las cuatro escuelas normales superiores de Francia, y una institución puntera en investigación”.</w:t>
      </w:r>
    </w:p>
    <w:p w:rsidR="000B2B34" w:rsidRPr="00143BA9" w:rsidRDefault="000B2B34" w:rsidP="000B2B34">
      <w:pPr>
        <w:spacing w:line="240" w:lineRule="auto"/>
        <w:jc w:val="both"/>
        <w:rPr>
          <w:rFonts w:ascii="Times New Roman" w:hAnsi="Times New Roman" w:cs="Times New Roman"/>
          <w:sz w:val="24"/>
          <w:szCs w:val="24"/>
        </w:rPr>
      </w:pPr>
      <w:r w:rsidRPr="00143BA9">
        <w:rPr>
          <w:rFonts w:ascii="Times New Roman" w:hAnsi="Times New Roman" w:cs="Times New Roman"/>
          <w:sz w:val="24"/>
          <w:szCs w:val="24"/>
        </w:rPr>
        <w:t xml:space="preserve"> (Fuente: campusfrance.org - 7/2/24)</w:t>
      </w:r>
    </w:p>
    <w:p w:rsidR="000B2B34" w:rsidRPr="00143BA9" w:rsidRDefault="000B2B34" w:rsidP="000B2B34">
      <w:pPr>
        <w:spacing w:line="240" w:lineRule="auto"/>
        <w:jc w:val="both"/>
        <w:rPr>
          <w:rFonts w:ascii="Times New Roman" w:hAnsi="Times New Roman" w:cs="Times New Roman"/>
          <w:sz w:val="24"/>
          <w:szCs w:val="24"/>
        </w:rPr>
      </w:pPr>
      <w:r w:rsidRPr="000B2B34">
        <w:rPr>
          <w:rFonts w:ascii="Times New Roman" w:hAnsi="Times New Roman" w:cs="Times New Roman"/>
          <w:b/>
          <w:sz w:val="24"/>
          <w:szCs w:val="24"/>
        </w:rPr>
        <w:t>Nota</w:t>
      </w:r>
      <w:r w:rsidRPr="00143BA9">
        <w:rPr>
          <w:rFonts w:ascii="Times New Roman" w:hAnsi="Times New Roman" w:cs="Times New Roman"/>
          <w:sz w:val="24"/>
          <w:szCs w:val="24"/>
        </w:rPr>
        <w:t xml:space="preserve">; EEUU tiene 177 universidades entre las 200 más prestigiosas del mundo - Reino Unido tiene 19 universidades - Alemania tiene 23 universidades - Países Bajos tiene 11 universidades - </w:t>
      </w:r>
      <w:r w:rsidR="00CE3364" w:rsidRPr="00CE3364">
        <w:rPr>
          <w:rFonts w:ascii="Times New Roman" w:hAnsi="Times New Roman" w:cs="Times New Roman"/>
          <w:color w:val="FF0000"/>
          <w:sz w:val="24"/>
          <w:szCs w:val="24"/>
        </w:rPr>
        <w:t xml:space="preserve">Francia tiene 9 universidades </w:t>
      </w:r>
      <w:r w:rsidR="00CE3364">
        <w:rPr>
          <w:rFonts w:ascii="Times New Roman" w:hAnsi="Times New Roman" w:cs="Times New Roman"/>
          <w:sz w:val="24"/>
          <w:szCs w:val="24"/>
        </w:rPr>
        <w:t xml:space="preserve">- </w:t>
      </w:r>
      <w:r w:rsidRPr="00143BA9">
        <w:rPr>
          <w:rFonts w:ascii="Times New Roman" w:hAnsi="Times New Roman" w:cs="Times New Roman"/>
          <w:sz w:val="24"/>
          <w:szCs w:val="24"/>
        </w:rPr>
        <w:t>España tiene 3 universidades - Italia tiene 4 universidades, entre las 200 más prestigiosas mejores del mundo.</w:t>
      </w:r>
    </w:p>
    <w:p w:rsidR="000B2B34" w:rsidRDefault="000B2B34" w:rsidP="00B60807">
      <w:pPr>
        <w:pStyle w:val="NormalWeb"/>
        <w:shd w:val="clear" w:color="auto" w:fill="FFFFFF"/>
        <w:spacing w:before="180" w:after="0"/>
        <w:jc w:val="both"/>
        <w:rPr>
          <w:rFonts w:eastAsiaTheme="minorHAnsi"/>
          <w:lang w:eastAsia="en-US"/>
        </w:rPr>
      </w:pPr>
    </w:p>
    <w:p w:rsidR="00B60807" w:rsidRPr="00C47917" w:rsidRDefault="00B60807" w:rsidP="00B60807">
      <w:pPr>
        <w:pStyle w:val="NormalWeb"/>
        <w:shd w:val="clear" w:color="auto" w:fill="FFFFFF"/>
        <w:spacing w:before="180" w:after="0"/>
        <w:jc w:val="both"/>
        <w:rPr>
          <w:b/>
          <w:color w:val="333333"/>
        </w:rPr>
      </w:pPr>
      <w:r w:rsidRPr="00C47917">
        <w:rPr>
          <w:b/>
          <w:color w:val="333333"/>
        </w:rPr>
        <w:lastRenderedPageBreak/>
        <w:t>Programa para la Evaluación Internacional de Alumnos</w:t>
      </w:r>
      <w:r>
        <w:rPr>
          <w:b/>
          <w:color w:val="333333"/>
        </w:rPr>
        <w:t xml:space="preserve"> (PISA 2023)</w:t>
      </w:r>
    </w:p>
    <w:p w:rsidR="00B60807" w:rsidRPr="00C47917" w:rsidRDefault="00B60807" w:rsidP="00B60807">
      <w:pPr>
        <w:pStyle w:val="NormalWeb"/>
        <w:shd w:val="clear" w:color="auto" w:fill="FFFFFF"/>
        <w:spacing w:before="180" w:after="0"/>
        <w:jc w:val="both"/>
        <w:rPr>
          <w:color w:val="333333"/>
        </w:rPr>
      </w:pPr>
      <w:r w:rsidRPr="00C47917">
        <w:rPr>
          <w:color w:val="333333"/>
        </w:rPr>
        <w:t>Las pruebas PISA, (Programa para la Evaluación Internacional de Alumnos), se trata de una evaluación global que mide el rendimiento académico de estudiantes de 15 años en áreas clave como le</w:t>
      </w:r>
      <w:r>
        <w:rPr>
          <w:color w:val="333333"/>
        </w:rPr>
        <w:t xml:space="preserve">ctura, matemáticas y ciencias. </w:t>
      </w:r>
      <w:r w:rsidRPr="00C47917">
        <w:rPr>
          <w:color w:val="333333"/>
        </w:rPr>
        <w:t>Es</w:t>
      </w:r>
      <w:r w:rsidR="000B2B34">
        <w:rPr>
          <w:color w:val="333333"/>
        </w:rPr>
        <w:t xml:space="preserve">tas pruebas son cruciales, </w:t>
      </w:r>
      <w:r w:rsidRPr="00C47917">
        <w:rPr>
          <w:color w:val="333333"/>
        </w:rPr>
        <w:t>porque proporcionan una fotografía del sistema educativo de cada país y su capacidad para preparar a los jóvenes para los desafíos del m</w:t>
      </w:r>
      <w:r>
        <w:rPr>
          <w:color w:val="333333"/>
        </w:rPr>
        <w:t xml:space="preserve">undo moderno. </w:t>
      </w:r>
    </w:p>
    <w:p w:rsidR="00B60807" w:rsidRDefault="00B60807" w:rsidP="00B60807">
      <w:pPr>
        <w:pStyle w:val="NormalWeb"/>
        <w:shd w:val="clear" w:color="auto" w:fill="FFFFFF"/>
        <w:spacing w:before="180" w:after="0"/>
        <w:jc w:val="both"/>
        <w:rPr>
          <w:color w:val="333333"/>
        </w:rPr>
      </w:pPr>
      <w:r w:rsidRPr="00C47917">
        <w:rPr>
          <w:color w:val="333333"/>
        </w:rPr>
        <w:t>Los resultados de PISA no solo son importantes a nivel nacional, sino que también permiten comparaciones internacionales que ayudan a identificar las fortalezas y debilidades de los sistema</w:t>
      </w:r>
      <w:r>
        <w:rPr>
          <w:color w:val="333333"/>
        </w:rPr>
        <w:t xml:space="preserve">s educativos en todo el mundo.  </w:t>
      </w:r>
      <w:r w:rsidRPr="00C47917">
        <w:rPr>
          <w:color w:val="333333"/>
        </w:rPr>
        <w:t>Las pruebas PISA se realizan cada tres años en más de 70 países, brindando una perspectiva global sobre el estado de la educación y orientando las políticas para mejorar el aprendizaje de las generaciones futuras.</w:t>
      </w:r>
    </w:p>
    <w:p w:rsidR="00B60807" w:rsidRDefault="00B60807" w:rsidP="00B60807">
      <w:pPr>
        <w:pStyle w:val="NormalWeb"/>
        <w:shd w:val="clear" w:color="auto" w:fill="FFFFFF"/>
        <w:spacing w:before="180" w:after="0"/>
        <w:jc w:val="both"/>
        <w:rPr>
          <w:color w:val="333333"/>
        </w:rPr>
      </w:pPr>
      <w:r w:rsidRPr="00C47917">
        <w:rPr>
          <w:color w:val="333333"/>
        </w:rPr>
        <w:t xml:space="preserve">Las competencias que se evalúan en estas pruebas son realizadas a los alumnos de  4º de Ed. Secundaria. El fin, el de conocer “dónde se sitúa nuestro centro educativo en el contexto internacional” comparándolo con los países </w:t>
      </w:r>
      <w:r>
        <w:rPr>
          <w:color w:val="333333"/>
        </w:rPr>
        <w:t xml:space="preserve">más representativos de la OCDE. </w:t>
      </w:r>
      <w:r w:rsidRPr="00C47917">
        <w:rPr>
          <w:color w:val="333333"/>
        </w:rPr>
        <w:t>Este hecho coincide con el final de su etapa de educación obligatoria. Así se puede ver si  han adquirido el conocimie</w:t>
      </w:r>
      <w:r>
        <w:rPr>
          <w:color w:val="333333"/>
        </w:rPr>
        <w:t xml:space="preserve">nto y las destrezas esenciales. </w:t>
      </w:r>
      <w:r w:rsidRPr="00C47917">
        <w:rPr>
          <w:color w:val="333333"/>
        </w:rPr>
        <w:t>Esta evaluación también proporciona algunas nociones sobre las destrezas sociales y emocionales de los estudiantes.</w:t>
      </w:r>
    </w:p>
    <w:p w:rsidR="00B60807" w:rsidRPr="00365158" w:rsidRDefault="00B60807" w:rsidP="00B60807">
      <w:pPr>
        <w:pStyle w:val="NormalWeb"/>
        <w:shd w:val="clear" w:color="auto" w:fill="FFFFFF"/>
        <w:spacing w:before="180" w:after="0"/>
        <w:jc w:val="both"/>
        <w:rPr>
          <w:b/>
          <w:color w:val="333333"/>
        </w:rPr>
      </w:pPr>
      <w:r w:rsidRPr="00365158">
        <w:rPr>
          <w:b/>
          <w:color w:val="333333"/>
        </w:rPr>
        <w:t>PISA 2000</w:t>
      </w:r>
    </w:p>
    <w:p w:rsidR="00B60807" w:rsidRDefault="00B60807" w:rsidP="00B60807">
      <w:pPr>
        <w:pStyle w:val="NormalWeb"/>
        <w:shd w:val="clear" w:color="auto" w:fill="FFFFFF"/>
        <w:spacing w:before="180" w:after="0"/>
        <w:jc w:val="both"/>
        <w:rPr>
          <w:color w:val="333333"/>
        </w:rPr>
      </w:pPr>
      <w:r w:rsidRPr="00C47917">
        <w:rPr>
          <w:noProof/>
          <w:color w:val="333333"/>
        </w:rPr>
        <w:drawing>
          <wp:inline distT="0" distB="0" distL="0" distR="0" wp14:anchorId="274B8D44" wp14:editId="1877316A">
            <wp:extent cx="5359400" cy="2743200"/>
            <wp:effectExtent l="0" t="0" r="0"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363324" cy="2745208"/>
                    </a:xfrm>
                    <a:prstGeom prst="rect">
                      <a:avLst/>
                    </a:prstGeom>
                  </pic:spPr>
                </pic:pic>
              </a:graphicData>
            </a:graphic>
          </wp:inline>
        </w:drawing>
      </w:r>
    </w:p>
    <w:p w:rsidR="000B2B34" w:rsidRDefault="000B2B34" w:rsidP="00B60807">
      <w:pPr>
        <w:pStyle w:val="NormalWeb"/>
        <w:shd w:val="clear" w:color="auto" w:fill="FFFFFF"/>
        <w:spacing w:before="180" w:after="0"/>
        <w:jc w:val="both"/>
        <w:rPr>
          <w:color w:val="333333"/>
        </w:rPr>
      </w:pPr>
    </w:p>
    <w:p w:rsidR="000B2B34" w:rsidRDefault="00CE3364" w:rsidP="00B60807">
      <w:pPr>
        <w:pStyle w:val="NormalWeb"/>
        <w:shd w:val="clear" w:color="auto" w:fill="FFFFFF"/>
        <w:spacing w:before="180" w:after="0"/>
        <w:jc w:val="both"/>
        <w:rPr>
          <w:color w:val="333333"/>
        </w:rPr>
      </w:pPr>
      <w:r>
        <w:rPr>
          <w:color w:val="333333"/>
        </w:rPr>
        <w:t>Nota: Se reproduce el listado de países, que preceden a Francia</w:t>
      </w:r>
      <w:r w:rsidR="00826CFB">
        <w:rPr>
          <w:color w:val="333333"/>
        </w:rPr>
        <w:t>,</w:t>
      </w:r>
      <w:r>
        <w:rPr>
          <w:color w:val="333333"/>
        </w:rPr>
        <w:t xml:space="preserve"> en el resultado de los exámenes PISA 2000, PISA 2018, y PISA 2022 (último disp</w:t>
      </w:r>
      <w:r w:rsidR="00826CFB">
        <w:rPr>
          <w:color w:val="333333"/>
        </w:rPr>
        <w:t>onible), a efectos comparativos, y para que se pueda apreciar la evolución (tendencia) de Francia durante el período analizado.</w:t>
      </w:r>
    </w:p>
    <w:p w:rsidR="000B2B34" w:rsidRDefault="000B2B34" w:rsidP="00B60807">
      <w:pPr>
        <w:pStyle w:val="NormalWeb"/>
        <w:shd w:val="clear" w:color="auto" w:fill="FFFFFF"/>
        <w:spacing w:before="180" w:after="0"/>
        <w:jc w:val="both"/>
        <w:rPr>
          <w:color w:val="333333"/>
        </w:rPr>
      </w:pPr>
    </w:p>
    <w:p w:rsidR="000B2B34" w:rsidRDefault="000B2B34" w:rsidP="00B60807">
      <w:pPr>
        <w:pStyle w:val="NormalWeb"/>
        <w:shd w:val="clear" w:color="auto" w:fill="FFFFFF"/>
        <w:spacing w:before="180" w:after="0"/>
        <w:jc w:val="both"/>
        <w:rPr>
          <w:color w:val="333333"/>
        </w:rPr>
      </w:pPr>
    </w:p>
    <w:p w:rsidR="00B60807" w:rsidRPr="00365158" w:rsidRDefault="00B60807" w:rsidP="00B60807">
      <w:pPr>
        <w:pStyle w:val="NormalWeb"/>
        <w:shd w:val="clear" w:color="auto" w:fill="FFFFFF"/>
        <w:spacing w:before="180" w:after="0"/>
        <w:jc w:val="both"/>
        <w:rPr>
          <w:b/>
          <w:color w:val="333333"/>
        </w:rPr>
      </w:pPr>
      <w:r w:rsidRPr="00365158">
        <w:rPr>
          <w:b/>
          <w:color w:val="333333"/>
        </w:rPr>
        <w:lastRenderedPageBreak/>
        <w:t>PISA 2018</w:t>
      </w:r>
    </w:p>
    <w:p w:rsidR="00B60807" w:rsidRDefault="00B60807" w:rsidP="00B60807">
      <w:pPr>
        <w:pStyle w:val="NormalWeb"/>
        <w:shd w:val="clear" w:color="auto" w:fill="FFFFFF"/>
        <w:spacing w:before="180" w:after="0"/>
        <w:jc w:val="both"/>
        <w:rPr>
          <w:color w:val="333333"/>
        </w:rPr>
      </w:pPr>
      <w:r w:rsidRPr="00C47917">
        <w:rPr>
          <w:noProof/>
          <w:color w:val="333333"/>
        </w:rPr>
        <w:drawing>
          <wp:inline distT="0" distB="0" distL="0" distR="0" wp14:anchorId="2FAF5C77" wp14:editId="757B1A78">
            <wp:extent cx="5727699" cy="3155950"/>
            <wp:effectExtent l="0" t="0" r="6985" b="635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3158050"/>
                    </a:xfrm>
                    <a:prstGeom prst="rect">
                      <a:avLst/>
                    </a:prstGeom>
                  </pic:spPr>
                </pic:pic>
              </a:graphicData>
            </a:graphic>
          </wp:inline>
        </w:drawing>
      </w:r>
    </w:p>
    <w:p w:rsidR="00B60807" w:rsidRPr="008B61F8" w:rsidRDefault="00B60807" w:rsidP="00B60807">
      <w:pPr>
        <w:pStyle w:val="NormalWeb"/>
        <w:shd w:val="clear" w:color="auto" w:fill="FFFFFF"/>
        <w:spacing w:before="180" w:after="0"/>
        <w:jc w:val="both"/>
        <w:rPr>
          <w:b/>
          <w:color w:val="333333"/>
          <w:lang w:val="en-GB"/>
        </w:rPr>
      </w:pPr>
      <w:r w:rsidRPr="008B61F8">
        <w:rPr>
          <w:b/>
          <w:color w:val="333333"/>
          <w:lang w:val="en-GB"/>
        </w:rPr>
        <w:t>PISA 2022</w:t>
      </w:r>
    </w:p>
    <w:p w:rsidR="00B60807" w:rsidRDefault="00B60807" w:rsidP="00B60807">
      <w:pPr>
        <w:pStyle w:val="NormalWeb"/>
        <w:shd w:val="clear" w:color="auto" w:fill="FFFFFF"/>
        <w:spacing w:before="180" w:after="0"/>
        <w:jc w:val="both"/>
        <w:rPr>
          <w:color w:val="333333"/>
        </w:rPr>
      </w:pPr>
      <w:r w:rsidRPr="00C47917">
        <w:rPr>
          <w:noProof/>
          <w:color w:val="333333"/>
        </w:rPr>
        <w:drawing>
          <wp:inline distT="0" distB="0" distL="0" distR="0" wp14:anchorId="0EB35440" wp14:editId="10B3C909">
            <wp:extent cx="5727700" cy="4597400"/>
            <wp:effectExtent l="0" t="0" r="6350"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4600458"/>
                    </a:xfrm>
                    <a:prstGeom prst="rect">
                      <a:avLst/>
                    </a:prstGeom>
                  </pic:spPr>
                </pic:pic>
              </a:graphicData>
            </a:graphic>
          </wp:inline>
        </w:drawing>
      </w:r>
    </w:p>
    <w:p w:rsidR="00E03628" w:rsidRPr="00055F9A" w:rsidRDefault="00E03628" w:rsidP="00E03628">
      <w:pPr>
        <w:spacing w:line="240" w:lineRule="auto"/>
        <w:jc w:val="both"/>
        <w:rPr>
          <w:rFonts w:ascii="Times New Roman" w:hAnsi="Times New Roman" w:cs="Times New Roman"/>
          <w:sz w:val="24"/>
          <w:szCs w:val="24"/>
        </w:rPr>
      </w:pPr>
      <w:r w:rsidRPr="00055F9A">
        <w:rPr>
          <w:rFonts w:ascii="Times New Roman" w:hAnsi="Times New Roman" w:cs="Times New Roman"/>
          <w:sz w:val="24"/>
          <w:szCs w:val="24"/>
        </w:rPr>
        <w:lastRenderedPageBreak/>
        <w:t xml:space="preserve">El </w:t>
      </w:r>
      <w:r w:rsidRPr="00E03628">
        <w:rPr>
          <w:rFonts w:ascii="Times New Roman" w:hAnsi="Times New Roman" w:cs="Times New Roman"/>
          <w:b/>
          <w:sz w:val="24"/>
          <w:szCs w:val="24"/>
        </w:rPr>
        <w:t>TIMSS 2023</w:t>
      </w:r>
      <w:r w:rsidRPr="00055F9A">
        <w:rPr>
          <w:rFonts w:ascii="Times New Roman" w:hAnsi="Times New Roman" w:cs="Times New Roman"/>
          <w:sz w:val="24"/>
          <w:szCs w:val="24"/>
        </w:rPr>
        <w:t xml:space="preserve"> de la IEA es el octavo ciclo de evaluación del TIMSS, el Estudio Internacional de Tendencias en Matemáticas y Ciencias. El TIMSS 2023 se llevó a cabo en cuarto y octavo grado en 64 países y 6 sistemas de evaluación comparativa. Inaugurado en 1995, el TIMSS se ha llevado a cabo cada cuatro años desde entonces y ha proporcionado 28 años de tendencias en logros en matemáticas y ciencias.</w:t>
      </w:r>
    </w:p>
    <w:p w:rsidR="00E03628" w:rsidRDefault="00E03628" w:rsidP="00E03628">
      <w:r w:rsidRPr="00125F53">
        <w:drawing>
          <wp:inline distT="0" distB="0" distL="0" distR="0" wp14:anchorId="2E2DD334" wp14:editId="2F0C2EF5">
            <wp:extent cx="5733949" cy="4089400"/>
            <wp:effectExtent l="0" t="0" r="635" b="6350"/>
            <wp:docPr id="365" name="Imagen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4087661"/>
                    </a:xfrm>
                    <a:prstGeom prst="rect">
                      <a:avLst/>
                    </a:prstGeom>
                  </pic:spPr>
                </pic:pic>
              </a:graphicData>
            </a:graphic>
          </wp:inline>
        </w:drawing>
      </w:r>
    </w:p>
    <w:p w:rsidR="00E03628" w:rsidRDefault="00E03628" w:rsidP="00E03628">
      <w:r w:rsidRPr="00125F53">
        <w:drawing>
          <wp:inline distT="0" distB="0" distL="0" distR="0" wp14:anchorId="01724845" wp14:editId="184B3BB0">
            <wp:extent cx="5727700" cy="3371850"/>
            <wp:effectExtent l="0" t="0" r="6350" b="0"/>
            <wp:docPr id="366" name="Imagen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3374093"/>
                    </a:xfrm>
                    <a:prstGeom prst="rect">
                      <a:avLst/>
                    </a:prstGeom>
                  </pic:spPr>
                </pic:pic>
              </a:graphicData>
            </a:graphic>
          </wp:inline>
        </w:drawing>
      </w:r>
    </w:p>
    <w:p w:rsidR="00E03628" w:rsidRDefault="00E03628" w:rsidP="00E03628">
      <w:r w:rsidRPr="00125F53">
        <w:lastRenderedPageBreak/>
        <w:drawing>
          <wp:inline distT="0" distB="0" distL="0" distR="0" wp14:anchorId="193D8065" wp14:editId="67735D2C">
            <wp:extent cx="5732824" cy="4330700"/>
            <wp:effectExtent l="0" t="0" r="1270" b="0"/>
            <wp:docPr id="367" name="Imagen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4329707"/>
                    </a:xfrm>
                    <a:prstGeom prst="rect">
                      <a:avLst/>
                    </a:prstGeom>
                  </pic:spPr>
                </pic:pic>
              </a:graphicData>
            </a:graphic>
          </wp:inline>
        </w:drawing>
      </w:r>
    </w:p>
    <w:p w:rsidR="00E03628" w:rsidRDefault="00E03628" w:rsidP="00E03628">
      <w:r w:rsidRPr="00125F53">
        <w:drawing>
          <wp:inline distT="0" distB="0" distL="0" distR="0" wp14:anchorId="4FCA4533" wp14:editId="1DCDA061">
            <wp:extent cx="5732448" cy="3790950"/>
            <wp:effectExtent l="0" t="0" r="1905" b="0"/>
            <wp:docPr id="368" name="Imagen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3790330"/>
                    </a:xfrm>
                    <a:prstGeom prst="rect">
                      <a:avLst/>
                    </a:prstGeom>
                  </pic:spPr>
                </pic:pic>
              </a:graphicData>
            </a:graphic>
          </wp:inline>
        </w:drawing>
      </w:r>
    </w:p>
    <w:p w:rsidR="00E03628" w:rsidRPr="009B4B56" w:rsidRDefault="00E03628" w:rsidP="00E03628">
      <w:pPr>
        <w:rPr>
          <w:rFonts w:ascii="Times New Roman" w:hAnsi="Times New Roman" w:cs="Times New Roman"/>
          <w:sz w:val="24"/>
          <w:szCs w:val="24"/>
        </w:rPr>
      </w:pPr>
      <w:r w:rsidRPr="009B4B56">
        <w:rPr>
          <w:rFonts w:ascii="Times New Roman" w:hAnsi="Times New Roman" w:cs="Times New Roman"/>
          <w:b/>
          <w:sz w:val="24"/>
          <w:szCs w:val="24"/>
        </w:rPr>
        <w:t>Nota de Prensa</w:t>
      </w:r>
      <w:r w:rsidRPr="009B4B56">
        <w:rPr>
          <w:rFonts w:ascii="Times New Roman" w:hAnsi="Times New Roman" w:cs="Times New Roman"/>
          <w:sz w:val="24"/>
          <w:szCs w:val="24"/>
        </w:rPr>
        <w:t>: Timss 2023 - En Francia, nuestros buenos alumnos no son suficientemente buenos, y no son suficientemente numerosos. (reddit.com/r/france - 4/12/24)</w:t>
      </w:r>
    </w:p>
    <w:p w:rsidR="00E03628" w:rsidRDefault="00E03628" w:rsidP="00E03628">
      <w:r w:rsidRPr="00404301">
        <w:lastRenderedPageBreak/>
        <w:drawing>
          <wp:inline distT="0" distB="0" distL="0" distR="0" wp14:anchorId="748E5D76" wp14:editId="14A468DD">
            <wp:extent cx="5295900" cy="5295900"/>
            <wp:effectExtent l="0" t="0" r="0" b="0"/>
            <wp:docPr id="369" name="Imagen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296640" cy="5296640"/>
                    </a:xfrm>
                    <a:prstGeom prst="rect">
                      <a:avLst/>
                    </a:prstGeom>
                  </pic:spPr>
                </pic:pic>
              </a:graphicData>
            </a:graphic>
          </wp:inline>
        </w:drawing>
      </w:r>
    </w:p>
    <w:p w:rsidR="00E03628" w:rsidRDefault="00E03628" w:rsidP="00E03628">
      <w:r w:rsidRPr="00404301">
        <w:drawing>
          <wp:inline distT="0" distB="0" distL="0" distR="0" wp14:anchorId="02579678" wp14:editId="75342533">
            <wp:extent cx="5382377" cy="3029373"/>
            <wp:effectExtent l="0" t="0" r="8890" b="0"/>
            <wp:docPr id="370" name="Imagen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382377" cy="3029373"/>
                    </a:xfrm>
                    <a:prstGeom prst="rect">
                      <a:avLst/>
                    </a:prstGeom>
                  </pic:spPr>
                </pic:pic>
              </a:graphicData>
            </a:graphic>
          </wp:inline>
        </w:drawing>
      </w:r>
    </w:p>
    <w:p w:rsidR="00E03628" w:rsidRDefault="00E03628" w:rsidP="00E03628"/>
    <w:p w:rsidR="00E03628" w:rsidRDefault="00E03628" w:rsidP="00E03628">
      <w:r w:rsidRPr="00404301">
        <w:lastRenderedPageBreak/>
        <w:drawing>
          <wp:inline distT="0" distB="0" distL="0" distR="0" wp14:anchorId="6C840ACA" wp14:editId="209EE27E">
            <wp:extent cx="5731510" cy="5320629"/>
            <wp:effectExtent l="0" t="0" r="2540" b="0"/>
            <wp:docPr id="371" name="Imagen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5320629"/>
                    </a:xfrm>
                    <a:prstGeom prst="rect">
                      <a:avLst/>
                    </a:prstGeom>
                  </pic:spPr>
                </pic:pic>
              </a:graphicData>
            </a:graphic>
          </wp:inline>
        </w:drawing>
      </w:r>
      <w:r w:rsidRPr="00404301">
        <w:drawing>
          <wp:inline distT="0" distB="0" distL="0" distR="0" wp14:anchorId="0A63C009" wp14:editId="2FCADEF4">
            <wp:extent cx="5626100" cy="1942594"/>
            <wp:effectExtent l="0" t="0" r="0" b="635"/>
            <wp:docPr id="372" name="Imagen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623607" cy="1941733"/>
                    </a:xfrm>
                    <a:prstGeom prst="rect">
                      <a:avLst/>
                    </a:prstGeom>
                  </pic:spPr>
                </pic:pic>
              </a:graphicData>
            </a:graphic>
          </wp:inline>
        </w:drawing>
      </w:r>
    </w:p>
    <w:p w:rsidR="00E03628" w:rsidRDefault="00E03628" w:rsidP="00E03628">
      <w:r w:rsidRPr="00404301">
        <w:lastRenderedPageBreak/>
        <w:drawing>
          <wp:inline distT="0" distB="0" distL="0" distR="0" wp14:anchorId="14D80DA3" wp14:editId="3F8FD545">
            <wp:extent cx="5731510" cy="5915212"/>
            <wp:effectExtent l="0" t="0" r="2540" b="9525"/>
            <wp:docPr id="373" name="Imagen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5915212"/>
                    </a:xfrm>
                    <a:prstGeom prst="rect">
                      <a:avLst/>
                    </a:prstGeom>
                  </pic:spPr>
                </pic:pic>
              </a:graphicData>
            </a:graphic>
          </wp:inline>
        </w:drawing>
      </w:r>
      <w:r w:rsidRPr="00404301">
        <w:drawing>
          <wp:inline distT="0" distB="0" distL="0" distR="0" wp14:anchorId="0BF5949B" wp14:editId="6752BE4C">
            <wp:extent cx="5219700" cy="2628900"/>
            <wp:effectExtent l="0" t="0" r="0" b="0"/>
            <wp:docPr id="374" name="Imagen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220429" cy="2629267"/>
                    </a:xfrm>
                    <a:prstGeom prst="rect">
                      <a:avLst/>
                    </a:prstGeom>
                  </pic:spPr>
                </pic:pic>
              </a:graphicData>
            </a:graphic>
          </wp:inline>
        </w:drawing>
      </w:r>
    </w:p>
    <w:p w:rsidR="00E03628" w:rsidRDefault="00E03628" w:rsidP="00E03628">
      <w:r w:rsidRPr="00055F9A">
        <w:lastRenderedPageBreak/>
        <w:drawing>
          <wp:inline distT="0" distB="0" distL="0" distR="0" wp14:anchorId="6C5B4817" wp14:editId="04E99C6F">
            <wp:extent cx="5727700" cy="5092700"/>
            <wp:effectExtent l="0" t="0" r="6350" b="0"/>
            <wp:docPr id="375" name="Imagen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1510" cy="5096088"/>
                    </a:xfrm>
                    <a:prstGeom prst="rect">
                      <a:avLst/>
                    </a:prstGeom>
                  </pic:spPr>
                </pic:pic>
              </a:graphicData>
            </a:graphic>
          </wp:inline>
        </w:drawing>
      </w:r>
      <w:r w:rsidRPr="00055F9A">
        <w:drawing>
          <wp:inline distT="0" distB="0" distL="0" distR="0" wp14:anchorId="11230E64" wp14:editId="08EBD16C">
            <wp:extent cx="5651500" cy="3206750"/>
            <wp:effectExtent l="0" t="0" r="6350" b="0"/>
            <wp:docPr id="376" name="Imagen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655978" cy="3209291"/>
                    </a:xfrm>
                    <a:prstGeom prst="rect">
                      <a:avLst/>
                    </a:prstGeom>
                  </pic:spPr>
                </pic:pic>
              </a:graphicData>
            </a:graphic>
          </wp:inline>
        </w:drawing>
      </w:r>
    </w:p>
    <w:p w:rsidR="00E03628" w:rsidRDefault="00E03628" w:rsidP="00E03628">
      <w:r w:rsidRPr="00055F9A">
        <w:lastRenderedPageBreak/>
        <w:drawing>
          <wp:inline distT="0" distB="0" distL="0" distR="0" wp14:anchorId="59CDCD76" wp14:editId="47500EAB">
            <wp:extent cx="5728361" cy="4984750"/>
            <wp:effectExtent l="0" t="0" r="5715" b="6350"/>
            <wp:docPr id="377" name="Imagen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4987490"/>
                    </a:xfrm>
                    <a:prstGeom prst="rect">
                      <a:avLst/>
                    </a:prstGeom>
                  </pic:spPr>
                </pic:pic>
              </a:graphicData>
            </a:graphic>
          </wp:inline>
        </w:drawing>
      </w:r>
      <w:r w:rsidRPr="00055F9A">
        <w:drawing>
          <wp:inline distT="0" distB="0" distL="0" distR="0" wp14:anchorId="654F980D" wp14:editId="39891413">
            <wp:extent cx="5772150" cy="1657350"/>
            <wp:effectExtent l="0" t="0" r="0" b="0"/>
            <wp:docPr id="378" name="Imagen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82152" cy="1660222"/>
                    </a:xfrm>
                    <a:prstGeom prst="rect">
                      <a:avLst/>
                    </a:prstGeom>
                  </pic:spPr>
                </pic:pic>
              </a:graphicData>
            </a:graphic>
          </wp:inline>
        </w:drawing>
      </w:r>
    </w:p>
    <w:p w:rsidR="00E03628" w:rsidRDefault="00E03628" w:rsidP="00E03628">
      <w:pPr>
        <w:spacing w:line="240" w:lineRule="auto"/>
        <w:jc w:val="both"/>
        <w:rPr>
          <w:rFonts w:ascii="Times New Roman" w:hAnsi="Times New Roman" w:cs="Times New Roman"/>
          <w:sz w:val="24"/>
          <w:szCs w:val="24"/>
        </w:rPr>
      </w:pPr>
      <w:r w:rsidRPr="009B4B56">
        <w:rPr>
          <w:rFonts w:ascii="Times New Roman" w:hAnsi="Times New Roman" w:cs="Times New Roman"/>
          <w:b/>
          <w:sz w:val="24"/>
          <w:szCs w:val="24"/>
        </w:rPr>
        <w:t>Nota de Prensa</w:t>
      </w:r>
      <w:r>
        <w:rPr>
          <w:rFonts w:ascii="Times New Roman" w:hAnsi="Times New Roman" w:cs="Times New Roman"/>
          <w:sz w:val="24"/>
          <w:szCs w:val="24"/>
        </w:rPr>
        <w:t xml:space="preserve">: </w:t>
      </w:r>
      <w:r w:rsidRPr="009B4B56">
        <w:rPr>
          <w:rFonts w:ascii="Times New Roman" w:hAnsi="Times New Roman" w:cs="Times New Roman"/>
          <w:sz w:val="24"/>
          <w:szCs w:val="24"/>
        </w:rPr>
        <w:t>El Estudio de las Tendencias en Matemáticas y Ciencias (TIMSS) 2019 pone en manifiesto que los estudiantes franceses tienen el nivel más bajo en matemáticas entre los alumnos de los demás países mie</w:t>
      </w:r>
      <w:r>
        <w:rPr>
          <w:rFonts w:ascii="Times New Roman" w:hAnsi="Times New Roman" w:cs="Times New Roman"/>
          <w:sz w:val="24"/>
          <w:szCs w:val="24"/>
        </w:rPr>
        <w:t xml:space="preserve">mbros de la Unión Europea (UE). </w:t>
      </w:r>
      <w:r w:rsidRPr="009B4B56">
        <w:rPr>
          <w:rFonts w:ascii="Times New Roman" w:hAnsi="Times New Roman" w:cs="Times New Roman"/>
          <w:sz w:val="24"/>
          <w:szCs w:val="24"/>
        </w:rPr>
        <w:t>Según el estudio, la puntuación en matemáticas de los alumnos franceses de cuarto de primaria es inferior a la de sus coetáneos de los demás países miembros de la UE y una de las más bajas entre los países de la Organización para la Cooperación y el Desarrollo Económicos​ (OCDE).</w:t>
      </w:r>
      <w:r>
        <w:rPr>
          <w:rFonts w:ascii="Times New Roman" w:hAnsi="Times New Roman" w:cs="Times New Roman"/>
          <w:sz w:val="24"/>
          <w:szCs w:val="24"/>
        </w:rPr>
        <w:t xml:space="preserve"> </w:t>
      </w:r>
      <w:r w:rsidRPr="009B4B56">
        <w:rPr>
          <w:rFonts w:ascii="Times New Roman" w:hAnsi="Times New Roman" w:cs="Times New Roman"/>
          <w:sz w:val="24"/>
          <w:szCs w:val="24"/>
        </w:rPr>
        <w:t>Mientras los alumnos franceses de cuarto de primaria obtuvieron 485 puntos en matemática, por debajo de los 500 puntos considerados como la nota medida constante de éxito, y 488 en ciencias, los alumnos de octavo lograron 48</w:t>
      </w:r>
      <w:r>
        <w:rPr>
          <w:rFonts w:ascii="Times New Roman" w:hAnsi="Times New Roman" w:cs="Times New Roman"/>
          <w:sz w:val="24"/>
          <w:szCs w:val="24"/>
        </w:rPr>
        <w:t xml:space="preserve">3 y 489 puntos respectivamente. </w:t>
      </w:r>
      <w:r w:rsidRPr="009B4B56">
        <w:rPr>
          <w:rFonts w:ascii="Times New Roman" w:hAnsi="Times New Roman" w:cs="Times New Roman"/>
          <w:sz w:val="24"/>
          <w:szCs w:val="24"/>
        </w:rPr>
        <w:t>Así mismo, los resultados del TIMSS demuestran que Francia ha retrocedido 47 puntos desde el primer TIMSS, realizado en 1995, hace 25 años.</w:t>
      </w:r>
      <w:r>
        <w:rPr>
          <w:rFonts w:ascii="Times New Roman" w:hAnsi="Times New Roman" w:cs="Times New Roman"/>
          <w:sz w:val="24"/>
          <w:szCs w:val="24"/>
        </w:rPr>
        <w:t xml:space="preserve"> (</w:t>
      </w:r>
      <w:r w:rsidRPr="009B4B56">
        <w:rPr>
          <w:rFonts w:ascii="Times New Roman" w:hAnsi="Times New Roman" w:cs="Times New Roman"/>
          <w:sz w:val="24"/>
          <w:szCs w:val="24"/>
        </w:rPr>
        <w:t>aa.com.tr/es/mundo</w:t>
      </w:r>
      <w:r>
        <w:rPr>
          <w:rFonts w:ascii="Times New Roman" w:hAnsi="Times New Roman" w:cs="Times New Roman"/>
          <w:sz w:val="24"/>
          <w:szCs w:val="24"/>
        </w:rPr>
        <w:t xml:space="preserve"> - 12/12/20)</w:t>
      </w:r>
    </w:p>
    <w:p w:rsidR="000B2B34" w:rsidRPr="00396DC7" w:rsidRDefault="000B2B34" w:rsidP="000B2B34">
      <w:pPr>
        <w:spacing w:line="240" w:lineRule="auto"/>
        <w:jc w:val="both"/>
        <w:rPr>
          <w:rFonts w:ascii="Times New Roman" w:hAnsi="Times New Roman" w:cs="Times New Roman"/>
          <w:b/>
          <w:sz w:val="24"/>
          <w:szCs w:val="24"/>
        </w:rPr>
      </w:pPr>
      <w:r w:rsidRPr="00396DC7">
        <w:rPr>
          <w:rFonts w:ascii="Times New Roman" w:hAnsi="Times New Roman" w:cs="Times New Roman"/>
          <w:b/>
          <w:sz w:val="24"/>
          <w:szCs w:val="24"/>
        </w:rPr>
        <w:lastRenderedPageBreak/>
        <w:t>Clasificación de la facilidad para hacer negocios</w:t>
      </w:r>
      <w:r>
        <w:rPr>
          <w:rFonts w:ascii="Times New Roman" w:hAnsi="Times New Roman" w:cs="Times New Roman"/>
          <w:b/>
          <w:sz w:val="24"/>
          <w:szCs w:val="24"/>
        </w:rPr>
        <w:t xml:space="preserve"> - </w:t>
      </w:r>
      <w:r w:rsidRPr="00396DC7">
        <w:rPr>
          <w:rFonts w:ascii="Times New Roman" w:hAnsi="Times New Roman" w:cs="Times New Roman"/>
          <w:b/>
          <w:sz w:val="24"/>
          <w:szCs w:val="24"/>
        </w:rPr>
        <w:t>Banco Mundial - Ranking de economía</w:t>
      </w:r>
    </w:p>
    <w:p w:rsidR="000B2B34" w:rsidRPr="00396DC7" w:rsidRDefault="000B2B34" w:rsidP="000B2B34">
      <w:pPr>
        <w:spacing w:line="240" w:lineRule="auto"/>
        <w:jc w:val="both"/>
        <w:rPr>
          <w:rFonts w:ascii="Times New Roman" w:hAnsi="Times New Roman" w:cs="Times New Roman"/>
          <w:sz w:val="24"/>
          <w:szCs w:val="24"/>
        </w:rPr>
      </w:pPr>
      <w:r w:rsidRPr="00396DC7">
        <w:rPr>
          <w:rFonts w:ascii="Times New Roman" w:hAnsi="Times New Roman" w:cs="Times New Roman"/>
          <w:sz w:val="24"/>
          <w:szCs w:val="24"/>
        </w:rPr>
        <w:t>Las economías se clasifican según su facilidad para hacer negocios, de 1 a 190. Una clasificación alta en facilidad para hacer negocios significa que el entorno regulatorio es más propicio para la creación y el funcionamiento de una empresa local. Las clasificaciones se determinan ordenando el agregado Puntuaciones  en 10 temas, cada uno de los cuales consta de varios indicadores, lo que otorga el mismo peso a cada tema. Las clasificaciones de todas las economías se basan en mayo de 2019.</w:t>
      </w:r>
    </w:p>
    <w:p w:rsidR="000B2B34" w:rsidRPr="00396DC7" w:rsidRDefault="000B2B34" w:rsidP="000B2B34">
      <w:pPr>
        <w:spacing w:line="240" w:lineRule="auto"/>
        <w:rPr>
          <w:rFonts w:ascii="Times New Roman" w:hAnsi="Times New Roman" w:cs="Times New Roman"/>
          <w:b/>
          <w:sz w:val="24"/>
          <w:szCs w:val="24"/>
        </w:rPr>
      </w:pPr>
      <w:r w:rsidRPr="00396DC7">
        <w:rPr>
          <w:rFonts w:ascii="Times New Roman" w:hAnsi="Times New Roman" w:cs="Times New Roman"/>
          <w:b/>
          <w:sz w:val="24"/>
          <w:szCs w:val="24"/>
        </w:rPr>
        <w:t>Francia</w:t>
      </w:r>
    </w:p>
    <w:p w:rsidR="000B2B34" w:rsidRDefault="000B2B34" w:rsidP="000B2B34">
      <w:pPr>
        <w:spacing w:line="240" w:lineRule="auto"/>
      </w:pPr>
      <w:r w:rsidRPr="005D723D">
        <w:rPr>
          <w:noProof/>
          <w:lang w:eastAsia="es-ES"/>
        </w:rPr>
        <w:drawing>
          <wp:inline distT="0" distB="0" distL="0" distR="0" wp14:anchorId="089972F6" wp14:editId="01DBED49">
            <wp:extent cx="5731510" cy="916674"/>
            <wp:effectExtent l="0" t="0" r="254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916674"/>
                    </a:xfrm>
                    <a:prstGeom prst="rect">
                      <a:avLst/>
                    </a:prstGeom>
                  </pic:spPr>
                </pic:pic>
              </a:graphicData>
            </a:graphic>
          </wp:inline>
        </w:drawing>
      </w:r>
    </w:p>
    <w:p w:rsidR="000B2B34" w:rsidRDefault="000B2B34" w:rsidP="000B2B34">
      <w:pPr>
        <w:spacing w:line="240" w:lineRule="auto"/>
      </w:pPr>
      <w:r w:rsidRPr="005D723D">
        <w:rPr>
          <w:noProof/>
          <w:lang w:eastAsia="es-ES"/>
        </w:rPr>
        <w:drawing>
          <wp:inline distT="0" distB="0" distL="0" distR="0" wp14:anchorId="6D2AB98C" wp14:editId="1B1D1A43">
            <wp:extent cx="5731510" cy="889119"/>
            <wp:effectExtent l="0" t="0" r="2540" b="635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889119"/>
                    </a:xfrm>
                    <a:prstGeom prst="rect">
                      <a:avLst/>
                    </a:prstGeom>
                  </pic:spPr>
                </pic:pic>
              </a:graphicData>
            </a:graphic>
          </wp:inline>
        </w:drawing>
      </w:r>
    </w:p>
    <w:p w:rsidR="000B2B34" w:rsidRDefault="000B2B34" w:rsidP="000B2B34">
      <w:pPr>
        <w:spacing w:line="240" w:lineRule="auto"/>
        <w:rPr>
          <w:rFonts w:ascii="Times New Roman" w:hAnsi="Times New Roman" w:cs="Times New Roman"/>
          <w:b/>
          <w:sz w:val="24"/>
          <w:szCs w:val="24"/>
        </w:rPr>
      </w:pPr>
      <w:r w:rsidRPr="008C448C">
        <w:rPr>
          <w:rFonts w:ascii="Times New Roman" w:hAnsi="Times New Roman" w:cs="Times New Roman"/>
          <w:b/>
          <w:sz w:val="24"/>
          <w:szCs w:val="24"/>
        </w:rPr>
        <w:t>Índice de libertad económica</w:t>
      </w:r>
      <w:r>
        <w:rPr>
          <w:rFonts w:ascii="Times New Roman" w:hAnsi="Times New Roman" w:cs="Times New Roman"/>
          <w:b/>
          <w:sz w:val="24"/>
          <w:szCs w:val="24"/>
        </w:rPr>
        <w:t xml:space="preserve"> - Fundación Heritage - patrimonio.org - 2024</w:t>
      </w:r>
    </w:p>
    <w:p w:rsidR="000B2B34" w:rsidRPr="008C448C" w:rsidRDefault="000B2B34" w:rsidP="000B2B34">
      <w:pPr>
        <w:spacing w:line="240" w:lineRule="auto"/>
        <w:jc w:val="both"/>
        <w:rPr>
          <w:rFonts w:ascii="Times New Roman" w:hAnsi="Times New Roman" w:cs="Times New Roman"/>
          <w:sz w:val="24"/>
          <w:szCs w:val="24"/>
        </w:rPr>
      </w:pPr>
      <w:r w:rsidRPr="008C448C">
        <w:rPr>
          <w:rFonts w:ascii="Times New Roman" w:hAnsi="Times New Roman" w:cs="Times New Roman"/>
          <w:sz w:val="24"/>
          <w:szCs w:val="24"/>
        </w:rPr>
        <w:t>Índice de Libe</w:t>
      </w:r>
      <w:r>
        <w:rPr>
          <w:rFonts w:ascii="Times New Roman" w:hAnsi="Times New Roman" w:cs="Times New Roman"/>
          <w:sz w:val="24"/>
          <w:szCs w:val="24"/>
        </w:rPr>
        <w:t>rtad Económica</w:t>
      </w:r>
      <w:r w:rsidRPr="008C448C">
        <w:rPr>
          <w:rFonts w:ascii="Times New Roman" w:hAnsi="Times New Roman" w:cs="Times New Roman"/>
          <w:sz w:val="24"/>
          <w:szCs w:val="24"/>
        </w:rPr>
        <w:t>, una guía anual publicada por The Heritage Foundation, el centro de estudios número uno de Washington.</w:t>
      </w:r>
    </w:p>
    <w:p w:rsidR="000B2B34" w:rsidRPr="008C448C" w:rsidRDefault="000B2B34" w:rsidP="000B2B34">
      <w:pPr>
        <w:spacing w:line="240" w:lineRule="auto"/>
        <w:jc w:val="both"/>
        <w:rPr>
          <w:rFonts w:ascii="Times New Roman" w:hAnsi="Times New Roman" w:cs="Times New Roman"/>
          <w:sz w:val="24"/>
          <w:szCs w:val="24"/>
        </w:rPr>
      </w:pPr>
      <w:r w:rsidRPr="008C448C">
        <w:rPr>
          <w:rFonts w:ascii="Times New Roman" w:hAnsi="Times New Roman" w:cs="Times New Roman"/>
          <w:sz w:val="24"/>
          <w:szCs w:val="24"/>
        </w:rPr>
        <w:t>El Índice abarca 12 libertades, desde los derechos de propiedad hasta la libertad financiera, en 184 países.</w:t>
      </w:r>
    </w:p>
    <w:p w:rsidR="000B2B34" w:rsidRDefault="000B2B34" w:rsidP="000B2B34">
      <w:pPr>
        <w:spacing w:line="240" w:lineRule="auto"/>
      </w:pPr>
      <w:r w:rsidRPr="00DD20F8">
        <w:rPr>
          <w:noProof/>
          <w:lang w:eastAsia="es-ES"/>
        </w:rPr>
        <w:drawing>
          <wp:inline distT="0" distB="0" distL="0" distR="0" wp14:anchorId="46854432" wp14:editId="0196136D">
            <wp:extent cx="5731510" cy="630099"/>
            <wp:effectExtent l="0" t="0" r="254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630099"/>
                    </a:xfrm>
                    <a:prstGeom prst="rect">
                      <a:avLst/>
                    </a:prstGeom>
                  </pic:spPr>
                </pic:pic>
              </a:graphicData>
            </a:graphic>
          </wp:inline>
        </w:drawing>
      </w:r>
    </w:p>
    <w:p w:rsidR="000B2B34" w:rsidRDefault="000B2B34" w:rsidP="000B2B34">
      <w:pPr>
        <w:spacing w:line="240" w:lineRule="auto"/>
      </w:pPr>
      <w:r>
        <w:t xml:space="preserve">                                          </w:t>
      </w:r>
      <w:r w:rsidRPr="00DD20F8">
        <w:rPr>
          <w:noProof/>
          <w:lang w:eastAsia="es-ES"/>
        </w:rPr>
        <w:drawing>
          <wp:inline distT="0" distB="0" distL="0" distR="0" wp14:anchorId="7573E73B" wp14:editId="7A7AA9D5">
            <wp:extent cx="4368800" cy="755650"/>
            <wp:effectExtent l="0" t="0" r="0" b="635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4377884" cy="757221"/>
                    </a:xfrm>
                    <a:prstGeom prst="rect">
                      <a:avLst/>
                    </a:prstGeom>
                  </pic:spPr>
                </pic:pic>
              </a:graphicData>
            </a:graphic>
          </wp:inline>
        </w:drawing>
      </w:r>
    </w:p>
    <w:p w:rsidR="000B2B34" w:rsidRDefault="000B2B34" w:rsidP="000B2B34">
      <w:pPr>
        <w:spacing w:line="240" w:lineRule="auto"/>
      </w:pPr>
      <w:r w:rsidRPr="00DD20F8">
        <w:rPr>
          <w:noProof/>
          <w:lang w:eastAsia="es-ES"/>
        </w:rPr>
        <w:drawing>
          <wp:inline distT="0" distB="0" distL="0" distR="0" wp14:anchorId="4ED24F3B" wp14:editId="75367833">
            <wp:extent cx="5731510" cy="832784"/>
            <wp:effectExtent l="0" t="0" r="2540" b="571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832784"/>
                    </a:xfrm>
                    <a:prstGeom prst="rect">
                      <a:avLst/>
                    </a:prstGeom>
                  </pic:spPr>
                </pic:pic>
              </a:graphicData>
            </a:graphic>
          </wp:inline>
        </w:drawing>
      </w:r>
    </w:p>
    <w:p w:rsidR="000B2B34" w:rsidRDefault="000B2B34" w:rsidP="000B2B34">
      <w:pPr>
        <w:spacing w:line="240" w:lineRule="auto"/>
        <w:rPr>
          <w:lang w:val="en-GB"/>
        </w:rPr>
      </w:pPr>
      <w:r w:rsidRPr="008C448C">
        <w:rPr>
          <w:lang w:val="en-GB"/>
        </w:rPr>
        <w:t xml:space="preserve">                                        </w:t>
      </w:r>
      <w:r w:rsidRPr="00DD20F8">
        <w:rPr>
          <w:noProof/>
          <w:lang w:eastAsia="es-ES"/>
        </w:rPr>
        <w:drawing>
          <wp:inline distT="0" distB="0" distL="0" distR="0" wp14:anchorId="45AE40B3" wp14:editId="48F4FCC0">
            <wp:extent cx="3937000" cy="793750"/>
            <wp:effectExtent l="0" t="0" r="6350" b="635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943250" cy="795010"/>
                    </a:xfrm>
                    <a:prstGeom prst="rect">
                      <a:avLst/>
                    </a:prstGeom>
                  </pic:spPr>
                </pic:pic>
              </a:graphicData>
            </a:graphic>
          </wp:inline>
        </w:drawing>
      </w:r>
    </w:p>
    <w:p w:rsidR="000B2B34" w:rsidRDefault="000B2B34" w:rsidP="000B2B34">
      <w:pPr>
        <w:spacing w:line="240" w:lineRule="auto"/>
        <w:rPr>
          <w:rFonts w:ascii="Times New Roman" w:hAnsi="Times New Roman" w:cs="Times New Roman"/>
          <w:b/>
          <w:sz w:val="24"/>
          <w:szCs w:val="24"/>
          <w:lang w:val="en-GB"/>
        </w:rPr>
      </w:pPr>
      <w:r w:rsidRPr="003C056E">
        <w:rPr>
          <w:rFonts w:ascii="Times New Roman" w:hAnsi="Times New Roman" w:cs="Times New Roman"/>
          <w:b/>
          <w:sz w:val="24"/>
          <w:szCs w:val="24"/>
          <w:lang w:val="en-GB"/>
        </w:rPr>
        <w:lastRenderedPageBreak/>
        <w:t>R</w:t>
      </w:r>
      <w:r>
        <w:rPr>
          <w:rFonts w:ascii="Times New Roman" w:hAnsi="Times New Roman" w:cs="Times New Roman"/>
          <w:b/>
          <w:sz w:val="24"/>
          <w:szCs w:val="24"/>
          <w:lang w:val="en-GB"/>
        </w:rPr>
        <w:t>anking The World by Economic Freedom 2024</w:t>
      </w:r>
    </w:p>
    <w:p w:rsidR="000B2B34" w:rsidRDefault="000B2B34" w:rsidP="000B2B34">
      <w:pPr>
        <w:spacing w:line="240" w:lineRule="auto"/>
        <w:rPr>
          <w:rFonts w:ascii="Times New Roman" w:hAnsi="Times New Roman" w:cs="Times New Roman"/>
          <w:b/>
          <w:sz w:val="24"/>
          <w:szCs w:val="24"/>
          <w:lang w:val="en-GB"/>
        </w:rPr>
      </w:pPr>
      <w:r w:rsidRPr="003C056E">
        <w:rPr>
          <w:rFonts w:ascii="Times New Roman" w:hAnsi="Times New Roman" w:cs="Times New Roman"/>
          <w:b/>
          <w:noProof/>
          <w:sz w:val="24"/>
          <w:szCs w:val="24"/>
          <w:lang w:eastAsia="es-ES"/>
        </w:rPr>
        <w:drawing>
          <wp:inline distT="0" distB="0" distL="0" distR="0" wp14:anchorId="799136E6" wp14:editId="52F41E00">
            <wp:extent cx="2692400" cy="6270345"/>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2695951" cy="6278615"/>
                    </a:xfrm>
                    <a:prstGeom prst="rect">
                      <a:avLst/>
                    </a:prstGeom>
                  </pic:spPr>
                </pic:pic>
              </a:graphicData>
            </a:graphic>
          </wp:inline>
        </w:drawing>
      </w:r>
      <w:r w:rsidRPr="003C056E">
        <w:rPr>
          <w:rFonts w:ascii="Times New Roman" w:hAnsi="Times New Roman" w:cs="Times New Roman"/>
          <w:b/>
          <w:noProof/>
          <w:sz w:val="24"/>
          <w:szCs w:val="24"/>
          <w:lang w:eastAsia="es-ES"/>
        </w:rPr>
        <w:drawing>
          <wp:inline distT="0" distB="0" distL="0" distR="0" wp14:anchorId="7A2FB6FF" wp14:editId="138C3C0A">
            <wp:extent cx="2724530" cy="6277852"/>
            <wp:effectExtent l="0" t="0" r="0" b="889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2724530" cy="6277852"/>
                    </a:xfrm>
                    <a:prstGeom prst="rect">
                      <a:avLst/>
                    </a:prstGeom>
                  </pic:spPr>
                </pic:pic>
              </a:graphicData>
            </a:graphic>
          </wp:inline>
        </w:drawing>
      </w:r>
    </w:p>
    <w:p w:rsidR="000B2B34" w:rsidRPr="003C056E" w:rsidRDefault="000B2B34" w:rsidP="000B2B34">
      <w:pPr>
        <w:spacing w:line="240" w:lineRule="auto"/>
        <w:rPr>
          <w:rFonts w:ascii="Times New Roman" w:hAnsi="Times New Roman" w:cs="Times New Roman"/>
          <w:b/>
          <w:sz w:val="24"/>
          <w:szCs w:val="24"/>
          <w:lang w:val="en-GB"/>
        </w:rPr>
      </w:pPr>
      <w:r w:rsidRPr="003C056E">
        <w:rPr>
          <w:rFonts w:ascii="Times New Roman" w:hAnsi="Times New Roman" w:cs="Times New Roman"/>
          <w:b/>
          <w:noProof/>
          <w:sz w:val="24"/>
          <w:szCs w:val="24"/>
          <w:lang w:eastAsia="es-ES"/>
        </w:rPr>
        <w:drawing>
          <wp:inline distT="0" distB="0" distL="0" distR="0" wp14:anchorId="05E81897" wp14:editId="3403FAE0">
            <wp:extent cx="1933845" cy="1152686"/>
            <wp:effectExtent l="0" t="0" r="9525" b="952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1933845" cy="1152686"/>
                    </a:xfrm>
                    <a:prstGeom prst="rect">
                      <a:avLst/>
                    </a:prstGeom>
                  </pic:spPr>
                </pic:pic>
              </a:graphicData>
            </a:graphic>
          </wp:inline>
        </w:drawing>
      </w:r>
    </w:p>
    <w:p w:rsidR="000B2B34" w:rsidRDefault="000B2B34" w:rsidP="00B60807">
      <w:pPr>
        <w:pStyle w:val="NormalWeb"/>
        <w:shd w:val="clear" w:color="auto" w:fill="FFFFFF"/>
        <w:spacing w:before="180" w:after="0"/>
        <w:jc w:val="both"/>
        <w:rPr>
          <w:color w:val="333333"/>
        </w:rPr>
      </w:pPr>
    </w:p>
    <w:p w:rsidR="000B2B34" w:rsidRDefault="000B2B34" w:rsidP="00B60807">
      <w:pPr>
        <w:pStyle w:val="spip"/>
        <w:shd w:val="clear" w:color="auto" w:fill="FFFFFF"/>
        <w:spacing w:before="180" w:beforeAutospacing="0" w:after="0" w:afterAutospacing="0"/>
        <w:rPr>
          <w:b/>
          <w:color w:val="333333"/>
          <w:lang w:val="en-GB"/>
        </w:rPr>
      </w:pPr>
    </w:p>
    <w:p w:rsidR="00B60807" w:rsidRDefault="00B60807" w:rsidP="00B60807">
      <w:pPr>
        <w:pStyle w:val="spip"/>
        <w:shd w:val="clear" w:color="auto" w:fill="FFFFFF"/>
        <w:spacing w:before="180" w:beforeAutospacing="0" w:after="0" w:afterAutospacing="0"/>
        <w:rPr>
          <w:b/>
          <w:color w:val="333333"/>
          <w:lang w:val="en-GB"/>
        </w:rPr>
      </w:pPr>
      <w:r w:rsidRPr="008B61F8">
        <w:rPr>
          <w:b/>
          <w:color w:val="333333"/>
          <w:lang w:val="en-GB"/>
        </w:rPr>
        <w:lastRenderedPageBreak/>
        <w:t>The Global 2000 ranks the largest companies in the world (Forbes - 2024)</w:t>
      </w:r>
    </w:p>
    <w:p w:rsidR="00B60807" w:rsidRPr="008B61F8" w:rsidRDefault="00B60807" w:rsidP="00B60807">
      <w:pPr>
        <w:pStyle w:val="spip"/>
        <w:shd w:val="clear" w:color="auto" w:fill="FFFFFF"/>
        <w:spacing w:before="180" w:beforeAutospacing="0" w:after="0" w:afterAutospacing="0"/>
        <w:rPr>
          <w:b/>
          <w:color w:val="333333"/>
          <w:lang w:val="en-GB"/>
        </w:rPr>
      </w:pPr>
    </w:p>
    <w:p w:rsidR="00B60807" w:rsidRDefault="00B60807" w:rsidP="00B60807">
      <w:pPr>
        <w:spacing w:line="240" w:lineRule="auto"/>
        <w:jc w:val="both"/>
        <w:rPr>
          <w:rFonts w:ascii="Times New Roman" w:hAnsi="Times New Roman" w:cs="Times New Roman"/>
          <w:noProof/>
          <w:sz w:val="24"/>
          <w:szCs w:val="24"/>
          <w:lang w:eastAsia="es-ES"/>
        </w:rPr>
      </w:pPr>
      <w:r w:rsidRPr="008B61F8">
        <w:rPr>
          <w:rFonts w:ascii="Times New Roman" w:hAnsi="Times New Roman" w:cs="Times New Roman"/>
          <w:noProof/>
          <w:sz w:val="24"/>
          <w:szCs w:val="24"/>
          <w:lang w:eastAsia="es-ES"/>
        </w:rPr>
        <w:drawing>
          <wp:inline distT="0" distB="0" distL="0" distR="0" wp14:anchorId="5C341112" wp14:editId="547FBF39">
            <wp:extent cx="5726749" cy="2832100"/>
            <wp:effectExtent l="0" t="0" r="7620" b="635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2834455"/>
                    </a:xfrm>
                    <a:prstGeom prst="rect">
                      <a:avLst/>
                    </a:prstGeom>
                  </pic:spPr>
                </pic:pic>
              </a:graphicData>
            </a:graphic>
          </wp:inline>
        </w:drawing>
      </w:r>
    </w:p>
    <w:p w:rsidR="00B60807" w:rsidRDefault="00B60807" w:rsidP="00B60807">
      <w:pPr>
        <w:spacing w:line="240" w:lineRule="auto"/>
        <w:jc w:val="both"/>
        <w:rPr>
          <w:rFonts w:ascii="Times New Roman" w:hAnsi="Times New Roman" w:cs="Times New Roman"/>
          <w:noProof/>
          <w:sz w:val="24"/>
          <w:szCs w:val="24"/>
          <w:lang w:eastAsia="es-ES"/>
        </w:rPr>
      </w:pPr>
      <w:r w:rsidRPr="008B61F8">
        <w:rPr>
          <w:rFonts w:ascii="Times New Roman" w:hAnsi="Times New Roman" w:cs="Times New Roman"/>
          <w:noProof/>
          <w:sz w:val="24"/>
          <w:szCs w:val="24"/>
          <w:lang w:eastAsia="es-ES"/>
        </w:rPr>
        <w:drawing>
          <wp:inline distT="0" distB="0" distL="0" distR="0" wp14:anchorId="43D7C5D3" wp14:editId="47CCFA81">
            <wp:extent cx="5276850" cy="2146300"/>
            <wp:effectExtent l="0" t="0" r="0" b="635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278843" cy="2147111"/>
                    </a:xfrm>
                    <a:prstGeom prst="rect">
                      <a:avLst/>
                    </a:prstGeom>
                  </pic:spPr>
                </pic:pic>
              </a:graphicData>
            </a:graphic>
          </wp:inline>
        </w:drawing>
      </w:r>
    </w:p>
    <w:p w:rsidR="00B60807" w:rsidRDefault="00B60807" w:rsidP="00B60807">
      <w:pPr>
        <w:spacing w:line="240" w:lineRule="auto"/>
        <w:jc w:val="both"/>
        <w:rPr>
          <w:rFonts w:ascii="Times New Roman" w:hAnsi="Times New Roman" w:cs="Times New Roman"/>
          <w:noProof/>
          <w:sz w:val="24"/>
          <w:szCs w:val="24"/>
          <w:lang w:eastAsia="es-ES"/>
        </w:rPr>
      </w:pPr>
      <w:r w:rsidRPr="008B61F8">
        <w:rPr>
          <w:rFonts w:ascii="Times New Roman" w:hAnsi="Times New Roman" w:cs="Times New Roman"/>
          <w:noProof/>
          <w:sz w:val="24"/>
          <w:szCs w:val="24"/>
          <w:lang w:eastAsia="es-ES"/>
        </w:rPr>
        <w:drawing>
          <wp:inline distT="0" distB="0" distL="0" distR="0" wp14:anchorId="1DB31250" wp14:editId="79D24CAB">
            <wp:extent cx="5276850" cy="3067050"/>
            <wp:effectExtent l="0" t="0" r="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279249" cy="3068445"/>
                    </a:xfrm>
                    <a:prstGeom prst="rect">
                      <a:avLst/>
                    </a:prstGeom>
                  </pic:spPr>
                </pic:pic>
              </a:graphicData>
            </a:graphic>
          </wp:inline>
        </w:drawing>
      </w:r>
    </w:p>
    <w:p w:rsidR="0086220A" w:rsidRPr="00170F61" w:rsidRDefault="0086220A" w:rsidP="0086220A">
      <w:pPr>
        <w:pStyle w:val="NormalWeb"/>
        <w:shd w:val="clear" w:color="auto" w:fill="FFFFFF"/>
        <w:spacing w:after="360"/>
        <w:jc w:val="both"/>
        <w:textAlignment w:val="baseline"/>
        <w:rPr>
          <w:b/>
          <w:shd w:val="clear" w:color="auto" w:fill="FFFFFF"/>
        </w:rPr>
      </w:pPr>
      <w:r w:rsidRPr="00170F61">
        <w:rPr>
          <w:b/>
          <w:shd w:val="clear" w:color="auto" w:fill="FFFFFF"/>
        </w:rPr>
        <w:lastRenderedPageBreak/>
        <w:t>Intervención del Estado en la economía</w:t>
      </w:r>
    </w:p>
    <w:p w:rsidR="0086220A" w:rsidRPr="00505D75" w:rsidRDefault="0086220A" w:rsidP="0086220A">
      <w:pPr>
        <w:pStyle w:val="NormalWeb"/>
        <w:shd w:val="clear" w:color="auto" w:fill="FFFFFF"/>
        <w:spacing w:after="360"/>
        <w:jc w:val="both"/>
        <w:textAlignment w:val="baseline"/>
        <w:rPr>
          <w:shd w:val="clear" w:color="auto" w:fill="FFFFFF"/>
        </w:rPr>
      </w:pPr>
      <w:r w:rsidRPr="00505D75">
        <w:rPr>
          <w:shd w:val="clear" w:color="auto" w:fill="FFFFFF"/>
        </w:rPr>
        <w:t>En los últimos años se está acelerando el intervencionismo en las grandes empresas estratégicas, especialmente en los sectores de las telecomunicaciones y de la energ</w:t>
      </w:r>
      <w:r>
        <w:rPr>
          <w:shd w:val="clear" w:color="auto" w:fill="FFFFFF"/>
        </w:rPr>
        <w:t>ía.</w:t>
      </w:r>
    </w:p>
    <w:p w:rsidR="0086220A" w:rsidRDefault="0086220A" w:rsidP="0086220A">
      <w:pPr>
        <w:pStyle w:val="NormalWeb"/>
        <w:shd w:val="clear" w:color="auto" w:fill="FFFFFF"/>
        <w:spacing w:after="360"/>
        <w:jc w:val="both"/>
        <w:textAlignment w:val="baseline"/>
        <w:rPr>
          <w:shd w:val="clear" w:color="auto" w:fill="FFFFFF"/>
        </w:rPr>
      </w:pPr>
      <w:r w:rsidRPr="00505D75">
        <w:rPr>
          <w:shd w:val="clear" w:color="auto" w:fill="FFFFFF"/>
        </w:rPr>
        <w:t>Una de las industrias donde hay mayor presencia pública es, de hecho, el de las telecos. Francia, mantiene, por ejemplo, una participación del 23,6% en Orange; Alemania controla el 30,4% de Deutsche Telekom; Italia tiene el 9,8% de TIM; Bélgica el 54% de Proximus, la antigua Belgacom; Austria el 28,4% de Telekom Austria; Suiza el 51% de Swisscom; Noruega el 54% de Telenor y Finlandia el 10% de Elisa OYJ a través de Solidium, un fondo de inversión estatal.</w:t>
      </w:r>
    </w:p>
    <w:p w:rsidR="0086220A" w:rsidRPr="00505D75" w:rsidRDefault="0086220A" w:rsidP="0086220A">
      <w:pPr>
        <w:pStyle w:val="NormalWeb"/>
        <w:shd w:val="clear" w:color="auto" w:fill="FFFFFF"/>
        <w:spacing w:after="360"/>
        <w:jc w:val="both"/>
        <w:textAlignment w:val="baseline"/>
        <w:rPr>
          <w:shd w:val="clear" w:color="auto" w:fill="FFFFFF"/>
        </w:rPr>
      </w:pPr>
      <w:r>
        <w:rPr>
          <w:noProof/>
        </w:rPr>
        <w:drawing>
          <wp:inline distT="0" distB="0" distL="0" distR="0" wp14:anchorId="4ADEFF15" wp14:editId="67ECB0DA">
            <wp:extent cx="5727700" cy="4864100"/>
            <wp:effectExtent l="0" t="0" r="6350" b="0"/>
            <wp:docPr id="45" name="Imagen 45" descr="https://s03.s3c.es/imag/_v0/2310x2340/5/1/f/770x_250125-participaciones-empresa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03.s3c.es/imag/_v0/2310x2340/5/1/f/770x_250125-participaciones-empresas.gif"/>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4867336"/>
                    </a:xfrm>
                    <a:prstGeom prst="rect">
                      <a:avLst/>
                    </a:prstGeom>
                    <a:noFill/>
                    <a:ln>
                      <a:noFill/>
                    </a:ln>
                  </pic:spPr>
                </pic:pic>
              </a:graphicData>
            </a:graphic>
          </wp:inline>
        </w:drawing>
      </w:r>
    </w:p>
    <w:p w:rsidR="00826CFB" w:rsidRDefault="0086220A" w:rsidP="00826CFB">
      <w:pPr>
        <w:pStyle w:val="NormalWeb"/>
        <w:shd w:val="clear" w:color="auto" w:fill="FFFFFF"/>
        <w:spacing w:after="360"/>
        <w:jc w:val="both"/>
        <w:textAlignment w:val="baseline"/>
        <w:rPr>
          <w:shd w:val="clear" w:color="auto" w:fill="FFFFFF"/>
        </w:rPr>
      </w:pPr>
      <w:r w:rsidRPr="00505D75">
        <w:rPr>
          <w:shd w:val="clear" w:color="auto" w:fill="FFFFFF"/>
        </w:rPr>
        <w:t xml:space="preserve">En el sector energético, en junio de 2023 el Estado francés volvió a ser el único accionista de Électricité de France (EDF), la mayor empresa eléctrica del país, haciéndose con la totalidad del capital y los derechos de voto de la eléctrica, tras finalizar la oferta bursátil lanzada sobre sus acciones y </w:t>
      </w:r>
      <w:r>
        <w:rPr>
          <w:shd w:val="clear" w:color="auto" w:fill="FFFFFF"/>
        </w:rPr>
        <w:t xml:space="preserve">compra el 15% que aún no tenía. También en </w:t>
      </w:r>
      <w:r w:rsidRPr="00505D75">
        <w:rPr>
          <w:shd w:val="clear" w:color="auto" w:fill="FFFFFF"/>
        </w:rPr>
        <w:t>la energética Engie, surgida de la fusión de Suez y Gaz de France y en la que el Estado tiene el 23,6% del capital, acordó el año pasado la compra de todos los activos de Orsted, una empresa de energía</w:t>
      </w:r>
      <w:r>
        <w:rPr>
          <w:shd w:val="clear" w:color="auto" w:fill="FFFFFF"/>
        </w:rPr>
        <w:t xml:space="preserve">s renovables, </w:t>
      </w:r>
      <w:r w:rsidRPr="00505D75">
        <w:rPr>
          <w:shd w:val="clear" w:color="auto" w:fill="FFFFFF"/>
        </w:rPr>
        <w:t>y una de las principales impulsoras de ene</w:t>
      </w:r>
      <w:r>
        <w:rPr>
          <w:shd w:val="clear" w:color="auto" w:fill="FFFFFF"/>
        </w:rPr>
        <w:t>rgía eólica marina en el mundo.</w:t>
      </w:r>
    </w:p>
    <w:p w:rsidR="0086220A" w:rsidRPr="00826CFB" w:rsidRDefault="00826CFB" w:rsidP="00826CFB">
      <w:pPr>
        <w:pStyle w:val="NormalWeb"/>
        <w:shd w:val="clear" w:color="auto" w:fill="FFFFFF"/>
        <w:spacing w:after="360"/>
        <w:jc w:val="both"/>
        <w:textAlignment w:val="baseline"/>
        <w:rPr>
          <w:shd w:val="clear" w:color="auto" w:fill="FFFFFF"/>
        </w:rPr>
      </w:pPr>
      <w:r>
        <w:rPr>
          <w:shd w:val="clear" w:color="auto" w:fill="FFFFFF"/>
        </w:rPr>
        <w:t>(</w:t>
      </w:r>
      <w:r w:rsidRPr="00826CFB">
        <w:t>Fuente: El Economista - 26/1/25</w:t>
      </w:r>
      <w:r>
        <w:t>)</w:t>
      </w:r>
    </w:p>
    <w:p w:rsidR="00B60807" w:rsidRDefault="00B60807" w:rsidP="00B60807">
      <w:pPr>
        <w:spacing w:line="240" w:lineRule="auto"/>
        <w:jc w:val="both"/>
        <w:rPr>
          <w:rFonts w:ascii="Times New Roman" w:hAnsi="Times New Roman" w:cs="Times New Roman"/>
          <w:b/>
          <w:noProof/>
          <w:sz w:val="24"/>
          <w:szCs w:val="24"/>
          <w:lang w:eastAsia="es-ES"/>
        </w:rPr>
      </w:pPr>
      <w:r w:rsidRPr="00CC7F57">
        <w:rPr>
          <w:rFonts w:ascii="Times New Roman" w:hAnsi="Times New Roman" w:cs="Times New Roman"/>
          <w:b/>
          <w:noProof/>
          <w:sz w:val="24"/>
          <w:szCs w:val="24"/>
          <w:lang w:eastAsia="es-ES"/>
        </w:rPr>
        <w:lastRenderedPageBreak/>
        <w:t>Insee - Institut national de la statistique et des etudes economiques</w:t>
      </w:r>
    </w:p>
    <w:p w:rsidR="00B60807" w:rsidRDefault="00B60807" w:rsidP="00B60807">
      <w:pPr>
        <w:spacing w:line="240" w:lineRule="auto"/>
        <w:jc w:val="both"/>
        <w:rPr>
          <w:rFonts w:ascii="Times New Roman" w:hAnsi="Times New Roman" w:cs="Times New Roman"/>
          <w:b/>
          <w:noProof/>
          <w:sz w:val="24"/>
          <w:szCs w:val="24"/>
          <w:lang w:eastAsia="es-ES"/>
        </w:rPr>
      </w:pPr>
      <w:r>
        <w:rPr>
          <w:rFonts w:ascii="Times New Roman" w:hAnsi="Times New Roman" w:cs="Times New Roman"/>
          <w:b/>
          <w:noProof/>
          <w:sz w:val="24"/>
          <w:szCs w:val="24"/>
          <w:lang w:eastAsia="es-ES"/>
        </w:rPr>
        <w:t>Tablero de la economía francesa (selección</w:t>
      </w:r>
      <w:r w:rsidR="00064F15">
        <w:rPr>
          <w:rFonts w:ascii="Times New Roman" w:hAnsi="Times New Roman" w:cs="Times New Roman"/>
          <w:b/>
          <w:noProof/>
          <w:sz w:val="24"/>
          <w:szCs w:val="24"/>
          <w:lang w:eastAsia="es-ES"/>
        </w:rPr>
        <w:t xml:space="preserve"> de gráficos</w:t>
      </w:r>
      <w:r>
        <w:rPr>
          <w:rFonts w:ascii="Times New Roman" w:hAnsi="Times New Roman" w:cs="Times New Roman"/>
          <w:b/>
          <w:noProof/>
          <w:sz w:val="24"/>
          <w:szCs w:val="24"/>
          <w:lang w:eastAsia="es-ES"/>
        </w:rPr>
        <w:t>)</w:t>
      </w:r>
    </w:p>
    <w:p w:rsidR="00B60807" w:rsidRDefault="00AC46DF" w:rsidP="00B60807">
      <w:pPr>
        <w:spacing w:line="240" w:lineRule="auto"/>
        <w:jc w:val="both"/>
        <w:rPr>
          <w:rFonts w:ascii="Times New Roman" w:hAnsi="Times New Roman" w:cs="Times New Roman"/>
          <w:b/>
          <w:noProof/>
          <w:sz w:val="24"/>
          <w:szCs w:val="24"/>
          <w:lang w:eastAsia="es-ES"/>
        </w:rPr>
      </w:pPr>
      <w:r w:rsidRPr="002D3EA2">
        <w:rPr>
          <w:rFonts w:ascii="Times New Roman" w:hAnsi="Times New Roman" w:cs="Times New Roman"/>
          <w:b/>
          <w:noProof/>
          <w:sz w:val="24"/>
          <w:szCs w:val="24"/>
          <w:lang w:eastAsia="es-ES"/>
        </w:rPr>
        <w:drawing>
          <wp:inline distT="0" distB="0" distL="0" distR="0" wp14:anchorId="0D169F76" wp14:editId="37F038D3">
            <wp:extent cx="5731510" cy="2871470"/>
            <wp:effectExtent l="0" t="0" r="2540" b="5080"/>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2871470"/>
                    </a:xfrm>
                    <a:prstGeom prst="rect">
                      <a:avLst/>
                    </a:prstGeom>
                  </pic:spPr>
                </pic:pic>
              </a:graphicData>
            </a:graphic>
          </wp:inline>
        </w:drawing>
      </w:r>
    </w:p>
    <w:p w:rsidR="00AC46DF" w:rsidRDefault="00AC46DF" w:rsidP="00B60807">
      <w:pPr>
        <w:spacing w:line="240" w:lineRule="auto"/>
        <w:jc w:val="both"/>
        <w:rPr>
          <w:rFonts w:ascii="Times New Roman" w:hAnsi="Times New Roman" w:cs="Times New Roman"/>
          <w:b/>
          <w:noProof/>
          <w:sz w:val="24"/>
          <w:szCs w:val="24"/>
          <w:lang w:eastAsia="es-ES"/>
        </w:rPr>
      </w:pPr>
      <w:r w:rsidRPr="00DC7F68">
        <w:rPr>
          <w:rFonts w:ascii="Times New Roman" w:hAnsi="Times New Roman" w:cs="Times New Roman"/>
          <w:b/>
          <w:noProof/>
          <w:sz w:val="24"/>
          <w:szCs w:val="24"/>
          <w:lang w:eastAsia="es-ES"/>
        </w:rPr>
        <w:drawing>
          <wp:inline distT="0" distB="0" distL="0" distR="0" wp14:anchorId="4C142B0A" wp14:editId="3CC3EF7B">
            <wp:extent cx="5727700" cy="4019550"/>
            <wp:effectExtent l="0" t="0" r="6350"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4022224"/>
                    </a:xfrm>
                    <a:prstGeom prst="rect">
                      <a:avLst/>
                    </a:prstGeom>
                  </pic:spPr>
                </pic:pic>
              </a:graphicData>
            </a:graphic>
          </wp:inline>
        </w:drawing>
      </w:r>
    </w:p>
    <w:p w:rsidR="00AC46DF" w:rsidRDefault="00AC46DF" w:rsidP="00B60807">
      <w:pPr>
        <w:spacing w:line="240" w:lineRule="auto"/>
        <w:jc w:val="both"/>
        <w:rPr>
          <w:rFonts w:ascii="Times New Roman" w:hAnsi="Times New Roman" w:cs="Times New Roman"/>
          <w:b/>
          <w:noProof/>
          <w:sz w:val="24"/>
          <w:szCs w:val="24"/>
          <w:lang w:eastAsia="es-ES"/>
        </w:rPr>
      </w:pPr>
      <w:r w:rsidRPr="008A71B1">
        <w:rPr>
          <w:rFonts w:ascii="Times New Roman" w:hAnsi="Times New Roman" w:cs="Times New Roman"/>
          <w:b/>
          <w:noProof/>
          <w:sz w:val="24"/>
          <w:szCs w:val="24"/>
          <w:lang w:eastAsia="es-ES"/>
        </w:rPr>
        <w:lastRenderedPageBreak/>
        <w:drawing>
          <wp:inline distT="0" distB="0" distL="0" distR="0" wp14:anchorId="1D85E435" wp14:editId="34907C41">
            <wp:extent cx="5727700" cy="2933700"/>
            <wp:effectExtent l="0" t="0" r="6350" b="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2935651"/>
                    </a:xfrm>
                    <a:prstGeom prst="rect">
                      <a:avLst/>
                    </a:prstGeom>
                  </pic:spPr>
                </pic:pic>
              </a:graphicData>
            </a:graphic>
          </wp:inline>
        </w:drawing>
      </w:r>
    </w:p>
    <w:p w:rsidR="00AC46DF" w:rsidRDefault="00AC46DF" w:rsidP="00B60807">
      <w:pPr>
        <w:spacing w:line="240" w:lineRule="auto"/>
        <w:jc w:val="both"/>
        <w:rPr>
          <w:rFonts w:ascii="Times New Roman" w:hAnsi="Times New Roman" w:cs="Times New Roman"/>
          <w:b/>
          <w:noProof/>
          <w:sz w:val="24"/>
          <w:szCs w:val="24"/>
          <w:lang w:eastAsia="es-ES"/>
        </w:rPr>
      </w:pPr>
      <w:r w:rsidRPr="00DC7F68">
        <w:rPr>
          <w:rFonts w:ascii="Times New Roman" w:hAnsi="Times New Roman" w:cs="Times New Roman"/>
          <w:b/>
          <w:noProof/>
          <w:sz w:val="24"/>
          <w:szCs w:val="24"/>
          <w:lang w:eastAsia="es-ES"/>
        </w:rPr>
        <w:drawing>
          <wp:inline distT="0" distB="0" distL="0" distR="0" wp14:anchorId="1C7568C9" wp14:editId="5F41A6B5">
            <wp:extent cx="5731510" cy="2813685"/>
            <wp:effectExtent l="0" t="0" r="2540" b="5715"/>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2813685"/>
                    </a:xfrm>
                    <a:prstGeom prst="rect">
                      <a:avLst/>
                    </a:prstGeom>
                  </pic:spPr>
                </pic:pic>
              </a:graphicData>
            </a:graphic>
          </wp:inline>
        </w:drawing>
      </w:r>
    </w:p>
    <w:p w:rsidR="00AC46DF" w:rsidRDefault="00AC46DF" w:rsidP="00B60807">
      <w:pPr>
        <w:spacing w:line="240" w:lineRule="auto"/>
        <w:jc w:val="both"/>
        <w:rPr>
          <w:rFonts w:ascii="Times New Roman" w:hAnsi="Times New Roman" w:cs="Times New Roman"/>
          <w:b/>
          <w:noProof/>
          <w:sz w:val="24"/>
          <w:szCs w:val="24"/>
          <w:lang w:eastAsia="es-ES"/>
        </w:rPr>
      </w:pPr>
      <w:r w:rsidRPr="008A71B1">
        <w:rPr>
          <w:rFonts w:ascii="Times New Roman" w:hAnsi="Times New Roman" w:cs="Times New Roman"/>
          <w:b/>
          <w:noProof/>
          <w:sz w:val="24"/>
          <w:szCs w:val="24"/>
          <w:lang w:eastAsia="es-ES"/>
        </w:rPr>
        <w:drawing>
          <wp:inline distT="0" distB="0" distL="0" distR="0" wp14:anchorId="576C8921" wp14:editId="79D5AA86">
            <wp:extent cx="5731510" cy="2787650"/>
            <wp:effectExtent l="0" t="0" r="2540"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2787650"/>
                    </a:xfrm>
                    <a:prstGeom prst="rect">
                      <a:avLst/>
                    </a:prstGeom>
                  </pic:spPr>
                </pic:pic>
              </a:graphicData>
            </a:graphic>
          </wp:inline>
        </w:drawing>
      </w:r>
    </w:p>
    <w:p w:rsidR="00FA2882" w:rsidRDefault="00AC46DF" w:rsidP="00FA2882">
      <w:pPr>
        <w:spacing w:after="720" w:line="240" w:lineRule="auto"/>
        <w:jc w:val="both"/>
        <w:rPr>
          <w:rFonts w:ascii="Times New Roman" w:hAnsi="Times New Roman" w:cs="Times New Roman"/>
          <w:b/>
          <w:color w:val="FF0000"/>
          <w:sz w:val="24"/>
          <w:szCs w:val="24"/>
        </w:rPr>
      </w:pPr>
      <w:r w:rsidRPr="008A71B1">
        <w:rPr>
          <w:rFonts w:ascii="Times New Roman" w:hAnsi="Times New Roman" w:cs="Times New Roman"/>
          <w:b/>
          <w:noProof/>
          <w:sz w:val="24"/>
          <w:szCs w:val="24"/>
          <w:lang w:eastAsia="es-ES"/>
        </w:rPr>
        <w:lastRenderedPageBreak/>
        <w:drawing>
          <wp:inline distT="0" distB="0" distL="0" distR="0" wp14:anchorId="4A7D0529" wp14:editId="393BD13C">
            <wp:extent cx="5727686" cy="3600450"/>
            <wp:effectExtent l="0" t="0" r="6985" b="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3602854"/>
                    </a:xfrm>
                    <a:prstGeom prst="rect">
                      <a:avLst/>
                    </a:prstGeom>
                  </pic:spPr>
                </pic:pic>
              </a:graphicData>
            </a:graphic>
          </wp:inline>
        </w:drawing>
      </w:r>
    </w:p>
    <w:p w:rsidR="00AD4CFE" w:rsidRDefault="00AD4CFE" w:rsidP="00FA2882">
      <w:pPr>
        <w:spacing w:after="720" w:line="240" w:lineRule="auto"/>
        <w:jc w:val="both"/>
        <w:rPr>
          <w:rFonts w:ascii="Times New Roman" w:hAnsi="Times New Roman" w:cs="Times New Roman"/>
          <w:b/>
          <w:color w:val="FF0000"/>
          <w:sz w:val="24"/>
          <w:szCs w:val="24"/>
        </w:rPr>
      </w:pPr>
      <w:r w:rsidRPr="008A71B1">
        <w:rPr>
          <w:rFonts w:ascii="Times New Roman" w:hAnsi="Times New Roman" w:cs="Times New Roman"/>
          <w:b/>
          <w:noProof/>
          <w:sz w:val="24"/>
          <w:szCs w:val="24"/>
          <w:lang w:eastAsia="es-ES"/>
        </w:rPr>
        <w:drawing>
          <wp:inline distT="0" distB="0" distL="0" distR="0" wp14:anchorId="6292AC45" wp14:editId="2FE7CC60">
            <wp:extent cx="5727699" cy="3130550"/>
            <wp:effectExtent l="0" t="0" r="698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3132633"/>
                    </a:xfrm>
                    <a:prstGeom prst="rect">
                      <a:avLst/>
                    </a:prstGeom>
                  </pic:spPr>
                </pic:pic>
              </a:graphicData>
            </a:graphic>
          </wp:inline>
        </w:drawing>
      </w:r>
    </w:p>
    <w:p w:rsidR="00AC46DF" w:rsidRDefault="00AC46DF" w:rsidP="00FA2882">
      <w:pPr>
        <w:spacing w:after="720" w:line="240" w:lineRule="auto"/>
        <w:jc w:val="both"/>
        <w:rPr>
          <w:rFonts w:ascii="Times New Roman" w:hAnsi="Times New Roman" w:cs="Times New Roman"/>
          <w:b/>
          <w:color w:val="FF0000"/>
          <w:sz w:val="24"/>
          <w:szCs w:val="24"/>
        </w:rPr>
      </w:pPr>
      <w:r w:rsidRPr="008A71B1">
        <w:rPr>
          <w:rFonts w:ascii="Times New Roman" w:hAnsi="Times New Roman" w:cs="Times New Roman"/>
          <w:b/>
          <w:noProof/>
          <w:sz w:val="24"/>
          <w:szCs w:val="24"/>
          <w:lang w:eastAsia="es-ES"/>
        </w:rPr>
        <w:lastRenderedPageBreak/>
        <w:drawing>
          <wp:inline distT="0" distB="0" distL="0" distR="0" wp14:anchorId="4AD94DD1" wp14:editId="0D8B345A">
            <wp:extent cx="5731510" cy="3774440"/>
            <wp:effectExtent l="0" t="0" r="2540" b="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3774440"/>
                    </a:xfrm>
                    <a:prstGeom prst="rect">
                      <a:avLst/>
                    </a:prstGeom>
                  </pic:spPr>
                </pic:pic>
              </a:graphicData>
            </a:graphic>
          </wp:inline>
        </w:drawing>
      </w:r>
    </w:p>
    <w:p w:rsidR="00AC46DF" w:rsidRDefault="00AC46DF" w:rsidP="00FA2882">
      <w:pPr>
        <w:spacing w:after="720" w:line="240" w:lineRule="auto"/>
        <w:jc w:val="both"/>
        <w:rPr>
          <w:rFonts w:ascii="Times New Roman" w:hAnsi="Times New Roman" w:cs="Times New Roman"/>
          <w:b/>
          <w:color w:val="FF0000"/>
          <w:sz w:val="24"/>
          <w:szCs w:val="24"/>
        </w:rPr>
      </w:pPr>
      <w:r w:rsidRPr="002D3EA2">
        <w:rPr>
          <w:rFonts w:ascii="Times New Roman" w:hAnsi="Times New Roman" w:cs="Times New Roman"/>
          <w:b/>
          <w:noProof/>
          <w:sz w:val="24"/>
          <w:szCs w:val="24"/>
          <w:lang w:eastAsia="es-ES"/>
        </w:rPr>
        <w:drawing>
          <wp:inline distT="0" distB="0" distL="0" distR="0" wp14:anchorId="7A2B3D9A" wp14:editId="67E72B76">
            <wp:extent cx="5731510" cy="3797300"/>
            <wp:effectExtent l="0" t="0" r="2540" b="0"/>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3797300"/>
                    </a:xfrm>
                    <a:prstGeom prst="rect">
                      <a:avLst/>
                    </a:prstGeom>
                  </pic:spPr>
                </pic:pic>
              </a:graphicData>
            </a:graphic>
          </wp:inline>
        </w:drawing>
      </w:r>
    </w:p>
    <w:p w:rsidR="00AC46DF" w:rsidRDefault="00AC46DF" w:rsidP="00FA2882">
      <w:pPr>
        <w:spacing w:after="720" w:line="240" w:lineRule="auto"/>
        <w:jc w:val="both"/>
        <w:rPr>
          <w:rFonts w:ascii="Times New Roman" w:hAnsi="Times New Roman" w:cs="Times New Roman"/>
          <w:b/>
          <w:color w:val="FF0000"/>
          <w:sz w:val="24"/>
          <w:szCs w:val="24"/>
        </w:rPr>
      </w:pPr>
      <w:r w:rsidRPr="00A357FF">
        <w:rPr>
          <w:rFonts w:ascii="Times New Roman" w:hAnsi="Times New Roman" w:cs="Times New Roman"/>
          <w:b/>
          <w:noProof/>
          <w:sz w:val="24"/>
          <w:szCs w:val="24"/>
          <w:lang w:eastAsia="es-ES"/>
        </w:rPr>
        <w:lastRenderedPageBreak/>
        <w:drawing>
          <wp:inline distT="0" distB="0" distL="0" distR="0" wp14:anchorId="4887CB09" wp14:editId="1C84EE11">
            <wp:extent cx="5731510" cy="3735705"/>
            <wp:effectExtent l="0" t="0" r="2540" b="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3735705"/>
                    </a:xfrm>
                    <a:prstGeom prst="rect">
                      <a:avLst/>
                    </a:prstGeom>
                  </pic:spPr>
                </pic:pic>
              </a:graphicData>
            </a:graphic>
          </wp:inline>
        </w:drawing>
      </w:r>
    </w:p>
    <w:p w:rsidR="00AD4CFE" w:rsidRDefault="00AD4CFE" w:rsidP="00FA2882">
      <w:pPr>
        <w:spacing w:after="720" w:line="240" w:lineRule="auto"/>
        <w:jc w:val="both"/>
        <w:rPr>
          <w:rFonts w:ascii="Times New Roman" w:hAnsi="Times New Roman" w:cs="Times New Roman"/>
          <w:b/>
          <w:color w:val="FF0000"/>
          <w:sz w:val="24"/>
          <w:szCs w:val="24"/>
        </w:rPr>
      </w:pPr>
      <w:r w:rsidRPr="00A357FF">
        <w:rPr>
          <w:rFonts w:ascii="Times New Roman" w:hAnsi="Times New Roman" w:cs="Times New Roman"/>
          <w:b/>
          <w:noProof/>
          <w:sz w:val="24"/>
          <w:szCs w:val="24"/>
          <w:lang w:eastAsia="es-ES"/>
        </w:rPr>
        <w:drawing>
          <wp:inline distT="0" distB="0" distL="0" distR="0" wp14:anchorId="4BB28C0E" wp14:editId="1BB3C496">
            <wp:extent cx="5731510" cy="3503647"/>
            <wp:effectExtent l="0" t="0" r="2540" b="1905"/>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3503647"/>
                    </a:xfrm>
                    <a:prstGeom prst="rect">
                      <a:avLst/>
                    </a:prstGeom>
                  </pic:spPr>
                </pic:pic>
              </a:graphicData>
            </a:graphic>
          </wp:inline>
        </w:drawing>
      </w:r>
    </w:p>
    <w:p w:rsidR="00AD4CFE" w:rsidRDefault="00AD4CFE" w:rsidP="00FA2882">
      <w:pPr>
        <w:spacing w:after="720" w:line="240" w:lineRule="auto"/>
        <w:jc w:val="both"/>
        <w:rPr>
          <w:rFonts w:ascii="Times New Roman" w:hAnsi="Times New Roman" w:cs="Times New Roman"/>
          <w:b/>
          <w:color w:val="FF0000"/>
          <w:sz w:val="24"/>
          <w:szCs w:val="24"/>
        </w:rPr>
      </w:pPr>
      <w:r w:rsidRPr="00A357FF">
        <w:rPr>
          <w:rFonts w:ascii="Times New Roman" w:hAnsi="Times New Roman" w:cs="Times New Roman"/>
          <w:b/>
          <w:noProof/>
          <w:sz w:val="24"/>
          <w:szCs w:val="24"/>
          <w:lang w:eastAsia="es-ES"/>
        </w:rPr>
        <w:lastRenderedPageBreak/>
        <w:drawing>
          <wp:inline distT="0" distB="0" distL="0" distR="0" wp14:anchorId="0FCD8045" wp14:editId="59BE8153">
            <wp:extent cx="5731510" cy="3814445"/>
            <wp:effectExtent l="0" t="0" r="2540" b="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3814445"/>
                    </a:xfrm>
                    <a:prstGeom prst="rect">
                      <a:avLst/>
                    </a:prstGeom>
                  </pic:spPr>
                </pic:pic>
              </a:graphicData>
            </a:graphic>
          </wp:inline>
        </w:drawing>
      </w:r>
      <w:r w:rsidRPr="00E579BB">
        <w:rPr>
          <w:rFonts w:ascii="Times New Roman" w:hAnsi="Times New Roman" w:cs="Times New Roman"/>
          <w:b/>
          <w:noProof/>
          <w:sz w:val="24"/>
          <w:szCs w:val="24"/>
          <w:lang w:eastAsia="es-ES"/>
        </w:rPr>
        <w:drawing>
          <wp:inline distT="0" distB="0" distL="0" distR="0" wp14:anchorId="1208FF87" wp14:editId="7E3F9C88">
            <wp:extent cx="5731510" cy="3823335"/>
            <wp:effectExtent l="0" t="0" r="2540" b="5715"/>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3823335"/>
                    </a:xfrm>
                    <a:prstGeom prst="rect">
                      <a:avLst/>
                    </a:prstGeom>
                  </pic:spPr>
                </pic:pic>
              </a:graphicData>
            </a:graphic>
          </wp:inline>
        </w:drawing>
      </w:r>
      <w:r w:rsidRPr="00F066A0">
        <w:rPr>
          <w:rFonts w:ascii="Times New Roman" w:hAnsi="Times New Roman" w:cs="Times New Roman"/>
          <w:b/>
          <w:noProof/>
          <w:sz w:val="24"/>
          <w:szCs w:val="24"/>
          <w:lang w:eastAsia="es-ES"/>
        </w:rPr>
        <w:lastRenderedPageBreak/>
        <w:drawing>
          <wp:inline distT="0" distB="0" distL="0" distR="0" wp14:anchorId="088EE8E1" wp14:editId="6D88B469">
            <wp:extent cx="5731510" cy="3764915"/>
            <wp:effectExtent l="0" t="0" r="2540" b="6985"/>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3764915"/>
                    </a:xfrm>
                    <a:prstGeom prst="rect">
                      <a:avLst/>
                    </a:prstGeom>
                  </pic:spPr>
                </pic:pic>
              </a:graphicData>
            </a:graphic>
          </wp:inline>
        </w:drawing>
      </w:r>
      <w:r w:rsidRPr="00F066A0">
        <w:rPr>
          <w:rFonts w:ascii="Times New Roman" w:hAnsi="Times New Roman" w:cs="Times New Roman"/>
          <w:b/>
          <w:noProof/>
          <w:sz w:val="24"/>
          <w:szCs w:val="24"/>
          <w:lang w:eastAsia="es-ES"/>
        </w:rPr>
        <w:drawing>
          <wp:inline distT="0" distB="0" distL="0" distR="0" wp14:anchorId="44FB76A9" wp14:editId="7E04096F">
            <wp:extent cx="5731510" cy="3806190"/>
            <wp:effectExtent l="0" t="0" r="2540" b="381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3806190"/>
                    </a:xfrm>
                    <a:prstGeom prst="rect">
                      <a:avLst/>
                    </a:prstGeom>
                  </pic:spPr>
                </pic:pic>
              </a:graphicData>
            </a:graphic>
          </wp:inline>
        </w:drawing>
      </w:r>
    </w:p>
    <w:p w:rsidR="00942210" w:rsidRDefault="00AD4CFE" w:rsidP="00FA2882">
      <w:pPr>
        <w:spacing w:after="720" w:line="240" w:lineRule="auto"/>
        <w:jc w:val="both"/>
        <w:rPr>
          <w:rFonts w:ascii="Times New Roman" w:hAnsi="Times New Roman" w:cs="Times New Roman"/>
          <w:b/>
          <w:color w:val="FF0000"/>
          <w:sz w:val="24"/>
          <w:szCs w:val="24"/>
        </w:rPr>
      </w:pPr>
      <w:r w:rsidRPr="003C59C1">
        <w:rPr>
          <w:rFonts w:ascii="Times New Roman" w:hAnsi="Times New Roman" w:cs="Times New Roman"/>
          <w:b/>
          <w:noProof/>
          <w:sz w:val="24"/>
          <w:szCs w:val="24"/>
          <w:lang w:eastAsia="es-ES"/>
        </w:rPr>
        <w:lastRenderedPageBreak/>
        <w:drawing>
          <wp:inline distT="0" distB="0" distL="0" distR="0" wp14:anchorId="385A8EB9" wp14:editId="0522218F">
            <wp:extent cx="5727700" cy="2603500"/>
            <wp:effectExtent l="0" t="0" r="6350" b="6350"/>
            <wp:docPr id="238"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2605232"/>
                    </a:xfrm>
                    <a:prstGeom prst="rect">
                      <a:avLst/>
                    </a:prstGeom>
                  </pic:spPr>
                </pic:pic>
              </a:graphicData>
            </a:graphic>
          </wp:inline>
        </w:drawing>
      </w:r>
      <w:r w:rsidRPr="003C59C1">
        <w:rPr>
          <w:rFonts w:ascii="Times New Roman" w:hAnsi="Times New Roman" w:cs="Times New Roman"/>
          <w:b/>
          <w:noProof/>
          <w:sz w:val="24"/>
          <w:szCs w:val="24"/>
          <w:lang w:eastAsia="es-ES"/>
        </w:rPr>
        <w:drawing>
          <wp:inline distT="0" distB="0" distL="0" distR="0" wp14:anchorId="288F7D0B" wp14:editId="23BCD727">
            <wp:extent cx="5734049" cy="3067050"/>
            <wp:effectExtent l="0" t="0" r="63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3065692"/>
                    </a:xfrm>
                    <a:prstGeom prst="rect">
                      <a:avLst/>
                    </a:prstGeom>
                  </pic:spPr>
                </pic:pic>
              </a:graphicData>
            </a:graphic>
          </wp:inline>
        </w:drawing>
      </w:r>
      <w:r w:rsidR="00942210" w:rsidRPr="003C59C1">
        <w:rPr>
          <w:rFonts w:ascii="Times New Roman" w:hAnsi="Times New Roman" w:cs="Times New Roman"/>
          <w:b/>
          <w:noProof/>
          <w:sz w:val="24"/>
          <w:szCs w:val="24"/>
          <w:lang w:eastAsia="es-ES"/>
        </w:rPr>
        <w:drawing>
          <wp:inline distT="0" distB="0" distL="0" distR="0" wp14:anchorId="52B671FA" wp14:editId="3C3F6168">
            <wp:extent cx="5732145" cy="2952750"/>
            <wp:effectExtent l="0" t="0" r="190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2952423"/>
                    </a:xfrm>
                    <a:prstGeom prst="rect">
                      <a:avLst/>
                    </a:prstGeom>
                  </pic:spPr>
                </pic:pic>
              </a:graphicData>
            </a:graphic>
          </wp:inline>
        </w:drawing>
      </w:r>
    </w:p>
    <w:p w:rsidR="00AC46DF" w:rsidRDefault="00AD4CFE" w:rsidP="00FA2882">
      <w:pPr>
        <w:spacing w:after="720" w:line="240" w:lineRule="auto"/>
        <w:jc w:val="both"/>
        <w:rPr>
          <w:rFonts w:ascii="Times New Roman" w:hAnsi="Times New Roman" w:cs="Times New Roman"/>
          <w:b/>
          <w:color w:val="FF0000"/>
          <w:sz w:val="24"/>
          <w:szCs w:val="24"/>
        </w:rPr>
      </w:pPr>
      <w:r w:rsidRPr="003C59C1">
        <w:rPr>
          <w:rFonts w:ascii="Times New Roman" w:hAnsi="Times New Roman" w:cs="Times New Roman"/>
          <w:b/>
          <w:noProof/>
          <w:sz w:val="24"/>
          <w:szCs w:val="24"/>
          <w:lang w:eastAsia="es-ES"/>
        </w:rPr>
        <w:lastRenderedPageBreak/>
        <w:drawing>
          <wp:inline distT="0" distB="0" distL="0" distR="0" wp14:anchorId="1DF78C40" wp14:editId="3CCC4213">
            <wp:extent cx="5732504" cy="2914650"/>
            <wp:effectExtent l="0" t="0" r="1905" b="0"/>
            <wp:docPr id="242" name="Imagen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2914145"/>
                    </a:xfrm>
                    <a:prstGeom prst="rect">
                      <a:avLst/>
                    </a:prstGeom>
                  </pic:spPr>
                </pic:pic>
              </a:graphicData>
            </a:graphic>
          </wp:inline>
        </w:drawing>
      </w:r>
      <w:r w:rsidR="00AC46DF" w:rsidRPr="008A71B1">
        <w:rPr>
          <w:rFonts w:ascii="Times New Roman" w:hAnsi="Times New Roman" w:cs="Times New Roman"/>
          <w:b/>
          <w:noProof/>
          <w:sz w:val="24"/>
          <w:szCs w:val="24"/>
          <w:lang w:eastAsia="es-ES"/>
        </w:rPr>
        <w:drawing>
          <wp:inline distT="0" distB="0" distL="0" distR="0" wp14:anchorId="2D6841D4" wp14:editId="13B21DF6">
            <wp:extent cx="5734050" cy="2870200"/>
            <wp:effectExtent l="0" t="0" r="0" b="635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2868929"/>
                    </a:xfrm>
                    <a:prstGeom prst="rect">
                      <a:avLst/>
                    </a:prstGeom>
                  </pic:spPr>
                </pic:pic>
              </a:graphicData>
            </a:graphic>
          </wp:inline>
        </w:drawing>
      </w:r>
      <w:r w:rsidR="00942210" w:rsidRPr="00A357FF">
        <w:rPr>
          <w:rFonts w:ascii="Times New Roman" w:hAnsi="Times New Roman" w:cs="Times New Roman"/>
          <w:b/>
          <w:noProof/>
          <w:sz w:val="24"/>
          <w:szCs w:val="24"/>
          <w:lang w:eastAsia="es-ES"/>
        </w:rPr>
        <w:drawing>
          <wp:inline distT="0" distB="0" distL="0" distR="0" wp14:anchorId="2FFF889A" wp14:editId="79284BD1">
            <wp:extent cx="5734048" cy="2774950"/>
            <wp:effectExtent l="0" t="0" r="635" b="635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2773722"/>
                    </a:xfrm>
                    <a:prstGeom prst="rect">
                      <a:avLst/>
                    </a:prstGeom>
                  </pic:spPr>
                </pic:pic>
              </a:graphicData>
            </a:graphic>
          </wp:inline>
        </w:drawing>
      </w:r>
    </w:p>
    <w:p w:rsidR="00AC46DF" w:rsidRDefault="00AC46DF" w:rsidP="00FA2882">
      <w:pPr>
        <w:spacing w:after="720" w:line="240" w:lineRule="auto"/>
        <w:jc w:val="both"/>
        <w:rPr>
          <w:rFonts w:ascii="Times New Roman" w:hAnsi="Times New Roman" w:cs="Times New Roman"/>
          <w:b/>
          <w:color w:val="FF0000"/>
          <w:sz w:val="24"/>
          <w:szCs w:val="24"/>
        </w:rPr>
      </w:pPr>
      <w:r w:rsidRPr="00636528">
        <w:rPr>
          <w:rFonts w:ascii="Times New Roman" w:hAnsi="Times New Roman" w:cs="Times New Roman"/>
          <w:b/>
          <w:noProof/>
          <w:sz w:val="24"/>
          <w:szCs w:val="24"/>
          <w:lang w:eastAsia="es-ES"/>
        </w:rPr>
        <w:lastRenderedPageBreak/>
        <w:drawing>
          <wp:inline distT="0" distB="0" distL="0" distR="0" wp14:anchorId="6CABE125" wp14:editId="18E92F65">
            <wp:extent cx="5727700" cy="3289300"/>
            <wp:effectExtent l="0" t="0" r="6350" b="6350"/>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3291488"/>
                    </a:xfrm>
                    <a:prstGeom prst="rect">
                      <a:avLst/>
                    </a:prstGeom>
                  </pic:spPr>
                </pic:pic>
              </a:graphicData>
            </a:graphic>
          </wp:inline>
        </w:drawing>
      </w:r>
      <w:r w:rsidRPr="00A357FF">
        <w:rPr>
          <w:rFonts w:ascii="Times New Roman" w:hAnsi="Times New Roman" w:cs="Times New Roman"/>
          <w:b/>
          <w:noProof/>
          <w:sz w:val="24"/>
          <w:szCs w:val="24"/>
          <w:lang w:eastAsia="es-ES"/>
        </w:rPr>
        <w:drawing>
          <wp:inline distT="0" distB="0" distL="0" distR="0" wp14:anchorId="3492CE46" wp14:editId="7F001D75">
            <wp:extent cx="5732451" cy="4210050"/>
            <wp:effectExtent l="0" t="0" r="1905" b="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4209359"/>
                    </a:xfrm>
                    <a:prstGeom prst="rect">
                      <a:avLst/>
                    </a:prstGeom>
                  </pic:spPr>
                </pic:pic>
              </a:graphicData>
            </a:graphic>
          </wp:inline>
        </w:drawing>
      </w:r>
    </w:p>
    <w:p w:rsidR="00293FBB" w:rsidRDefault="00AD4CFE" w:rsidP="006E2580">
      <w:pPr>
        <w:spacing w:after="720" w:line="240" w:lineRule="auto"/>
        <w:jc w:val="both"/>
        <w:rPr>
          <w:rFonts w:ascii="Times New Roman" w:hAnsi="Times New Roman" w:cs="Times New Roman"/>
          <w:sz w:val="24"/>
          <w:szCs w:val="24"/>
        </w:rPr>
      </w:pPr>
      <w:r w:rsidRPr="003C59C1">
        <w:rPr>
          <w:rFonts w:ascii="Times New Roman" w:hAnsi="Times New Roman" w:cs="Times New Roman"/>
          <w:b/>
          <w:noProof/>
          <w:sz w:val="24"/>
          <w:szCs w:val="24"/>
          <w:lang w:eastAsia="es-ES"/>
        </w:rPr>
        <w:lastRenderedPageBreak/>
        <w:drawing>
          <wp:inline distT="0" distB="0" distL="0" distR="0" wp14:anchorId="0825FA13" wp14:editId="33F76127">
            <wp:extent cx="5732466" cy="2222500"/>
            <wp:effectExtent l="0" t="0" r="1905" b="6350"/>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2222130"/>
                    </a:xfrm>
                    <a:prstGeom prst="rect">
                      <a:avLst/>
                    </a:prstGeom>
                  </pic:spPr>
                </pic:pic>
              </a:graphicData>
            </a:graphic>
          </wp:inline>
        </w:drawing>
      </w:r>
      <w:r w:rsidR="00942210" w:rsidRPr="003C59C1">
        <w:rPr>
          <w:rFonts w:ascii="Times New Roman" w:hAnsi="Times New Roman" w:cs="Times New Roman"/>
          <w:b/>
          <w:noProof/>
          <w:sz w:val="24"/>
          <w:szCs w:val="24"/>
          <w:lang w:eastAsia="es-ES"/>
        </w:rPr>
        <w:drawing>
          <wp:inline distT="0" distB="0" distL="0" distR="0" wp14:anchorId="3456DC20" wp14:editId="034791FE">
            <wp:extent cx="5734050" cy="36576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3655980"/>
                    </a:xfrm>
                    <a:prstGeom prst="rect">
                      <a:avLst/>
                    </a:prstGeom>
                  </pic:spPr>
                </pic:pic>
              </a:graphicData>
            </a:graphic>
          </wp:inline>
        </w:drawing>
      </w:r>
      <w:r w:rsidR="00942210" w:rsidRPr="003C59C1">
        <w:rPr>
          <w:rFonts w:ascii="Times New Roman" w:hAnsi="Times New Roman" w:cs="Times New Roman"/>
          <w:b/>
          <w:noProof/>
          <w:sz w:val="24"/>
          <w:szCs w:val="24"/>
          <w:lang w:eastAsia="es-ES"/>
        </w:rPr>
        <w:drawing>
          <wp:inline distT="0" distB="0" distL="0" distR="0" wp14:anchorId="6BB872FF" wp14:editId="1E20838C">
            <wp:extent cx="5727700" cy="2749550"/>
            <wp:effectExtent l="0" t="0" r="6350" b="0"/>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2751379"/>
                    </a:xfrm>
                    <a:prstGeom prst="rect">
                      <a:avLst/>
                    </a:prstGeom>
                  </pic:spPr>
                </pic:pic>
              </a:graphicData>
            </a:graphic>
          </wp:inline>
        </w:drawing>
      </w:r>
      <w:r w:rsidR="00BB2871" w:rsidRPr="00BB2871">
        <w:rPr>
          <w:rFonts w:ascii="Times New Roman" w:hAnsi="Times New Roman" w:cs="Times New Roman"/>
          <w:b/>
          <w:sz w:val="24"/>
          <w:szCs w:val="24"/>
        </w:rPr>
        <w:t>Nota:</w:t>
      </w:r>
      <w:r w:rsidR="00FA2882" w:rsidRPr="00BB2871">
        <w:rPr>
          <w:rFonts w:ascii="Times New Roman" w:hAnsi="Times New Roman" w:cs="Times New Roman"/>
          <w:b/>
          <w:sz w:val="24"/>
          <w:szCs w:val="24"/>
        </w:rPr>
        <w:t xml:space="preserve"> </w:t>
      </w:r>
      <w:r w:rsidR="00BB2871">
        <w:rPr>
          <w:rFonts w:ascii="Times New Roman" w:hAnsi="Times New Roman" w:cs="Times New Roman"/>
          <w:b/>
          <w:sz w:val="24"/>
          <w:szCs w:val="24"/>
        </w:rPr>
        <w:t>…</w:t>
      </w:r>
      <w:r w:rsidR="00FA2882" w:rsidRPr="00BB2871">
        <w:rPr>
          <w:rFonts w:ascii="Times New Roman" w:hAnsi="Times New Roman" w:cs="Times New Roman"/>
          <w:b/>
          <w:sz w:val="24"/>
          <w:szCs w:val="24"/>
        </w:rPr>
        <w:t xml:space="preserve">Mucho más… (los días contados): </w:t>
      </w:r>
      <w:r w:rsidR="00FA2882" w:rsidRPr="00BB2871">
        <w:rPr>
          <w:rFonts w:ascii="Times New Roman" w:hAnsi="Times New Roman" w:cs="Times New Roman"/>
          <w:sz w:val="24"/>
          <w:szCs w:val="24"/>
        </w:rPr>
        <w:t xml:space="preserve">ver el </w:t>
      </w:r>
      <w:r w:rsidR="00FA2882" w:rsidRPr="00BB2871">
        <w:rPr>
          <w:rFonts w:ascii="Times New Roman" w:hAnsi="Times New Roman" w:cs="Times New Roman"/>
          <w:b/>
          <w:sz w:val="24"/>
          <w:szCs w:val="24"/>
        </w:rPr>
        <w:t>Anexo estadístico</w:t>
      </w:r>
      <w:r w:rsidR="00BB2871" w:rsidRPr="00BB2871">
        <w:rPr>
          <w:rFonts w:ascii="Times New Roman" w:hAnsi="Times New Roman" w:cs="Times New Roman"/>
          <w:sz w:val="24"/>
          <w:szCs w:val="24"/>
        </w:rPr>
        <w:t xml:space="preserve"> (Base de datos)</w:t>
      </w:r>
    </w:p>
    <w:p w:rsidR="006E2580" w:rsidRPr="00AF2144" w:rsidRDefault="006E2580" w:rsidP="006E2580">
      <w:pPr>
        <w:pStyle w:val="NormalWeb"/>
        <w:shd w:val="clear" w:color="auto" w:fill="FFFFFF"/>
        <w:spacing w:before="0" w:beforeAutospacing="0" w:after="360" w:afterAutospacing="0"/>
        <w:jc w:val="both"/>
        <w:textAlignment w:val="baseline"/>
        <w:rPr>
          <w:b/>
        </w:rPr>
      </w:pPr>
      <w:r w:rsidRPr="00AF2144">
        <w:rPr>
          <w:b/>
        </w:rPr>
        <w:lastRenderedPageBreak/>
        <w:t>- El “hundimiento” de un gigante con pies de barro (mientras los “enarcas”, hacen la plancha en las aguas podridas del Sena)</w:t>
      </w:r>
    </w:p>
    <w:p w:rsidR="00F33A48" w:rsidRPr="00AF2144" w:rsidRDefault="00F33A48" w:rsidP="006E2580">
      <w:pPr>
        <w:pStyle w:val="NormalWeb"/>
        <w:shd w:val="clear" w:color="auto" w:fill="FFFFFF"/>
        <w:spacing w:before="0" w:beforeAutospacing="0" w:after="360" w:afterAutospacing="0"/>
        <w:jc w:val="both"/>
        <w:textAlignment w:val="baseline"/>
      </w:pPr>
      <w:r>
        <w:rPr>
          <w:noProof/>
        </w:rPr>
        <w:drawing>
          <wp:inline distT="0" distB="0" distL="0" distR="0">
            <wp:extent cx="5727700" cy="3359150"/>
            <wp:effectExtent l="0" t="0" r="6350" b="0"/>
            <wp:docPr id="38" name="Imagen 38" descr="Captura de pantalla 2023 06 21 a las 13 03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ptura de pantalla 2023 06 21 a las 13 03 3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731510" cy="3361384"/>
                    </a:xfrm>
                    <a:prstGeom prst="rect">
                      <a:avLst/>
                    </a:prstGeom>
                    <a:noFill/>
                    <a:ln>
                      <a:noFill/>
                    </a:ln>
                  </pic:spPr>
                </pic:pic>
              </a:graphicData>
            </a:graphic>
          </wp:inline>
        </w:drawing>
      </w:r>
      <w:r w:rsidRPr="00AF2144">
        <w:t>Théodore Géricault convirtió el naufragio en una obra de arte de denuncia social en La balsa de La Medusa.</w:t>
      </w:r>
    </w:p>
    <w:p w:rsidR="00F33A48" w:rsidRPr="00AF2144" w:rsidRDefault="00F33A48" w:rsidP="00F33A48">
      <w:pPr>
        <w:pStyle w:val="NormalWeb"/>
        <w:shd w:val="clear" w:color="auto" w:fill="FFFFFF"/>
        <w:spacing w:after="360"/>
        <w:jc w:val="both"/>
        <w:textAlignment w:val="baseline"/>
      </w:pPr>
      <w:r w:rsidRPr="00AF2144">
        <w:t xml:space="preserve">La pintura, testigo de la Historia. En pocas ocasiones esta afirmación ha quedado tan demostrada como con el naufragio de La Medusa, que debe gran parte de su fama y fortuna histórica al célebre lienzo del pintor francés Théodore Géricault. Expuesta por primera vez en el Louvre en agosto de 1819, esta obra provocó un gran escándalo y dio a conocer al mundo una tragedia que puso al descubierto el peor rostro del sistema político que dominaba entonces Francia. El episodio ocurrió durante los primeros años de la Restauración, el régimen surgido en 1815 tras la definitiva derrota de Napoleón y el retorno de la dinastía borbónica. </w:t>
      </w:r>
    </w:p>
    <w:p w:rsidR="00F33A48" w:rsidRPr="00AF2144" w:rsidRDefault="00F33A48" w:rsidP="00F33A48">
      <w:pPr>
        <w:pStyle w:val="NormalWeb"/>
        <w:shd w:val="clear" w:color="auto" w:fill="FFFFFF"/>
        <w:spacing w:after="360"/>
        <w:jc w:val="both"/>
        <w:textAlignment w:val="baseline"/>
      </w:pPr>
      <w:r w:rsidRPr="00AF2144">
        <w:t>El episodio ocurrió durante los primeros años de la Restauración, el régimen surgido en 1815 tras la definitiva derrota de Napoleón y el retorno de la dinastía borbónica. En julio de 1816, la fragata La Medusa zarpó junto a una flotilla de la isla de Aix, cerca de Burdeos, con destino a la ciudad de Saint-Louis, en Senegal.</w:t>
      </w:r>
    </w:p>
    <w:p w:rsidR="00F33A48" w:rsidRPr="00AF2144" w:rsidRDefault="00F33A48" w:rsidP="00F33A48">
      <w:pPr>
        <w:pStyle w:val="NormalWeb"/>
        <w:shd w:val="clear" w:color="auto" w:fill="FFFFFF"/>
        <w:spacing w:after="360"/>
        <w:jc w:val="both"/>
        <w:textAlignment w:val="baseline"/>
      </w:pPr>
      <w:r w:rsidRPr="00AF2144">
        <w:t>Restablecida la paz tras las guerras napoleónicas, la flota tenía como misión recuperar el control de las antiguas posesiones francesas de África que los ingleses acababan de devolver a Francia. La expedición se componía de militares, funcionarios y algunos colonos, pero también, y como era costumbre en la época, de varios científicos que llevaban material de observación.</w:t>
      </w:r>
    </w:p>
    <w:p w:rsidR="00F33A48" w:rsidRPr="00AF2144" w:rsidRDefault="00F33A48" w:rsidP="00F33A48">
      <w:pPr>
        <w:pStyle w:val="NormalWeb"/>
        <w:shd w:val="clear" w:color="auto" w:fill="FFFFFF"/>
        <w:spacing w:after="360"/>
        <w:jc w:val="both"/>
        <w:textAlignment w:val="baseline"/>
      </w:pPr>
      <w:r w:rsidRPr="00AF2144">
        <w:t>Un mando incompetente</w:t>
      </w:r>
    </w:p>
    <w:p w:rsidR="00F33A48" w:rsidRPr="00AF2144" w:rsidRDefault="00F33A48" w:rsidP="00F33A48">
      <w:pPr>
        <w:pStyle w:val="NormalWeb"/>
        <w:shd w:val="clear" w:color="auto" w:fill="FFFFFF"/>
        <w:spacing w:after="360"/>
        <w:jc w:val="both"/>
        <w:textAlignment w:val="baseline"/>
      </w:pPr>
      <w:r w:rsidRPr="00AF2144">
        <w:t xml:space="preserve">Además viajaba a bordo el coronel Julien Schmaltz, al que el rey Luis XVIII había nombrado poco antes gobernador de Senegal. El mando del buque insignia La Medusa se dio al oficial </w:t>
      </w:r>
      <w:r w:rsidRPr="00AF2144">
        <w:lastRenderedPageBreak/>
        <w:t>de marina Hugues de Chaumareys, un antiguo exiliado afín a los círculos ultramonárquicos, pero que llevaba más de veinte años sin navegar.</w:t>
      </w:r>
    </w:p>
    <w:p w:rsidR="00F33A48" w:rsidRPr="00AF2144" w:rsidRDefault="00F33A48" w:rsidP="00F33A48">
      <w:pPr>
        <w:pStyle w:val="NormalWeb"/>
        <w:shd w:val="clear" w:color="auto" w:fill="FFFFFF"/>
        <w:spacing w:after="360"/>
        <w:jc w:val="both"/>
        <w:textAlignment w:val="baseline"/>
      </w:pPr>
      <w:r w:rsidRPr="00AF2144">
        <w:t>En el curso de la expedición, el capitán Chaumareys cometió múltiples errores. De entrada, se alejó de los demás navíos e hizo la ruta en solitario. Ignorando los consejos de los oficiales de a bordo más experimentados, se equivocó al leer los mapas y cuando se encontraba a la altura de Mauritania se introdujo en una zona de aguas poco profundas, el llamado banco de Anguin.</w:t>
      </w:r>
    </w:p>
    <w:p w:rsidR="00F33A48" w:rsidRPr="00AF2144" w:rsidRDefault="00F33A48" w:rsidP="00F33A48">
      <w:pPr>
        <w:pStyle w:val="NormalWeb"/>
        <w:shd w:val="clear" w:color="auto" w:fill="FFFFFF"/>
        <w:spacing w:after="360"/>
        <w:jc w:val="both"/>
        <w:textAlignment w:val="baseline"/>
      </w:pPr>
      <w:r w:rsidRPr="00AF2144">
        <w:t>La quilla empezó a rozar el fondo de arena, y el barco embarrancó el 2 de julio. Al principio los tripulantes intentaron reflotarlo, pero entonces se desencadenó una violenta tormenta que dañó el navío irreparablemente. Todos comprendieron que había que abandonar el buque y alcanzar la costa africana.</w:t>
      </w:r>
    </w:p>
    <w:p w:rsidR="00F33A48" w:rsidRPr="00AF2144" w:rsidRDefault="00F33A48" w:rsidP="00F33A48">
      <w:pPr>
        <w:pStyle w:val="NormalWeb"/>
        <w:shd w:val="clear" w:color="auto" w:fill="FFFFFF"/>
        <w:spacing w:after="360"/>
        <w:jc w:val="both"/>
        <w:textAlignment w:val="baseline"/>
      </w:pPr>
      <w:r w:rsidRPr="00AF2144">
        <w:t>Sálvese quien pueda</w:t>
      </w:r>
    </w:p>
    <w:p w:rsidR="00F33A48" w:rsidRPr="00AF2144" w:rsidRDefault="00F33A48" w:rsidP="00F33A48">
      <w:pPr>
        <w:pStyle w:val="NormalWeb"/>
        <w:shd w:val="clear" w:color="auto" w:fill="FFFFFF"/>
        <w:spacing w:after="360"/>
        <w:jc w:val="both"/>
        <w:textAlignment w:val="baseline"/>
      </w:pPr>
      <w:r w:rsidRPr="00AF2144">
        <w:t>El salvamento de las casi 400 personas que componían la tripulación se hizo en circunstancias de máxima confusión, aumentada por el alcohol que circulaba entre los marinos, incluido el capitán. Chaumareys y los oficiales se subieron a los botes, mientras que 150 marineros y soldados, así como una cocinera, se apiñaron en una balsa improvisada, de 15 por 8 metros. En principio la balsa debía ser remolcada por los botes hasta la costa, pero Chaumareys, al verse lastrado por su peso, decidió soltar las amarras y abandonar la balsa y sus ocupantes a su suerte.</w:t>
      </w:r>
    </w:p>
    <w:p w:rsidR="00F33A48" w:rsidRPr="00AF2144" w:rsidRDefault="00F33A48" w:rsidP="00F33A48">
      <w:pPr>
        <w:pStyle w:val="NormalWeb"/>
        <w:shd w:val="clear" w:color="auto" w:fill="FFFFFF"/>
        <w:spacing w:after="360"/>
        <w:jc w:val="both"/>
        <w:textAlignment w:val="baseline"/>
      </w:pPr>
      <w:r w:rsidRPr="00AF2144">
        <w:t>La balsa se convirtió enseguida en un infierno.</w:t>
      </w:r>
    </w:p>
    <w:p w:rsidR="00F33A48" w:rsidRPr="00AF2144" w:rsidRDefault="006E2580" w:rsidP="006E2580">
      <w:pPr>
        <w:pStyle w:val="NormalWeb"/>
        <w:shd w:val="clear" w:color="auto" w:fill="FFFFFF"/>
        <w:spacing w:before="0" w:beforeAutospacing="0" w:after="360" w:afterAutospacing="0"/>
        <w:jc w:val="both"/>
        <w:textAlignment w:val="baseline"/>
      </w:pPr>
      <w:r w:rsidRPr="00AF2144">
        <w:t>Con un déficit fiscal que se ha vuelto crónico, y un nivel de endeudamiento que se ha vuelto insostenible… las autoridades políticas siguen insistiendo en practicar políticas expansivas. Esta situación no se puede arreglar con poner nuevos impuestos, mientras la montaña de la deuda francesa alcanza record, y seguirá creciendo más.</w:t>
      </w:r>
    </w:p>
    <w:p w:rsidR="006E2580" w:rsidRPr="00AF2144" w:rsidRDefault="00F33A48" w:rsidP="006E2580">
      <w:pPr>
        <w:pStyle w:val="NormalWeb"/>
        <w:shd w:val="clear" w:color="auto" w:fill="FFFFFF"/>
        <w:spacing w:before="0" w:beforeAutospacing="0" w:after="360" w:afterAutospacing="0"/>
        <w:jc w:val="both"/>
        <w:textAlignment w:val="baseline"/>
      </w:pPr>
      <w:r w:rsidRPr="00AF2144">
        <w:t>Fuente: El naufragio de la Medusa, dos semanas perdidos en el océano - Historia - National Geographic - 21/6/23)</w:t>
      </w:r>
      <w:r w:rsidR="006E2580" w:rsidRPr="00AF2144">
        <w:t xml:space="preserve"> </w:t>
      </w:r>
    </w:p>
    <w:p w:rsidR="006E2580" w:rsidRPr="00AF2144" w:rsidRDefault="006E2580" w:rsidP="006E2580">
      <w:pPr>
        <w:pStyle w:val="NormalWeb"/>
        <w:shd w:val="clear" w:color="auto" w:fill="FFFFFF"/>
        <w:spacing w:before="0" w:beforeAutospacing="0" w:after="360" w:afterAutospacing="0"/>
        <w:jc w:val="both"/>
        <w:textAlignment w:val="baseline"/>
        <w:rPr>
          <w:b/>
        </w:rPr>
      </w:pPr>
      <w:r w:rsidRPr="00AF2144">
        <w:rPr>
          <w:b/>
        </w:rPr>
        <w:t>Entre la indolencia (</w:t>
      </w:r>
      <w:r w:rsidR="00AF2144">
        <w:rPr>
          <w:b/>
        </w:rPr>
        <w:t xml:space="preserve">de los </w:t>
      </w:r>
      <w:r w:rsidRPr="00AF2144">
        <w:rPr>
          <w:b/>
        </w:rPr>
        <w:t>gobernados) y la ignorancia (de los gobernantes)… Hoy ¿qué puede enseñar Francia al mundo?</w:t>
      </w:r>
    </w:p>
    <w:p w:rsidR="006E2580" w:rsidRPr="00AF2144" w:rsidRDefault="00C75D3E" w:rsidP="006E2580">
      <w:pPr>
        <w:pStyle w:val="NormalWeb"/>
        <w:shd w:val="clear" w:color="auto" w:fill="FFFFFF"/>
        <w:spacing w:before="0" w:beforeAutospacing="0" w:after="360" w:afterAutospacing="0"/>
        <w:jc w:val="both"/>
        <w:textAlignment w:val="baseline"/>
      </w:pPr>
      <w:r w:rsidRPr="00AF2144">
        <w:t>Con las limitaciones conocidas de todo</w:t>
      </w:r>
      <w:r w:rsidR="006E2580" w:rsidRPr="00AF2144">
        <w:t xml:space="preserve"> “observador extranjero”, tengan la bondad, de aceptar (perdonar) q</w:t>
      </w:r>
      <w:r w:rsidRPr="00AF2144">
        <w:t>ue haga de testigo</w:t>
      </w:r>
      <w:r w:rsidR="00DC6181" w:rsidRPr="00AF2144">
        <w:t xml:space="preserve"> sobrante</w:t>
      </w:r>
      <w:r w:rsidRPr="00AF2144">
        <w:t xml:space="preserve"> de unas derro</w:t>
      </w:r>
      <w:r w:rsidR="006E2580" w:rsidRPr="00AF2144">
        <w:t>tas ignominiosas</w:t>
      </w:r>
      <w:r w:rsidRPr="00AF2144">
        <w:t>:</w:t>
      </w:r>
    </w:p>
    <w:p w:rsidR="00C75D3E" w:rsidRPr="00AF2144" w:rsidRDefault="00C75D3E" w:rsidP="006E2580">
      <w:pPr>
        <w:pStyle w:val="NormalWeb"/>
        <w:shd w:val="clear" w:color="auto" w:fill="FFFFFF"/>
        <w:spacing w:before="0" w:beforeAutospacing="0" w:after="360" w:afterAutospacing="0"/>
        <w:jc w:val="both"/>
        <w:textAlignment w:val="baseline"/>
      </w:pPr>
      <w:r w:rsidRPr="00AF2144">
        <w:t>La población francesa se ha ido acostumbrando a tal cúmulo de desafueros  políticos y económicos que les resulta difícil (¿imposible?) matizar.</w:t>
      </w:r>
    </w:p>
    <w:p w:rsidR="00C75D3E" w:rsidRPr="00AF2144" w:rsidRDefault="00C75D3E" w:rsidP="006E2580">
      <w:pPr>
        <w:pStyle w:val="NormalWeb"/>
        <w:shd w:val="clear" w:color="auto" w:fill="FFFFFF"/>
        <w:spacing w:before="0" w:beforeAutospacing="0" w:after="360" w:afterAutospacing="0"/>
        <w:jc w:val="both"/>
        <w:textAlignment w:val="baseline"/>
      </w:pPr>
      <w:r w:rsidRPr="00AF2144">
        <w:t>¿Dónde ha quedado la educación formidable y la buena instrucción?</w:t>
      </w:r>
    </w:p>
    <w:p w:rsidR="00C75D3E" w:rsidRPr="00AF2144" w:rsidRDefault="00C75D3E" w:rsidP="006E2580">
      <w:pPr>
        <w:pStyle w:val="NormalWeb"/>
        <w:shd w:val="clear" w:color="auto" w:fill="FFFFFF"/>
        <w:spacing w:before="0" w:beforeAutospacing="0" w:after="360" w:afterAutospacing="0"/>
        <w:jc w:val="both"/>
        <w:textAlignment w:val="baseline"/>
      </w:pPr>
      <w:r w:rsidRPr="00AF2144">
        <w:t>Un presente malvado</w:t>
      </w:r>
      <w:r w:rsidR="00DC6181" w:rsidRPr="00AF2144">
        <w:t xml:space="preserve">: </w:t>
      </w:r>
      <w:r w:rsidRPr="00AF2144">
        <w:t xml:space="preserve">una sociedad atenazada, una manera ligera de ver la vida, una falta de reflexión, y una </w:t>
      </w:r>
      <w:r w:rsidR="00DC6181" w:rsidRPr="00AF2144">
        <w:t>fútil</w:t>
      </w:r>
      <w:r w:rsidRPr="00AF2144">
        <w:t xml:space="preserve"> disipación (</w:t>
      </w:r>
      <w:r w:rsidR="00DC6181" w:rsidRPr="00AF2144">
        <w:t>disidente</w:t>
      </w:r>
      <w:r w:rsidRPr="00AF2144">
        <w:t>).</w:t>
      </w:r>
    </w:p>
    <w:p w:rsidR="00DC6181" w:rsidRPr="00AF2144" w:rsidRDefault="00DC6181" w:rsidP="006E2580">
      <w:pPr>
        <w:pStyle w:val="NormalWeb"/>
        <w:shd w:val="clear" w:color="auto" w:fill="FFFFFF"/>
        <w:spacing w:before="0" w:beforeAutospacing="0" w:after="360" w:afterAutospacing="0"/>
        <w:jc w:val="both"/>
        <w:textAlignment w:val="baseline"/>
      </w:pPr>
      <w:r w:rsidRPr="00AF2144">
        <w:lastRenderedPageBreak/>
        <w:t>Mientras, unos malvados con ideología intentan explicar lo inexplicable, es decir: que merece la pena “no vivir” para “vivir”.</w:t>
      </w:r>
    </w:p>
    <w:p w:rsidR="00DC6181" w:rsidRPr="00AF2144" w:rsidRDefault="00DC6181" w:rsidP="006E2580">
      <w:pPr>
        <w:pStyle w:val="NormalWeb"/>
        <w:shd w:val="clear" w:color="auto" w:fill="FFFFFF"/>
        <w:spacing w:before="0" w:beforeAutospacing="0" w:after="360" w:afterAutospacing="0"/>
        <w:jc w:val="both"/>
        <w:textAlignment w:val="baseline"/>
      </w:pPr>
      <w:r w:rsidRPr="00AF2144">
        <w:t>Los impávidos “enarcas” funcionan como una pieza más del engranaje de la máquina general, sin riesgo de resbalar en cualquier cáscara, sin riesgo de asumir ninguna responsabilidad personal… y así van ascendiendo, para su propia perdición.</w:t>
      </w:r>
    </w:p>
    <w:p w:rsidR="00DC6181" w:rsidRPr="00AF2144" w:rsidRDefault="00DC6181" w:rsidP="006E2580">
      <w:pPr>
        <w:pStyle w:val="NormalWeb"/>
        <w:shd w:val="clear" w:color="auto" w:fill="FFFFFF"/>
        <w:spacing w:before="0" w:beforeAutospacing="0" w:after="360" w:afterAutospacing="0"/>
        <w:jc w:val="both"/>
        <w:textAlignment w:val="baseline"/>
      </w:pPr>
      <w:r w:rsidRPr="00AF2144">
        <w:t>Sin embargo su estilo de vida continúa siendo el de antes, donde la arrogancia y el orgullo de casta, no cuadran con la “nueva manera” de ser.</w:t>
      </w:r>
    </w:p>
    <w:p w:rsidR="00DC6181" w:rsidRPr="00AF2144" w:rsidRDefault="00DC6181" w:rsidP="006E2580">
      <w:pPr>
        <w:pStyle w:val="NormalWeb"/>
        <w:shd w:val="clear" w:color="auto" w:fill="FFFFFF"/>
        <w:spacing w:before="0" w:beforeAutospacing="0" w:after="360" w:afterAutospacing="0"/>
        <w:jc w:val="both"/>
        <w:textAlignment w:val="baseline"/>
      </w:pPr>
      <w:r w:rsidRPr="00AF2144">
        <w:t>Ayunos de ideas</w:t>
      </w:r>
      <w:r w:rsidR="000B3CD5" w:rsidRPr="00AF2144">
        <w:t xml:space="preserve"> dedican todo su tiempo al tráfico de influencias, francachelas, borracheras y mujeres (antes “damas”, ahora “putas”).</w:t>
      </w:r>
    </w:p>
    <w:p w:rsidR="000B3CD5" w:rsidRPr="00AF2144" w:rsidRDefault="000B3CD5" w:rsidP="006E2580">
      <w:pPr>
        <w:pStyle w:val="NormalWeb"/>
        <w:shd w:val="clear" w:color="auto" w:fill="FFFFFF"/>
        <w:spacing w:before="0" w:beforeAutospacing="0" w:after="360" w:afterAutospacing="0"/>
        <w:jc w:val="both"/>
        <w:textAlignment w:val="baseline"/>
      </w:pPr>
      <w:r w:rsidRPr="00AF2144">
        <w:t>La “intelligentsia” francesa: ¿en realidad constituye el cerebro de la nación? Retrasados respecto de la época, faltos de vertebración, escindidos… negligentes santurrones podridos… son causa de desconfianza y hostilidad social.</w:t>
      </w:r>
    </w:p>
    <w:p w:rsidR="000B3CD5" w:rsidRPr="00AF2144" w:rsidRDefault="000B3CD5" w:rsidP="006E2580">
      <w:pPr>
        <w:pStyle w:val="NormalWeb"/>
        <w:shd w:val="clear" w:color="auto" w:fill="FFFFFF"/>
        <w:spacing w:before="0" w:beforeAutospacing="0" w:after="360" w:afterAutospacing="0"/>
        <w:jc w:val="both"/>
        <w:textAlignment w:val="baseline"/>
      </w:pPr>
      <w:r w:rsidRPr="00AF2144">
        <w:t>Han manchado y traicionado sus propias banderas: “nuestros antepasados nos importan una mierda, el bienestar de nuestros descendientes nos importa un carajo” (sic).</w:t>
      </w:r>
    </w:p>
    <w:p w:rsidR="000B3CD5" w:rsidRPr="00AF2144" w:rsidRDefault="000B3CD5" w:rsidP="006E2580">
      <w:pPr>
        <w:pStyle w:val="NormalWeb"/>
        <w:shd w:val="clear" w:color="auto" w:fill="FFFFFF"/>
        <w:spacing w:before="0" w:beforeAutospacing="0" w:after="360" w:afterAutospacing="0"/>
        <w:jc w:val="both"/>
        <w:textAlignment w:val="baseline"/>
      </w:pPr>
      <w:r w:rsidRPr="00AF2144">
        <w:t>Quietos y callados en sus rincones. Limitándos</w:t>
      </w:r>
      <w:r w:rsidR="008C5CE0" w:rsidRPr="00AF2144">
        <w:t>e</w:t>
      </w:r>
      <w:r w:rsidRPr="00AF2144">
        <w:t xml:space="preserve"> a mordisquear</w:t>
      </w:r>
      <w:r w:rsidR="008C5CE0" w:rsidRPr="00AF2144">
        <w:t xml:space="preserve"> con disimulo su pedacito de pan. ¿Artículos científicos, memorándums, proyectos? Podrían ser considerados una traición contra el poder en la sombra (establishment).</w:t>
      </w:r>
    </w:p>
    <w:p w:rsidR="008C5CE0" w:rsidRPr="00AF2144" w:rsidRDefault="008C5CE0" w:rsidP="006E2580">
      <w:pPr>
        <w:pStyle w:val="NormalWeb"/>
        <w:shd w:val="clear" w:color="auto" w:fill="FFFFFF"/>
        <w:spacing w:before="0" w:beforeAutospacing="0" w:after="360" w:afterAutospacing="0"/>
        <w:jc w:val="both"/>
        <w:textAlignment w:val="baseline"/>
      </w:pPr>
      <w:r w:rsidRPr="00AF2144">
        <w:t xml:space="preserve"> Estaban informados y callaron… ¿Es delictiva la “inactividad” en sí?</w:t>
      </w:r>
    </w:p>
    <w:p w:rsidR="00BD7227" w:rsidRPr="00AF2144" w:rsidRDefault="00BD7227" w:rsidP="006E2580">
      <w:pPr>
        <w:pStyle w:val="NormalWeb"/>
        <w:shd w:val="clear" w:color="auto" w:fill="FFFFFF"/>
        <w:spacing w:before="0" w:beforeAutospacing="0" w:after="360" w:afterAutospacing="0"/>
        <w:jc w:val="both"/>
        <w:textAlignment w:val="baseline"/>
      </w:pPr>
      <w:r w:rsidRPr="00AF2144">
        <w:t>¿Han asumido los “enarcas” una forma de despotismo doctrinario? ¿Los disparates, los derroches, las irracionalidades… forman parte de ese despotismo doctrinario?</w:t>
      </w:r>
    </w:p>
    <w:p w:rsidR="00BD7227" w:rsidRPr="00AF2144" w:rsidRDefault="00AF2144" w:rsidP="006E2580">
      <w:pPr>
        <w:pStyle w:val="NormalWeb"/>
        <w:shd w:val="clear" w:color="auto" w:fill="FFFFFF"/>
        <w:spacing w:before="0" w:beforeAutospacing="0" w:after="360" w:afterAutospacing="0"/>
        <w:jc w:val="both"/>
        <w:textAlignment w:val="baseline"/>
      </w:pPr>
      <w:r>
        <w:t xml:space="preserve">¿Envidia personal, </w:t>
      </w:r>
      <w:r w:rsidR="00BD7227" w:rsidRPr="00AF2144">
        <w:t>irresponsabilidad política, abuso de las atribuciones del cargo, acostumbramiento a no conceder importancia a las pérdidas tan irreparables?</w:t>
      </w:r>
    </w:p>
    <w:p w:rsidR="00BD7227" w:rsidRPr="00AF2144" w:rsidRDefault="00AF2144" w:rsidP="006E2580">
      <w:pPr>
        <w:pStyle w:val="NormalWeb"/>
        <w:shd w:val="clear" w:color="auto" w:fill="FFFFFF"/>
        <w:spacing w:before="0" w:beforeAutospacing="0" w:after="360" w:afterAutospacing="0"/>
        <w:jc w:val="both"/>
        <w:textAlignment w:val="baseline"/>
      </w:pPr>
      <w:r>
        <w:t>¿Puede considerarse</w:t>
      </w:r>
      <w:r w:rsidR="00BD7227" w:rsidRPr="00AF2144">
        <w:t xml:space="preserve"> sin “sonrojo” a esta doctrina como “progresista”? Si no fuera tan dramático, daría risa…</w:t>
      </w:r>
    </w:p>
    <w:p w:rsidR="00AF2144" w:rsidRDefault="00BD7227" w:rsidP="006E2580">
      <w:pPr>
        <w:pStyle w:val="NormalWeb"/>
        <w:shd w:val="clear" w:color="auto" w:fill="FFFFFF"/>
        <w:spacing w:before="0" w:beforeAutospacing="0" w:after="360" w:afterAutospacing="0"/>
        <w:jc w:val="both"/>
        <w:textAlignment w:val="baseline"/>
      </w:pPr>
      <w:r w:rsidRPr="00AF2144">
        <w:t>Ante el riesgo de ser desenmascarados (los enarcas) tienden a mentir (y seguir mintien</w:t>
      </w:r>
      <w:r w:rsidR="00AF2144">
        <w:t>do) del principio hasta el fin.</w:t>
      </w:r>
    </w:p>
    <w:p w:rsidR="00BD7227" w:rsidRPr="00AF2144" w:rsidRDefault="00AF2144" w:rsidP="006E2580">
      <w:pPr>
        <w:pStyle w:val="NormalWeb"/>
        <w:shd w:val="clear" w:color="auto" w:fill="FFFFFF"/>
        <w:spacing w:before="0" w:beforeAutospacing="0" w:after="360" w:afterAutospacing="0"/>
        <w:jc w:val="both"/>
        <w:textAlignment w:val="baseline"/>
      </w:pPr>
      <w:r>
        <w:t>E</w:t>
      </w:r>
      <w:r w:rsidRPr="00AF2144">
        <w:t>n el giga</w:t>
      </w:r>
      <w:r>
        <w:t>ntesco imperio analfabeto de estos</w:t>
      </w:r>
      <w:r w:rsidRPr="00AF2144">
        <w:t xml:space="preserve"> déspotas</w:t>
      </w:r>
      <w:r>
        <w:t>…</w:t>
      </w:r>
      <w:r w:rsidRPr="00AF2144">
        <w:t xml:space="preserve"> </w:t>
      </w:r>
      <w:r>
        <w:t>l</w:t>
      </w:r>
      <w:r w:rsidR="00BD7227" w:rsidRPr="00AF2144">
        <w:t>os entusiastas</w:t>
      </w:r>
      <w:r w:rsidR="00D50B0B" w:rsidRPr="00AF2144">
        <w:t xml:space="preserve"> diletantes han hecho más daño que los estúpidos que impar</w:t>
      </w:r>
      <w:r>
        <w:t>tían las órdenes.</w:t>
      </w:r>
    </w:p>
    <w:p w:rsidR="00D50B0B" w:rsidRPr="00AF2144" w:rsidRDefault="00D50B0B" w:rsidP="00D50B0B">
      <w:pPr>
        <w:pStyle w:val="NormalWeb"/>
        <w:shd w:val="clear" w:color="auto" w:fill="FFFFFF"/>
        <w:spacing w:before="0" w:beforeAutospacing="0" w:after="360" w:afterAutospacing="0"/>
        <w:jc w:val="both"/>
        <w:textAlignment w:val="baseline"/>
      </w:pPr>
      <w:r w:rsidRPr="00AF2144">
        <w:t>Y a pesar de todo, las cosas no se arreglan…</w:t>
      </w:r>
    </w:p>
    <w:p w:rsidR="00D50B0B" w:rsidRPr="00AF2144" w:rsidRDefault="00D50B0B" w:rsidP="006E2580">
      <w:pPr>
        <w:pStyle w:val="NormalWeb"/>
        <w:shd w:val="clear" w:color="auto" w:fill="FFFFFF"/>
        <w:spacing w:before="0" w:beforeAutospacing="0" w:after="360" w:afterAutospacing="0"/>
        <w:jc w:val="both"/>
        <w:textAlignment w:val="baseline"/>
      </w:pPr>
      <w:r w:rsidRPr="00AF2144">
        <w:t>Cínicos engaños… proyectos irreales… encargos imposibles… Estos “infalibles” y “perspicaces”… una vez que los trabajadores comiencen a golpear con el vaso los platos de sopa… entenderán que la única oportunidad de purificación estará en la penitencia pública…</w:t>
      </w:r>
    </w:p>
    <w:p w:rsidR="00BD7227" w:rsidRPr="00AF2144" w:rsidRDefault="00D50B0B" w:rsidP="006E2580">
      <w:pPr>
        <w:pStyle w:val="NormalWeb"/>
        <w:shd w:val="clear" w:color="auto" w:fill="FFFFFF"/>
        <w:spacing w:before="0" w:beforeAutospacing="0" w:after="360" w:afterAutospacing="0"/>
        <w:jc w:val="both"/>
        <w:textAlignment w:val="baseline"/>
      </w:pPr>
      <w:r w:rsidRPr="00AF2144">
        <w:lastRenderedPageBreak/>
        <w:t>¿Cómo ha podido descender Francia a este abismo de ignominia (fracaso, incompetencia, vulgaridad, ignorancia, estupidez</w:t>
      </w:r>
      <w:r w:rsidR="00AF2144">
        <w:t>)</w:t>
      </w:r>
      <w:r w:rsidRPr="00AF2144">
        <w:t>?</w:t>
      </w:r>
    </w:p>
    <w:p w:rsidR="00D50B0B" w:rsidRPr="00AF2144" w:rsidRDefault="00D50B0B" w:rsidP="006E2580">
      <w:pPr>
        <w:pStyle w:val="NormalWeb"/>
        <w:shd w:val="clear" w:color="auto" w:fill="FFFFFF"/>
        <w:spacing w:before="0" w:beforeAutospacing="0" w:after="360" w:afterAutospacing="0"/>
        <w:jc w:val="both"/>
        <w:textAlignment w:val="baseline"/>
      </w:pPr>
      <w:r w:rsidRPr="00AF2144">
        <w:t>¿Es posible extraer las fuerzas para vadear el charco de la amargura?</w:t>
      </w:r>
    </w:p>
    <w:p w:rsidR="00D50B0B" w:rsidRPr="00AF2144" w:rsidRDefault="00D50B0B" w:rsidP="006E2580">
      <w:pPr>
        <w:pStyle w:val="NormalWeb"/>
        <w:shd w:val="clear" w:color="auto" w:fill="FFFFFF"/>
        <w:spacing w:before="0" w:beforeAutospacing="0" w:after="360" w:afterAutospacing="0"/>
        <w:jc w:val="both"/>
        <w:textAlignment w:val="baseline"/>
      </w:pPr>
      <w:r w:rsidRPr="00AF2144">
        <w:t>¿Qué se puede decir acerca del enigma? Aunque pudiera creerse que pueden explicarse muchas cosas, el misterio continua aún vigente…</w:t>
      </w:r>
    </w:p>
    <w:p w:rsidR="00D50B0B" w:rsidRPr="00AF2144" w:rsidRDefault="00D50B0B" w:rsidP="006E2580">
      <w:pPr>
        <w:pStyle w:val="NormalWeb"/>
        <w:shd w:val="clear" w:color="auto" w:fill="FFFFFF"/>
        <w:spacing w:before="0" w:beforeAutospacing="0" w:after="360" w:afterAutospacing="0"/>
        <w:jc w:val="both"/>
        <w:textAlignment w:val="baseline"/>
      </w:pPr>
      <w:r w:rsidRPr="00AF2144">
        <w:t>Los magos de la memoria han opacado la historia</w:t>
      </w:r>
      <w:r w:rsidR="008451C2" w:rsidRPr="00AF2144">
        <w:t xml:space="preserve"> y de vez en cuando abren rendijas para colarse… ¿Qué refleja esta teoría “estatalista</w:t>
      </w:r>
      <w:r w:rsidR="00AF2144">
        <w:t>”</w:t>
      </w:r>
      <w:r w:rsidR="00D71D9E" w:rsidRPr="00AF2144">
        <w:t>? ¿La cortedad de sus luces? ¿La indigencia de su pensamiento? Cuesta creer que todas esta</w:t>
      </w:r>
      <w:r w:rsidR="00AF2144">
        <w:t>s</w:t>
      </w:r>
      <w:r w:rsidR="00D71D9E" w:rsidRPr="00AF2144">
        <w:t xml:space="preserve"> “prescripciones” no hayan sido inventadas por débiles mentales.</w:t>
      </w:r>
    </w:p>
    <w:p w:rsidR="00D71D9E" w:rsidRPr="00AF2144" w:rsidRDefault="00D71D9E" w:rsidP="006E2580">
      <w:pPr>
        <w:pStyle w:val="NormalWeb"/>
        <w:shd w:val="clear" w:color="auto" w:fill="FFFFFF"/>
        <w:spacing w:before="0" w:beforeAutospacing="0" w:after="360" w:afterAutospacing="0"/>
        <w:jc w:val="both"/>
        <w:textAlignment w:val="baseline"/>
      </w:pPr>
      <w:r w:rsidRPr="00AF2144">
        <w:t>La sed de vida, de los políticos y burócratas franceses, es más fuerte que la sed de justicia. La sed de codicia (avaricia), es más fuerte que la sed de e</w:t>
      </w:r>
      <w:r w:rsidR="00674D9D">
        <w:t>quidad. Una explosión de ansiedad</w:t>
      </w:r>
      <w:r w:rsidRPr="00AF2144">
        <w:t xml:space="preserve"> impaciente: por ir de juerga, robar, beber, violar, malograrse…</w:t>
      </w:r>
    </w:p>
    <w:p w:rsidR="008451C2" w:rsidRPr="00AF2144" w:rsidRDefault="008451C2" w:rsidP="006E2580">
      <w:pPr>
        <w:pStyle w:val="NormalWeb"/>
        <w:shd w:val="clear" w:color="auto" w:fill="FFFFFF"/>
        <w:spacing w:before="0" w:beforeAutospacing="0" w:after="360" w:afterAutospacing="0"/>
        <w:jc w:val="both"/>
        <w:textAlignment w:val="baseline"/>
      </w:pPr>
      <w:r w:rsidRPr="00AF2144">
        <w:t xml:space="preserve">Entre muchas subidas rápidas y muchos desordenes repetidos, algunos </w:t>
      </w:r>
      <w:r w:rsidR="00D71D9E" w:rsidRPr="00AF2144">
        <w:t>políticos y burócratas franceses</w:t>
      </w:r>
      <w:r w:rsidRPr="00AF2144">
        <w:t xml:space="preserve"> pronto cavarán su propia fosa, solo que no se dan cuenta.</w:t>
      </w:r>
    </w:p>
    <w:p w:rsidR="008451C2" w:rsidRPr="00AF2144" w:rsidRDefault="00674D9D" w:rsidP="006E2580">
      <w:pPr>
        <w:pStyle w:val="NormalWeb"/>
        <w:shd w:val="clear" w:color="auto" w:fill="FFFFFF"/>
        <w:spacing w:before="0" w:beforeAutospacing="0" w:after="360" w:afterAutospacing="0"/>
        <w:jc w:val="both"/>
        <w:textAlignment w:val="baseline"/>
      </w:pPr>
      <w:r>
        <w:t>Mientras, la mala educación de los ciudadanos</w:t>
      </w:r>
      <w:r w:rsidR="008451C2" w:rsidRPr="00AF2144">
        <w:t xml:space="preserve"> vuelve a aflorar: la desconfianza, la mezquindad, el egoísmo, nacidos de las interminables colas de los hambrientos, en la arbitrariedad de los poderosos.</w:t>
      </w:r>
    </w:p>
    <w:p w:rsidR="00D71D9E" w:rsidRPr="00AF2144" w:rsidRDefault="008451C2" w:rsidP="006E2580">
      <w:pPr>
        <w:pStyle w:val="NormalWeb"/>
        <w:shd w:val="clear" w:color="auto" w:fill="FFFFFF"/>
        <w:spacing w:before="0" w:beforeAutospacing="0" w:after="360" w:afterAutospacing="0"/>
        <w:jc w:val="both"/>
        <w:textAlignment w:val="baseline"/>
      </w:pPr>
      <w:r w:rsidRPr="00AF2144">
        <w:t>¿</w:t>
      </w:r>
      <w:r w:rsidRPr="00AF2144">
        <w:rPr>
          <w:u w:val="single"/>
        </w:rPr>
        <w:t>Para qué evocar todos esos recuerdos</w:t>
      </w:r>
      <w:r w:rsidRPr="00AF2144">
        <w:t>?</w:t>
      </w:r>
    </w:p>
    <w:p w:rsidR="008451C2" w:rsidRPr="00AF2144" w:rsidRDefault="00D71D9E" w:rsidP="006E2580">
      <w:pPr>
        <w:pStyle w:val="NormalWeb"/>
        <w:shd w:val="clear" w:color="auto" w:fill="FFFFFF"/>
        <w:spacing w:before="0" w:beforeAutospacing="0" w:after="360" w:afterAutospacing="0"/>
        <w:jc w:val="both"/>
        <w:textAlignment w:val="baseline"/>
      </w:pPr>
      <w:r w:rsidRPr="00AF2144">
        <w:t>Cuando la</w:t>
      </w:r>
      <w:r w:rsidR="00257ED3" w:rsidRPr="00AF2144">
        <w:t xml:space="preserve"> Liberté, Égalité, Fraternité, ¡se fue! a </w:t>
      </w:r>
      <w:r w:rsidR="00674D9D">
        <w:t>la “banlieue”, ¡pero no volvió!</w:t>
      </w:r>
      <w:r w:rsidR="008451C2" w:rsidRPr="00AF2144">
        <w:t xml:space="preserve"> </w:t>
      </w:r>
    </w:p>
    <w:p w:rsidR="008451C2" w:rsidRPr="00AF2144" w:rsidRDefault="008451C2" w:rsidP="006E2580">
      <w:pPr>
        <w:pStyle w:val="NormalWeb"/>
        <w:shd w:val="clear" w:color="auto" w:fill="FFFFFF"/>
        <w:spacing w:before="0" w:beforeAutospacing="0" w:after="360" w:afterAutospacing="0"/>
        <w:jc w:val="both"/>
        <w:textAlignment w:val="baseline"/>
      </w:pPr>
      <w:r w:rsidRPr="00AF2144">
        <w:t>¿Para qué agrandar la herida de aquellos</w:t>
      </w:r>
      <w:r w:rsidR="00674D9D">
        <w:t xml:space="preserve"> que, entre tanto viven en Parí</w:t>
      </w:r>
      <w:r w:rsidRPr="00AF2144">
        <w:t>s, escriben en los periódicos, pronuncian discursos, descansan en su casa de campo, y viajan al extranjero?</w:t>
      </w:r>
    </w:p>
    <w:p w:rsidR="008451C2" w:rsidRPr="00AF2144" w:rsidRDefault="008451C2" w:rsidP="006E2580">
      <w:pPr>
        <w:pStyle w:val="NormalWeb"/>
        <w:shd w:val="clear" w:color="auto" w:fill="FFFFFF"/>
        <w:spacing w:before="0" w:beforeAutospacing="0" w:after="360" w:afterAutospacing="0"/>
        <w:jc w:val="both"/>
        <w:textAlignment w:val="baseline"/>
      </w:pPr>
      <w:r w:rsidRPr="00AF2144">
        <w:t>¿Una novela histórica? ¿Una novela de ficción? ¿Hechos vividos aunque no comprendidos?</w:t>
      </w:r>
    </w:p>
    <w:p w:rsidR="00257ED3" w:rsidRPr="00AF2144" w:rsidRDefault="00257ED3" w:rsidP="00257ED3">
      <w:pPr>
        <w:pStyle w:val="NormalWeb"/>
        <w:shd w:val="clear" w:color="auto" w:fill="FFFFFF"/>
        <w:spacing w:before="0" w:beforeAutospacing="0" w:after="360" w:afterAutospacing="0"/>
        <w:jc w:val="both"/>
        <w:textAlignment w:val="baseline"/>
      </w:pPr>
      <w:r w:rsidRPr="00AF2144">
        <w:t>Como saben, un escritor solo tiene derecho a hablar de aquello “que no volverá a repetirse”…</w:t>
      </w:r>
    </w:p>
    <w:p w:rsidR="00D71D9E" w:rsidRPr="00AF2144" w:rsidRDefault="00257ED3" w:rsidP="006E2580">
      <w:pPr>
        <w:pStyle w:val="NormalWeb"/>
        <w:shd w:val="clear" w:color="auto" w:fill="FFFFFF"/>
        <w:spacing w:before="0" w:beforeAutospacing="0" w:after="360" w:afterAutospacing="0"/>
        <w:jc w:val="both"/>
        <w:textAlignment w:val="baseline"/>
      </w:pPr>
      <w:r w:rsidRPr="00AF2144">
        <w:t>¡Cuántas veces en mi vida me habré desesperado por fracasos que en realidad eran éxitos!</w:t>
      </w:r>
    </w:p>
    <w:p w:rsidR="00312AB9" w:rsidRPr="00AF2144" w:rsidRDefault="00257ED3" w:rsidP="006E2580">
      <w:pPr>
        <w:pStyle w:val="NormalWeb"/>
        <w:shd w:val="clear" w:color="auto" w:fill="FFFFFF"/>
        <w:spacing w:before="0" w:beforeAutospacing="0" w:after="360" w:afterAutospacing="0"/>
        <w:jc w:val="both"/>
        <w:textAlignment w:val="baseline"/>
      </w:pPr>
      <w:r w:rsidRPr="00AF2144">
        <w:t>Con toda humildad, melancolía, y mejores intenciones</w:t>
      </w:r>
      <w:r w:rsidR="00312AB9" w:rsidRPr="00AF2144">
        <w:t>,</w:t>
      </w:r>
      <w:r w:rsidRPr="00AF2144">
        <w:t xml:space="preserve"> he intentado hacer una radiografía del estatismo francés, ineficaz, populista, demagógico, liberticida… de ingresos irreales, deuda descontrolada</w:t>
      </w:r>
      <w:r w:rsidR="00312AB9" w:rsidRPr="00AF2144">
        <w:t>,</w:t>
      </w:r>
      <w:r w:rsidRPr="00AF2144">
        <w:t xml:space="preserve"> y máximo riesgo. Demasiados alquimistas,</w:t>
      </w:r>
      <w:r w:rsidR="00674D9D">
        <w:t xml:space="preserve"> demasiada</w:t>
      </w:r>
      <w:r w:rsidR="00312AB9" w:rsidRPr="00AF2144">
        <w:t xml:space="preserve"> hoguera burocrática, demasiada diarrea legislativa, </w:t>
      </w:r>
      <w:r w:rsidRPr="00AF2144">
        <w:t>demasiados sospechosos habituales, demasiada corrupción</w:t>
      </w:r>
      <w:r w:rsidR="00312AB9" w:rsidRPr="00AF2144">
        <w:t>, demasiado todo… y ahora toca poder pagarlo.</w:t>
      </w:r>
    </w:p>
    <w:p w:rsidR="006E2580" w:rsidRPr="00AF2144" w:rsidRDefault="00312AB9" w:rsidP="006E2580">
      <w:pPr>
        <w:pStyle w:val="NormalWeb"/>
        <w:shd w:val="clear" w:color="auto" w:fill="FFFFFF"/>
        <w:spacing w:before="0" w:beforeAutospacing="0" w:after="360" w:afterAutospacing="0"/>
        <w:jc w:val="both"/>
        <w:textAlignment w:val="baseline"/>
        <w:rPr>
          <w:b/>
        </w:rPr>
      </w:pPr>
      <w:r w:rsidRPr="00AF2144">
        <w:rPr>
          <w:b/>
        </w:rPr>
        <w:t xml:space="preserve">“Oratorium”: </w:t>
      </w:r>
      <w:r w:rsidR="006E2580" w:rsidRPr="00AF2144">
        <w:rPr>
          <w:b/>
        </w:rPr>
        <w:t>Padre, no les perdones porque saben lo que hacen</w:t>
      </w:r>
      <w:r w:rsidR="00F33A48" w:rsidRPr="00AF2144">
        <w:rPr>
          <w:b/>
        </w:rPr>
        <w:t>.</w:t>
      </w:r>
    </w:p>
    <w:p w:rsidR="00F33A48" w:rsidRPr="00AF2144" w:rsidRDefault="00F33A48" w:rsidP="00F33A48">
      <w:pPr>
        <w:pStyle w:val="NormalWeb"/>
        <w:shd w:val="clear" w:color="auto" w:fill="FFFFFF"/>
        <w:spacing w:before="0" w:beforeAutospacing="0" w:after="360" w:afterAutospacing="0"/>
        <w:jc w:val="both"/>
        <w:textAlignment w:val="baseline"/>
      </w:pPr>
    </w:p>
    <w:p w:rsidR="00F33A48" w:rsidRPr="00674D9D" w:rsidRDefault="00F33A48" w:rsidP="00F33A48">
      <w:pPr>
        <w:pStyle w:val="NormalWeb"/>
        <w:shd w:val="clear" w:color="auto" w:fill="FFFFFF"/>
        <w:spacing w:before="0" w:beforeAutospacing="0" w:after="360" w:afterAutospacing="0"/>
        <w:jc w:val="both"/>
        <w:textAlignment w:val="baseline"/>
        <w:rPr>
          <w:b/>
        </w:rPr>
      </w:pPr>
      <w:r w:rsidRPr="00674D9D">
        <w:rPr>
          <w:b/>
        </w:rPr>
        <w:lastRenderedPageBreak/>
        <w:t>Un malabarismo imperdonable (el retrato de una caída)</w:t>
      </w:r>
    </w:p>
    <w:p w:rsidR="00F33A48" w:rsidRPr="00674D9D" w:rsidRDefault="00F33A48" w:rsidP="00F33A48">
      <w:pPr>
        <w:pStyle w:val="NormalWeb"/>
        <w:shd w:val="clear" w:color="auto" w:fill="FFFFFF"/>
        <w:spacing w:before="0" w:beforeAutospacing="0" w:after="360" w:afterAutospacing="0"/>
        <w:jc w:val="both"/>
        <w:textAlignment w:val="baseline"/>
      </w:pPr>
      <w:r w:rsidRPr="00674D9D">
        <w:t>En 2002, Sylvain Timsit publicó el artículo “</w:t>
      </w:r>
      <w:r w:rsidRPr="00674D9D">
        <w:rPr>
          <w:rStyle w:val="nfasis"/>
          <w:i w:val="0"/>
        </w:rPr>
        <w:t>Stratégies de manipulation”</w:t>
      </w:r>
      <w:r w:rsidRPr="00674D9D">
        <w:t xml:space="preserve"> donde desarrollaba un decálogo de las estrategias que son utilizadas por políticos y medios de comunicación para manipular a las masas. Una de ellas consiste en crear problemas para ofrecer soluciones, de tal manera que </w:t>
      </w:r>
      <w:r w:rsidRPr="00674D9D">
        <w:rPr>
          <w:rStyle w:val="Textoennegrita"/>
          <w:b w:val="0"/>
        </w:rPr>
        <w:t>se construye artificialmente un problema y se denuncia insistentemente </w:t>
      </w:r>
      <w:r w:rsidRPr="00674D9D">
        <w:t>hasta convencer a la población de que constituye una verdadera amenaza para la convivencia. Una vez</w:t>
      </w:r>
      <w:r w:rsidR="00674D9D">
        <w:t xml:space="preserve"> que</w:t>
      </w:r>
      <w:r w:rsidRPr="00674D9D">
        <w:t xml:space="preserve"> se ha creado el pretendido estado de opinión, la ciudadanía reclama una acción de los poderes públicos, momento en el que se propone la solución predeterminada, que es acogida con entusiasmo.</w:t>
      </w:r>
    </w:p>
    <w:p w:rsidR="00F33A48" w:rsidRPr="00674D9D" w:rsidRDefault="00F33A48" w:rsidP="00F33A48">
      <w:pPr>
        <w:pStyle w:val="NormalWeb"/>
        <w:shd w:val="clear" w:color="auto" w:fill="FFFFFF"/>
        <w:spacing w:before="0" w:beforeAutospacing="0" w:after="360" w:afterAutospacing="0"/>
        <w:jc w:val="both"/>
        <w:textAlignment w:val="baseline"/>
      </w:pPr>
      <w:r w:rsidRPr="00674D9D">
        <w:t xml:space="preserve">Es una estampa habitual en algunos (¿solo, algunos?) gobiernos europeos, sin mayoría social, sin proyecto, sin apoyos, sin rumbo, al pairo. Integrados por políticos que carecen de principios, que descreen de la ética, que “hacen de la necesidad virtud” (su lema favorito). </w:t>
      </w:r>
    </w:p>
    <w:p w:rsidR="00F33A48" w:rsidRPr="00674D9D" w:rsidRDefault="00F33A48" w:rsidP="00F33A48">
      <w:pPr>
        <w:pStyle w:val="NormalWeb"/>
        <w:shd w:val="clear" w:color="auto" w:fill="FFFFFF"/>
        <w:spacing w:before="0" w:beforeAutospacing="0" w:after="360" w:afterAutospacing="0"/>
        <w:jc w:val="both"/>
        <w:textAlignment w:val="baseline"/>
      </w:pPr>
      <w:r w:rsidRPr="00674D9D">
        <w:t xml:space="preserve">Una situación que se asemeja a “un laberinto de difícil salida”, según sentencia </w:t>
      </w:r>
      <w:r w:rsidRPr="00674D9D">
        <w:rPr>
          <w:rStyle w:val="Textoennegrita"/>
          <w:b w:val="0"/>
        </w:rPr>
        <w:t>Borges</w:t>
      </w:r>
      <w:r w:rsidRPr="00674D9D">
        <w:t>, que llevan a los político</w:t>
      </w:r>
      <w:r w:rsidR="00674D9D">
        <w:t>s a “hacer cosas que ni ellos mismos</w:t>
      </w:r>
      <w:r w:rsidR="00021128">
        <w:t xml:space="preserve"> serán capaces de creer” (W. Allen).</w:t>
      </w:r>
    </w:p>
    <w:p w:rsidR="00F33A48" w:rsidRPr="00674D9D" w:rsidRDefault="00F33A48" w:rsidP="00F33A48">
      <w:pPr>
        <w:pStyle w:val="NormalWeb"/>
        <w:shd w:val="clear" w:color="auto" w:fill="FFFFFF"/>
        <w:spacing w:before="0" w:beforeAutospacing="0" w:after="360" w:afterAutospacing="0"/>
        <w:jc w:val="both"/>
        <w:textAlignment w:val="baseline"/>
      </w:pPr>
      <w:r w:rsidRPr="00674D9D">
        <w:t>Antes he intentado aportar datos (que no, relato) sobre la culpabilidad de los dueños del Circo de Francia (gobierno y empresas), y ahora trataré de comentar (con más relato, que datos), la “eventual” (dejémoslo, ahí) complicidad de los artistas del circo (malabaristas, equilibristas, jinetes, domadores, y hasta payasos), para que las partes interesadas, puedan asumir su culpa.</w:t>
      </w:r>
    </w:p>
    <w:p w:rsidR="00F33A48" w:rsidRPr="00674D9D" w:rsidRDefault="00F33A48" w:rsidP="00F33A48">
      <w:pPr>
        <w:pStyle w:val="NormalWeb"/>
        <w:shd w:val="clear" w:color="auto" w:fill="FFFFFF"/>
        <w:spacing w:before="0" w:beforeAutospacing="0" w:after="360" w:afterAutospacing="0"/>
        <w:jc w:val="both"/>
        <w:textAlignment w:val="baseline"/>
        <w:rPr>
          <w:shd w:val="clear" w:color="auto" w:fill="FFFFFF"/>
        </w:rPr>
      </w:pPr>
      <w:r w:rsidRPr="00674D9D">
        <w:rPr>
          <w:shd w:val="clear" w:color="auto" w:fill="FFFFFF"/>
        </w:rPr>
        <w:t>El problema más paradigmático del análisis histórico es el de la contingencia: cada actor toma decisiones con información imperfecta, sin entender el accionar de otros o las consecuencias de cada acción. Desde Tucídides a la inteligencia artificial. Por eso juzgar al actor histórico requiere entender lo que sabía en el momento, no la información completa que tienen los historiadores. Jorge Luis Borges lo sintetizó tan bien en “El jardín de senderos que se bifurcan” que actualmente se usa para enseñar contingencia en la universidad.</w:t>
      </w:r>
    </w:p>
    <w:p w:rsidR="00F33A48" w:rsidRPr="00674D9D" w:rsidRDefault="00F33A48" w:rsidP="00F33A48">
      <w:pPr>
        <w:pStyle w:val="NormalWeb"/>
        <w:shd w:val="clear" w:color="auto" w:fill="FFFFFF"/>
        <w:spacing w:before="0" w:beforeAutospacing="0" w:after="360" w:afterAutospacing="0"/>
        <w:jc w:val="both"/>
        <w:textAlignment w:val="baseline"/>
        <w:rPr>
          <w:shd w:val="clear" w:color="auto" w:fill="FFFFFF"/>
        </w:rPr>
      </w:pPr>
      <w:r w:rsidRPr="00674D9D">
        <w:rPr>
          <w:bCs/>
          <w:shd w:val="clear" w:color="auto" w:fill="FFFFFF"/>
        </w:rPr>
        <w:t>Francia atraviesa en los últimos tiempos una situación extrema: </w:t>
      </w:r>
      <w:r w:rsidRPr="00674D9D">
        <w:rPr>
          <w:shd w:val="clear" w:color="auto" w:fill="FFFFFF"/>
        </w:rPr>
        <w:t>estancamiento económico en términos reales, alto gasto público, perenne déficit, e inflación. Un resultado global de falta de crecimiento, y vertiginosa suba de pobreza, que invita a un cambio de régimen.</w:t>
      </w:r>
    </w:p>
    <w:p w:rsidR="00F33A48" w:rsidRPr="00674D9D" w:rsidRDefault="00F33A48" w:rsidP="00F33A48">
      <w:pPr>
        <w:pStyle w:val="NormalWeb"/>
        <w:shd w:val="clear" w:color="auto" w:fill="FFFFFF"/>
        <w:spacing w:before="0" w:beforeAutospacing="0" w:after="360" w:afterAutospacing="0"/>
        <w:jc w:val="both"/>
        <w:textAlignment w:val="baseline"/>
        <w:rPr>
          <w:shd w:val="clear" w:color="auto" w:fill="FFFFFF"/>
        </w:rPr>
      </w:pPr>
      <w:r w:rsidRPr="00674D9D">
        <w:rPr>
          <w:shd w:val="clear" w:color="auto" w:fill="FFFFFF"/>
        </w:rPr>
        <w:t>Para entender si esta situación puede ser modificable se deben imaginar futuros posibles, entendiendo los caminos que se bifurcan con información plausible aunque imperfecta, y cómo futuros historiadores juzgarán las decisiones para las próximas décadas.</w:t>
      </w:r>
    </w:p>
    <w:p w:rsidR="00F33A48" w:rsidRPr="00674D9D" w:rsidRDefault="00F33A48" w:rsidP="00F33A48">
      <w:pPr>
        <w:pStyle w:val="NormalWeb"/>
        <w:shd w:val="clear" w:color="auto" w:fill="FFFFFF"/>
        <w:spacing w:before="0" w:beforeAutospacing="0" w:after="360" w:afterAutospacing="0"/>
        <w:jc w:val="both"/>
        <w:textAlignment w:val="baseline"/>
        <w:rPr>
          <w:shd w:val="clear" w:color="auto" w:fill="FFFFFF"/>
        </w:rPr>
      </w:pPr>
      <w:r w:rsidRPr="00674D9D">
        <w:rPr>
          <w:shd w:val="clear" w:color="auto" w:fill="FFFFFF"/>
        </w:rPr>
        <w:t>Los senderos siempre se bifurcan, y a diferencia del personaje borgeano, no vivimos todos. De los políticos depende que su legado sea más crecimiento y menos pobreza, en los próximos futuros; y de los ciudadanos depende, que no se pierda la chance.</w:t>
      </w:r>
    </w:p>
    <w:p w:rsidR="00F33A48" w:rsidRPr="00674D9D" w:rsidRDefault="00F33A48" w:rsidP="00F33A48">
      <w:pPr>
        <w:pStyle w:val="NormalWeb"/>
        <w:shd w:val="clear" w:color="auto" w:fill="FFFFFF"/>
        <w:spacing w:before="0" w:beforeAutospacing="0" w:after="360" w:afterAutospacing="0"/>
        <w:jc w:val="both"/>
        <w:textAlignment w:val="baseline"/>
        <w:rPr>
          <w:shd w:val="clear" w:color="auto" w:fill="FFFFFF"/>
        </w:rPr>
      </w:pPr>
      <w:r w:rsidRPr="00674D9D">
        <w:rPr>
          <w:shd w:val="clear" w:color="auto" w:fill="FFFFFF"/>
        </w:rPr>
        <w:t xml:space="preserve">¿Existe algún salvavidas para proteger a los franceses de “esta” Francia (terca, inútil y contraproducente)? </w:t>
      </w:r>
    </w:p>
    <w:p w:rsidR="00F33A48" w:rsidRPr="00674D9D" w:rsidRDefault="00F33A48" w:rsidP="00F33A48">
      <w:pPr>
        <w:pStyle w:val="NormalWeb"/>
        <w:shd w:val="clear" w:color="auto" w:fill="FFFFFF"/>
        <w:spacing w:before="0" w:beforeAutospacing="0" w:after="360" w:afterAutospacing="0"/>
        <w:jc w:val="both"/>
        <w:textAlignment w:val="baseline"/>
        <w:rPr>
          <w:shd w:val="clear" w:color="auto" w:fill="FFFFFF"/>
        </w:rPr>
      </w:pPr>
      <w:r w:rsidRPr="00674D9D">
        <w:rPr>
          <w:shd w:val="clear" w:color="auto" w:fill="FFFFFF"/>
        </w:rPr>
        <w:t xml:space="preserve">Los políticos franceses y </w:t>
      </w:r>
      <w:r w:rsidR="00021128">
        <w:rPr>
          <w:shd w:val="clear" w:color="auto" w:fill="FFFFFF"/>
        </w:rPr>
        <w:t xml:space="preserve">sus empresarios cortesanos, no </w:t>
      </w:r>
      <w:r w:rsidRPr="00674D9D">
        <w:rPr>
          <w:shd w:val="clear" w:color="auto" w:fill="FFFFFF"/>
        </w:rPr>
        <w:t>pueden engañar a nadie de su verdadera naturaleza; otra cosa es que mucha gente se deje engañar (¿o quiera serlo?).</w:t>
      </w:r>
    </w:p>
    <w:p w:rsidR="00F33A48" w:rsidRPr="00674D9D" w:rsidRDefault="00F33A48" w:rsidP="00F33A48">
      <w:pPr>
        <w:pStyle w:val="NormalWeb"/>
        <w:shd w:val="clear" w:color="auto" w:fill="FFFFFF"/>
        <w:spacing w:before="0" w:beforeAutospacing="0" w:after="360" w:afterAutospacing="0"/>
        <w:jc w:val="both"/>
        <w:textAlignment w:val="baseline"/>
        <w:rPr>
          <w:shd w:val="clear" w:color="auto" w:fill="FFFFFF"/>
        </w:rPr>
      </w:pPr>
      <w:r w:rsidRPr="00674D9D">
        <w:rPr>
          <w:shd w:val="clear" w:color="auto" w:fill="FFFFFF"/>
        </w:rPr>
        <w:lastRenderedPageBreak/>
        <w:t>Manipuladores, trileros, chantajistas, mentirosos, timadores, piratas… (y podría seguir agregando otros apelativos)… no son demócratas, no protegen la propiedad, no defienden la libertad, no garantizan la seguridad… son unos vendedores, hoy llamados “comerciales”, que siguiendo la lógica de su papel tienen grandes ambiciones de negocio; otra cosa es que mucha gente se deje engañar (y acepte el papel de paganos agradecidos).</w:t>
      </w:r>
    </w:p>
    <w:p w:rsidR="00F33A48" w:rsidRPr="00674D9D" w:rsidRDefault="00F33A48" w:rsidP="00F33A48">
      <w:pPr>
        <w:pStyle w:val="NormalWeb"/>
        <w:shd w:val="clear" w:color="auto" w:fill="FFFFFF"/>
        <w:spacing w:before="0" w:beforeAutospacing="0" w:after="360" w:afterAutospacing="0"/>
        <w:jc w:val="both"/>
        <w:textAlignment w:val="baseline"/>
        <w:rPr>
          <w:shd w:val="clear" w:color="auto" w:fill="FFFFFF"/>
        </w:rPr>
      </w:pPr>
      <w:r w:rsidRPr="00674D9D">
        <w:rPr>
          <w:shd w:val="clear" w:color="auto" w:fill="FFFFFF"/>
        </w:rPr>
        <w:t>Un comercial tiene un principio inalienable: vender más en las mejores condiciones; otra cosa es que mucha gente se deje engañar (y acepte el rol de clientes compulsivos).</w:t>
      </w:r>
    </w:p>
    <w:p w:rsidR="00551026" w:rsidRPr="00674D9D" w:rsidRDefault="00551026" w:rsidP="00F33A48">
      <w:pPr>
        <w:pStyle w:val="NormalWeb"/>
        <w:shd w:val="clear" w:color="auto" w:fill="FFFFFF"/>
        <w:spacing w:before="0" w:beforeAutospacing="0" w:after="360" w:afterAutospacing="0"/>
        <w:jc w:val="both"/>
        <w:textAlignment w:val="baseline"/>
        <w:rPr>
          <w:shd w:val="clear" w:color="auto" w:fill="FFFFFF"/>
        </w:rPr>
      </w:pPr>
      <w:r w:rsidRPr="00674D9D">
        <w:rPr>
          <w:shd w:val="clear" w:color="auto" w:fill="FFFFFF"/>
        </w:rPr>
        <w:t xml:space="preserve">Si no fuera porque van </w:t>
      </w:r>
      <w:r w:rsidR="007A20D1">
        <w:rPr>
          <w:shd w:val="clear" w:color="auto" w:fill="FFFFFF"/>
        </w:rPr>
        <w:t>“</w:t>
      </w:r>
      <w:r w:rsidRPr="00674D9D">
        <w:rPr>
          <w:shd w:val="clear" w:color="auto" w:fill="FFFFFF"/>
        </w:rPr>
        <w:t>pisoteando vidas ajenas</w:t>
      </w:r>
      <w:r w:rsidR="007A20D1">
        <w:rPr>
          <w:shd w:val="clear" w:color="auto" w:fill="FFFFFF"/>
        </w:rPr>
        <w:t>”</w:t>
      </w:r>
      <w:r w:rsidR="00C9783F" w:rsidRPr="00674D9D">
        <w:rPr>
          <w:shd w:val="clear" w:color="auto" w:fill="FFFFFF"/>
        </w:rPr>
        <w:t xml:space="preserve"> (con su arrogancia, absolutismo, codicia, avaricia, concupiscencia, maldad, crueldad</w:t>
      </w:r>
      <w:r w:rsidRPr="00674D9D">
        <w:rPr>
          <w:shd w:val="clear" w:color="auto" w:fill="FFFFFF"/>
        </w:rPr>
        <w:t>…</w:t>
      </w:r>
      <w:r w:rsidR="00C9783F" w:rsidRPr="00674D9D">
        <w:rPr>
          <w:shd w:val="clear" w:color="auto" w:fill="FFFFFF"/>
        </w:rPr>
        <w:t>)</w:t>
      </w:r>
      <w:r w:rsidRPr="00674D9D">
        <w:rPr>
          <w:shd w:val="clear" w:color="auto" w:fill="FFFFFF"/>
        </w:rPr>
        <w:t xml:space="preserve"> ¿qué más dan sus mezquinos intereses, sus bajas inclinaciones, los éxitos o los fracasos, en sus carreras?</w:t>
      </w:r>
    </w:p>
    <w:p w:rsidR="00B6040E" w:rsidRDefault="00B6040E" w:rsidP="00F33A48">
      <w:pPr>
        <w:pStyle w:val="NormalWeb"/>
        <w:shd w:val="clear" w:color="auto" w:fill="FFFFFF"/>
        <w:spacing w:before="0" w:beforeAutospacing="0" w:after="360" w:afterAutospacing="0"/>
        <w:jc w:val="both"/>
        <w:textAlignment w:val="baseline"/>
        <w:rPr>
          <w:shd w:val="clear" w:color="auto" w:fill="FFFFFF"/>
        </w:rPr>
      </w:pPr>
      <w:r w:rsidRPr="00674D9D">
        <w:rPr>
          <w:shd w:val="clear" w:color="auto" w:fill="FFFFFF"/>
        </w:rPr>
        <w:t xml:space="preserve">Si no fuera por las </w:t>
      </w:r>
      <w:r w:rsidR="00021128">
        <w:rPr>
          <w:shd w:val="clear" w:color="auto" w:fill="FFFFFF"/>
        </w:rPr>
        <w:t>“</w:t>
      </w:r>
      <w:r w:rsidRPr="00674D9D">
        <w:rPr>
          <w:shd w:val="clear" w:color="auto" w:fill="FFFFFF"/>
        </w:rPr>
        <w:t>terapias de conversión</w:t>
      </w:r>
      <w:r w:rsidR="00021128">
        <w:rPr>
          <w:shd w:val="clear" w:color="auto" w:fill="FFFFFF"/>
        </w:rPr>
        <w:t>”</w:t>
      </w:r>
      <w:r w:rsidRPr="00674D9D">
        <w:rPr>
          <w:shd w:val="clear" w:color="auto" w:fill="FFFFFF"/>
        </w:rPr>
        <w:t xml:space="preserve"> (que aplican a las vidas ajenas): “Os habent et non l</w:t>
      </w:r>
      <w:r w:rsidR="00C9783F" w:rsidRPr="00674D9D">
        <w:rPr>
          <w:shd w:val="clear" w:color="auto" w:fill="FFFFFF"/>
        </w:rPr>
        <w:t>oquentur… Oculus habent et non videbunt</w:t>
      </w:r>
      <w:r w:rsidRPr="00674D9D">
        <w:rPr>
          <w:shd w:val="clear" w:color="auto" w:fill="FFFFFF"/>
        </w:rPr>
        <w:t>”</w:t>
      </w:r>
      <w:r w:rsidR="00021128">
        <w:rPr>
          <w:shd w:val="clear" w:color="auto" w:fill="FFFFFF"/>
        </w:rPr>
        <w:t xml:space="preserve"> (A</w:t>
      </w:r>
      <w:r w:rsidR="00C9783F" w:rsidRPr="00674D9D">
        <w:rPr>
          <w:shd w:val="clear" w:color="auto" w:fill="FFFFFF"/>
        </w:rPr>
        <w:t>quí no ha pasado nada</w:t>
      </w:r>
      <w:r w:rsidRPr="00674D9D">
        <w:rPr>
          <w:shd w:val="clear" w:color="auto" w:fill="FFFFFF"/>
        </w:rPr>
        <w:t>, no habéis oído nada, no habéis visto nada. Tienen boca pero no hablan, tiene ojos pero no ven</w:t>
      </w:r>
      <w:r w:rsidR="00021128">
        <w:rPr>
          <w:shd w:val="clear" w:color="auto" w:fill="FFFFFF"/>
        </w:rPr>
        <w:t>)</w:t>
      </w:r>
      <w:r w:rsidRPr="00674D9D">
        <w:rPr>
          <w:shd w:val="clear" w:color="auto" w:fill="FFFFFF"/>
        </w:rPr>
        <w:t>… mientras se caen las vigas que sujetan el cielo de Francia.</w:t>
      </w:r>
    </w:p>
    <w:p w:rsidR="007A20D1" w:rsidRPr="00674D9D" w:rsidRDefault="007A20D1" w:rsidP="007A20D1">
      <w:pPr>
        <w:pStyle w:val="NormalWeb"/>
        <w:shd w:val="clear" w:color="auto" w:fill="FFFFFF"/>
        <w:spacing w:before="0" w:beforeAutospacing="0" w:after="360" w:afterAutospacing="0"/>
        <w:jc w:val="both"/>
        <w:textAlignment w:val="baseline"/>
        <w:rPr>
          <w:shd w:val="clear" w:color="auto" w:fill="FFFFFF"/>
        </w:rPr>
      </w:pPr>
      <w:r>
        <w:rPr>
          <w:shd w:val="clear" w:color="auto" w:fill="FFFFFF"/>
        </w:rPr>
        <w:t>Aunque</w:t>
      </w:r>
      <w:r w:rsidRPr="00674D9D">
        <w:rPr>
          <w:shd w:val="clear" w:color="auto" w:fill="FFFFFF"/>
        </w:rPr>
        <w:t>, los políticos</w:t>
      </w:r>
      <w:r>
        <w:rPr>
          <w:shd w:val="clear" w:color="auto" w:fill="FFFFFF"/>
        </w:rPr>
        <w:t xml:space="preserve"> sigan prometiendo</w:t>
      </w:r>
      <w:r w:rsidRPr="00674D9D">
        <w:rPr>
          <w:shd w:val="clear" w:color="auto" w:fill="FFFFFF"/>
        </w:rPr>
        <w:t xml:space="preserve"> a sus súbditos, que serán felices como Dios en Francia.</w:t>
      </w:r>
      <w:r>
        <w:rPr>
          <w:shd w:val="clear" w:color="auto" w:fill="FFFFFF"/>
        </w:rPr>
        <w:t xml:space="preserve">  Aunque los catequistas sigan</w:t>
      </w:r>
      <w:r w:rsidRPr="00674D9D">
        <w:rPr>
          <w:shd w:val="clear" w:color="auto" w:fill="FFFFFF"/>
        </w:rPr>
        <w:t xml:space="preserve"> recordar (a gobernantes y gobernados), que Dios es la luz, que todo lo ve: lo que hay que agradecer, y lo que hay</w:t>
      </w:r>
      <w:r>
        <w:rPr>
          <w:shd w:val="clear" w:color="auto" w:fill="FFFFFF"/>
        </w:rPr>
        <w:t xml:space="preserve"> que castigar. </w:t>
      </w:r>
      <w:r w:rsidRPr="00674D9D">
        <w:rPr>
          <w:shd w:val="clear" w:color="auto" w:fill="FFFFFF"/>
        </w:rPr>
        <w:t>En resumen: Dios es menos tonto de lo que parece</w:t>
      </w:r>
      <w:r>
        <w:rPr>
          <w:shd w:val="clear" w:color="auto" w:fill="FFFFFF"/>
        </w:rPr>
        <w:t>…</w:t>
      </w:r>
    </w:p>
    <w:p w:rsidR="00021128" w:rsidRPr="007A20D1" w:rsidRDefault="00021128" w:rsidP="00021128">
      <w:pPr>
        <w:pStyle w:val="NormalWeb"/>
        <w:shd w:val="clear" w:color="auto" w:fill="FFFFFF"/>
        <w:spacing w:before="0" w:beforeAutospacing="0" w:after="360" w:afterAutospacing="0"/>
        <w:jc w:val="both"/>
        <w:textAlignment w:val="baseline"/>
        <w:rPr>
          <w:b/>
          <w:shd w:val="clear" w:color="auto" w:fill="FFFFFF"/>
        </w:rPr>
      </w:pPr>
      <w:r w:rsidRPr="007A20D1">
        <w:rPr>
          <w:b/>
          <w:shd w:val="clear" w:color="auto" w:fill="FFFFFF"/>
        </w:rPr>
        <w:t>El modelo económico francés (falacias y demagogia)</w:t>
      </w:r>
      <w:r w:rsidR="007A20D1" w:rsidRPr="007A20D1">
        <w:rPr>
          <w:b/>
          <w:shd w:val="clear" w:color="auto" w:fill="FFFFFF"/>
        </w:rPr>
        <w:t xml:space="preserve"> está</w:t>
      </w:r>
      <w:r w:rsidRPr="007A20D1">
        <w:rPr>
          <w:b/>
          <w:shd w:val="clear" w:color="auto" w:fill="FFFFFF"/>
        </w:rPr>
        <w:t xml:space="preserve"> roto, y lleva camino de legarle a sus ciudadanos, una casa en ruinas. ¿Se movilizarán los “chalecos” (de todos los colores), para pedir una mayor libertad ciudadana, exigir al Estado que deje de meter sus (sucias) manos en todos los asuntos, y renunciar a la “sopa boba” del subsidio clientelar (y “que cada palo aguante su vela”)? ¿O, continuarán en un silencio acomplejado, cuando no cómplice (el que no bala, calla)? “Veremos a ver”… </w:t>
      </w:r>
    </w:p>
    <w:p w:rsidR="00021128" w:rsidRPr="007A20D1" w:rsidRDefault="00021128" w:rsidP="00021128">
      <w:pPr>
        <w:pStyle w:val="NormalWeb"/>
        <w:shd w:val="clear" w:color="auto" w:fill="FFFFFF"/>
        <w:spacing w:before="0" w:beforeAutospacing="0" w:after="360" w:afterAutospacing="0"/>
        <w:jc w:val="both"/>
        <w:textAlignment w:val="baseline"/>
        <w:rPr>
          <w:b/>
          <w:shd w:val="clear" w:color="auto" w:fill="FFFFFF"/>
        </w:rPr>
      </w:pPr>
      <w:r w:rsidRPr="007A20D1">
        <w:rPr>
          <w:b/>
          <w:shd w:val="clear" w:color="auto" w:fill="FFFFFF"/>
        </w:rPr>
        <w:t>¿Un tsunami desregulador en Francia? ¿Unos ciudadanos que abandonen la idea de vivir de la teta del Estado? ¿Unos ciudadanos que renuncien a pastar en el presupuesto? “Ver para creer”…</w:t>
      </w:r>
    </w:p>
    <w:p w:rsidR="00F33A48" w:rsidRPr="00674D9D" w:rsidRDefault="00F33A48" w:rsidP="00F33A48">
      <w:pPr>
        <w:pStyle w:val="NormalWeb"/>
        <w:shd w:val="clear" w:color="auto" w:fill="FFFFFF"/>
        <w:spacing w:before="0" w:beforeAutospacing="0" w:after="360" w:afterAutospacing="0"/>
        <w:jc w:val="both"/>
        <w:textAlignment w:val="baseline"/>
        <w:rPr>
          <w:b/>
          <w:shd w:val="clear" w:color="auto" w:fill="FFFFFF"/>
        </w:rPr>
      </w:pPr>
      <w:r w:rsidRPr="00674D9D">
        <w:rPr>
          <w:b/>
          <w:shd w:val="clear" w:color="auto" w:fill="FFFFFF"/>
        </w:rPr>
        <w:t>En busca del equilibrio perdido (decisión definitiva y tiempo indefinido)</w:t>
      </w:r>
    </w:p>
    <w:p w:rsidR="00F33A48" w:rsidRPr="00674D9D" w:rsidRDefault="00F33A48" w:rsidP="00F33A48">
      <w:pPr>
        <w:pStyle w:val="NormalWeb"/>
        <w:shd w:val="clear" w:color="auto" w:fill="FFFFFF"/>
        <w:spacing w:before="0" w:beforeAutospacing="0" w:after="360" w:afterAutospacing="0"/>
        <w:jc w:val="both"/>
        <w:textAlignment w:val="baseline"/>
        <w:rPr>
          <w:b/>
          <w:shd w:val="clear" w:color="auto" w:fill="FFFFFF"/>
        </w:rPr>
      </w:pPr>
      <w:r w:rsidRPr="00674D9D">
        <w:rPr>
          <w:b/>
          <w:shd w:val="clear" w:color="auto" w:fill="FFFFFF"/>
        </w:rPr>
        <w:t>Apostar por el crecimiento (</w:t>
      </w:r>
      <w:r w:rsidR="007A20D1">
        <w:rPr>
          <w:b/>
          <w:shd w:val="clear" w:color="auto" w:fill="FFFFFF"/>
        </w:rPr>
        <w:t xml:space="preserve">de </w:t>
      </w:r>
      <w:r w:rsidRPr="00674D9D">
        <w:rPr>
          <w:b/>
          <w:shd w:val="clear" w:color="auto" w:fill="FFFFFF"/>
        </w:rPr>
        <w:t>Francia)… y por la libertad, a costa de la seguridad (</w:t>
      </w:r>
      <w:r w:rsidR="007A20D1">
        <w:rPr>
          <w:b/>
          <w:shd w:val="clear" w:color="auto" w:fill="FFFFFF"/>
        </w:rPr>
        <w:t xml:space="preserve">de los </w:t>
      </w:r>
      <w:r w:rsidRPr="00674D9D">
        <w:rPr>
          <w:b/>
          <w:shd w:val="clear" w:color="auto" w:fill="FFFFFF"/>
        </w:rPr>
        <w:t>franceses).</w:t>
      </w:r>
    </w:p>
    <w:p w:rsidR="00F33A48" w:rsidRPr="00674D9D" w:rsidRDefault="00F33A48" w:rsidP="00F33A48">
      <w:pPr>
        <w:pStyle w:val="NormalWeb"/>
        <w:shd w:val="clear" w:color="auto" w:fill="FFFFFF"/>
        <w:spacing w:before="0" w:beforeAutospacing="0" w:after="360" w:afterAutospacing="0"/>
        <w:jc w:val="both"/>
        <w:textAlignment w:val="baseline"/>
        <w:rPr>
          <w:b/>
          <w:shd w:val="clear" w:color="auto" w:fill="FFFFFF"/>
        </w:rPr>
      </w:pPr>
      <w:r w:rsidRPr="00674D9D">
        <w:rPr>
          <w:b/>
          <w:shd w:val="clear" w:color="auto" w:fill="FFFFFF"/>
        </w:rPr>
        <w:t>O sea: Menos Estado (gasto público), y más Mercado (libertad, y riesgo personal).</w:t>
      </w:r>
    </w:p>
    <w:p w:rsidR="00F33A48" w:rsidRPr="00674D9D" w:rsidRDefault="00F33A48" w:rsidP="00F33A48">
      <w:pPr>
        <w:pStyle w:val="NormalWeb"/>
        <w:shd w:val="clear" w:color="auto" w:fill="FFFFFF"/>
        <w:spacing w:before="0" w:beforeAutospacing="0" w:after="360" w:afterAutospacing="0"/>
        <w:jc w:val="both"/>
        <w:textAlignment w:val="baseline"/>
        <w:rPr>
          <w:b/>
          <w:shd w:val="clear" w:color="auto" w:fill="FFFFFF"/>
        </w:rPr>
      </w:pPr>
      <w:r w:rsidRPr="00674D9D">
        <w:rPr>
          <w:b/>
          <w:shd w:val="clear" w:color="auto" w:fill="FFFFFF"/>
        </w:rPr>
        <w:t>¿Están preparados los franceses (políticos</w:t>
      </w:r>
      <w:r w:rsidR="000B501E" w:rsidRPr="00674D9D">
        <w:rPr>
          <w:b/>
          <w:shd w:val="clear" w:color="auto" w:fill="FFFFFF"/>
        </w:rPr>
        <w:t>, empresarios,</w:t>
      </w:r>
      <w:r w:rsidRPr="00674D9D">
        <w:rPr>
          <w:b/>
          <w:shd w:val="clear" w:color="auto" w:fill="FFFFFF"/>
        </w:rPr>
        <w:t xml:space="preserve"> y ciudadanos) para ese cambio de paradigma?</w:t>
      </w:r>
    </w:p>
    <w:p w:rsidR="00021128" w:rsidRDefault="00F33A48" w:rsidP="00021128">
      <w:pPr>
        <w:pStyle w:val="NormalWeb"/>
        <w:shd w:val="clear" w:color="auto" w:fill="FFFFFF"/>
        <w:spacing w:before="0" w:beforeAutospacing="0" w:after="360" w:afterAutospacing="0"/>
        <w:jc w:val="both"/>
        <w:textAlignment w:val="baseline"/>
        <w:rPr>
          <w:b/>
          <w:shd w:val="clear" w:color="auto" w:fill="FFFFFF"/>
        </w:rPr>
      </w:pPr>
      <w:r w:rsidRPr="00674D9D">
        <w:rPr>
          <w:b/>
          <w:shd w:val="clear" w:color="auto" w:fill="FFFFFF"/>
        </w:rPr>
        <w:t xml:space="preserve">Con una Francia quebrada (paralizada, kaput)… </w:t>
      </w:r>
      <w:r w:rsidR="000B501E" w:rsidRPr="00674D9D">
        <w:rPr>
          <w:b/>
          <w:shd w:val="clear" w:color="auto" w:fill="FFFFFF"/>
        </w:rPr>
        <w:t>¡</w:t>
      </w:r>
      <w:r w:rsidRPr="00674D9D">
        <w:rPr>
          <w:b/>
          <w:shd w:val="clear" w:color="auto" w:fill="FFFFFF"/>
        </w:rPr>
        <w:t>el mayor riesgo es no arriesgar</w:t>
      </w:r>
      <w:r w:rsidR="000B501E" w:rsidRPr="00674D9D">
        <w:rPr>
          <w:b/>
          <w:shd w:val="clear" w:color="auto" w:fill="FFFFFF"/>
        </w:rPr>
        <w:t>!</w:t>
      </w:r>
      <w:r w:rsidRPr="00674D9D">
        <w:rPr>
          <w:b/>
          <w:shd w:val="clear" w:color="auto" w:fill="FFFFFF"/>
        </w:rPr>
        <w:t>…</w:t>
      </w:r>
    </w:p>
    <w:p w:rsidR="00DD7186" w:rsidRPr="00021128" w:rsidRDefault="00DD7186" w:rsidP="00021128">
      <w:pPr>
        <w:pStyle w:val="NormalWeb"/>
        <w:shd w:val="clear" w:color="auto" w:fill="FFFFFF"/>
        <w:spacing w:before="0" w:beforeAutospacing="0" w:after="360" w:afterAutospacing="0"/>
        <w:jc w:val="both"/>
        <w:textAlignment w:val="baseline"/>
        <w:rPr>
          <w:b/>
          <w:shd w:val="clear" w:color="auto" w:fill="FFFFFF"/>
        </w:rPr>
      </w:pPr>
      <w:r w:rsidRPr="00DD7186">
        <w:rPr>
          <w:b/>
        </w:rPr>
        <w:lastRenderedPageBreak/>
        <w:t>- Anexo</w:t>
      </w:r>
      <w:r w:rsidR="00021128">
        <w:rPr>
          <w:b/>
        </w:rPr>
        <w:t xml:space="preserve"> estadístico</w:t>
      </w:r>
      <w:r w:rsidRPr="00DD7186">
        <w:rPr>
          <w:b/>
        </w:rPr>
        <w:t xml:space="preserve">: </w:t>
      </w:r>
      <w:r>
        <w:rPr>
          <w:b/>
        </w:rPr>
        <w:t>Base de datos</w:t>
      </w:r>
    </w:p>
    <w:p w:rsidR="00021128" w:rsidRDefault="00021128" w:rsidP="00DD7186">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Francia: </w:t>
      </w:r>
      <w:r w:rsidR="00DD7186">
        <w:rPr>
          <w:rFonts w:ascii="Times New Roman" w:hAnsi="Times New Roman" w:cs="Times New Roman"/>
          <w:b/>
          <w:sz w:val="24"/>
          <w:szCs w:val="24"/>
        </w:rPr>
        <w:t>Episodios inconfesables, mentiras, medio mentiras</w:t>
      </w:r>
      <w:r>
        <w:rPr>
          <w:rFonts w:ascii="Times New Roman" w:hAnsi="Times New Roman" w:cs="Times New Roman"/>
          <w:b/>
          <w:sz w:val="24"/>
          <w:szCs w:val="24"/>
        </w:rPr>
        <w:t>,</w:t>
      </w:r>
      <w:r w:rsidR="00DD7186">
        <w:rPr>
          <w:rFonts w:ascii="Times New Roman" w:hAnsi="Times New Roman" w:cs="Times New Roman"/>
          <w:b/>
          <w:sz w:val="24"/>
          <w:szCs w:val="24"/>
        </w:rPr>
        <w:t xml:space="preserve"> y… estadísticas</w:t>
      </w:r>
      <w:r>
        <w:rPr>
          <w:rFonts w:ascii="Times New Roman" w:hAnsi="Times New Roman" w:cs="Times New Roman"/>
          <w:b/>
          <w:sz w:val="24"/>
          <w:szCs w:val="24"/>
        </w:rPr>
        <w:t xml:space="preserve"> </w:t>
      </w:r>
    </w:p>
    <w:p w:rsidR="00DD7186" w:rsidRPr="00DD7186" w:rsidRDefault="00021128" w:rsidP="00DD7186">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Estado del Bienestar: una ironía retórica</w:t>
      </w:r>
    </w:p>
    <w:p w:rsidR="00DD7186" w:rsidRPr="00657864" w:rsidRDefault="00DD7186" w:rsidP="00DD7186">
      <w:pPr>
        <w:spacing w:line="240" w:lineRule="auto"/>
        <w:jc w:val="both"/>
        <w:rPr>
          <w:rFonts w:ascii="Times New Roman" w:hAnsi="Times New Roman" w:cs="Times New Roman"/>
          <w:sz w:val="24"/>
          <w:szCs w:val="24"/>
        </w:rPr>
      </w:pPr>
      <w:r w:rsidRPr="00657864">
        <w:rPr>
          <w:rFonts w:ascii="Times New Roman" w:hAnsi="Times New Roman" w:cs="Times New Roman"/>
          <w:sz w:val="24"/>
          <w:szCs w:val="24"/>
        </w:rPr>
        <w:t>¿Qué es la ironía retórica?</w:t>
      </w:r>
    </w:p>
    <w:p w:rsidR="00DD7186" w:rsidRPr="00657864" w:rsidRDefault="00DD7186" w:rsidP="00DD7186">
      <w:pPr>
        <w:spacing w:line="240" w:lineRule="auto"/>
        <w:jc w:val="both"/>
        <w:rPr>
          <w:rFonts w:ascii="Times New Roman" w:hAnsi="Times New Roman" w:cs="Times New Roman"/>
          <w:sz w:val="24"/>
          <w:szCs w:val="24"/>
        </w:rPr>
      </w:pPr>
      <w:r w:rsidRPr="00657864">
        <w:rPr>
          <w:rFonts w:ascii="Times New Roman" w:hAnsi="Times New Roman" w:cs="Times New Roman"/>
          <w:sz w:val="24"/>
          <w:szCs w:val="24"/>
        </w:rPr>
        <w:t>El fenómeno en que se apoya la ironía retórica consiste en una afirmación que contradice de entrada a la coherencia formal, pero se apoya en convenciones discursivas que permiten al otro interpretar lo contrario de lo que se dijo; por lo que la negatividad termina siendo interpretada de</w:t>
      </w:r>
      <w:r>
        <w:rPr>
          <w:rFonts w:ascii="Times New Roman" w:hAnsi="Times New Roman" w:cs="Times New Roman"/>
          <w:sz w:val="24"/>
          <w:szCs w:val="24"/>
        </w:rPr>
        <w:t>sde la positividad del discurso</w:t>
      </w:r>
      <w:r w:rsidRPr="00657864">
        <w:rPr>
          <w:rFonts w:ascii="Times New Roman" w:hAnsi="Times New Roman" w:cs="Times New Roman"/>
          <w:sz w:val="24"/>
          <w:szCs w:val="24"/>
        </w:rPr>
        <w:t>...</w:t>
      </w:r>
    </w:p>
    <w:p w:rsidR="00DD7186" w:rsidRDefault="00DD7186" w:rsidP="00DD7186">
      <w:pPr>
        <w:spacing w:line="240" w:lineRule="auto"/>
        <w:jc w:val="both"/>
        <w:rPr>
          <w:rFonts w:ascii="Times New Roman" w:hAnsi="Times New Roman" w:cs="Times New Roman"/>
          <w:b/>
          <w:sz w:val="24"/>
          <w:szCs w:val="24"/>
        </w:rPr>
      </w:pPr>
      <w:r w:rsidRPr="00376037">
        <w:rPr>
          <w:rFonts w:ascii="Times New Roman" w:hAnsi="Times New Roman" w:cs="Times New Roman"/>
          <w:b/>
          <w:noProof/>
          <w:sz w:val="24"/>
          <w:szCs w:val="24"/>
          <w:lang w:eastAsia="es-ES"/>
        </w:rPr>
        <w:drawing>
          <wp:inline distT="0" distB="0" distL="0" distR="0" wp14:anchorId="0E4610C3" wp14:editId="30FDC41C">
            <wp:extent cx="5731510" cy="6289352"/>
            <wp:effectExtent l="0" t="0" r="254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628935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p>
    <w:p w:rsidR="00DD7186" w:rsidRDefault="00DD7186" w:rsidP="00DD7186">
      <w:pPr>
        <w:spacing w:line="240" w:lineRule="auto"/>
        <w:jc w:val="both"/>
        <w:rPr>
          <w:rFonts w:ascii="Times New Roman" w:hAnsi="Times New Roman" w:cs="Times New Roman"/>
          <w:b/>
          <w:sz w:val="24"/>
          <w:szCs w:val="24"/>
        </w:rPr>
      </w:pPr>
      <w:r>
        <w:rPr>
          <w:noProof/>
          <w:lang w:eastAsia="es-ES"/>
        </w:rPr>
        <w:lastRenderedPageBreak/>
        <w:drawing>
          <wp:inline distT="0" distB="0" distL="0" distR="0" wp14:anchorId="6004C645" wp14:editId="32372235">
            <wp:extent cx="5731510" cy="2502535"/>
            <wp:effectExtent l="0" t="0" r="2540" b="0"/>
            <wp:docPr id="160" name="Imagen 160"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age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2502535"/>
                    </a:xfrm>
                    <a:prstGeom prst="rect">
                      <a:avLst/>
                    </a:prstGeom>
                    <a:noFill/>
                    <a:ln>
                      <a:noFill/>
                    </a:ln>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p>
    <w:p w:rsidR="00DD7186" w:rsidRDefault="00DD7186" w:rsidP="00DD7186">
      <w:pPr>
        <w:spacing w:line="240" w:lineRule="auto"/>
        <w:jc w:val="both"/>
        <w:rPr>
          <w:rFonts w:ascii="Times New Roman" w:hAnsi="Times New Roman" w:cs="Times New Roman"/>
          <w:b/>
          <w:sz w:val="24"/>
          <w:szCs w:val="24"/>
        </w:rPr>
      </w:pPr>
      <w:r w:rsidRPr="00376037">
        <w:rPr>
          <w:rFonts w:ascii="Times New Roman" w:hAnsi="Times New Roman" w:cs="Times New Roman"/>
          <w:b/>
          <w:noProof/>
          <w:sz w:val="24"/>
          <w:szCs w:val="24"/>
          <w:lang w:eastAsia="es-ES"/>
        </w:rPr>
        <w:drawing>
          <wp:inline distT="0" distB="0" distL="0" distR="0" wp14:anchorId="0A2CDB7E" wp14:editId="75ED1496">
            <wp:extent cx="5727700" cy="5505450"/>
            <wp:effectExtent l="0" t="0" r="635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550911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p>
    <w:p w:rsidR="00DD7186" w:rsidRDefault="00DD7186" w:rsidP="00DD7186">
      <w:pPr>
        <w:spacing w:line="240" w:lineRule="auto"/>
        <w:jc w:val="both"/>
        <w:rPr>
          <w:rFonts w:ascii="Times New Roman" w:hAnsi="Times New Roman" w:cs="Times New Roman"/>
          <w:b/>
          <w:sz w:val="24"/>
          <w:szCs w:val="24"/>
        </w:rPr>
      </w:pPr>
      <w:r w:rsidRPr="00065A2B">
        <w:rPr>
          <w:rFonts w:ascii="Times New Roman" w:hAnsi="Times New Roman" w:cs="Times New Roman"/>
          <w:b/>
          <w:noProof/>
          <w:sz w:val="24"/>
          <w:szCs w:val="24"/>
          <w:lang w:eastAsia="es-ES"/>
        </w:rPr>
        <w:lastRenderedPageBreak/>
        <w:drawing>
          <wp:inline distT="0" distB="0" distL="0" distR="0" wp14:anchorId="17965658" wp14:editId="7D7B3CB7">
            <wp:extent cx="5728772" cy="2527300"/>
            <wp:effectExtent l="0" t="0" r="5715"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2528508"/>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r w:rsidRPr="00065A2B">
        <w:rPr>
          <w:rFonts w:ascii="Times New Roman" w:hAnsi="Times New Roman" w:cs="Times New Roman"/>
          <w:b/>
          <w:noProof/>
          <w:sz w:val="24"/>
          <w:szCs w:val="24"/>
          <w:lang w:eastAsia="es-ES"/>
        </w:rPr>
        <w:drawing>
          <wp:inline distT="0" distB="0" distL="0" distR="0" wp14:anchorId="3D5F89BC" wp14:editId="1533BC74">
            <wp:extent cx="5727700" cy="2603500"/>
            <wp:effectExtent l="0" t="0" r="6350" b="635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260523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r w:rsidRPr="00DB157D">
        <w:rPr>
          <w:rFonts w:ascii="Times New Roman" w:hAnsi="Times New Roman" w:cs="Times New Roman"/>
          <w:b/>
          <w:noProof/>
          <w:sz w:val="24"/>
          <w:szCs w:val="24"/>
          <w:lang w:eastAsia="es-ES"/>
        </w:rPr>
        <w:drawing>
          <wp:inline distT="0" distB="0" distL="0" distR="0" wp14:anchorId="08ABCFCA" wp14:editId="424F239E">
            <wp:extent cx="5731510" cy="3253979"/>
            <wp:effectExtent l="0" t="0" r="2540" b="381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3253979"/>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r w:rsidRPr="00DB157D">
        <w:rPr>
          <w:rFonts w:ascii="Times New Roman" w:hAnsi="Times New Roman" w:cs="Times New Roman"/>
          <w:b/>
          <w:noProof/>
          <w:sz w:val="24"/>
          <w:szCs w:val="24"/>
          <w:lang w:eastAsia="es-ES"/>
        </w:rPr>
        <w:lastRenderedPageBreak/>
        <w:drawing>
          <wp:inline distT="0" distB="0" distL="0" distR="0" wp14:anchorId="7C41E8A2" wp14:editId="078680AC">
            <wp:extent cx="5731510" cy="3040272"/>
            <wp:effectExtent l="0" t="0" r="2540" b="825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304027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r w:rsidRPr="00DB157D">
        <w:rPr>
          <w:rFonts w:ascii="Times New Roman" w:hAnsi="Times New Roman" w:cs="Times New Roman"/>
          <w:b/>
          <w:noProof/>
          <w:sz w:val="24"/>
          <w:szCs w:val="24"/>
          <w:lang w:eastAsia="es-ES"/>
        </w:rPr>
        <w:drawing>
          <wp:inline distT="0" distB="0" distL="0" distR="0" wp14:anchorId="62BDA9BA" wp14:editId="212539D6">
            <wp:extent cx="5731510" cy="1516156"/>
            <wp:effectExtent l="0" t="0" r="2540" b="825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1516156"/>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r w:rsidRPr="00DB157D">
        <w:rPr>
          <w:rFonts w:ascii="Times New Roman" w:hAnsi="Times New Roman" w:cs="Times New Roman"/>
          <w:b/>
          <w:noProof/>
          <w:sz w:val="24"/>
          <w:szCs w:val="24"/>
          <w:lang w:eastAsia="es-ES"/>
        </w:rPr>
        <w:drawing>
          <wp:inline distT="0" distB="0" distL="0" distR="0" wp14:anchorId="296F564D" wp14:editId="2F4E85DD">
            <wp:extent cx="5731510" cy="3005981"/>
            <wp:effectExtent l="0" t="0" r="2540" b="444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3005981"/>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r w:rsidRPr="00DB157D">
        <w:rPr>
          <w:rFonts w:ascii="Times New Roman" w:hAnsi="Times New Roman" w:cs="Times New Roman"/>
          <w:b/>
          <w:noProof/>
          <w:sz w:val="24"/>
          <w:szCs w:val="24"/>
          <w:lang w:eastAsia="es-ES"/>
        </w:rPr>
        <w:lastRenderedPageBreak/>
        <w:drawing>
          <wp:inline distT="0" distB="0" distL="0" distR="0" wp14:anchorId="259FDFF9" wp14:editId="01600909">
            <wp:extent cx="5731797" cy="2768600"/>
            <wp:effectExtent l="0" t="0" r="254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2768461"/>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r w:rsidRPr="00DB157D">
        <w:rPr>
          <w:rFonts w:ascii="Times New Roman" w:hAnsi="Times New Roman" w:cs="Times New Roman"/>
          <w:b/>
          <w:noProof/>
          <w:sz w:val="24"/>
          <w:szCs w:val="24"/>
          <w:lang w:eastAsia="es-ES"/>
        </w:rPr>
        <w:drawing>
          <wp:inline distT="0" distB="0" distL="0" distR="0" wp14:anchorId="365D0678" wp14:editId="29CDE769">
            <wp:extent cx="5734050" cy="285750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2856234"/>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r w:rsidRPr="00DB157D">
        <w:rPr>
          <w:rFonts w:ascii="Times New Roman" w:hAnsi="Times New Roman" w:cs="Times New Roman"/>
          <w:b/>
          <w:noProof/>
          <w:sz w:val="24"/>
          <w:szCs w:val="24"/>
          <w:lang w:eastAsia="es-ES"/>
        </w:rPr>
        <w:drawing>
          <wp:inline distT="0" distB="0" distL="0" distR="0" wp14:anchorId="61107EEB" wp14:editId="50E1D8EF">
            <wp:extent cx="5726216" cy="2597150"/>
            <wp:effectExtent l="0" t="0" r="8255"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2599551"/>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r w:rsidRPr="00DB157D">
        <w:rPr>
          <w:rFonts w:ascii="Times New Roman" w:hAnsi="Times New Roman" w:cs="Times New Roman"/>
          <w:b/>
          <w:noProof/>
          <w:sz w:val="24"/>
          <w:szCs w:val="24"/>
          <w:lang w:eastAsia="es-ES"/>
        </w:rPr>
        <w:lastRenderedPageBreak/>
        <w:drawing>
          <wp:inline distT="0" distB="0" distL="0" distR="0" wp14:anchorId="1AA6E7C3" wp14:editId="1015D453">
            <wp:extent cx="5725759" cy="2933700"/>
            <wp:effectExtent l="0" t="0" r="889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2936647"/>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r w:rsidRPr="00DB157D">
        <w:rPr>
          <w:rFonts w:ascii="Times New Roman" w:hAnsi="Times New Roman" w:cs="Times New Roman"/>
          <w:b/>
          <w:noProof/>
          <w:sz w:val="24"/>
          <w:szCs w:val="24"/>
          <w:lang w:eastAsia="es-ES"/>
        </w:rPr>
        <w:drawing>
          <wp:inline distT="0" distB="0" distL="0" distR="0" wp14:anchorId="19D25525" wp14:editId="35192C82">
            <wp:extent cx="5731798" cy="2844800"/>
            <wp:effectExtent l="0" t="0" r="254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2844657"/>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r w:rsidRPr="00DB157D">
        <w:rPr>
          <w:rFonts w:ascii="Times New Roman" w:hAnsi="Times New Roman" w:cs="Times New Roman"/>
          <w:b/>
          <w:noProof/>
          <w:sz w:val="24"/>
          <w:szCs w:val="24"/>
          <w:lang w:eastAsia="es-ES"/>
        </w:rPr>
        <w:drawing>
          <wp:inline distT="0" distB="0" distL="0" distR="0" wp14:anchorId="58A99904" wp14:editId="7D601540">
            <wp:extent cx="5731510" cy="2653273"/>
            <wp:effectExtent l="0" t="0" r="254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2653273"/>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r w:rsidRPr="00495833">
        <w:rPr>
          <w:rFonts w:ascii="Times New Roman" w:hAnsi="Times New Roman" w:cs="Times New Roman"/>
          <w:b/>
          <w:noProof/>
          <w:sz w:val="24"/>
          <w:szCs w:val="24"/>
          <w:lang w:eastAsia="es-ES"/>
        </w:rPr>
        <w:lastRenderedPageBreak/>
        <w:drawing>
          <wp:inline distT="0" distB="0" distL="0" distR="0" wp14:anchorId="58E4FDEB" wp14:editId="63EE1003">
            <wp:extent cx="5731510" cy="3166414"/>
            <wp:effectExtent l="0" t="0" r="254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3166414"/>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r w:rsidRPr="00495833">
        <w:rPr>
          <w:rFonts w:ascii="Times New Roman" w:hAnsi="Times New Roman" w:cs="Times New Roman"/>
          <w:b/>
          <w:noProof/>
          <w:sz w:val="24"/>
          <w:szCs w:val="24"/>
          <w:lang w:eastAsia="es-ES"/>
        </w:rPr>
        <w:drawing>
          <wp:inline distT="0" distB="0" distL="0" distR="0" wp14:anchorId="13BC3D75" wp14:editId="378E79A9">
            <wp:extent cx="5731510" cy="3296843"/>
            <wp:effectExtent l="0" t="0" r="254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3296843"/>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r w:rsidRPr="00495833">
        <w:rPr>
          <w:rFonts w:ascii="Times New Roman" w:hAnsi="Times New Roman" w:cs="Times New Roman"/>
          <w:b/>
          <w:noProof/>
          <w:sz w:val="24"/>
          <w:szCs w:val="24"/>
          <w:lang w:eastAsia="es-ES"/>
        </w:rPr>
        <w:drawing>
          <wp:inline distT="0" distB="0" distL="0" distR="0" wp14:anchorId="375E4EC6" wp14:editId="3800C48B">
            <wp:extent cx="5731510" cy="1453697"/>
            <wp:effectExtent l="0" t="0" r="254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1453697"/>
                    </a:xfrm>
                    <a:prstGeom prst="rect">
                      <a:avLst/>
                    </a:prstGeom>
                  </pic:spPr>
                </pic:pic>
              </a:graphicData>
            </a:graphic>
          </wp:inline>
        </w:drawing>
      </w:r>
    </w:p>
    <w:p w:rsidR="00DD7186" w:rsidRPr="007A20D1" w:rsidRDefault="00DD7186" w:rsidP="00DD7186">
      <w:pPr>
        <w:pStyle w:val="Ttulo1"/>
        <w:shd w:val="clear" w:color="auto" w:fill="FFFFFF"/>
        <w:spacing w:before="0"/>
        <w:jc w:val="both"/>
        <w:textAlignment w:val="baseline"/>
        <w:rPr>
          <w:rFonts w:ascii="Times New Roman" w:hAnsi="Times New Roman" w:cs="Times New Roman"/>
          <w:b w:val="0"/>
          <w:color w:val="auto"/>
          <w:spacing w:val="-6"/>
          <w:sz w:val="24"/>
          <w:szCs w:val="24"/>
        </w:rPr>
      </w:pPr>
      <w:r w:rsidRPr="00644463">
        <w:rPr>
          <w:rFonts w:ascii="Times New Roman" w:hAnsi="Times New Roman" w:cs="Times New Roman"/>
          <w:color w:val="auto"/>
          <w:spacing w:val="-18"/>
          <w:sz w:val="24"/>
          <w:szCs w:val="24"/>
        </w:rPr>
        <w:lastRenderedPageBreak/>
        <w:t>Los ingresos fiscales medios en la OCDE se mantienen estables a medida que aumentan las presiones del gasto</w:t>
      </w:r>
      <w:r w:rsidRPr="007A20D1">
        <w:rPr>
          <w:rFonts w:ascii="Times New Roman" w:hAnsi="Times New Roman" w:cs="Times New Roman"/>
          <w:b w:val="0"/>
          <w:color w:val="auto"/>
          <w:spacing w:val="-18"/>
          <w:sz w:val="24"/>
          <w:szCs w:val="24"/>
        </w:rPr>
        <w:t xml:space="preserve"> (OCDE - </w:t>
      </w:r>
      <w:r w:rsidRPr="00644463">
        <w:rPr>
          <w:rFonts w:ascii="Times New Roman" w:hAnsi="Times New Roman" w:cs="Times New Roman"/>
          <w:color w:val="auto"/>
          <w:spacing w:val="-6"/>
          <w:sz w:val="24"/>
          <w:szCs w:val="24"/>
        </w:rPr>
        <w:t>21/11/24</w:t>
      </w:r>
      <w:r w:rsidRPr="007A20D1">
        <w:rPr>
          <w:rFonts w:ascii="Times New Roman" w:hAnsi="Times New Roman" w:cs="Times New Roman"/>
          <w:b w:val="0"/>
          <w:color w:val="auto"/>
          <w:spacing w:val="-6"/>
          <w:sz w:val="24"/>
          <w:szCs w:val="24"/>
        </w:rPr>
        <w:t>)</w:t>
      </w:r>
    </w:p>
    <w:p w:rsidR="00DD7186" w:rsidRPr="007A20D1" w:rsidRDefault="00DD7186" w:rsidP="00DD7186">
      <w:pPr>
        <w:shd w:val="clear" w:color="auto" w:fill="FFFFFF"/>
        <w:spacing w:line="240" w:lineRule="auto"/>
        <w:jc w:val="both"/>
        <w:textAlignment w:val="baseline"/>
        <w:rPr>
          <w:rFonts w:ascii="Times New Roman" w:hAnsi="Times New Roman" w:cs="Times New Roman"/>
          <w:sz w:val="24"/>
          <w:szCs w:val="24"/>
        </w:rPr>
      </w:pPr>
    </w:p>
    <w:p w:rsidR="00DD7186" w:rsidRPr="007A20D1" w:rsidRDefault="00DD7186" w:rsidP="00DD7186">
      <w:pPr>
        <w:pStyle w:val="NormalWeb"/>
        <w:shd w:val="clear" w:color="auto" w:fill="FFFFFF"/>
        <w:spacing w:before="0" w:beforeAutospacing="0" w:after="0" w:afterAutospacing="0"/>
        <w:jc w:val="both"/>
        <w:textAlignment w:val="baseline"/>
        <w:rPr>
          <w:spacing w:val="-8"/>
        </w:rPr>
      </w:pPr>
      <w:r w:rsidRPr="007A20D1">
        <w:rPr>
          <w:spacing w:val="-8"/>
        </w:rPr>
        <w:t>El nivel promedio de ingresos fiscales entre los países de la OCDE se mantuvo prácticamente sin cambios en 2023, ya que los gobiernos buscaron aliviar las presiones del costo de vida en medio de los crecientes desafíos de gasto relacionados con el cambio climático y el envejecimiento de la población, según un nuevo informe publicado hoy.</w:t>
      </w:r>
    </w:p>
    <w:p w:rsidR="00DD7186" w:rsidRPr="007A20D1" w:rsidRDefault="000277D8" w:rsidP="00DD7186">
      <w:pPr>
        <w:pStyle w:val="NormalWeb"/>
        <w:shd w:val="clear" w:color="auto" w:fill="FFFFFF"/>
        <w:spacing w:before="0" w:after="0"/>
        <w:jc w:val="both"/>
        <w:textAlignment w:val="baseline"/>
        <w:rPr>
          <w:spacing w:val="-8"/>
        </w:rPr>
      </w:pPr>
      <w:hyperlink r:id="rId151" w:tgtFrame="_blank" w:tooltip="Estadísticas de ingresos 2024" w:history="1">
        <w:r w:rsidR="00DD7186" w:rsidRPr="00644463">
          <w:rPr>
            <w:rStyle w:val="Hipervnculo"/>
            <w:iCs/>
            <w:color w:val="auto"/>
            <w:spacing w:val="-8"/>
            <w:u w:val="none"/>
            <w:bdr w:val="none" w:sz="0" w:space="0" w:color="auto" w:frame="1"/>
          </w:rPr>
          <w:t>Las estadísticas de ingresos de 2024</w:t>
        </w:r>
      </w:hyperlink>
      <w:r w:rsidR="00DD7186" w:rsidRPr="00644463">
        <w:rPr>
          <w:spacing w:val="-8"/>
        </w:rPr>
        <w:t>  </w:t>
      </w:r>
      <w:r w:rsidR="00DD7186" w:rsidRPr="007A20D1">
        <w:rPr>
          <w:spacing w:val="-8"/>
        </w:rPr>
        <w:t>muestran que la relación impuestos/PIB promedio de los países de la OCDE fue del 33,9% en 2023, 0,1 puntos porcentuales (pp) por debajo de su nivel en 2021 y 2022, pero por encima de su nivel anterior a la pandemia del 33,4% en 2019.</w:t>
      </w:r>
    </w:p>
    <w:p w:rsidR="00DD7186" w:rsidRPr="007A20D1" w:rsidRDefault="00DD7186" w:rsidP="00DD7186">
      <w:pPr>
        <w:pStyle w:val="NormalWeb"/>
        <w:shd w:val="clear" w:color="auto" w:fill="FFFFFF"/>
        <w:jc w:val="both"/>
        <w:textAlignment w:val="baseline"/>
        <w:rPr>
          <w:spacing w:val="-8"/>
        </w:rPr>
      </w:pPr>
      <w:r w:rsidRPr="007A20D1">
        <w:rPr>
          <w:spacing w:val="-8"/>
        </w:rPr>
        <w:t>En 2023, la relación impuestos/PIB aumentó en 18 de los 36 países de la OCDE para los que se dispone de datos preliminares, disminuyó en 17 y se mantuvo sin cambios en uno. Los mayores aumentos (de al menos 2,5 puntos porcentuales) se produjeron en Luxemburgo, Colombia y Turquía, mientras que las mayores disminuciones (de al menos 3,0 puntos porcentuales) se observaron en Israel, Corea y Chile.</w:t>
      </w:r>
    </w:p>
    <w:p w:rsidR="00DD7186" w:rsidRPr="007A20D1" w:rsidRDefault="00DD7186" w:rsidP="00DD7186">
      <w:pPr>
        <w:pStyle w:val="NormalWeb"/>
        <w:shd w:val="clear" w:color="auto" w:fill="FFFFFF"/>
        <w:jc w:val="both"/>
        <w:textAlignment w:val="baseline"/>
        <w:rPr>
          <w:spacing w:val="-8"/>
        </w:rPr>
      </w:pPr>
      <w:r w:rsidRPr="007A20D1">
        <w:rPr>
          <w:spacing w:val="-8"/>
        </w:rPr>
        <w:t>En la OCDE, las relaciones entre impuestos y PIB oscilaron entre el 17,7 % en México y el 43,8 % en Francia en 2023. La diferencia entre la relación entre impuestos y PIB más alta y la más baja en los países de la OCDE fue de 26,1 pp en 2023, la diferencia más pequeña desde al menos el año 2000. Desde 2019, esta diferencia se ha reducido en 5,2 pp.</w:t>
      </w:r>
    </w:p>
    <w:p w:rsidR="00DD7186" w:rsidRPr="0026472B" w:rsidRDefault="00DD7186" w:rsidP="00DD7186">
      <w:pPr>
        <w:pStyle w:val="NormalWeb"/>
        <w:shd w:val="clear" w:color="auto" w:fill="FFFFFF"/>
        <w:jc w:val="both"/>
        <w:textAlignment w:val="baseline"/>
        <w:rPr>
          <w:spacing w:val="-8"/>
        </w:rPr>
      </w:pPr>
      <w:r w:rsidRPr="00E06318">
        <w:rPr>
          <w:noProof/>
          <w:spacing w:val="-8"/>
        </w:rPr>
        <w:drawing>
          <wp:inline distT="0" distB="0" distL="0" distR="0" wp14:anchorId="739C6925" wp14:editId="527AA52E">
            <wp:extent cx="5731510" cy="4193310"/>
            <wp:effectExtent l="0" t="0" r="254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4193310"/>
                    </a:xfrm>
                    <a:prstGeom prst="rect">
                      <a:avLst/>
                    </a:prstGeom>
                  </pic:spPr>
                </pic:pic>
              </a:graphicData>
            </a:graphic>
          </wp:inline>
        </w:drawing>
      </w:r>
    </w:p>
    <w:p w:rsidR="00DD7186" w:rsidRPr="0026472B" w:rsidRDefault="00DD7186" w:rsidP="00DD7186">
      <w:pPr>
        <w:pStyle w:val="NormalWeb"/>
        <w:shd w:val="clear" w:color="auto" w:fill="FFFFFF"/>
        <w:spacing w:before="0" w:beforeAutospacing="0" w:after="0" w:afterAutospacing="0"/>
        <w:jc w:val="both"/>
        <w:textAlignment w:val="baseline"/>
        <w:rPr>
          <w:spacing w:val="-8"/>
        </w:rPr>
      </w:pPr>
      <w:r w:rsidRPr="00644463">
        <w:rPr>
          <w:iCs/>
          <w:spacing w:val="-8"/>
          <w:bdr w:val="none" w:sz="0" w:space="0" w:color="auto" w:frame="1"/>
        </w:rPr>
        <w:lastRenderedPageBreak/>
        <w:t>Las estadísticas de ingresos de 2024</w:t>
      </w:r>
      <w:r w:rsidRPr="0026472B">
        <w:rPr>
          <w:spacing w:val="-8"/>
        </w:rPr>
        <w:t> incluyen un capítulo especial sobre los impuestos a la salud, que son cada vez más comunes en los países de la OCDE debido a su capacidad para generar ingresos y mejorar los resultados en materia de salud al reducir el consumo de productos nocivos. En promedio, en los países de la OCDE, los ingresos por impuestos especiales sobre el alcohol, el tabaco y las bebidas azucaradas ascendieron al 0,7% del PIB y generaron el 2,2% de los ingresos fiscales totales en 2022. Sin embargo, estos ingresos disminuyeron como proporción del PIB entre 2000 y 2022 en casi todos los países de la OCDE, y la mayor caída se observó en los ingresos por impuestos especiales sobre el alcohol.</w:t>
      </w:r>
    </w:p>
    <w:p w:rsidR="00DD7186" w:rsidRPr="0026472B" w:rsidRDefault="000277D8" w:rsidP="00DD7186">
      <w:pPr>
        <w:pStyle w:val="NormalWeb"/>
        <w:shd w:val="clear" w:color="auto" w:fill="FFFFFF"/>
        <w:spacing w:before="0" w:after="0"/>
        <w:jc w:val="both"/>
        <w:textAlignment w:val="baseline"/>
        <w:rPr>
          <w:spacing w:val="-8"/>
        </w:rPr>
      </w:pPr>
      <w:hyperlink r:id="rId152" w:tgtFrame="_blank" w:history="1">
        <w:r w:rsidR="00DD7186" w:rsidRPr="00644463">
          <w:rPr>
            <w:rStyle w:val="Hipervnculo"/>
            <w:iCs/>
            <w:color w:val="auto"/>
            <w:spacing w:val="-8"/>
            <w:bdr w:val="none" w:sz="0" w:space="0" w:color="auto" w:frame="1"/>
          </w:rPr>
          <w:t>El informe Tendencias del impuesto al consumo en 2024</w:t>
        </w:r>
      </w:hyperlink>
      <w:r w:rsidR="00DD7186" w:rsidRPr="0026472B">
        <w:rPr>
          <w:spacing w:val="-8"/>
        </w:rPr>
        <w:t>, publicado también hoy, destaca los esfuerzos que están realizando los gobiernos para mejorar el rendimiento de sus sistemas de IVA y combatir el fraude y el incumplimiento. El informe muestra que los ingresos por IVA siguen aumentando en toda la OCDE, alcanzando el 20,8% de los ingresos fiscales totales en promedio en 2022, un aumento de 0,1 puntos porcentuales con respecto a 2021.</w:t>
      </w:r>
    </w:p>
    <w:p w:rsidR="00DD7186" w:rsidRPr="0026472B" w:rsidRDefault="00DD7186" w:rsidP="00DD7186">
      <w:pPr>
        <w:pStyle w:val="NormalWeb"/>
        <w:shd w:val="clear" w:color="auto" w:fill="FFFFFF"/>
        <w:jc w:val="both"/>
        <w:textAlignment w:val="baseline"/>
        <w:rPr>
          <w:spacing w:val="-8"/>
        </w:rPr>
      </w:pPr>
      <w:r w:rsidRPr="0026472B">
        <w:rPr>
          <w:spacing w:val="-8"/>
        </w:rPr>
        <w:t>Según el nuevo informe, que presenta datos comparativos detallados entre países sobre las tasas de impuestos al consumo, las bases impositivas y las tendencias de diseño, la mayoría de los países de la OCDE han implementado reformas para garantizar que el IVA se recaude efectivamente en las ventas en línea, de acuerdo con los estándares de la OCDE, asegurando igualdad de condiciones entre las empresas tradicionales y los comerciantes en línea. </w:t>
      </w:r>
    </w:p>
    <w:p w:rsidR="00DD7186" w:rsidRPr="0026472B" w:rsidRDefault="00DD7186" w:rsidP="00DD7186">
      <w:pPr>
        <w:pStyle w:val="NormalWeb"/>
        <w:shd w:val="clear" w:color="auto" w:fill="FFFFFF"/>
        <w:jc w:val="both"/>
        <w:textAlignment w:val="baseline"/>
        <w:rPr>
          <w:spacing w:val="-8"/>
        </w:rPr>
      </w:pPr>
      <w:r w:rsidRPr="0026472B">
        <w:rPr>
          <w:spacing w:val="-8"/>
        </w:rPr>
        <w:t>Veintisiete países de la OCDE han introducido soluciones desarrolladas por la OCDE para recaudar el IVA sobre las ventas de comercio electrónico de bienes importados del extranjero. Estas complementan las medidas para recaudar el IVA sobre los servicios en línea (como las aplicaciones y los servicios de streaming) que ya han adoptado casi todos los países de la OCDE que tienen IVA.</w:t>
      </w:r>
    </w:p>
    <w:p w:rsidR="00DD7186" w:rsidRPr="0026472B" w:rsidRDefault="00DD7186" w:rsidP="00DD7186">
      <w:pPr>
        <w:pStyle w:val="NormalWeb"/>
        <w:shd w:val="clear" w:color="auto" w:fill="FFFFFF"/>
        <w:spacing w:before="0" w:after="0"/>
        <w:jc w:val="both"/>
        <w:textAlignment w:val="baseline"/>
        <w:rPr>
          <w:spacing w:val="-8"/>
        </w:rPr>
      </w:pPr>
      <w:r w:rsidRPr="00644463">
        <w:rPr>
          <w:iCs/>
          <w:spacing w:val="-8"/>
          <w:bdr w:val="none" w:sz="0" w:space="0" w:color="auto" w:frame="1"/>
        </w:rPr>
        <w:t>En Tendencias del Impuesto al Consumo 2024</w:t>
      </w:r>
      <w:r w:rsidRPr="0026472B">
        <w:rPr>
          <w:spacing w:val="-8"/>
        </w:rPr>
        <w:t> se explica que casi todos los países de la OCDE con IVA han implementado requisitos de presentación de informes digitales, que a menudo exigen la transmisión electrónica de información transaccional detallada en tiempo real o periódicamente, para mejorar el cumplimiento del IVA. Sin embargo, el alcance y los requisitos de estos regímenes varían entre los países de la OCDE. </w:t>
      </w:r>
    </w:p>
    <w:p w:rsidR="00DD7186" w:rsidRPr="00644463" w:rsidRDefault="00DD7186" w:rsidP="00DD7186">
      <w:pPr>
        <w:pStyle w:val="NormalWeb"/>
        <w:shd w:val="clear" w:color="auto" w:fill="FFFFFF"/>
        <w:spacing w:before="0" w:after="0"/>
        <w:jc w:val="both"/>
        <w:textAlignment w:val="baseline"/>
        <w:rPr>
          <w:spacing w:val="-8"/>
        </w:rPr>
      </w:pPr>
      <w:r w:rsidRPr="00644463">
        <w:rPr>
          <w:spacing w:val="-8"/>
        </w:rPr>
        <w:t>Para acceder al informe, los datos, la descripción general y las notas por país </w:t>
      </w:r>
      <w:r w:rsidRPr="00644463">
        <w:rPr>
          <w:iCs/>
          <w:spacing w:val="-8"/>
          <w:bdr w:val="none" w:sz="0" w:space="0" w:color="auto" w:frame="1"/>
        </w:rPr>
        <w:t>d</w:t>
      </w:r>
      <w:r w:rsidR="00644463">
        <w:rPr>
          <w:iCs/>
          <w:spacing w:val="-8"/>
          <w:bdr w:val="none" w:sz="0" w:space="0" w:color="auto" w:frame="1"/>
        </w:rPr>
        <w:t xml:space="preserve">e Estadísticas de ingresos </w:t>
      </w:r>
      <w:r w:rsidRPr="00644463">
        <w:rPr>
          <w:iCs/>
          <w:spacing w:val="-8"/>
          <w:bdr w:val="none" w:sz="0" w:space="0" w:color="auto" w:frame="1"/>
        </w:rPr>
        <w:t>2024</w:t>
      </w:r>
      <w:r w:rsidR="000277D8">
        <w:rPr>
          <w:iCs/>
          <w:spacing w:val="-8"/>
          <w:bdr w:val="none" w:sz="0" w:space="0" w:color="auto" w:frame="1"/>
        </w:rPr>
        <w:t>,</w:t>
      </w:r>
      <w:r w:rsidR="000277D8" w:rsidRPr="00644463">
        <w:rPr>
          <w:iCs/>
          <w:spacing w:val="-8"/>
          <w:bdr w:val="none" w:sz="0" w:space="0" w:color="auto" w:frame="1"/>
        </w:rPr>
        <w:t xml:space="preserve"> visite</w:t>
      </w:r>
      <w:r w:rsidRPr="00644463">
        <w:rPr>
          <w:iCs/>
          <w:spacing w:val="-8"/>
          <w:bdr w:val="none" w:sz="0" w:space="0" w:color="auto" w:frame="1"/>
        </w:rPr>
        <w:t> </w:t>
      </w:r>
      <w:hyperlink r:id="rId153" w:tgtFrame="_blank" w:tooltip="https://www.oecd.org/en/publications/revenue-statistics-2024_c87a3da5-en.html" w:history="1">
        <w:r w:rsidRPr="00644463">
          <w:rPr>
            <w:rStyle w:val="Hipervnculo"/>
            <w:color w:val="auto"/>
            <w:spacing w:val="-8"/>
            <w:u w:val="none"/>
            <w:bdr w:val="none" w:sz="0" w:space="0" w:color="auto" w:frame="1"/>
          </w:rPr>
          <w:t>https://www.oecd.org/en/publications/revenue-statistics-2024_c87a3da5-en.html</w:t>
        </w:r>
      </w:hyperlink>
      <w:r w:rsidRPr="00644463">
        <w:rPr>
          <w:spacing w:val="-8"/>
        </w:rPr>
        <w:t>.</w:t>
      </w:r>
    </w:p>
    <w:p w:rsidR="00DD7186" w:rsidRPr="00644463" w:rsidRDefault="00DD7186" w:rsidP="00DD7186">
      <w:pPr>
        <w:pStyle w:val="NormalWeb"/>
        <w:shd w:val="clear" w:color="auto" w:fill="FFFFFF"/>
        <w:spacing w:before="0" w:after="0"/>
        <w:jc w:val="both"/>
        <w:textAlignment w:val="baseline"/>
        <w:rPr>
          <w:spacing w:val="-8"/>
        </w:rPr>
      </w:pPr>
      <w:r w:rsidRPr="00644463">
        <w:rPr>
          <w:spacing w:val="-8"/>
        </w:rPr>
        <w:t>Para acceder al informe y los datos </w:t>
      </w:r>
      <w:r w:rsidRPr="00644463">
        <w:rPr>
          <w:iCs/>
          <w:spacing w:val="-8"/>
          <w:bdr w:val="none" w:sz="0" w:space="0" w:color="auto" w:frame="1"/>
        </w:rPr>
        <w:t>de Tendencias del Impuesto al Consumo 2024</w:t>
      </w:r>
      <w:r w:rsidRPr="00644463">
        <w:rPr>
          <w:spacing w:val="-8"/>
        </w:rPr>
        <w:t>, visite </w:t>
      </w:r>
      <w:hyperlink r:id="rId154" w:tgtFrame="_blank" w:tooltip="https://www.oecd.org/en/publications/consumption-tax-trends-2024_dcd4dd36-en.html." w:history="1">
        <w:r w:rsidRPr="00644463">
          <w:rPr>
            <w:rStyle w:val="Hipervnculo"/>
            <w:color w:val="auto"/>
            <w:spacing w:val="-8"/>
            <w:u w:val="none"/>
            <w:bdr w:val="none" w:sz="0" w:space="0" w:color="auto" w:frame="1"/>
          </w:rPr>
          <w:t>https://www.oecd.org/en/publications/consumption-tax-trends-2024_dcd4dd36-en.html</w:t>
        </w:r>
      </w:hyperlink>
      <w:r w:rsidRPr="00644463">
        <w:rPr>
          <w:spacing w:val="-8"/>
        </w:rPr>
        <w:t>. </w:t>
      </w:r>
    </w:p>
    <w:p w:rsidR="00DD7186" w:rsidRDefault="00DD7186" w:rsidP="00DD7186">
      <w:pPr>
        <w:pStyle w:val="NormalWeb"/>
        <w:shd w:val="clear" w:color="auto" w:fill="FFFFFF"/>
        <w:spacing w:before="0" w:after="0"/>
        <w:jc w:val="both"/>
        <w:textAlignment w:val="baseline"/>
        <w:rPr>
          <w:b/>
          <w:spacing w:val="-8"/>
        </w:rPr>
      </w:pPr>
    </w:p>
    <w:p w:rsidR="00DD7186" w:rsidRDefault="00DD7186" w:rsidP="00DD7186">
      <w:pPr>
        <w:pStyle w:val="NormalWeb"/>
        <w:shd w:val="clear" w:color="auto" w:fill="FFFFFF"/>
        <w:spacing w:before="0" w:after="0"/>
        <w:jc w:val="both"/>
        <w:textAlignment w:val="baseline"/>
        <w:rPr>
          <w:b/>
          <w:spacing w:val="-8"/>
        </w:rPr>
      </w:pPr>
    </w:p>
    <w:p w:rsidR="00DD7186" w:rsidRDefault="00DD7186" w:rsidP="00DD7186">
      <w:pPr>
        <w:pStyle w:val="NormalWeb"/>
        <w:shd w:val="clear" w:color="auto" w:fill="FFFFFF"/>
        <w:spacing w:before="0" w:after="0"/>
        <w:jc w:val="both"/>
        <w:textAlignment w:val="baseline"/>
        <w:rPr>
          <w:b/>
          <w:spacing w:val="-8"/>
        </w:rPr>
      </w:pPr>
    </w:p>
    <w:p w:rsidR="00DD7186" w:rsidRDefault="00DD7186" w:rsidP="00DD7186">
      <w:pPr>
        <w:pStyle w:val="NormalWeb"/>
        <w:shd w:val="clear" w:color="auto" w:fill="FFFFFF"/>
        <w:spacing w:before="0" w:after="0"/>
        <w:jc w:val="both"/>
        <w:textAlignment w:val="baseline"/>
        <w:rPr>
          <w:b/>
          <w:spacing w:val="-8"/>
        </w:rPr>
      </w:pPr>
    </w:p>
    <w:p w:rsidR="00DD7186" w:rsidRDefault="00DD7186" w:rsidP="00DD7186">
      <w:pPr>
        <w:pStyle w:val="NormalWeb"/>
        <w:shd w:val="clear" w:color="auto" w:fill="FFFFFF"/>
        <w:spacing w:before="0" w:after="0"/>
        <w:jc w:val="both"/>
        <w:textAlignment w:val="baseline"/>
        <w:rPr>
          <w:b/>
          <w:spacing w:val="-8"/>
        </w:rPr>
      </w:pPr>
    </w:p>
    <w:p w:rsidR="00DD7186" w:rsidRDefault="00DD7186" w:rsidP="00DD7186">
      <w:pPr>
        <w:pStyle w:val="NormalWeb"/>
        <w:shd w:val="clear" w:color="auto" w:fill="FFFFFF"/>
        <w:spacing w:before="0" w:after="0"/>
        <w:jc w:val="both"/>
        <w:textAlignment w:val="baseline"/>
        <w:rPr>
          <w:b/>
          <w:spacing w:val="-8"/>
        </w:rPr>
      </w:pPr>
    </w:p>
    <w:p w:rsidR="00DD7186" w:rsidRPr="00E06318" w:rsidRDefault="00DD7186" w:rsidP="00DD7186">
      <w:pPr>
        <w:pStyle w:val="NormalWeb"/>
        <w:shd w:val="clear" w:color="auto" w:fill="FFFFFF"/>
        <w:spacing w:before="0" w:after="0"/>
        <w:jc w:val="both"/>
        <w:textAlignment w:val="baseline"/>
        <w:rPr>
          <w:b/>
          <w:spacing w:val="-8"/>
        </w:rPr>
      </w:pPr>
      <w:r w:rsidRPr="00E06318">
        <w:rPr>
          <w:b/>
          <w:spacing w:val="-8"/>
        </w:rPr>
        <w:lastRenderedPageBreak/>
        <w:t>Competitividad Fiscal 2024</w:t>
      </w:r>
      <w:r>
        <w:rPr>
          <w:b/>
          <w:spacing w:val="-8"/>
        </w:rPr>
        <w:t xml:space="preserve"> (IEE - 18/11/24)</w:t>
      </w:r>
    </w:p>
    <w:p w:rsidR="00DD7186" w:rsidRDefault="00DD7186" w:rsidP="00DD7186">
      <w:pPr>
        <w:spacing w:after="720" w:line="240" w:lineRule="auto"/>
        <w:jc w:val="both"/>
        <w:rPr>
          <w:rFonts w:ascii="Times New Roman" w:eastAsia="Times New Roman" w:hAnsi="Times New Roman" w:cs="Times New Roman"/>
          <w:sz w:val="24"/>
          <w:szCs w:val="24"/>
          <w:lang w:eastAsia="es-ES"/>
        </w:rPr>
      </w:pPr>
      <w:r>
        <w:rPr>
          <w:noProof/>
          <w:lang w:eastAsia="es-ES"/>
        </w:rPr>
        <w:drawing>
          <wp:inline distT="0" distB="0" distL="0" distR="0" wp14:anchorId="3E46DBC3" wp14:editId="3F69AB32">
            <wp:extent cx="5727456" cy="2863850"/>
            <wp:effectExtent l="0" t="0" r="6985" b="0"/>
            <wp:docPr id="58" name="Imagen 58" descr="https://www.ieemadrid.es/wp-content/uploads/Grafico-1-2-1024x7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ieemadrid.es/wp-content/uploads/Grafico-1-2-1024x73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2865877"/>
                    </a:xfrm>
                    <a:prstGeom prst="rect">
                      <a:avLst/>
                    </a:prstGeom>
                    <a:noFill/>
                    <a:ln>
                      <a:noFill/>
                    </a:ln>
                  </pic:spPr>
                </pic:pic>
              </a:graphicData>
            </a:graphic>
          </wp:inline>
        </w:drawing>
      </w:r>
      <w:r>
        <w:rPr>
          <w:noProof/>
          <w:lang w:eastAsia="es-ES"/>
        </w:rPr>
        <w:drawing>
          <wp:inline distT="0" distB="0" distL="0" distR="0" wp14:anchorId="57E27C9B" wp14:editId="26D31DC0">
            <wp:extent cx="5731992" cy="5473700"/>
            <wp:effectExtent l="0" t="0" r="2540" b="0"/>
            <wp:docPr id="63" name="Imagen 63" descr="https://www.ieemadrid.es/wp-content/uploads/Grafico-2-1-753x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ww.ieemadrid.es/wp-content/uploads/Grafico-2-1-753x1024.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5473240"/>
                    </a:xfrm>
                    <a:prstGeom prst="rect">
                      <a:avLst/>
                    </a:prstGeom>
                    <a:noFill/>
                    <a:ln>
                      <a:noFill/>
                    </a:ln>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Perspectivas de la Economía Mundial - Fondo Monetario Internacional - Octubre 2024</w:t>
      </w:r>
    </w:p>
    <w:p w:rsidR="00DD7186" w:rsidRDefault="00DD7186" w:rsidP="00DD7186">
      <w:pPr>
        <w:spacing w:line="240" w:lineRule="auto"/>
        <w:jc w:val="both"/>
        <w:rPr>
          <w:rFonts w:ascii="Times New Roman" w:hAnsi="Times New Roman" w:cs="Times New Roman"/>
          <w:b/>
          <w:sz w:val="24"/>
          <w:szCs w:val="24"/>
        </w:rPr>
      </w:pPr>
      <w:r w:rsidRPr="00EF6761">
        <w:rPr>
          <w:rFonts w:ascii="Times New Roman" w:hAnsi="Times New Roman" w:cs="Times New Roman"/>
          <w:b/>
          <w:noProof/>
          <w:sz w:val="24"/>
          <w:szCs w:val="24"/>
          <w:lang w:eastAsia="es-ES"/>
        </w:rPr>
        <w:drawing>
          <wp:inline distT="0" distB="0" distL="0" distR="0" wp14:anchorId="1845EBEB" wp14:editId="4D78432D">
            <wp:extent cx="5726080" cy="3079750"/>
            <wp:effectExtent l="0" t="0" r="8255" b="635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510" cy="3082670"/>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EF6761">
        <w:rPr>
          <w:rFonts w:ascii="Times New Roman" w:hAnsi="Times New Roman" w:cs="Times New Roman"/>
          <w:sz w:val="24"/>
          <w:szCs w:val="24"/>
        </w:rPr>
        <w:t>² A partir del cuarto trimestre del año anterior</w:t>
      </w:r>
    </w:p>
    <w:p w:rsidR="00DD7186" w:rsidRDefault="00DD7186" w:rsidP="00DD7186">
      <w:pPr>
        <w:spacing w:line="240" w:lineRule="auto"/>
        <w:jc w:val="both"/>
        <w:rPr>
          <w:rFonts w:ascii="Times New Roman" w:hAnsi="Times New Roman" w:cs="Times New Roman"/>
          <w:sz w:val="24"/>
          <w:szCs w:val="24"/>
        </w:rPr>
      </w:pPr>
      <w:r w:rsidRPr="00EF6761">
        <w:rPr>
          <w:rFonts w:ascii="Times New Roman" w:hAnsi="Times New Roman" w:cs="Times New Roman"/>
          <w:noProof/>
          <w:sz w:val="24"/>
          <w:szCs w:val="24"/>
          <w:lang w:eastAsia="es-ES"/>
        </w:rPr>
        <w:drawing>
          <wp:inline distT="0" distB="0" distL="0" distR="0" wp14:anchorId="378B52CB" wp14:editId="76F40817">
            <wp:extent cx="5731510" cy="3467686"/>
            <wp:effectExtent l="0" t="0" r="254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31510" cy="3467686"/>
                    </a:xfrm>
                    <a:prstGeom prst="rect">
                      <a:avLst/>
                    </a:prstGeom>
                  </pic:spPr>
                </pic:pic>
              </a:graphicData>
            </a:graphic>
          </wp:inline>
        </w:drawing>
      </w:r>
      <w:r w:rsidRPr="00EF6761">
        <w:rPr>
          <w:rFonts w:ascii="Times New Roman" w:hAnsi="Times New Roman" w:cs="Times New Roman"/>
          <w:noProof/>
          <w:sz w:val="24"/>
          <w:szCs w:val="24"/>
          <w:lang w:eastAsia="es-ES"/>
        </w:rPr>
        <w:drawing>
          <wp:inline distT="0" distB="0" distL="0" distR="0" wp14:anchorId="0AE74C1A" wp14:editId="665F2ABB">
            <wp:extent cx="5731510" cy="1512482"/>
            <wp:effectExtent l="0" t="0" r="254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31510" cy="151248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EF6761">
        <w:rPr>
          <w:rFonts w:ascii="Times New Roman" w:hAnsi="Times New Roman" w:cs="Times New Roman"/>
          <w:noProof/>
          <w:sz w:val="24"/>
          <w:szCs w:val="24"/>
          <w:lang w:eastAsia="es-ES"/>
        </w:rPr>
        <w:lastRenderedPageBreak/>
        <w:drawing>
          <wp:inline distT="0" distB="0" distL="0" distR="0" wp14:anchorId="0353150B" wp14:editId="255B08B6">
            <wp:extent cx="5731510" cy="1461045"/>
            <wp:effectExtent l="0" t="0" r="2540" b="635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146104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EF6761">
        <w:rPr>
          <w:rFonts w:ascii="Times New Roman" w:hAnsi="Times New Roman" w:cs="Times New Roman"/>
          <w:sz w:val="24"/>
          <w:szCs w:val="24"/>
        </w:rPr>
        <w:t>² Variaciones expresadas como porcentaje del PIB del período anterior.</w:t>
      </w:r>
    </w:p>
    <w:p w:rsidR="00DD7186" w:rsidRDefault="00DD7186" w:rsidP="00DD7186">
      <w:pPr>
        <w:spacing w:line="240" w:lineRule="auto"/>
        <w:jc w:val="both"/>
        <w:rPr>
          <w:rFonts w:ascii="Times New Roman" w:hAnsi="Times New Roman" w:cs="Times New Roman"/>
          <w:sz w:val="24"/>
          <w:szCs w:val="24"/>
        </w:rPr>
      </w:pPr>
      <w:r w:rsidRPr="00EF6761">
        <w:rPr>
          <w:rFonts w:ascii="Times New Roman" w:hAnsi="Times New Roman" w:cs="Times New Roman"/>
          <w:noProof/>
          <w:sz w:val="24"/>
          <w:szCs w:val="24"/>
          <w:lang w:eastAsia="es-ES"/>
        </w:rPr>
        <w:drawing>
          <wp:inline distT="0" distB="0" distL="0" distR="0" wp14:anchorId="3873A6C9" wp14:editId="47D24F07">
            <wp:extent cx="5729479" cy="2889250"/>
            <wp:effectExtent l="0" t="0" r="5080" b="635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2890274"/>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3330C7">
        <w:rPr>
          <w:rFonts w:ascii="Times New Roman" w:hAnsi="Times New Roman" w:cs="Times New Roman"/>
          <w:noProof/>
          <w:sz w:val="24"/>
          <w:szCs w:val="24"/>
          <w:lang w:eastAsia="es-ES"/>
        </w:rPr>
        <w:drawing>
          <wp:inline distT="0" distB="0" distL="0" distR="0" wp14:anchorId="165DB1B1" wp14:editId="2376A400">
            <wp:extent cx="5726788" cy="3708400"/>
            <wp:effectExtent l="0" t="0" r="7620" b="635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1" cy="3711458"/>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3330C7">
        <w:rPr>
          <w:rFonts w:ascii="Times New Roman" w:hAnsi="Times New Roman" w:cs="Times New Roman"/>
          <w:noProof/>
          <w:sz w:val="24"/>
          <w:szCs w:val="24"/>
          <w:lang w:eastAsia="es-ES"/>
        </w:rPr>
        <w:lastRenderedPageBreak/>
        <w:drawing>
          <wp:inline distT="0" distB="0" distL="0" distR="0" wp14:anchorId="20239B7B" wp14:editId="11108492">
            <wp:extent cx="5731510" cy="1634950"/>
            <wp:effectExtent l="0" t="0" r="2540" b="381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1634950"/>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3330C7">
        <w:rPr>
          <w:rFonts w:ascii="Times New Roman" w:hAnsi="Times New Roman" w:cs="Times New Roman"/>
          <w:noProof/>
          <w:sz w:val="24"/>
          <w:szCs w:val="24"/>
          <w:lang w:eastAsia="es-ES"/>
        </w:rPr>
        <w:drawing>
          <wp:inline distT="0" distB="0" distL="0" distR="0" wp14:anchorId="2B1CCCC0" wp14:editId="0AE79DEC">
            <wp:extent cx="5731510" cy="1633725"/>
            <wp:effectExtent l="0" t="0" r="2540" b="508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163372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3330C7">
        <w:rPr>
          <w:rFonts w:ascii="Times New Roman" w:hAnsi="Times New Roman" w:cs="Times New Roman"/>
          <w:noProof/>
          <w:sz w:val="24"/>
          <w:szCs w:val="24"/>
          <w:lang w:eastAsia="es-ES"/>
        </w:rPr>
        <w:drawing>
          <wp:inline distT="0" distB="0" distL="0" distR="0" wp14:anchorId="4F0284BB" wp14:editId="2EAACD55">
            <wp:extent cx="5731510" cy="1631276"/>
            <wp:effectExtent l="0" t="0" r="2540" b="762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31510" cy="1631276"/>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3330C7">
        <w:rPr>
          <w:rFonts w:ascii="Times New Roman" w:hAnsi="Times New Roman" w:cs="Times New Roman"/>
          <w:noProof/>
          <w:sz w:val="24"/>
          <w:szCs w:val="24"/>
          <w:lang w:eastAsia="es-ES"/>
        </w:rPr>
        <w:drawing>
          <wp:inline distT="0" distB="0" distL="0" distR="0" wp14:anchorId="6B606EBC" wp14:editId="6D851D07">
            <wp:extent cx="5731510" cy="2917192"/>
            <wp:effectExtent l="0" t="0" r="254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291719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3330C7">
        <w:rPr>
          <w:rFonts w:ascii="Times New Roman" w:hAnsi="Times New Roman" w:cs="Times New Roman"/>
          <w:noProof/>
          <w:sz w:val="24"/>
          <w:szCs w:val="24"/>
          <w:lang w:eastAsia="es-ES"/>
        </w:rPr>
        <w:lastRenderedPageBreak/>
        <w:drawing>
          <wp:inline distT="0" distB="0" distL="0" distR="0" wp14:anchorId="6946B12B" wp14:editId="5807BCF3">
            <wp:extent cx="5731510" cy="3367874"/>
            <wp:effectExtent l="0" t="0" r="2540" b="4445"/>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31510" cy="3367874"/>
                    </a:xfrm>
                    <a:prstGeom prst="rect">
                      <a:avLst/>
                    </a:prstGeom>
                  </pic:spPr>
                </pic:pic>
              </a:graphicData>
            </a:graphic>
          </wp:inline>
        </w:drawing>
      </w:r>
      <w:r w:rsidRPr="003330C7">
        <w:rPr>
          <w:rFonts w:ascii="Times New Roman" w:hAnsi="Times New Roman" w:cs="Times New Roman"/>
          <w:noProof/>
          <w:sz w:val="24"/>
          <w:szCs w:val="24"/>
          <w:lang w:eastAsia="es-ES"/>
        </w:rPr>
        <w:drawing>
          <wp:inline distT="0" distB="0" distL="0" distR="0" wp14:anchorId="3BE8998F" wp14:editId="6557D046">
            <wp:extent cx="5731510" cy="2179321"/>
            <wp:effectExtent l="0" t="0" r="254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731510" cy="2179321"/>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256DC7">
        <w:rPr>
          <w:rFonts w:ascii="Times New Roman" w:hAnsi="Times New Roman" w:cs="Times New Roman"/>
          <w:noProof/>
          <w:sz w:val="24"/>
          <w:szCs w:val="24"/>
          <w:lang w:eastAsia="es-ES"/>
        </w:rPr>
        <w:drawing>
          <wp:inline distT="0" distB="0" distL="0" distR="0" wp14:anchorId="0298F5BD" wp14:editId="411809D5">
            <wp:extent cx="5731510" cy="1138342"/>
            <wp:effectExtent l="0" t="0" r="2540" b="508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731510" cy="1138342"/>
                    </a:xfrm>
                    <a:prstGeom prst="rect">
                      <a:avLst/>
                    </a:prstGeom>
                  </pic:spPr>
                </pic:pic>
              </a:graphicData>
            </a:graphic>
          </wp:inline>
        </w:drawing>
      </w:r>
    </w:p>
    <w:p w:rsidR="00DD7186" w:rsidRDefault="00DD7186" w:rsidP="00DD7186">
      <w:pPr>
        <w:spacing w:line="240" w:lineRule="auto"/>
        <w:jc w:val="both"/>
        <w:rPr>
          <w:noProof/>
          <w:lang w:eastAsia="es-ES"/>
        </w:rPr>
      </w:pPr>
      <w:r w:rsidRPr="00256DC7">
        <w:rPr>
          <w:rFonts w:ascii="Times New Roman" w:hAnsi="Times New Roman" w:cs="Times New Roman"/>
          <w:noProof/>
          <w:sz w:val="24"/>
          <w:szCs w:val="24"/>
          <w:lang w:eastAsia="es-ES"/>
        </w:rPr>
        <w:drawing>
          <wp:inline distT="0" distB="0" distL="0" distR="0" wp14:anchorId="32FAF96C" wp14:editId="613F76E1">
            <wp:extent cx="5731510" cy="363118"/>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31510" cy="363118"/>
                    </a:xfrm>
                    <a:prstGeom prst="rect">
                      <a:avLst/>
                    </a:prstGeom>
                  </pic:spPr>
                </pic:pic>
              </a:graphicData>
            </a:graphic>
          </wp:inline>
        </w:drawing>
      </w:r>
      <w:r w:rsidRPr="00256DC7">
        <w:rPr>
          <w:rFonts w:ascii="Times New Roman" w:hAnsi="Times New Roman" w:cs="Times New Roman"/>
          <w:noProof/>
          <w:sz w:val="24"/>
          <w:szCs w:val="24"/>
          <w:lang w:eastAsia="es-ES"/>
        </w:rPr>
        <w:drawing>
          <wp:inline distT="0" distB="0" distL="0" distR="0" wp14:anchorId="5AC07CFD" wp14:editId="2587DB4A">
            <wp:extent cx="5731510" cy="150023"/>
            <wp:effectExtent l="0" t="0" r="2540" b="254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731510" cy="150023"/>
                    </a:xfrm>
                    <a:prstGeom prst="rect">
                      <a:avLst/>
                    </a:prstGeom>
                  </pic:spPr>
                </pic:pic>
              </a:graphicData>
            </a:graphic>
          </wp:inline>
        </w:drawing>
      </w:r>
      <w:r w:rsidRPr="00256DC7">
        <w:rPr>
          <w:rFonts w:ascii="Times New Roman" w:hAnsi="Times New Roman" w:cs="Times New Roman"/>
          <w:noProof/>
          <w:sz w:val="24"/>
          <w:szCs w:val="24"/>
          <w:lang w:eastAsia="es-ES"/>
        </w:rPr>
        <w:drawing>
          <wp:inline distT="0" distB="0" distL="0" distR="0" wp14:anchorId="67F47681" wp14:editId="28731DCA">
            <wp:extent cx="5731510" cy="149411"/>
            <wp:effectExtent l="0" t="0" r="0" b="3175"/>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31510" cy="149411"/>
                    </a:xfrm>
                    <a:prstGeom prst="rect">
                      <a:avLst/>
                    </a:prstGeom>
                  </pic:spPr>
                </pic:pic>
              </a:graphicData>
            </a:graphic>
          </wp:inline>
        </w:drawing>
      </w:r>
      <w:r w:rsidRPr="00256DC7">
        <w:rPr>
          <w:noProof/>
          <w:lang w:eastAsia="es-ES"/>
        </w:rPr>
        <w:t xml:space="preserve"> </w:t>
      </w:r>
      <w:r w:rsidRPr="00256DC7">
        <w:rPr>
          <w:rFonts w:ascii="Times New Roman" w:hAnsi="Times New Roman" w:cs="Times New Roman"/>
          <w:noProof/>
          <w:sz w:val="24"/>
          <w:szCs w:val="24"/>
          <w:lang w:eastAsia="es-ES"/>
        </w:rPr>
        <w:drawing>
          <wp:inline distT="0" distB="0" distL="0" distR="0" wp14:anchorId="634A8993" wp14:editId="3D8CB946">
            <wp:extent cx="5731510" cy="154922"/>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731510" cy="15492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142B04">
        <w:rPr>
          <w:rFonts w:ascii="Times New Roman" w:hAnsi="Times New Roman" w:cs="Times New Roman"/>
          <w:noProof/>
          <w:sz w:val="24"/>
          <w:szCs w:val="24"/>
          <w:lang w:eastAsia="es-ES"/>
        </w:rPr>
        <w:lastRenderedPageBreak/>
        <w:drawing>
          <wp:inline distT="0" distB="0" distL="0" distR="0" wp14:anchorId="281DE9C9" wp14:editId="1E9E7E51">
            <wp:extent cx="5731510" cy="1150588"/>
            <wp:effectExtent l="0" t="0" r="254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731510" cy="1150588"/>
                    </a:xfrm>
                    <a:prstGeom prst="rect">
                      <a:avLst/>
                    </a:prstGeom>
                  </pic:spPr>
                </pic:pic>
              </a:graphicData>
            </a:graphic>
          </wp:inline>
        </w:drawing>
      </w:r>
      <w:r w:rsidRPr="00142B04">
        <w:rPr>
          <w:rFonts w:ascii="Times New Roman" w:hAnsi="Times New Roman" w:cs="Times New Roman"/>
          <w:noProof/>
          <w:sz w:val="24"/>
          <w:szCs w:val="24"/>
          <w:lang w:eastAsia="es-ES"/>
        </w:rPr>
        <w:drawing>
          <wp:inline distT="0" distB="0" distL="0" distR="0" wp14:anchorId="4160A90A" wp14:editId="3441C6A4">
            <wp:extent cx="5731510" cy="352708"/>
            <wp:effectExtent l="0" t="0" r="2540" b="9525"/>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731510" cy="352708"/>
                    </a:xfrm>
                    <a:prstGeom prst="rect">
                      <a:avLst/>
                    </a:prstGeom>
                  </pic:spPr>
                </pic:pic>
              </a:graphicData>
            </a:graphic>
          </wp:inline>
        </w:drawing>
      </w:r>
      <w:r w:rsidRPr="00142B04">
        <w:rPr>
          <w:rFonts w:ascii="Times New Roman" w:hAnsi="Times New Roman" w:cs="Times New Roman"/>
          <w:noProof/>
          <w:sz w:val="24"/>
          <w:szCs w:val="24"/>
          <w:lang w:eastAsia="es-ES"/>
        </w:rPr>
        <w:drawing>
          <wp:inline distT="0" distB="0" distL="0" distR="0" wp14:anchorId="5A6E4B88" wp14:editId="545484F6">
            <wp:extent cx="5731510" cy="154922"/>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731510" cy="154922"/>
                    </a:xfrm>
                    <a:prstGeom prst="rect">
                      <a:avLst/>
                    </a:prstGeom>
                  </pic:spPr>
                </pic:pic>
              </a:graphicData>
            </a:graphic>
          </wp:inline>
        </w:drawing>
      </w:r>
      <w:r w:rsidRPr="00142B04">
        <w:rPr>
          <w:rFonts w:ascii="Times New Roman" w:hAnsi="Times New Roman" w:cs="Times New Roman"/>
          <w:noProof/>
          <w:sz w:val="24"/>
          <w:szCs w:val="24"/>
          <w:lang w:eastAsia="es-ES"/>
        </w:rPr>
        <w:drawing>
          <wp:inline distT="0" distB="0" distL="0" distR="0" wp14:anchorId="497DA211" wp14:editId="73BF31B3">
            <wp:extent cx="5731510" cy="166557"/>
            <wp:effectExtent l="0" t="0" r="2540" b="508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731510" cy="166557"/>
                    </a:xfrm>
                    <a:prstGeom prst="rect">
                      <a:avLst/>
                    </a:prstGeom>
                  </pic:spPr>
                </pic:pic>
              </a:graphicData>
            </a:graphic>
          </wp:inline>
        </w:drawing>
      </w:r>
      <w:r w:rsidRPr="00142B04">
        <w:rPr>
          <w:rFonts w:ascii="Times New Roman" w:hAnsi="Times New Roman" w:cs="Times New Roman"/>
          <w:noProof/>
          <w:sz w:val="24"/>
          <w:szCs w:val="24"/>
          <w:lang w:eastAsia="es-ES"/>
        </w:rPr>
        <w:drawing>
          <wp:inline distT="0" distB="0" distL="0" distR="0" wp14:anchorId="08E2A3D4" wp14:editId="79B3C2F8">
            <wp:extent cx="5731510" cy="165944"/>
            <wp:effectExtent l="0" t="0" r="0" b="5715"/>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731510" cy="165944"/>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p>
    <w:p w:rsidR="00DD7186" w:rsidRDefault="00DD7186" w:rsidP="00DD7186">
      <w:pPr>
        <w:spacing w:line="240" w:lineRule="auto"/>
        <w:jc w:val="both"/>
        <w:rPr>
          <w:rFonts w:ascii="Times New Roman" w:hAnsi="Times New Roman" w:cs="Times New Roman"/>
          <w:sz w:val="24"/>
          <w:szCs w:val="24"/>
        </w:rPr>
      </w:pPr>
      <w:r w:rsidRPr="00142B04">
        <w:rPr>
          <w:rFonts w:ascii="Times New Roman" w:hAnsi="Times New Roman" w:cs="Times New Roman"/>
          <w:noProof/>
          <w:sz w:val="24"/>
          <w:szCs w:val="24"/>
          <w:lang w:eastAsia="es-ES"/>
        </w:rPr>
        <w:drawing>
          <wp:inline distT="0" distB="0" distL="0" distR="0" wp14:anchorId="7E2B4D85" wp14:editId="5E49E4AB">
            <wp:extent cx="5731510" cy="1107112"/>
            <wp:effectExtent l="0" t="0" r="254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731510" cy="1107112"/>
                    </a:xfrm>
                    <a:prstGeom prst="rect">
                      <a:avLst/>
                    </a:prstGeom>
                  </pic:spPr>
                </pic:pic>
              </a:graphicData>
            </a:graphic>
          </wp:inline>
        </w:drawing>
      </w:r>
      <w:r w:rsidRPr="005119C9">
        <w:rPr>
          <w:rFonts w:ascii="Times New Roman" w:hAnsi="Times New Roman" w:cs="Times New Roman"/>
          <w:noProof/>
          <w:sz w:val="24"/>
          <w:szCs w:val="24"/>
          <w:lang w:eastAsia="es-ES"/>
        </w:rPr>
        <w:drawing>
          <wp:inline distT="0" distB="0" distL="0" distR="0" wp14:anchorId="53D66FFA" wp14:editId="6492AD53">
            <wp:extent cx="5731510" cy="328827"/>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731510" cy="328827"/>
                    </a:xfrm>
                    <a:prstGeom prst="rect">
                      <a:avLst/>
                    </a:prstGeom>
                  </pic:spPr>
                </pic:pic>
              </a:graphicData>
            </a:graphic>
          </wp:inline>
        </w:drawing>
      </w:r>
      <w:r w:rsidRPr="005119C9">
        <w:rPr>
          <w:rFonts w:ascii="Times New Roman" w:hAnsi="Times New Roman" w:cs="Times New Roman"/>
          <w:noProof/>
          <w:sz w:val="24"/>
          <w:szCs w:val="24"/>
          <w:lang w:eastAsia="es-ES"/>
        </w:rPr>
        <w:drawing>
          <wp:inline distT="0" distB="0" distL="0" distR="0" wp14:anchorId="6A102B62" wp14:editId="095D2D77">
            <wp:extent cx="5731510" cy="162270"/>
            <wp:effectExtent l="0" t="0" r="0" b="9525"/>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731510" cy="162270"/>
                    </a:xfrm>
                    <a:prstGeom prst="rect">
                      <a:avLst/>
                    </a:prstGeom>
                  </pic:spPr>
                </pic:pic>
              </a:graphicData>
            </a:graphic>
          </wp:inline>
        </w:drawing>
      </w:r>
      <w:r w:rsidRPr="005119C9">
        <w:rPr>
          <w:rFonts w:ascii="Times New Roman" w:hAnsi="Times New Roman" w:cs="Times New Roman"/>
          <w:noProof/>
          <w:sz w:val="24"/>
          <w:szCs w:val="24"/>
          <w:lang w:eastAsia="es-ES"/>
        </w:rPr>
        <w:drawing>
          <wp:inline distT="0" distB="0" distL="0" distR="0" wp14:anchorId="56A5E00F" wp14:editId="34917146">
            <wp:extent cx="5731510" cy="206971"/>
            <wp:effectExtent l="0" t="0" r="0" b="3175"/>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731510" cy="206971"/>
                    </a:xfrm>
                    <a:prstGeom prst="rect">
                      <a:avLst/>
                    </a:prstGeom>
                  </pic:spPr>
                </pic:pic>
              </a:graphicData>
            </a:graphic>
          </wp:inline>
        </w:drawing>
      </w:r>
      <w:r w:rsidRPr="005119C9">
        <w:rPr>
          <w:rFonts w:ascii="Times New Roman" w:hAnsi="Times New Roman" w:cs="Times New Roman"/>
          <w:noProof/>
          <w:sz w:val="24"/>
          <w:szCs w:val="24"/>
          <w:lang w:eastAsia="es-ES"/>
        </w:rPr>
        <w:drawing>
          <wp:inline distT="0" distB="0" distL="0" distR="0" wp14:anchorId="4AB34B64" wp14:editId="5B6027AC">
            <wp:extent cx="5731510" cy="167781"/>
            <wp:effectExtent l="0" t="0" r="2540" b="381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731510" cy="167781"/>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5119C9">
        <w:rPr>
          <w:rFonts w:ascii="Times New Roman" w:hAnsi="Times New Roman" w:cs="Times New Roman"/>
          <w:noProof/>
          <w:sz w:val="24"/>
          <w:szCs w:val="24"/>
          <w:lang w:eastAsia="es-ES"/>
        </w:rPr>
        <w:drawing>
          <wp:inline distT="0" distB="0" distL="0" distR="0" wp14:anchorId="0BEB15A2" wp14:editId="54A99F86">
            <wp:extent cx="5731510" cy="1151813"/>
            <wp:effectExtent l="0" t="0" r="254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731510" cy="1151813"/>
                    </a:xfrm>
                    <a:prstGeom prst="rect">
                      <a:avLst/>
                    </a:prstGeom>
                  </pic:spPr>
                </pic:pic>
              </a:graphicData>
            </a:graphic>
          </wp:inline>
        </w:drawing>
      </w:r>
      <w:r w:rsidRPr="005119C9">
        <w:rPr>
          <w:rFonts w:ascii="Times New Roman" w:hAnsi="Times New Roman" w:cs="Times New Roman"/>
          <w:noProof/>
          <w:sz w:val="24"/>
          <w:szCs w:val="24"/>
          <w:lang w:eastAsia="es-ES"/>
        </w:rPr>
        <w:drawing>
          <wp:inline distT="0" distB="0" distL="0" distR="0" wp14:anchorId="0A59AFF3" wp14:editId="2DBFAFB5">
            <wp:extent cx="5731510" cy="352096"/>
            <wp:effectExtent l="0" t="0" r="254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31510" cy="352096"/>
                    </a:xfrm>
                    <a:prstGeom prst="rect">
                      <a:avLst/>
                    </a:prstGeom>
                  </pic:spPr>
                </pic:pic>
              </a:graphicData>
            </a:graphic>
          </wp:inline>
        </w:drawing>
      </w:r>
      <w:r w:rsidRPr="005119C9">
        <w:rPr>
          <w:rFonts w:ascii="Times New Roman" w:hAnsi="Times New Roman" w:cs="Times New Roman"/>
          <w:noProof/>
          <w:sz w:val="24"/>
          <w:szCs w:val="24"/>
          <w:lang w:eastAsia="es-ES"/>
        </w:rPr>
        <w:drawing>
          <wp:inline distT="0" distB="0" distL="0" distR="0" wp14:anchorId="2DC46F99" wp14:editId="63FA06F0">
            <wp:extent cx="5731510" cy="190438"/>
            <wp:effectExtent l="0" t="0" r="0" b="635"/>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731510" cy="190438"/>
                    </a:xfrm>
                    <a:prstGeom prst="rect">
                      <a:avLst/>
                    </a:prstGeom>
                  </pic:spPr>
                </pic:pic>
              </a:graphicData>
            </a:graphic>
          </wp:inline>
        </w:drawing>
      </w:r>
      <w:r w:rsidRPr="005119C9">
        <w:rPr>
          <w:rFonts w:ascii="Times New Roman" w:hAnsi="Times New Roman" w:cs="Times New Roman"/>
          <w:noProof/>
          <w:sz w:val="24"/>
          <w:szCs w:val="24"/>
          <w:lang w:eastAsia="es-ES"/>
        </w:rPr>
        <w:drawing>
          <wp:inline distT="0" distB="0" distL="0" distR="0" wp14:anchorId="09E91489" wp14:editId="4DC57C19">
            <wp:extent cx="5731510" cy="190438"/>
            <wp:effectExtent l="0" t="0" r="0" b="635"/>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731510" cy="190438"/>
                    </a:xfrm>
                    <a:prstGeom prst="rect">
                      <a:avLst/>
                    </a:prstGeom>
                  </pic:spPr>
                </pic:pic>
              </a:graphicData>
            </a:graphic>
          </wp:inline>
        </w:drawing>
      </w:r>
      <w:r w:rsidRPr="005119C9">
        <w:rPr>
          <w:rFonts w:ascii="Times New Roman" w:hAnsi="Times New Roman" w:cs="Times New Roman"/>
          <w:noProof/>
          <w:sz w:val="24"/>
          <w:szCs w:val="24"/>
          <w:lang w:eastAsia="es-ES"/>
        </w:rPr>
        <w:drawing>
          <wp:inline distT="0" distB="0" distL="0" distR="0" wp14:anchorId="2C36AAFE" wp14:editId="484A98EE">
            <wp:extent cx="5731510" cy="178191"/>
            <wp:effectExtent l="0" t="0" r="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731510" cy="178191"/>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5119C9">
        <w:rPr>
          <w:rFonts w:ascii="Times New Roman" w:hAnsi="Times New Roman" w:cs="Times New Roman"/>
          <w:noProof/>
          <w:sz w:val="24"/>
          <w:szCs w:val="24"/>
          <w:lang w:eastAsia="es-ES"/>
        </w:rPr>
        <w:drawing>
          <wp:inline distT="0" distB="0" distL="0" distR="0" wp14:anchorId="6DC034A2" wp14:editId="01B00C56">
            <wp:extent cx="5731510" cy="1020160"/>
            <wp:effectExtent l="0" t="0" r="2540" b="889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731510" cy="1020160"/>
                    </a:xfrm>
                    <a:prstGeom prst="rect">
                      <a:avLst/>
                    </a:prstGeom>
                  </pic:spPr>
                </pic:pic>
              </a:graphicData>
            </a:graphic>
          </wp:inline>
        </w:drawing>
      </w:r>
      <w:r w:rsidRPr="005119C9">
        <w:rPr>
          <w:rFonts w:ascii="Times New Roman" w:hAnsi="Times New Roman" w:cs="Times New Roman"/>
          <w:noProof/>
          <w:sz w:val="24"/>
          <w:szCs w:val="24"/>
          <w:lang w:eastAsia="es-ES"/>
        </w:rPr>
        <w:drawing>
          <wp:inline distT="0" distB="0" distL="0" distR="0" wp14:anchorId="59D5FEDB" wp14:editId="019EF992">
            <wp:extent cx="5731510" cy="274941"/>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731510" cy="274941"/>
                    </a:xfrm>
                    <a:prstGeom prst="rect">
                      <a:avLst/>
                    </a:prstGeom>
                  </pic:spPr>
                </pic:pic>
              </a:graphicData>
            </a:graphic>
          </wp:inline>
        </w:drawing>
      </w:r>
      <w:r w:rsidRPr="005119C9">
        <w:rPr>
          <w:rFonts w:ascii="Times New Roman" w:hAnsi="Times New Roman" w:cs="Times New Roman"/>
          <w:noProof/>
          <w:sz w:val="24"/>
          <w:szCs w:val="24"/>
          <w:lang w:eastAsia="es-ES"/>
        </w:rPr>
        <w:drawing>
          <wp:inline distT="0" distB="0" distL="0" distR="0" wp14:anchorId="4AD910A2" wp14:editId="045FF258">
            <wp:extent cx="5731510" cy="140838"/>
            <wp:effectExtent l="0" t="0" r="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731510" cy="140838"/>
                    </a:xfrm>
                    <a:prstGeom prst="rect">
                      <a:avLst/>
                    </a:prstGeom>
                  </pic:spPr>
                </pic:pic>
              </a:graphicData>
            </a:graphic>
          </wp:inline>
        </w:drawing>
      </w:r>
      <w:r w:rsidRPr="005119C9">
        <w:rPr>
          <w:rFonts w:ascii="Times New Roman" w:hAnsi="Times New Roman" w:cs="Times New Roman"/>
          <w:noProof/>
          <w:sz w:val="24"/>
          <w:szCs w:val="24"/>
          <w:lang w:eastAsia="es-ES"/>
        </w:rPr>
        <w:drawing>
          <wp:inline distT="0" distB="0" distL="0" distR="0" wp14:anchorId="6FE0D097" wp14:editId="1EAF1AA8">
            <wp:extent cx="5731510" cy="178804"/>
            <wp:effectExtent l="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5731510" cy="178804"/>
                    </a:xfrm>
                    <a:prstGeom prst="rect">
                      <a:avLst/>
                    </a:prstGeom>
                  </pic:spPr>
                </pic:pic>
              </a:graphicData>
            </a:graphic>
          </wp:inline>
        </w:drawing>
      </w:r>
      <w:r w:rsidRPr="005119C9">
        <w:rPr>
          <w:rFonts w:ascii="Times New Roman" w:hAnsi="Times New Roman" w:cs="Times New Roman"/>
          <w:noProof/>
          <w:sz w:val="24"/>
          <w:szCs w:val="24"/>
          <w:lang w:eastAsia="es-ES"/>
        </w:rPr>
        <w:drawing>
          <wp:inline distT="0" distB="0" distL="0" distR="0" wp14:anchorId="3E9E64CA" wp14:editId="5D8D7757">
            <wp:extent cx="5731510" cy="134103"/>
            <wp:effectExtent l="0" t="0" r="254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731510" cy="134103"/>
                    </a:xfrm>
                    <a:prstGeom prst="rect">
                      <a:avLst/>
                    </a:prstGeom>
                  </pic:spPr>
                </pic:pic>
              </a:graphicData>
            </a:graphic>
          </wp:inline>
        </w:drawing>
      </w:r>
    </w:p>
    <w:p w:rsidR="00644463" w:rsidRDefault="00644463" w:rsidP="00DD7186">
      <w:pPr>
        <w:spacing w:line="240" w:lineRule="auto"/>
        <w:jc w:val="both"/>
        <w:rPr>
          <w:rFonts w:ascii="Times New Roman" w:hAnsi="Times New Roman" w:cs="Times New Roman"/>
          <w:sz w:val="24"/>
          <w:szCs w:val="24"/>
        </w:rPr>
      </w:pPr>
    </w:p>
    <w:p w:rsidR="00644463" w:rsidRDefault="00644463" w:rsidP="00DD7186">
      <w:pPr>
        <w:spacing w:line="240" w:lineRule="auto"/>
        <w:jc w:val="both"/>
        <w:rPr>
          <w:rFonts w:ascii="Times New Roman" w:hAnsi="Times New Roman" w:cs="Times New Roman"/>
          <w:sz w:val="24"/>
          <w:szCs w:val="24"/>
        </w:rPr>
      </w:pPr>
    </w:p>
    <w:p w:rsidR="00DD7186" w:rsidRDefault="00DD7186" w:rsidP="00DD7186">
      <w:pPr>
        <w:spacing w:line="240" w:lineRule="auto"/>
        <w:jc w:val="both"/>
        <w:rPr>
          <w:rFonts w:ascii="Times New Roman" w:hAnsi="Times New Roman" w:cs="Times New Roman"/>
          <w:sz w:val="24"/>
          <w:szCs w:val="24"/>
        </w:rPr>
      </w:pPr>
      <w:r w:rsidRPr="00A862CF">
        <w:rPr>
          <w:rFonts w:ascii="Times New Roman" w:hAnsi="Times New Roman" w:cs="Times New Roman"/>
          <w:noProof/>
          <w:sz w:val="24"/>
          <w:szCs w:val="24"/>
          <w:lang w:eastAsia="es-ES"/>
        </w:rPr>
        <w:drawing>
          <wp:inline distT="0" distB="0" distL="0" distR="0" wp14:anchorId="7D9CD99C" wp14:editId="05553EDF">
            <wp:extent cx="5732623" cy="7493000"/>
            <wp:effectExtent l="0" t="0" r="1905"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7491546"/>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p>
    <w:p w:rsidR="00DD7186" w:rsidRDefault="00DD7186" w:rsidP="00DD7186">
      <w:pPr>
        <w:spacing w:line="240" w:lineRule="auto"/>
        <w:jc w:val="both"/>
        <w:rPr>
          <w:rFonts w:ascii="Times New Roman" w:hAnsi="Times New Roman" w:cs="Times New Roman"/>
          <w:b/>
          <w:sz w:val="24"/>
          <w:szCs w:val="24"/>
          <w:lang w:val="en-GB"/>
        </w:rPr>
      </w:pPr>
    </w:p>
    <w:p w:rsidR="00DD7186" w:rsidRDefault="00DD7186" w:rsidP="00DD7186">
      <w:pPr>
        <w:spacing w:line="240" w:lineRule="auto"/>
        <w:jc w:val="both"/>
        <w:rPr>
          <w:rFonts w:ascii="Times New Roman" w:hAnsi="Times New Roman" w:cs="Times New Roman"/>
          <w:b/>
          <w:sz w:val="24"/>
          <w:szCs w:val="24"/>
          <w:lang w:val="en-GB"/>
        </w:rPr>
      </w:pPr>
    </w:p>
    <w:p w:rsidR="00DD7186" w:rsidRDefault="00DD7186" w:rsidP="00DD7186">
      <w:pPr>
        <w:spacing w:line="240" w:lineRule="auto"/>
        <w:jc w:val="both"/>
        <w:rPr>
          <w:rFonts w:ascii="Times New Roman" w:hAnsi="Times New Roman" w:cs="Times New Roman"/>
          <w:b/>
          <w:sz w:val="24"/>
          <w:szCs w:val="24"/>
          <w:lang w:val="en-GB"/>
        </w:rPr>
      </w:pPr>
      <w:r w:rsidRPr="001B6782">
        <w:rPr>
          <w:rFonts w:ascii="Times New Roman" w:hAnsi="Times New Roman" w:cs="Times New Roman"/>
          <w:b/>
          <w:sz w:val="24"/>
          <w:szCs w:val="24"/>
          <w:lang w:val="en-GB"/>
        </w:rPr>
        <w:lastRenderedPageBreak/>
        <w:t>Economic Survey of France - OECD - 10/7/24</w:t>
      </w:r>
    </w:p>
    <w:p w:rsidR="00DD7186" w:rsidRDefault="00DD7186" w:rsidP="00DD7186">
      <w:pPr>
        <w:spacing w:line="240" w:lineRule="auto"/>
        <w:jc w:val="both"/>
        <w:rPr>
          <w:rFonts w:ascii="Times New Roman" w:hAnsi="Times New Roman" w:cs="Times New Roman"/>
          <w:b/>
          <w:sz w:val="24"/>
          <w:szCs w:val="24"/>
          <w:lang w:val="en-GB"/>
        </w:rPr>
      </w:pPr>
      <w:r w:rsidRPr="001B6782">
        <w:rPr>
          <w:rFonts w:ascii="Times New Roman" w:hAnsi="Times New Roman" w:cs="Times New Roman"/>
          <w:b/>
          <w:noProof/>
          <w:sz w:val="24"/>
          <w:szCs w:val="24"/>
          <w:lang w:eastAsia="es-ES"/>
        </w:rPr>
        <w:drawing>
          <wp:inline distT="0" distB="0" distL="0" distR="0" wp14:anchorId="60BB61E5" wp14:editId="0FA788ED">
            <wp:extent cx="5572124" cy="2921000"/>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5572903" cy="2921408"/>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1B6782">
        <w:rPr>
          <w:rFonts w:ascii="Times New Roman" w:hAnsi="Times New Roman" w:cs="Times New Roman"/>
          <w:b/>
          <w:noProof/>
          <w:sz w:val="24"/>
          <w:szCs w:val="24"/>
          <w:lang w:eastAsia="es-ES"/>
        </w:rPr>
        <w:drawing>
          <wp:inline distT="0" distB="0" distL="0" distR="0" wp14:anchorId="18CAB929" wp14:editId="342E0CC6">
            <wp:extent cx="5547310" cy="2482850"/>
            <wp:effectExtent l="0" t="0" r="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553851" cy="2485778"/>
                    </a:xfrm>
                    <a:prstGeom prst="rect">
                      <a:avLst/>
                    </a:prstGeom>
                  </pic:spPr>
                </pic:pic>
              </a:graphicData>
            </a:graphic>
          </wp:inline>
        </w:drawing>
      </w:r>
    </w:p>
    <w:p w:rsidR="00DD7186" w:rsidRDefault="00DD7186" w:rsidP="00DD7186">
      <w:pPr>
        <w:spacing w:line="240" w:lineRule="auto"/>
        <w:jc w:val="both"/>
        <w:rPr>
          <w:noProof/>
          <w:lang w:eastAsia="es-ES"/>
        </w:rPr>
      </w:pPr>
      <w:r w:rsidRPr="001B6782">
        <w:rPr>
          <w:noProof/>
          <w:lang w:eastAsia="es-ES"/>
        </w:rPr>
        <w:t xml:space="preserve"> </w:t>
      </w:r>
      <w:r w:rsidRPr="001B6782">
        <w:rPr>
          <w:rFonts w:ascii="Times New Roman" w:hAnsi="Times New Roman" w:cs="Times New Roman"/>
          <w:b/>
          <w:noProof/>
          <w:sz w:val="24"/>
          <w:szCs w:val="24"/>
          <w:lang w:eastAsia="es-ES"/>
        </w:rPr>
        <w:drawing>
          <wp:inline distT="0" distB="0" distL="0" distR="0" wp14:anchorId="3089E057" wp14:editId="347034D6">
            <wp:extent cx="5524500" cy="2660650"/>
            <wp:effectExtent l="0" t="0" r="0" b="635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525272" cy="266102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1B6782">
        <w:rPr>
          <w:rFonts w:ascii="Times New Roman" w:hAnsi="Times New Roman" w:cs="Times New Roman"/>
          <w:b/>
          <w:noProof/>
          <w:sz w:val="24"/>
          <w:szCs w:val="24"/>
          <w:lang w:eastAsia="es-ES"/>
        </w:rPr>
        <w:lastRenderedPageBreak/>
        <w:drawing>
          <wp:inline distT="0" distB="0" distL="0" distR="0" wp14:anchorId="703002B3" wp14:editId="7CE48549">
            <wp:extent cx="5509175" cy="2603500"/>
            <wp:effectExtent l="0" t="0" r="0" b="635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515745" cy="260660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1B6782">
        <w:rPr>
          <w:rFonts w:ascii="Times New Roman" w:hAnsi="Times New Roman" w:cs="Times New Roman"/>
          <w:b/>
          <w:noProof/>
          <w:sz w:val="24"/>
          <w:szCs w:val="24"/>
          <w:lang w:eastAsia="es-ES"/>
        </w:rPr>
        <w:drawing>
          <wp:inline distT="0" distB="0" distL="0" distR="0" wp14:anchorId="7E6C06BB" wp14:editId="114B2A06">
            <wp:extent cx="5623640" cy="2940050"/>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630061" cy="2943407"/>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1B6782">
        <w:rPr>
          <w:rFonts w:ascii="Times New Roman" w:hAnsi="Times New Roman" w:cs="Times New Roman"/>
          <w:b/>
          <w:noProof/>
          <w:sz w:val="24"/>
          <w:szCs w:val="24"/>
          <w:lang w:eastAsia="es-ES"/>
        </w:rPr>
        <w:drawing>
          <wp:inline distT="0" distB="0" distL="0" distR="0" wp14:anchorId="5D597C1D" wp14:editId="4CFB4CE9">
            <wp:extent cx="5727699" cy="2959100"/>
            <wp:effectExtent l="0" t="0" r="6985"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2961069"/>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9D7F6F">
        <w:rPr>
          <w:rFonts w:ascii="Times New Roman" w:hAnsi="Times New Roman" w:cs="Times New Roman"/>
          <w:b/>
          <w:noProof/>
          <w:sz w:val="24"/>
          <w:szCs w:val="24"/>
          <w:lang w:eastAsia="es-ES"/>
        </w:rPr>
        <w:lastRenderedPageBreak/>
        <w:drawing>
          <wp:inline distT="0" distB="0" distL="0" distR="0" wp14:anchorId="3F21A50A" wp14:editId="08C53AD1">
            <wp:extent cx="5733982" cy="2736850"/>
            <wp:effectExtent l="0" t="0" r="635" b="635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2735670"/>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9D7F6F">
        <w:rPr>
          <w:rFonts w:ascii="Times New Roman" w:hAnsi="Times New Roman" w:cs="Times New Roman"/>
          <w:b/>
          <w:noProof/>
          <w:sz w:val="24"/>
          <w:szCs w:val="24"/>
          <w:lang w:eastAsia="es-ES"/>
        </w:rPr>
        <w:drawing>
          <wp:inline distT="0" distB="0" distL="0" distR="0" wp14:anchorId="4681E7BB" wp14:editId="00A3BD97">
            <wp:extent cx="5729315" cy="3016250"/>
            <wp:effectExtent l="0" t="0" r="508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3017406"/>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9D7F6F">
        <w:rPr>
          <w:rFonts w:ascii="Times New Roman" w:hAnsi="Times New Roman" w:cs="Times New Roman"/>
          <w:b/>
          <w:noProof/>
          <w:sz w:val="24"/>
          <w:szCs w:val="24"/>
          <w:lang w:eastAsia="es-ES"/>
        </w:rPr>
        <w:drawing>
          <wp:inline distT="0" distB="0" distL="0" distR="0" wp14:anchorId="1A742395" wp14:editId="7485C947">
            <wp:extent cx="5732084" cy="2813050"/>
            <wp:effectExtent l="0" t="0" r="2540" b="635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731510" cy="2812768"/>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9D7F6F">
        <w:rPr>
          <w:rFonts w:ascii="Times New Roman" w:hAnsi="Times New Roman" w:cs="Times New Roman"/>
          <w:b/>
          <w:noProof/>
          <w:sz w:val="24"/>
          <w:szCs w:val="24"/>
          <w:lang w:eastAsia="es-ES"/>
        </w:rPr>
        <w:lastRenderedPageBreak/>
        <w:drawing>
          <wp:inline distT="0" distB="0" distL="0" distR="0" wp14:anchorId="2F66951B" wp14:editId="0D730155">
            <wp:extent cx="5734050" cy="2997200"/>
            <wp:effectExtent l="0" t="0" r="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299587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9D7F6F">
        <w:rPr>
          <w:rFonts w:ascii="Times New Roman" w:hAnsi="Times New Roman" w:cs="Times New Roman"/>
          <w:b/>
          <w:noProof/>
          <w:sz w:val="24"/>
          <w:szCs w:val="24"/>
          <w:lang w:eastAsia="es-ES"/>
        </w:rPr>
        <w:drawing>
          <wp:inline distT="0" distB="0" distL="0" distR="0" wp14:anchorId="6F5FF4F8" wp14:editId="4F45CE72">
            <wp:extent cx="5727700" cy="2794000"/>
            <wp:effectExtent l="0" t="0" r="6350" b="635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2795859"/>
                    </a:xfrm>
                    <a:prstGeom prst="rect">
                      <a:avLst/>
                    </a:prstGeom>
                  </pic:spPr>
                </pic:pic>
              </a:graphicData>
            </a:graphic>
          </wp:inline>
        </w:drawing>
      </w:r>
    </w:p>
    <w:p w:rsidR="00DD7186" w:rsidRPr="001B6782" w:rsidRDefault="00DD7186" w:rsidP="00DD7186">
      <w:pPr>
        <w:spacing w:line="240" w:lineRule="auto"/>
        <w:jc w:val="both"/>
        <w:rPr>
          <w:rFonts w:ascii="Times New Roman" w:hAnsi="Times New Roman" w:cs="Times New Roman"/>
          <w:b/>
          <w:sz w:val="24"/>
          <w:szCs w:val="24"/>
          <w:lang w:val="en-GB"/>
        </w:rPr>
      </w:pPr>
      <w:r w:rsidRPr="009D7F6F">
        <w:rPr>
          <w:rFonts w:ascii="Times New Roman" w:hAnsi="Times New Roman" w:cs="Times New Roman"/>
          <w:b/>
          <w:noProof/>
          <w:sz w:val="24"/>
          <w:szCs w:val="24"/>
          <w:lang w:eastAsia="es-ES"/>
        </w:rPr>
        <w:drawing>
          <wp:inline distT="0" distB="0" distL="0" distR="0" wp14:anchorId="60355632" wp14:editId="7938AD61">
            <wp:extent cx="5734049" cy="2686050"/>
            <wp:effectExtent l="0" t="0" r="635"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4049" cy="2686050"/>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lang w:val="en-GB"/>
        </w:rPr>
      </w:pPr>
      <w:r w:rsidRPr="009D7F6F">
        <w:rPr>
          <w:rFonts w:ascii="Times New Roman" w:hAnsi="Times New Roman" w:cs="Times New Roman"/>
          <w:noProof/>
          <w:sz w:val="24"/>
          <w:szCs w:val="24"/>
          <w:lang w:eastAsia="es-ES"/>
        </w:rPr>
        <w:lastRenderedPageBreak/>
        <w:drawing>
          <wp:inline distT="0" distB="0" distL="0" distR="0" wp14:anchorId="1F911EB3" wp14:editId="1D5370A0">
            <wp:extent cx="5727700" cy="2914650"/>
            <wp:effectExtent l="0" t="0" r="635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2916589"/>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lang w:val="en-GB"/>
        </w:rPr>
      </w:pPr>
      <w:r w:rsidRPr="008E30ED">
        <w:rPr>
          <w:rFonts w:ascii="Times New Roman" w:hAnsi="Times New Roman" w:cs="Times New Roman"/>
          <w:noProof/>
          <w:sz w:val="24"/>
          <w:szCs w:val="24"/>
          <w:lang w:eastAsia="es-ES"/>
        </w:rPr>
        <w:drawing>
          <wp:inline distT="0" distB="0" distL="0" distR="0" wp14:anchorId="1DCFBB26" wp14:editId="454B5D46">
            <wp:extent cx="5734050" cy="2952750"/>
            <wp:effectExtent l="0" t="0" r="0"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731510" cy="295144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lang w:val="en-GB"/>
        </w:rPr>
      </w:pPr>
      <w:r w:rsidRPr="008E30ED">
        <w:rPr>
          <w:rFonts w:ascii="Times New Roman" w:hAnsi="Times New Roman" w:cs="Times New Roman"/>
          <w:noProof/>
          <w:sz w:val="24"/>
          <w:szCs w:val="24"/>
          <w:lang w:eastAsia="es-ES"/>
        </w:rPr>
        <w:drawing>
          <wp:inline distT="0" distB="0" distL="0" distR="0" wp14:anchorId="55EC8449" wp14:editId="6D9BB969">
            <wp:extent cx="5727700" cy="2647950"/>
            <wp:effectExtent l="0" t="0" r="635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5731510" cy="2649711"/>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lang w:val="en-GB"/>
        </w:rPr>
      </w:pPr>
      <w:r w:rsidRPr="008E30ED">
        <w:rPr>
          <w:rFonts w:ascii="Times New Roman" w:hAnsi="Times New Roman" w:cs="Times New Roman"/>
          <w:noProof/>
          <w:sz w:val="24"/>
          <w:szCs w:val="24"/>
          <w:lang w:eastAsia="es-ES"/>
        </w:rPr>
        <w:lastRenderedPageBreak/>
        <w:drawing>
          <wp:inline distT="0" distB="0" distL="0" distR="0" wp14:anchorId="4523A253" wp14:editId="03172605">
            <wp:extent cx="5734049" cy="2806700"/>
            <wp:effectExtent l="0" t="0" r="635"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5731510" cy="2805457"/>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lang w:val="en-GB"/>
        </w:rPr>
      </w:pPr>
      <w:r w:rsidRPr="008E30ED">
        <w:rPr>
          <w:rFonts w:ascii="Times New Roman" w:hAnsi="Times New Roman" w:cs="Times New Roman"/>
          <w:noProof/>
          <w:sz w:val="24"/>
          <w:szCs w:val="24"/>
          <w:lang w:eastAsia="es-ES"/>
        </w:rPr>
        <w:drawing>
          <wp:inline distT="0" distB="0" distL="0" distR="0" wp14:anchorId="4A81805A" wp14:editId="6525EC09">
            <wp:extent cx="5734050" cy="2895600"/>
            <wp:effectExtent l="0" t="0" r="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731510" cy="2894317"/>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lang w:val="en-GB"/>
        </w:rPr>
      </w:pPr>
      <w:r w:rsidRPr="008E30ED">
        <w:rPr>
          <w:rFonts w:ascii="Times New Roman" w:hAnsi="Times New Roman" w:cs="Times New Roman"/>
          <w:noProof/>
          <w:sz w:val="24"/>
          <w:szCs w:val="24"/>
          <w:lang w:eastAsia="es-ES"/>
        </w:rPr>
        <w:drawing>
          <wp:inline distT="0" distB="0" distL="0" distR="0" wp14:anchorId="0E14DA10" wp14:editId="50FE5E78">
            <wp:extent cx="5727700" cy="2870200"/>
            <wp:effectExtent l="0" t="0" r="6350" b="635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27700" cy="2870200"/>
                    </a:xfrm>
                    <a:prstGeom prst="rect">
                      <a:avLst/>
                    </a:prstGeom>
                  </pic:spPr>
                </pic:pic>
              </a:graphicData>
            </a:graphic>
          </wp:inline>
        </w:drawing>
      </w:r>
    </w:p>
    <w:p w:rsidR="00DD7186" w:rsidRDefault="00644463" w:rsidP="00DD7186">
      <w:pPr>
        <w:spacing w:line="24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lastRenderedPageBreak/>
        <w:t>Publicación anterior (antecedente)</w:t>
      </w:r>
      <w:r w:rsidR="00DD7186" w:rsidRPr="004A04B2">
        <w:rPr>
          <w:rFonts w:ascii="Times New Roman" w:hAnsi="Times New Roman" w:cs="Times New Roman"/>
          <w:b/>
          <w:sz w:val="24"/>
          <w:szCs w:val="24"/>
          <w:lang w:val="en-GB"/>
        </w:rPr>
        <w:t>: OECD Economic Surveys FRANCE MARCH 2015</w:t>
      </w:r>
    </w:p>
    <w:p w:rsidR="00DD7186" w:rsidRDefault="00DD7186" w:rsidP="00DD7186">
      <w:pPr>
        <w:spacing w:line="240" w:lineRule="auto"/>
        <w:jc w:val="both"/>
        <w:rPr>
          <w:rFonts w:ascii="Times New Roman" w:hAnsi="Times New Roman" w:cs="Times New Roman"/>
          <w:b/>
          <w:sz w:val="24"/>
          <w:szCs w:val="24"/>
          <w:lang w:val="en-GB"/>
        </w:rPr>
      </w:pPr>
      <w:r w:rsidRPr="004A04B2">
        <w:rPr>
          <w:rFonts w:ascii="Times New Roman" w:hAnsi="Times New Roman" w:cs="Times New Roman"/>
          <w:b/>
          <w:noProof/>
          <w:sz w:val="24"/>
          <w:szCs w:val="24"/>
          <w:lang w:eastAsia="es-ES"/>
        </w:rPr>
        <w:drawing>
          <wp:inline distT="0" distB="0" distL="0" distR="0" wp14:anchorId="6844B7F4" wp14:editId="2F51EA93">
            <wp:extent cx="5731510" cy="3006593"/>
            <wp:effectExtent l="0" t="0" r="2540" b="381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731510" cy="3006593"/>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4A04B2">
        <w:rPr>
          <w:rFonts w:ascii="Times New Roman" w:hAnsi="Times New Roman" w:cs="Times New Roman"/>
          <w:b/>
          <w:noProof/>
          <w:sz w:val="24"/>
          <w:szCs w:val="24"/>
          <w:lang w:eastAsia="es-ES"/>
        </w:rPr>
        <w:drawing>
          <wp:inline distT="0" distB="0" distL="0" distR="0" wp14:anchorId="5C06AA03" wp14:editId="06B51CDF">
            <wp:extent cx="5731510" cy="2231370"/>
            <wp:effectExtent l="0" t="0" r="254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731510" cy="2231370"/>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4A04B2">
        <w:rPr>
          <w:rFonts w:ascii="Times New Roman" w:hAnsi="Times New Roman" w:cs="Times New Roman"/>
          <w:b/>
          <w:noProof/>
          <w:sz w:val="24"/>
          <w:szCs w:val="24"/>
          <w:lang w:eastAsia="es-ES"/>
        </w:rPr>
        <w:drawing>
          <wp:inline distT="0" distB="0" distL="0" distR="0" wp14:anchorId="2EBDEB68" wp14:editId="46FCBC0A">
            <wp:extent cx="5731510" cy="1987046"/>
            <wp:effectExtent l="0" t="0" r="254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731510" cy="1987046"/>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4A04B2">
        <w:rPr>
          <w:rFonts w:ascii="Times New Roman" w:hAnsi="Times New Roman" w:cs="Times New Roman"/>
          <w:b/>
          <w:noProof/>
          <w:sz w:val="24"/>
          <w:szCs w:val="24"/>
          <w:lang w:eastAsia="es-ES"/>
        </w:rPr>
        <w:lastRenderedPageBreak/>
        <w:drawing>
          <wp:inline distT="0" distB="0" distL="0" distR="0" wp14:anchorId="264895D5" wp14:editId="49A8CA6B">
            <wp:extent cx="5731510" cy="1805793"/>
            <wp:effectExtent l="0" t="0" r="2540" b="4445"/>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731510" cy="1805793"/>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4A04B2">
        <w:rPr>
          <w:rFonts w:ascii="Times New Roman" w:hAnsi="Times New Roman" w:cs="Times New Roman"/>
          <w:b/>
          <w:noProof/>
          <w:sz w:val="24"/>
          <w:szCs w:val="24"/>
          <w:lang w:eastAsia="es-ES"/>
        </w:rPr>
        <w:drawing>
          <wp:inline distT="0" distB="0" distL="0" distR="0" wp14:anchorId="69253168" wp14:editId="52E53F9E">
            <wp:extent cx="5731510" cy="1794771"/>
            <wp:effectExtent l="0" t="0" r="254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5731510" cy="1794771"/>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4A04B2">
        <w:rPr>
          <w:rFonts w:ascii="Times New Roman" w:hAnsi="Times New Roman" w:cs="Times New Roman"/>
          <w:b/>
          <w:noProof/>
          <w:sz w:val="24"/>
          <w:szCs w:val="24"/>
          <w:lang w:eastAsia="es-ES"/>
        </w:rPr>
        <w:drawing>
          <wp:inline distT="0" distB="0" distL="0" distR="0" wp14:anchorId="3A341457" wp14:editId="7AFD2AD0">
            <wp:extent cx="5731510" cy="3308477"/>
            <wp:effectExtent l="0" t="0" r="2540" b="635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731510" cy="3308477"/>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4A04B2">
        <w:rPr>
          <w:rFonts w:ascii="Times New Roman" w:hAnsi="Times New Roman" w:cs="Times New Roman"/>
          <w:b/>
          <w:noProof/>
          <w:sz w:val="24"/>
          <w:szCs w:val="24"/>
          <w:lang w:eastAsia="es-ES"/>
        </w:rPr>
        <w:lastRenderedPageBreak/>
        <w:drawing>
          <wp:inline distT="0" distB="0" distL="0" distR="0" wp14:anchorId="57264C89" wp14:editId="735309D2">
            <wp:extent cx="5731510" cy="2492227"/>
            <wp:effectExtent l="0" t="0" r="2540" b="381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731510" cy="2492227"/>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E04F40">
        <w:rPr>
          <w:rFonts w:ascii="Times New Roman" w:hAnsi="Times New Roman" w:cs="Times New Roman"/>
          <w:b/>
          <w:noProof/>
          <w:sz w:val="24"/>
          <w:szCs w:val="24"/>
          <w:lang w:eastAsia="es-ES"/>
        </w:rPr>
        <w:drawing>
          <wp:inline distT="0" distB="0" distL="0" distR="0" wp14:anchorId="2173449D" wp14:editId="5E1C0091">
            <wp:extent cx="5731510" cy="2726141"/>
            <wp:effectExtent l="0" t="0" r="254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731510" cy="2726141"/>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E04F40">
        <w:rPr>
          <w:rFonts w:ascii="Times New Roman" w:hAnsi="Times New Roman" w:cs="Times New Roman"/>
          <w:b/>
          <w:noProof/>
          <w:sz w:val="24"/>
          <w:szCs w:val="24"/>
          <w:lang w:eastAsia="es-ES"/>
        </w:rPr>
        <w:drawing>
          <wp:inline distT="0" distB="0" distL="0" distR="0" wp14:anchorId="2BE03861" wp14:editId="53DFBD2D">
            <wp:extent cx="5731510" cy="2089307"/>
            <wp:effectExtent l="0" t="0" r="2540" b="635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731510" cy="2089307"/>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E04F40">
        <w:rPr>
          <w:rFonts w:ascii="Times New Roman" w:hAnsi="Times New Roman" w:cs="Times New Roman"/>
          <w:b/>
          <w:noProof/>
          <w:sz w:val="24"/>
          <w:szCs w:val="24"/>
          <w:lang w:eastAsia="es-ES"/>
        </w:rPr>
        <w:lastRenderedPageBreak/>
        <w:drawing>
          <wp:inline distT="0" distB="0" distL="0" distR="0" wp14:anchorId="653BC883" wp14:editId="418848AB">
            <wp:extent cx="5731510" cy="1910503"/>
            <wp:effectExtent l="0" t="0" r="254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731510" cy="1910503"/>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E04F40">
        <w:rPr>
          <w:rFonts w:ascii="Times New Roman" w:hAnsi="Times New Roman" w:cs="Times New Roman"/>
          <w:b/>
          <w:noProof/>
          <w:sz w:val="24"/>
          <w:szCs w:val="24"/>
          <w:lang w:eastAsia="es-ES"/>
        </w:rPr>
        <w:drawing>
          <wp:inline distT="0" distB="0" distL="0" distR="0" wp14:anchorId="77A627E6" wp14:editId="3C559186">
            <wp:extent cx="5731510" cy="2949033"/>
            <wp:effectExtent l="0" t="0" r="2540" b="381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731510" cy="2949033"/>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E04F40">
        <w:rPr>
          <w:rFonts w:ascii="Times New Roman" w:hAnsi="Times New Roman" w:cs="Times New Roman"/>
          <w:b/>
          <w:noProof/>
          <w:sz w:val="24"/>
          <w:szCs w:val="24"/>
          <w:lang w:eastAsia="es-ES"/>
        </w:rPr>
        <w:drawing>
          <wp:inline distT="0" distB="0" distL="0" distR="0" wp14:anchorId="13B84E37" wp14:editId="209D54A5">
            <wp:extent cx="5731510" cy="2110126"/>
            <wp:effectExtent l="0" t="0" r="2540" b="4445"/>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731510" cy="2110126"/>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E04F40">
        <w:rPr>
          <w:rFonts w:ascii="Times New Roman" w:hAnsi="Times New Roman" w:cs="Times New Roman"/>
          <w:b/>
          <w:noProof/>
          <w:sz w:val="24"/>
          <w:szCs w:val="24"/>
          <w:lang w:eastAsia="es-ES"/>
        </w:rPr>
        <w:lastRenderedPageBreak/>
        <w:drawing>
          <wp:inline distT="0" distB="0" distL="0" distR="0" wp14:anchorId="78C6D57E" wp14:editId="7EF92C92">
            <wp:extent cx="5731510" cy="1848045"/>
            <wp:effectExtent l="0" t="0" r="254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731510" cy="184804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E04F40">
        <w:rPr>
          <w:rFonts w:ascii="Times New Roman" w:hAnsi="Times New Roman" w:cs="Times New Roman"/>
          <w:b/>
          <w:noProof/>
          <w:sz w:val="24"/>
          <w:szCs w:val="24"/>
          <w:lang w:eastAsia="es-ES"/>
        </w:rPr>
        <w:drawing>
          <wp:inline distT="0" distB="0" distL="0" distR="0" wp14:anchorId="1C4507EF" wp14:editId="1F4E0DBB">
            <wp:extent cx="5731510" cy="2912905"/>
            <wp:effectExtent l="0" t="0" r="2540" b="1905"/>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731510" cy="291290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E04F40">
        <w:rPr>
          <w:rFonts w:ascii="Times New Roman" w:hAnsi="Times New Roman" w:cs="Times New Roman"/>
          <w:b/>
          <w:noProof/>
          <w:sz w:val="24"/>
          <w:szCs w:val="24"/>
          <w:lang w:eastAsia="es-ES"/>
        </w:rPr>
        <w:drawing>
          <wp:inline distT="0" distB="0" distL="0" distR="0" wp14:anchorId="6B16B9A0" wp14:editId="61DC1BD8">
            <wp:extent cx="5731510" cy="2362411"/>
            <wp:effectExtent l="0" t="0" r="254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5731510" cy="2362411"/>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E04F40">
        <w:rPr>
          <w:rFonts w:ascii="Times New Roman" w:hAnsi="Times New Roman" w:cs="Times New Roman"/>
          <w:b/>
          <w:noProof/>
          <w:sz w:val="24"/>
          <w:szCs w:val="24"/>
          <w:lang w:eastAsia="es-ES"/>
        </w:rPr>
        <w:lastRenderedPageBreak/>
        <w:drawing>
          <wp:inline distT="0" distB="0" distL="0" distR="0" wp14:anchorId="2ED20E20" wp14:editId="4B74BD69">
            <wp:extent cx="5731510" cy="2333018"/>
            <wp:effectExtent l="0" t="0" r="2540" b="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731510" cy="2333018"/>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E04F40">
        <w:rPr>
          <w:rFonts w:ascii="Times New Roman" w:hAnsi="Times New Roman" w:cs="Times New Roman"/>
          <w:b/>
          <w:noProof/>
          <w:sz w:val="24"/>
          <w:szCs w:val="24"/>
          <w:lang w:eastAsia="es-ES"/>
        </w:rPr>
        <w:drawing>
          <wp:inline distT="0" distB="0" distL="0" distR="0" wp14:anchorId="26D25977" wp14:editId="6EBF0232">
            <wp:extent cx="5734049" cy="2889250"/>
            <wp:effectExtent l="0" t="0" r="635" b="635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731510" cy="2887970"/>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E04F40">
        <w:rPr>
          <w:rFonts w:ascii="Times New Roman" w:hAnsi="Times New Roman" w:cs="Times New Roman"/>
          <w:b/>
          <w:noProof/>
          <w:sz w:val="24"/>
          <w:szCs w:val="24"/>
          <w:lang w:eastAsia="es-ES"/>
        </w:rPr>
        <w:drawing>
          <wp:inline distT="0" distB="0" distL="0" distR="0" wp14:anchorId="6E5DB1D0" wp14:editId="1B7B6AC1">
            <wp:extent cx="5731510" cy="3343993"/>
            <wp:effectExtent l="0" t="0" r="2540" b="889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731510" cy="3343993"/>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9F0EA5">
        <w:rPr>
          <w:rFonts w:ascii="Times New Roman" w:hAnsi="Times New Roman" w:cs="Times New Roman"/>
          <w:b/>
          <w:noProof/>
          <w:sz w:val="24"/>
          <w:szCs w:val="24"/>
          <w:lang w:eastAsia="es-ES"/>
        </w:rPr>
        <w:lastRenderedPageBreak/>
        <w:drawing>
          <wp:inline distT="0" distB="0" distL="0" distR="0" wp14:anchorId="72BBB935" wp14:editId="26BD2183">
            <wp:extent cx="5731510" cy="4499480"/>
            <wp:effectExtent l="0" t="0" r="2540"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731510" cy="4499480"/>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9F0EA5">
        <w:rPr>
          <w:rFonts w:ascii="Times New Roman" w:hAnsi="Times New Roman" w:cs="Times New Roman"/>
          <w:b/>
          <w:noProof/>
          <w:sz w:val="24"/>
          <w:szCs w:val="24"/>
          <w:lang w:eastAsia="es-ES"/>
        </w:rPr>
        <w:drawing>
          <wp:inline distT="0" distB="0" distL="0" distR="0" wp14:anchorId="71E2B2D2" wp14:editId="20F32065">
            <wp:extent cx="5731510" cy="2862693"/>
            <wp:effectExtent l="0" t="0" r="2540" b="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731510" cy="2862693"/>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9F0EA5">
        <w:rPr>
          <w:rFonts w:ascii="Times New Roman" w:hAnsi="Times New Roman" w:cs="Times New Roman"/>
          <w:b/>
          <w:noProof/>
          <w:sz w:val="24"/>
          <w:szCs w:val="24"/>
          <w:lang w:eastAsia="es-ES"/>
        </w:rPr>
        <w:lastRenderedPageBreak/>
        <w:drawing>
          <wp:inline distT="0" distB="0" distL="0" distR="0" wp14:anchorId="5782F2BC" wp14:editId="55A6FC46">
            <wp:extent cx="5731510" cy="3815496"/>
            <wp:effectExtent l="0" t="0" r="2540" b="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731510" cy="3815496"/>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9F0EA5">
        <w:rPr>
          <w:rFonts w:ascii="Times New Roman" w:hAnsi="Times New Roman" w:cs="Times New Roman"/>
          <w:b/>
          <w:noProof/>
          <w:sz w:val="24"/>
          <w:szCs w:val="24"/>
          <w:lang w:eastAsia="es-ES"/>
        </w:rPr>
        <w:drawing>
          <wp:inline distT="0" distB="0" distL="0" distR="0" wp14:anchorId="76DCF1A4" wp14:editId="152F0523">
            <wp:extent cx="5731510" cy="3957559"/>
            <wp:effectExtent l="0" t="0" r="2540" b="508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731510" cy="3957559"/>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9F0EA5">
        <w:rPr>
          <w:rFonts w:ascii="Times New Roman" w:hAnsi="Times New Roman" w:cs="Times New Roman"/>
          <w:b/>
          <w:noProof/>
          <w:sz w:val="24"/>
          <w:szCs w:val="24"/>
          <w:lang w:eastAsia="es-ES"/>
        </w:rPr>
        <w:lastRenderedPageBreak/>
        <w:drawing>
          <wp:inline distT="0" distB="0" distL="0" distR="0" wp14:anchorId="3037A86B" wp14:editId="6244EB02">
            <wp:extent cx="5732533" cy="2692400"/>
            <wp:effectExtent l="0" t="0" r="1905"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731510" cy="2691920"/>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9F0EA5">
        <w:rPr>
          <w:rFonts w:ascii="Times New Roman" w:hAnsi="Times New Roman" w:cs="Times New Roman"/>
          <w:b/>
          <w:noProof/>
          <w:sz w:val="24"/>
          <w:szCs w:val="24"/>
          <w:lang w:eastAsia="es-ES"/>
        </w:rPr>
        <w:drawing>
          <wp:inline distT="0" distB="0" distL="0" distR="0" wp14:anchorId="441CDB56" wp14:editId="221741F8">
            <wp:extent cx="5722046" cy="1911350"/>
            <wp:effectExtent l="0" t="0" r="0" b="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731510" cy="1914511"/>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BE0E5D">
        <w:rPr>
          <w:rFonts w:ascii="Times New Roman" w:hAnsi="Times New Roman" w:cs="Times New Roman"/>
          <w:b/>
          <w:noProof/>
          <w:sz w:val="24"/>
          <w:szCs w:val="24"/>
          <w:lang w:eastAsia="es-ES"/>
        </w:rPr>
        <w:drawing>
          <wp:inline distT="0" distB="0" distL="0" distR="0" wp14:anchorId="52D3F31F" wp14:editId="2822D4CA">
            <wp:extent cx="5731510" cy="3962457"/>
            <wp:effectExtent l="0" t="0" r="2540"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5731510" cy="3962457"/>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BE0E5D">
        <w:rPr>
          <w:rFonts w:ascii="Times New Roman" w:hAnsi="Times New Roman" w:cs="Times New Roman"/>
          <w:b/>
          <w:noProof/>
          <w:sz w:val="24"/>
          <w:szCs w:val="24"/>
          <w:lang w:eastAsia="es-ES"/>
        </w:rPr>
        <w:lastRenderedPageBreak/>
        <w:drawing>
          <wp:inline distT="0" distB="0" distL="0" distR="0" wp14:anchorId="42B25BDC" wp14:editId="4F7AD1D9">
            <wp:extent cx="5731510" cy="2953932"/>
            <wp:effectExtent l="0" t="0" r="2540" b="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5731510" cy="2953932"/>
                    </a:xfrm>
                    <a:prstGeom prst="rect">
                      <a:avLst/>
                    </a:prstGeom>
                  </pic:spPr>
                </pic:pic>
              </a:graphicData>
            </a:graphic>
          </wp:inline>
        </w:drawing>
      </w:r>
    </w:p>
    <w:p w:rsidR="00DD7186" w:rsidRPr="004A04B2" w:rsidRDefault="00DD7186" w:rsidP="00DD7186">
      <w:pPr>
        <w:spacing w:line="240" w:lineRule="auto"/>
        <w:jc w:val="both"/>
        <w:rPr>
          <w:rFonts w:ascii="Times New Roman" w:hAnsi="Times New Roman" w:cs="Times New Roman"/>
          <w:b/>
          <w:sz w:val="24"/>
          <w:szCs w:val="24"/>
          <w:lang w:val="en-GB"/>
        </w:rPr>
      </w:pPr>
      <w:r w:rsidRPr="00BE0E5D">
        <w:rPr>
          <w:rFonts w:ascii="Times New Roman" w:hAnsi="Times New Roman" w:cs="Times New Roman"/>
          <w:b/>
          <w:noProof/>
          <w:sz w:val="24"/>
          <w:szCs w:val="24"/>
          <w:lang w:eastAsia="es-ES"/>
        </w:rPr>
        <w:drawing>
          <wp:inline distT="0" distB="0" distL="0" distR="0" wp14:anchorId="3CFFACBD" wp14:editId="37929F0F">
            <wp:extent cx="5731510" cy="2806970"/>
            <wp:effectExtent l="0" t="0" r="2540" b="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5731510" cy="2806970"/>
                    </a:xfrm>
                    <a:prstGeom prst="rect">
                      <a:avLst/>
                    </a:prstGeom>
                  </pic:spPr>
                </pic:pic>
              </a:graphicData>
            </a:graphic>
          </wp:inline>
        </w:drawing>
      </w:r>
    </w:p>
    <w:p w:rsidR="00DD7186" w:rsidRPr="001B6782" w:rsidRDefault="00DD7186" w:rsidP="00DD7186">
      <w:pPr>
        <w:spacing w:line="240" w:lineRule="auto"/>
        <w:jc w:val="both"/>
        <w:rPr>
          <w:rFonts w:ascii="Times New Roman" w:hAnsi="Times New Roman" w:cs="Times New Roman"/>
          <w:sz w:val="24"/>
          <w:szCs w:val="24"/>
          <w:lang w:val="en-GB"/>
        </w:rPr>
      </w:pPr>
    </w:p>
    <w:p w:rsidR="00DD7186" w:rsidRDefault="00DD7186" w:rsidP="00DD7186">
      <w:pPr>
        <w:spacing w:line="240" w:lineRule="auto"/>
        <w:jc w:val="both"/>
        <w:rPr>
          <w:rFonts w:ascii="Times New Roman" w:hAnsi="Times New Roman" w:cs="Times New Roman"/>
          <w:sz w:val="24"/>
          <w:szCs w:val="24"/>
          <w:lang w:val="en-GB"/>
        </w:rPr>
      </w:pPr>
    </w:p>
    <w:p w:rsidR="00DD7186" w:rsidRDefault="00DD7186" w:rsidP="00DD7186">
      <w:pPr>
        <w:spacing w:line="240" w:lineRule="auto"/>
        <w:jc w:val="both"/>
        <w:rPr>
          <w:rFonts w:ascii="Times New Roman" w:hAnsi="Times New Roman" w:cs="Times New Roman"/>
          <w:sz w:val="24"/>
          <w:szCs w:val="24"/>
          <w:lang w:val="en-GB"/>
        </w:rPr>
      </w:pPr>
    </w:p>
    <w:p w:rsidR="00DD7186" w:rsidRDefault="00DD7186" w:rsidP="00DD7186">
      <w:pPr>
        <w:spacing w:line="240" w:lineRule="auto"/>
        <w:jc w:val="both"/>
        <w:rPr>
          <w:rFonts w:ascii="Times New Roman" w:hAnsi="Times New Roman" w:cs="Times New Roman"/>
          <w:sz w:val="24"/>
          <w:szCs w:val="24"/>
          <w:lang w:val="en-GB"/>
        </w:rPr>
      </w:pPr>
    </w:p>
    <w:p w:rsidR="00DD7186" w:rsidRDefault="00DD7186" w:rsidP="00DD7186">
      <w:pPr>
        <w:spacing w:line="240" w:lineRule="auto"/>
        <w:jc w:val="both"/>
        <w:rPr>
          <w:rFonts w:ascii="Times New Roman" w:hAnsi="Times New Roman" w:cs="Times New Roman"/>
          <w:sz w:val="24"/>
          <w:szCs w:val="24"/>
          <w:lang w:val="en-GB"/>
        </w:rPr>
      </w:pPr>
    </w:p>
    <w:p w:rsidR="00DD7186" w:rsidRDefault="00DD7186" w:rsidP="00DD7186">
      <w:pPr>
        <w:spacing w:line="240" w:lineRule="auto"/>
        <w:jc w:val="both"/>
        <w:rPr>
          <w:rFonts w:ascii="Times New Roman" w:hAnsi="Times New Roman" w:cs="Times New Roman"/>
          <w:sz w:val="24"/>
          <w:szCs w:val="24"/>
          <w:lang w:val="en-GB"/>
        </w:rPr>
      </w:pPr>
    </w:p>
    <w:p w:rsidR="00DD7186" w:rsidRDefault="00DD7186" w:rsidP="00DD7186">
      <w:pPr>
        <w:spacing w:line="240" w:lineRule="auto"/>
        <w:jc w:val="both"/>
        <w:rPr>
          <w:rFonts w:ascii="Times New Roman" w:hAnsi="Times New Roman" w:cs="Times New Roman"/>
          <w:sz w:val="24"/>
          <w:szCs w:val="24"/>
          <w:lang w:val="en-GB"/>
        </w:rPr>
      </w:pPr>
    </w:p>
    <w:p w:rsidR="00DD7186" w:rsidRDefault="00DD7186" w:rsidP="00DD7186">
      <w:pPr>
        <w:spacing w:line="240" w:lineRule="auto"/>
        <w:jc w:val="both"/>
        <w:rPr>
          <w:rFonts w:ascii="Times New Roman" w:hAnsi="Times New Roman" w:cs="Times New Roman"/>
          <w:sz w:val="24"/>
          <w:szCs w:val="24"/>
          <w:lang w:val="en-GB"/>
        </w:rPr>
      </w:pPr>
    </w:p>
    <w:p w:rsidR="00DD7186" w:rsidRDefault="00DD7186" w:rsidP="00DD7186">
      <w:pPr>
        <w:spacing w:line="240" w:lineRule="auto"/>
        <w:jc w:val="both"/>
        <w:rPr>
          <w:rFonts w:ascii="Times New Roman" w:hAnsi="Times New Roman" w:cs="Times New Roman"/>
          <w:b/>
          <w:sz w:val="24"/>
          <w:szCs w:val="24"/>
        </w:rPr>
      </w:pPr>
    </w:p>
    <w:p w:rsidR="00DD7186" w:rsidRDefault="00DD7186" w:rsidP="00DD7186">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Índice de Desarrollo Humano</w:t>
      </w:r>
    </w:p>
    <w:p w:rsidR="00DD7186" w:rsidRDefault="00DD7186" w:rsidP="00DD7186">
      <w:pPr>
        <w:spacing w:line="240" w:lineRule="auto"/>
        <w:jc w:val="both"/>
        <w:rPr>
          <w:rFonts w:ascii="Times New Roman" w:hAnsi="Times New Roman" w:cs="Times New Roman"/>
          <w:b/>
          <w:sz w:val="24"/>
          <w:szCs w:val="24"/>
        </w:rPr>
      </w:pPr>
      <w:r w:rsidRPr="0052250D">
        <w:rPr>
          <w:rFonts w:ascii="Times New Roman" w:hAnsi="Times New Roman" w:cs="Times New Roman"/>
          <w:b/>
          <w:noProof/>
          <w:sz w:val="24"/>
          <w:szCs w:val="24"/>
          <w:lang w:eastAsia="es-ES"/>
        </w:rPr>
        <w:drawing>
          <wp:inline distT="0" distB="0" distL="0" distR="0" wp14:anchorId="134BA75A" wp14:editId="585FE9EE">
            <wp:extent cx="2838846" cy="5506219"/>
            <wp:effectExtent l="0" t="0" r="0" b="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838846" cy="5506219"/>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52250D">
        <w:rPr>
          <w:rFonts w:ascii="Times New Roman" w:hAnsi="Times New Roman" w:cs="Times New Roman"/>
          <w:sz w:val="24"/>
          <w:szCs w:val="24"/>
        </w:rPr>
        <w:t>(Fuente: Datosmacro.com)</w:t>
      </w:r>
    </w:p>
    <w:p w:rsidR="00DD7186" w:rsidRDefault="00DD7186" w:rsidP="00DD7186">
      <w:pPr>
        <w:spacing w:line="240" w:lineRule="auto"/>
        <w:jc w:val="both"/>
        <w:rPr>
          <w:rFonts w:ascii="Times New Roman" w:hAnsi="Times New Roman" w:cs="Times New Roman"/>
          <w:sz w:val="24"/>
          <w:szCs w:val="24"/>
        </w:rPr>
      </w:pPr>
      <w:r>
        <w:rPr>
          <w:rFonts w:ascii="Times New Roman" w:hAnsi="Times New Roman" w:cs="Times New Roman"/>
          <w:sz w:val="24"/>
          <w:szCs w:val="24"/>
        </w:rPr>
        <w:t>2021 - 28º</w:t>
      </w:r>
    </w:p>
    <w:p w:rsidR="00DD7186" w:rsidRDefault="00DD7186" w:rsidP="00DD7186">
      <w:pPr>
        <w:spacing w:line="240" w:lineRule="auto"/>
        <w:jc w:val="both"/>
        <w:rPr>
          <w:rFonts w:ascii="Times New Roman" w:hAnsi="Times New Roman" w:cs="Times New Roman"/>
          <w:sz w:val="24"/>
          <w:szCs w:val="24"/>
        </w:rPr>
      </w:pPr>
      <w:r>
        <w:rPr>
          <w:rFonts w:ascii="Times New Roman" w:hAnsi="Times New Roman" w:cs="Times New Roman"/>
          <w:sz w:val="24"/>
          <w:szCs w:val="24"/>
        </w:rPr>
        <w:t>2022 - 28º</w:t>
      </w:r>
    </w:p>
    <w:p w:rsidR="00DD7186" w:rsidRDefault="00DD7186" w:rsidP="00DD7186">
      <w:pPr>
        <w:spacing w:line="240" w:lineRule="auto"/>
        <w:jc w:val="both"/>
        <w:rPr>
          <w:rFonts w:ascii="Times New Roman" w:hAnsi="Times New Roman" w:cs="Times New Roman"/>
          <w:sz w:val="24"/>
          <w:szCs w:val="24"/>
        </w:rPr>
      </w:pPr>
      <w:r>
        <w:rPr>
          <w:rFonts w:ascii="Times New Roman" w:hAnsi="Times New Roman" w:cs="Times New Roman"/>
          <w:sz w:val="24"/>
          <w:szCs w:val="24"/>
        </w:rPr>
        <w:t>2023 - 28º</w:t>
      </w:r>
    </w:p>
    <w:p w:rsidR="00DD7186" w:rsidRDefault="00DD7186" w:rsidP="00DD7186">
      <w:pPr>
        <w:spacing w:line="240" w:lineRule="auto"/>
        <w:jc w:val="both"/>
        <w:rPr>
          <w:rFonts w:ascii="Times New Roman" w:hAnsi="Times New Roman" w:cs="Times New Roman"/>
          <w:b/>
          <w:sz w:val="24"/>
          <w:szCs w:val="24"/>
        </w:rPr>
      </w:pPr>
      <w:r w:rsidRPr="00094106">
        <w:rPr>
          <w:rFonts w:ascii="Times New Roman" w:hAnsi="Times New Roman" w:cs="Times New Roman"/>
          <w:b/>
          <w:sz w:val="24"/>
          <w:szCs w:val="24"/>
        </w:rPr>
        <w:t>Libertad económica, índice general</w:t>
      </w:r>
    </w:p>
    <w:p w:rsidR="00DD7186" w:rsidRPr="00094106" w:rsidRDefault="00DD7186" w:rsidP="00DD7186">
      <w:pPr>
        <w:spacing w:line="240" w:lineRule="auto"/>
        <w:jc w:val="both"/>
        <w:rPr>
          <w:rFonts w:ascii="Times New Roman" w:hAnsi="Times New Roman" w:cs="Times New Roman"/>
          <w:sz w:val="24"/>
          <w:szCs w:val="24"/>
        </w:rPr>
      </w:pPr>
      <w:r w:rsidRPr="00094106">
        <w:rPr>
          <w:rFonts w:ascii="Times New Roman" w:hAnsi="Times New Roman" w:cs="Times New Roman"/>
          <w:sz w:val="24"/>
          <w:szCs w:val="24"/>
        </w:rPr>
        <w:t>Para ese indicador, proporcionamos datos para Francia de 1995 a 2024. El valor medio para Francia durante ese período fue de 62 index points con un mínimo de 57 index points en 2000 y un máximo de 66 index points en 2020. El último dato de 2024 es 63 index points. A modo de comparación, el promedio mundial en 2024 basado en 174 países e</w:t>
      </w:r>
      <w:r>
        <w:rPr>
          <w:rFonts w:ascii="Times New Roman" w:hAnsi="Times New Roman" w:cs="Times New Roman"/>
          <w:sz w:val="24"/>
          <w:szCs w:val="24"/>
        </w:rPr>
        <w:t xml:space="preserve">s de 59 index points. </w:t>
      </w:r>
    </w:p>
    <w:p w:rsidR="00DD7186" w:rsidRDefault="00DD7186" w:rsidP="00DD7186">
      <w:pPr>
        <w:spacing w:line="240" w:lineRule="auto"/>
        <w:jc w:val="both"/>
        <w:rPr>
          <w:rFonts w:ascii="Times New Roman" w:hAnsi="Times New Roman" w:cs="Times New Roman"/>
          <w:b/>
          <w:sz w:val="24"/>
          <w:szCs w:val="24"/>
        </w:rPr>
      </w:pPr>
    </w:p>
    <w:p w:rsidR="00DD7186" w:rsidRDefault="00DD7186" w:rsidP="00DD7186">
      <w:pPr>
        <w:spacing w:line="240" w:lineRule="auto"/>
        <w:jc w:val="both"/>
        <w:rPr>
          <w:rFonts w:ascii="Times New Roman" w:hAnsi="Times New Roman" w:cs="Times New Roman"/>
          <w:b/>
          <w:sz w:val="24"/>
          <w:szCs w:val="24"/>
        </w:rPr>
      </w:pPr>
      <w:r w:rsidRPr="00094106">
        <w:rPr>
          <w:rFonts w:ascii="Times New Roman" w:hAnsi="Times New Roman" w:cs="Times New Roman"/>
          <w:b/>
          <w:noProof/>
          <w:sz w:val="24"/>
          <w:szCs w:val="24"/>
          <w:lang w:eastAsia="es-ES"/>
        </w:rPr>
        <w:lastRenderedPageBreak/>
        <w:drawing>
          <wp:inline distT="0" distB="0" distL="0" distR="0" wp14:anchorId="6540531F" wp14:editId="6FC1CBF0">
            <wp:extent cx="5731510" cy="3596278"/>
            <wp:effectExtent l="0" t="0" r="2540" b="4445"/>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3596278"/>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094106">
        <w:rPr>
          <w:rFonts w:ascii="Times New Roman" w:hAnsi="Times New Roman" w:cs="Times New Roman"/>
          <w:sz w:val="24"/>
          <w:szCs w:val="24"/>
        </w:rPr>
        <w:t xml:space="preserve"> (Fuente: theglobaleconomic.com)</w:t>
      </w:r>
    </w:p>
    <w:p w:rsidR="00DD7186" w:rsidRPr="00734C49" w:rsidRDefault="00DD7186" w:rsidP="00DD7186">
      <w:pPr>
        <w:spacing w:line="240" w:lineRule="auto"/>
        <w:jc w:val="both"/>
        <w:rPr>
          <w:rFonts w:ascii="Times New Roman" w:hAnsi="Times New Roman" w:cs="Times New Roman"/>
          <w:b/>
          <w:sz w:val="24"/>
          <w:szCs w:val="24"/>
        </w:rPr>
      </w:pPr>
      <w:r w:rsidRPr="00400CCE">
        <w:rPr>
          <w:rFonts w:ascii="Times New Roman" w:hAnsi="Times New Roman" w:cs="Times New Roman"/>
          <w:b/>
          <w:sz w:val="24"/>
          <w:szCs w:val="24"/>
        </w:rPr>
        <w:t>Presión fiscal</w:t>
      </w:r>
    </w:p>
    <w:p w:rsidR="00DD7186" w:rsidRDefault="00DD7186" w:rsidP="00DD7186">
      <w:pPr>
        <w:spacing w:line="240" w:lineRule="auto"/>
        <w:jc w:val="both"/>
        <w:rPr>
          <w:rFonts w:ascii="Times New Roman" w:hAnsi="Times New Roman" w:cs="Times New Roman"/>
          <w:sz w:val="24"/>
          <w:szCs w:val="24"/>
        </w:rPr>
      </w:pPr>
      <w:r w:rsidRPr="00400CCE">
        <w:rPr>
          <w:rFonts w:ascii="Times New Roman" w:hAnsi="Times New Roman" w:cs="Times New Roman"/>
          <w:noProof/>
          <w:sz w:val="24"/>
          <w:szCs w:val="24"/>
          <w:lang w:eastAsia="es-ES"/>
        </w:rPr>
        <w:drawing>
          <wp:inline distT="0" distB="0" distL="0" distR="0" wp14:anchorId="09138308" wp14:editId="4C968912">
            <wp:extent cx="5677693" cy="2896004"/>
            <wp:effectExtent l="0" t="0" r="0"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677693" cy="2896004"/>
                    </a:xfrm>
                    <a:prstGeom prst="rect">
                      <a:avLst/>
                    </a:prstGeom>
                  </pic:spPr>
                </pic:pic>
              </a:graphicData>
            </a:graphic>
          </wp:inline>
        </w:drawing>
      </w:r>
    </w:p>
    <w:p w:rsidR="00DD7186" w:rsidRPr="00400CCE" w:rsidRDefault="00DD7186" w:rsidP="00DD7186">
      <w:pPr>
        <w:spacing w:line="240" w:lineRule="auto"/>
        <w:jc w:val="both"/>
        <w:rPr>
          <w:rFonts w:ascii="Times New Roman" w:hAnsi="Times New Roman" w:cs="Times New Roman"/>
          <w:sz w:val="24"/>
          <w:szCs w:val="24"/>
        </w:rPr>
      </w:pPr>
      <w:r w:rsidRPr="00400CCE">
        <w:rPr>
          <w:rFonts w:ascii="Times New Roman" w:hAnsi="Times New Roman" w:cs="Times New Roman"/>
          <w:sz w:val="24"/>
          <w:szCs w:val="24"/>
        </w:rPr>
        <w:t>¿Qué país tiene los impuestos más altos de Europa?</w:t>
      </w:r>
    </w:p>
    <w:p w:rsidR="00DD7186" w:rsidRDefault="00DD7186" w:rsidP="00DD7186">
      <w:pPr>
        <w:spacing w:line="240" w:lineRule="auto"/>
        <w:jc w:val="both"/>
        <w:rPr>
          <w:rFonts w:ascii="Times New Roman" w:hAnsi="Times New Roman" w:cs="Times New Roman"/>
          <w:sz w:val="24"/>
          <w:szCs w:val="24"/>
        </w:rPr>
      </w:pPr>
      <w:r w:rsidRPr="00400CCE">
        <w:rPr>
          <w:rFonts w:ascii="Times New Roman" w:hAnsi="Times New Roman" w:cs="Times New Roman"/>
          <w:sz w:val="24"/>
          <w:szCs w:val="24"/>
        </w:rPr>
        <w:t>Según los últimos datos de Eurostat, Francia registró la ratio más alta (45,6%), seguida de Bélgica (44,8%) y Dinamarca (44,1%). En el lado opuesto, las ratios más bajas se registraron en Irlanda (22,7%), Rumanía (27,0%) y Malta (27,1%). La media de la UE para 2023 era del 40%, sólo un 0,7% menos que el año anterior.</w:t>
      </w:r>
      <w:r>
        <w:rPr>
          <w:rFonts w:ascii="Times New Roman" w:hAnsi="Times New Roman" w:cs="Times New Roman"/>
          <w:sz w:val="24"/>
          <w:szCs w:val="24"/>
        </w:rPr>
        <w:t xml:space="preserve"> (</w:t>
      </w:r>
      <w:r w:rsidRPr="00400CCE">
        <w:rPr>
          <w:rFonts w:ascii="Times New Roman" w:hAnsi="Times New Roman" w:cs="Times New Roman"/>
          <w:sz w:val="24"/>
          <w:szCs w:val="24"/>
        </w:rPr>
        <w:t>6 nov 2024</w:t>
      </w:r>
      <w:r>
        <w:rPr>
          <w:rFonts w:ascii="Times New Roman" w:hAnsi="Times New Roman" w:cs="Times New Roman"/>
          <w:sz w:val="24"/>
          <w:szCs w:val="24"/>
        </w:rPr>
        <w:t>)</w:t>
      </w:r>
    </w:p>
    <w:p w:rsidR="00DD7186" w:rsidRDefault="00DD7186" w:rsidP="00DD7186">
      <w:pPr>
        <w:spacing w:line="240" w:lineRule="auto"/>
        <w:jc w:val="both"/>
        <w:rPr>
          <w:rFonts w:ascii="Times New Roman" w:hAnsi="Times New Roman" w:cs="Times New Roman"/>
          <w:sz w:val="24"/>
          <w:szCs w:val="24"/>
        </w:rPr>
      </w:pPr>
      <w:r w:rsidRPr="00400CCE">
        <w:rPr>
          <w:rFonts w:ascii="Times New Roman" w:hAnsi="Times New Roman" w:cs="Times New Roman"/>
          <w:noProof/>
          <w:sz w:val="24"/>
          <w:szCs w:val="24"/>
          <w:lang w:eastAsia="es-ES"/>
        </w:rPr>
        <w:lastRenderedPageBreak/>
        <w:drawing>
          <wp:inline distT="0" distB="0" distL="0" distR="0" wp14:anchorId="4AE65745" wp14:editId="01AEC624">
            <wp:extent cx="5733416" cy="3041650"/>
            <wp:effectExtent l="0" t="0" r="635" b="635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3040639"/>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400CCE">
        <w:rPr>
          <w:rFonts w:ascii="Times New Roman" w:hAnsi="Times New Roman" w:cs="Times New Roman"/>
          <w:noProof/>
          <w:sz w:val="24"/>
          <w:szCs w:val="24"/>
          <w:lang w:eastAsia="es-ES"/>
        </w:rPr>
        <w:drawing>
          <wp:inline distT="0" distB="0" distL="0" distR="0" wp14:anchorId="33871474" wp14:editId="60286E85">
            <wp:extent cx="5686424" cy="5340350"/>
            <wp:effectExtent l="0" t="0" r="0" b="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687219" cy="5341097"/>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(Fuentes; </w:t>
      </w:r>
      <w:r w:rsidRPr="0052250D">
        <w:rPr>
          <w:rFonts w:ascii="Times New Roman" w:hAnsi="Times New Roman" w:cs="Times New Roman"/>
          <w:sz w:val="24"/>
          <w:szCs w:val="24"/>
        </w:rPr>
        <w:t>Datosmacro.com</w:t>
      </w:r>
      <w:r>
        <w:rPr>
          <w:rFonts w:ascii="Times New Roman" w:hAnsi="Times New Roman" w:cs="Times New Roman"/>
          <w:sz w:val="24"/>
          <w:szCs w:val="24"/>
        </w:rPr>
        <w:t xml:space="preserve"> - Eurostat</w:t>
      </w:r>
      <w:r w:rsidRPr="0052250D">
        <w:rPr>
          <w:rFonts w:ascii="Times New Roman" w:hAnsi="Times New Roman" w:cs="Times New Roman"/>
          <w:sz w:val="24"/>
          <w:szCs w:val="24"/>
        </w:rPr>
        <w:t>)</w:t>
      </w:r>
    </w:p>
    <w:p w:rsidR="00DD7186" w:rsidRPr="00012A29" w:rsidRDefault="00DD7186" w:rsidP="00DD7186">
      <w:pPr>
        <w:spacing w:line="240" w:lineRule="auto"/>
        <w:jc w:val="both"/>
        <w:rPr>
          <w:rFonts w:ascii="Times New Roman" w:hAnsi="Times New Roman" w:cs="Times New Roman"/>
          <w:b/>
          <w:sz w:val="24"/>
          <w:szCs w:val="24"/>
        </w:rPr>
      </w:pPr>
      <w:r w:rsidRPr="00012A29">
        <w:rPr>
          <w:rFonts w:ascii="Times New Roman" w:hAnsi="Times New Roman" w:cs="Times New Roman"/>
          <w:b/>
          <w:sz w:val="24"/>
          <w:szCs w:val="24"/>
        </w:rPr>
        <w:lastRenderedPageBreak/>
        <w:t>Porcentaje de la población activa que se encontraba en paro en Francia de 2007 a 2023</w:t>
      </w:r>
    </w:p>
    <w:p w:rsidR="00DD7186" w:rsidRDefault="00DD7186" w:rsidP="00DD7186">
      <w:pPr>
        <w:spacing w:line="240" w:lineRule="auto"/>
        <w:jc w:val="both"/>
        <w:rPr>
          <w:rFonts w:ascii="Times New Roman" w:hAnsi="Times New Roman" w:cs="Times New Roman"/>
          <w:sz w:val="24"/>
          <w:szCs w:val="24"/>
        </w:rPr>
      </w:pPr>
      <w:r w:rsidRPr="00734C49">
        <w:rPr>
          <w:rFonts w:ascii="Times New Roman" w:hAnsi="Times New Roman" w:cs="Times New Roman"/>
          <w:noProof/>
          <w:sz w:val="24"/>
          <w:szCs w:val="24"/>
          <w:lang w:eastAsia="es-ES"/>
        </w:rPr>
        <w:drawing>
          <wp:inline distT="0" distB="0" distL="0" distR="0" wp14:anchorId="695EC2A3" wp14:editId="735DDF2C">
            <wp:extent cx="5731510" cy="3869382"/>
            <wp:effectExtent l="0" t="0" r="2540" b="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386938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Pr>
          <w:rFonts w:ascii="Times New Roman" w:hAnsi="Times New Roman" w:cs="Times New Roman"/>
          <w:sz w:val="24"/>
          <w:szCs w:val="24"/>
        </w:rPr>
        <w:t>(Fuente: Statista)</w:t>
      </w:r>
    </w:p>
    <w:p w:rsidR="00DD7186" w:rsidRDefault="00DD7186" w:rsidP="00DD7186">
      <w:pPr>
        <w:spacing w:line="240" w:lineRule="auto"/>
        <w:jc w:val="both"/>
        <w:rPr>
          <w:rFonts w:ascii="Times New Roman" w:hAnsi="Times New Roman" w:cs="Times New Roman"/>
          <w:sz w:val="24"/>
          <w:szCs w:val="24"/>
        </w:rPr>
      </w:pPr>
      <w:r w:rsidRPr="00012A29">
        <w:rPr>
          <w:rFonts w:ascii="Times New Roman" w:hAnsi="Times New Roman" w:cs="Times New Roman"/>
          <w:noProof/>
          <w:sz w:val="24"/>
          <w:szCs w:val="24"/>
          <w:lang w:eastAsia="es-ES"/>
        </w:rPr>
        <w:drawing>
          <wp:inline distT="0" distB="0" distL="0" distR="0" wp14:anchorId="4A34E276" wp14:editId="69E09F55">
            <wp:extent cx="5731510" cy="2704709"/>
            <wp:effectExtent l="0" t="0" r="2540" b="635"/>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2704709"/>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Pr>
          <w:rFonts w:ascii="Times New Roman" w:hAnsi="Times New Roman" w:cs="Times New Roman"/>
          <w:sz w:val="24"/>
          <w:szCs w:val="24"/>
        </w:rPr>
        <w:t>(Fuente: tradingeconomics.com)</w:t>
      </w:r>
    </w:p>
    <w:p w:rsidR="00DD7186" w:rsidRDefault="00DD7186" w:rsidP="00DD7186">
      <w:pPr>
        <w:spacing w:line="240" w:lineRule="auto"/>
        <w:jc w:val="both"/>
        <w:rPr>
          <w:rFonts w:ascii="Times New Roman" w:hAnsi="Times New Roman" w:cs="Times New Roman"/>
          <w:b/>
          <w:sz w:val="24"/>
          <w:szCs w:val="24"/>
        </w:rPr>
      </w:pPr>
      <w:r w:rsidRPr="00012A29">
        <w:rPr>
          <w:rFonts w:ascii="Times New Roman" w:hAnsi="Times New Roman" w:cs="Times New Roman"/>
          <w:b/>
          <w:sz w:val="24"/>
          <w:szCs w:val="24"/>
        </w:rPr>
        <w:t>Riesgo de pobreza</w:t>
      </w:r>
    </w:p>
    <w:p w:rsidR="00DD7186" w:rsidRPr="00012A29" w:rsidRDefault="00DD7186" w:rsidP="00DD7186">
      <w:pPr>
        <w:spacing w:line="240" w:lineRule="auto"/>
        <w:jc w:val="both"/>
        <w:rPr>
          <w:rFonts w:ascii="Times New Roman" w:hAnsi="Times New Roman" w:cs="Times New Roman"/>
          <w:sz w:val="24"/>
          <w:szCs w:val="24"/>
        </w:rPr>
      </w:pPr>
      <w:r w:rsidRPr="00012A29">
        <w:rPr>
          <w:rFonts w:ascii="Times New Roman" w:hAnsi="Times New Roman" w:cs="Times New Roman"/>
          <w:sz w:val="24"/>
          <w:szCs w:val="24"/>
        </w:rPr>
        <w:t>Francia cerró 2023 con un 15,4% de sus habitantes en riesgo de pobreza, así pues ha descendido 0,2 puntos respecto a 2022, cuando el riesgo de pobreza alcanzaba el 15,6%.</w:t>
      </w:r>
    </w:p>
    <w:p w:rsidR="00DD7186" w:rsidRPr="00012A29" w:rsidRDefault="00DD7186" w:rsidP="00DD7186">
      <w:pPr>
        <w:spacing w:line="240" w:lineRule="auto"/>
        <w:jc w:val="both"/>
        <w:rPr>
          <w:rFonts w:ascii="Times New Roman" w:hAnsi="Times New Roman" w:cs="Times New Roman"/>
          <w:sz w:val="24"/>
          <w:szCs w:val="24"/>
        </w:rPr>
      </w:pPr>
      <w:r w:rsidRPr="00012A29">
        <w:rPr>
          <w:rFonts w:ascii="Times New Roman" w:hAnsi="Times New Roman" w:cs="Times New Roman"/>
          <w:sz w:val="24"/>
          <w:szCs w:val="24"/>
        </w:rPr>
        <w:t>En total 10.207.000 de personas sufrieron riesgo de pobreza en Francia en el último año.</w:t>
      </w:r>
    </w:p>
    <w:p w:rsidR="00DD7186" w:rsidRPr="00012A29" w:rsidRDefault="00DD7186" w:rsidP="00DD7186">
      <w:pPr>
        <w:spacing w:line="240" w:lineRule="auto"/>
        <w:jc w:val="both"/>
        <w:rPr>
          <w:rFonts w:ascii="Times New Roman" w:hAnsi="Times New Roman" w:cs="Times New Roman"/>
          <w:sz w:val="24"/>
          <w:szCs w:val="24"/>
        </w:rPr>
      </w:pPr>
      <w:r w:rsidRPr="00012A29">
        <w:rPr>
          <w:rFonts w:ascii="Times New Roman" w:hAnsi="Times New Roman" w:cs="Times New Roman"/>
          <w:sz w:val="24"/>
          <w:szCs w:val="24"/>
        </w:rPr>
        <w:lastRenderedPageBreak/>
        <w:t>Se considera que están en riesgo de pobreza aquellas personas que viven en hogares cuya renta es inferior al 60% de la mediana de la renta de su país o territorio, es decir, cuyos ingresos están por debajo del llamado “Umbral de pobreza”.</w:t>
      </w:r>
    </w:p>
    <w:p w:rsidR="00DD7186" w:rsidRPr="00012A29" w:rsidRDefault="00DD7186" w:rsidP="00DD7186">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012A29">
        <w:rPr>
          <w:rFonts w:ascii="Times New Roman" w:hAnsi="Times New Roman" w:cs="Times New Roman"/>
          <w:sz w:val="24"/>
          <w:szCs w:val="24"/>
        </w:rPr>
        <w:t>n Francia la tasa de riesgo de pobreza entre las mujeres es bastante mayor a la de los hombres</w:t>
      </w:r>
      <w:r>
        <w:rPr>
          <w:rFonts w:ascii="Times New Roman" w:hAnsi="Times New Roman" w:cs="Times New Roman"/>
          <w:sz w:val="24"/>
          <w:szCs w:val="24"/>
        </w:rPr>
        <w:t>.</w:t>
      </w:r>
    </w:p>
    <w:p w:rsidR="00DD7186" w:rsidRPr="00012A29" w:rsidRDefault="00DD7186" w:rsidP="00DD7186">
      <w:pPr>
        <w:spacing w:line="240" w:lineRule="auto"/>
        <w:jc w:val="both"/>
        <w:rPr>
          <w:rFonts w:ascii="Times New Roman" w:hAnsi="Times New Roman" w:cs="Times New Roman"/>
          <w:sz w:val="24"/>
          <w:szCs w:val="24"/>
        </w:rPr>
      </w:pPr>
      <w:r w:rsidRPr="00012A29">
        <w:rPr>
          <w:rFonts w:ascii="Times New Roman" w:hAnsi="Times New Roman" w:cs="Times New Roman"/>
          <w:sz w:val="24"/>
          <w:szCs w:val="24"/>
        </w:rPr>
        <w:t>Los menores de 18 años son los que tienen la tasa más alta de riesgo de pobreza, con un 21,6% de jóvenes con ingresos inferiores al umbral de pobreza.</w:t>
      </w:r>
    </w:p>
    <w:p w:rsidR="00DD7186" w:rsidRDefault="00DD7186" w:rsidP="00DD7186">
      <w:pPr>
        <w:spacing w:line="240" w:lineRule="auto"/>
        <w:jc w:val="both"/>
        <w:rPr>
          <w:rFonts w:ascii="Times New Roman" w:hAnsi="Times New Roman" w:cs="Times New Roman"/>
          <w:b/>
          <w:sz w:val="24"/>
          <w:szCs w:val="24"/>
        </w:rPr>
      </w:pPr>
      <w:r w:rsidRPr="00012A29">
        <w:rPr>
          <w:rFonts w:ascii="Times New Roman" w:hAnsi="Times New Roman" w:cs="Times New Roman"/>
          <w:b/>
          <w:noProof/>
          <w:sz w:val="24"/>
          <w:szCs w:val="24"/>
          <w:lang w:eastAsia="es-ES"/>
        </w:rPr>
        <w:drawing>
          <wp:inline distT="0" distB="0" distL="0" distR="0" wp14:anchorId="49999DDD" wp14:editId="254A13AC">
            <wp:extent cx="5639587" cy="6249273"/>
            <wp:effectExtent l="0" t="0" r="0" b="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639587" cy="6249273"/>
                    </a:xfrm>
                    <a:prstGeom prst="rect">
                      <a:avLst/>
                    </a:prstGeom>
                  </pic:spPr>
                </pic:pic>
              </a:graphicData>
            </a:graphic>
          </wp:inline>
        </w:drawing>
      </w:r>
    </w:p>
    <w:p w:rsidR="00DD7186" w:rsidRPr="00012A29" w:rsidRDefault="00DD7186" w:rsidP="00DD7186">
      <w:pPr>
        <w:spacing w:line="240" w:lineRule="auto"/>
        <w:jc w:val="both"/>
        <w:rPr>
          <w:rFonts w:ascii="Times New Roman" w:hAnsi="Times New Roman" w:cs="Times New Roman"/>
          <w:b/>
          <w:sz w:val="24"/>
          <w:szCs w:val="24"/>
        </w:rPr>
      </w:pPr>
      <w:r w:rsidRPr="00012A29">
        <w:rPr>
          <w:rFonts w:ascii="Times New Roman" w:hAnsi="Times New Roman" w:cs="Times New Roman"/>
          <w:b/>
          <w:noProof/>
          <w:sz w:val="24"/>
          <w:szCs w:val="24"/>
          <w:lang w:eastAsia="es-ES"/>
        </w:rPr>
        <w:lastRenderedPageBreak/>
        <w:drawing>
          <wp:inline distT="0" distB="0" distL="0" distR="0" wp14:anchorId="53B8DEDF" wp14:editId="764B005A">
            <wp:extent cx="5725324" cy="2962689"/>
            <wp:effectExtent l="0" t="0" r="0" b="9525"/>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25324" cy="2962689"/>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52250D">
        <w:rPr>
          <w:rFonts w:ascii="Times New Roman" w:hAnsi="Times New Roman" w:cs="Times New Roman"/>
          <w:sz w:val="24"/>
          <w:szCs w:val="24"/>
        </w:rPr>
        <w:t>Datosmacro.com)</w:t>
      </w:r>
    </w:p>
    <w:p w:rsidR="00DD7186" w:rsidRDefault="00DD7186" w:rsidP="00DD7186">
      <w:pPr>
        <w:spacing w:line="240" w:lineRule="auto"/>
        <w:jc w:val="both"/>
        <w:rPr>
          <w:rFonts w:ascii="Times New Roman" w:hAnsi="Times New Roman" w:cs="Times New Roman"/>
          <w:b/>
          <w:sz w:val="24"/>
          <w:szCs w:val="24"/>
        </w:rPr>
      </w:pPr>
      <w:r w:rsidRPr="00DA545E">
        <w:rPr>
          <w:rFonts w:ascii="Times New Roman" w:hAnsi="Times New Roman" w:cs="Times New Roman"/>
          <w:b/>
          <w:sz w:val="24"/>
          <w:szCs w:val="24"/>
        </w:rPr>
        <w:t>Evolución del Producto Interior Bruto</w:t>
      </w:r>
    </w:p>
    <w:p w:rsidR="00DD7186" w:rsidRDefault="00DD7186" w:rsidP="00DD7186">
      <w:pPr>
        <w:spacing w:line="240" w:lineRule="auto"/>
        <w:jc w:val="both"/>
        <w:rPr>
          <w:rFonts w:ascii="Times New Roman" w:hAnsi="Times New Roman" w:cs="Times New Roman"/>
          <w:b/>
          <w:sz w:val="24"/>
          <w:szCs w:val="24"/>
        </w:rPr>
      </w:pPr>
      <w:r w:rsidRPr="00DA545E">
        <w:rPr>
          <w:rFonts w:ascii="Times New Roman" w:hAnsi="Times New Roman" w:cs="Times New Roman"/>
          <w:b/>
          <w:noProof/>
          <w:sz w:val="24"/>
          <w:szCs w:val="24"/>
          <w:lang w:eastAsia="es-ES"/>
        </w:rPr>
        <w:drawing>
          <wp:inline distT="0" distB="0" distL="0" distR="0" wp14:anchorId="6CD39D77" wp14:editId="0D4CCB2E">
            <wp:extent cx="5731510" cy="3115590"/>
            <wp:effectExtent l="0" t="0" r="2540" b="889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5731510" cy="3115590"/>
                    </a:xfrm>
                    <a:prstGeom prst="rect">
                      <a:avLst/>
                    </a:prstGeom>
                  </pic:spPr>
                </pic:pic>
              </a:graphicData>
            </a:graphic>
          </wp:inline>
        </w:drawing>
      </w:r>
      <w:r w:rsidRPr="00DA545E">
        <w:rPr>
          <w:rFonts w:ascii="Times New Roman" w:hAnsi="Times New Roman" w:cs="Times New Roman"/>
          <w:b/>
          <w:sz w:val="24"/>
          <w:szCs w:val="24"/>
        </w:rPr>
        <w:t xml:space="preserve">  </w:t>
      </w:r>
    </w:p>
    <w:p w:rsidR="00DD7186" w:rsidRDefault="00DD7186" w:rsidP="00DD7186">
      <w:pPr>
        <w:spacing w:line="240" w:lineRule="auto"/>
        <w:jc w:val="both"/>
        <w:rPr>
          <w:rFonts w:ascii="Times New Roman" w:hAnsi="Times New Roman" w:cs="Times New Roman"/>
          <w:b/>
          <w:sz w:val="24"/>
          <w:szCs w:val="24"/>
        </w:rPr>
      </w:pPr>
      <w:r w:rsidRPr="00DA545E">
        <w:rPr>
          <w:rFonts w:ascii="Times New Roman" w:hAnsi="Times New Roman" w:cs="Times New Roman"/>
          <w:b/>
          <w:noProof/>
          <w:sz w:val="24"/>
          <w:szCs w:val="24"/>
          <w:lang w:eastAsia="es-ES"/>
        </w:rPr>
        <w:lastRenderedPageBreak/>
        <w:drawing>
          <wp:inline distT="0" distB="0" distL="0" distR="0" wp14:anchorId="728D96DD" wp14:editId="3CE19B70">
            <wp:extent cx="5689354" cy="5530850"/>
            <wp:effectExtent l="0" t="0" r="6985" b="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687219" cy="552877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52250D">
        <w:rPr>
          <w:rFonts w:ascii="Times New Roman" w:hAnsi="Times New Roman" w:cs="Times New Roman"/>
          <w:sz w:val="24"/>
          <w:szCs w:val="24"/>
        </w:rPr>
        <w:t>Datosmacro.com)</w:t>
      </w:r>
    </w:p>
    <w:p w:rsidR="00DD7186" w:rsidRDefault="00DD7186" w:rsidP="00DD7186">
      <w:pPr>
        <w:spacing w:line="240" w:lineRule="auto"/>
        <w:jc w:val="both"/>
        <w:rPr>
          <w:rFonts w:ascii="Times New Roman" w:hAnsi="Times New Roman" w:cs="Times New Roman"/>
          <w:b/>
          <w:sz w:val="24"/>
          <w:szCs w:val="24"/>
        </w:rPr>
      </w:pPr>
      <w:r>
        <w:rPr>
          <w:rFonts w:ascii="Times New Roman" w:hAnsi="Times New Roman" w:cs="Times New Roman"/>
          <w:b/>
          <w:sz w:val="24"/>
          <w:szCs w:val="24"/>
        </w:rPr>
        <w:t>Evolución de la Deuda pública</w:t>
      </w:r>
    </w:p>
    <w:p w:rsidR="00DD7186" w:rsidRDefault="00DD7186" w:rsidP="00DD7186">
      <w:pPr>
        <w:spacing w:line="240" w:lineRule="auto"/>
        <w:jc w:val="both"/>
        <w:rPr>
          <w:rFonts w:ascii="Times New Roman" w:hAnsi="Times New Roman" w:cs="Times New Roman"/>
          <w:b/>
          <w:sz w:val="24"/>
          <w:szCs w:val="24"/>
        </w:rPr>
      </w:pPr>
      <w:r w:rsidRPr="00DA545E">
        <w:rPr>
          <w:rFonts w:ascii="Times New Roman" w:hAnsi="Times New Roman" w:cs="Times New Roman"/>
          <w:b/>
          <w:noProof/>
          <w:sz w:val="24"/>
          <w:szCs w:val="24"/>
          <w:lang w:eastAsia="es-ES"/>
        </w:rPr>
        <w:drawing>
          <wp:inline distT="0" distB="0" distL="0" distR="0" wp14:anchorId="471BE4C9" wp14:editId="1424CF69">
            <wp:extent cx="3733800" cy="2571750"/>
            <wp:effectExtent l="0" t="0" r="0" b="0"/>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733800" cy="2571750"/>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r w:rsidRPr="00DA545E">
        <w:rPr>
          <w:rFonts w:ascii="Times New Roman" w:hAnsi="Times New Roman" w:cs="Times New Roman"/>
          <w:b/>
          <w:noProof/>
          <w:sz w:val="24"/>
          <w:szCs w:val="24"/>
          <w:lang w:eastAsia="es-ES"/>
        </w:rPr>
        <w:lastRenderedPageBreak/>
        <w:drawing>
          <wp:inline distT="0" distB="0" distL="0" distR="0" wp14:anchorId="1B75E1E5" wp14:editId="1467C2CB">
            <wp:extent cx="2330450" cy="5886450"/>
            <wp:effectExtent l="0" t="0" r="0" b="0"/>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333951" cy="5895293"/>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r>
        <w:rPr>
          <w:rFonts w:ascii="Times New Roman" w:hAnsi="Times New Roman" w:cs="Times New Roman"/>
          <w:b/>
          <w:sz w:val="24"/>
          <w:szCs w:val="24"/>
        </w:rPr>
        <w:t>Evolución del Déficit Público</w:t>
      </w:r>
    </w:p>
    <w:p w:rsidR="00DD7186" w:rsidRDefault="00DD7186" w:rsidP="00DD7186">
      <w:pPr>
        <w:spacing w:line="240" w:lineRule="auto"/>
        <w:jc w:val="both"/>
        <w:rPr>
          <w:rFonts w:ascii="Times New Roman" w:hAnsi="Times New Roman" w:cs="Times New Roman"/>
          <w:b/>
          <w:sz w:val="24"/>
          <w:szCs w:val="24"/>
        </w:rPr>
      </w:pPr>
      <w:r w:rsidRPr="00DA545E">
        <w:rPr>
          <w:rFonts w:ascii="Times New Roman" w:hAnsi="Times New Roman" w:cs="Times New Roman"/>
          <w:b/>
          <w:noProof/>
          <w:sz w:val="24"/>
          <w:szCs w:val="24"/>
          <w:lang w:eastAsia="es-ES"/>
        </w:rPr>
        <w:drawing>
          <wp:inline distT="0" distB="0" distL="0" distR="0" wp14:anchorId="20EB4EFC" wp14:editId="7E41D6D6">
            <wp:extent cx="3244849" cy="2540000"/>
            <wp:effectExtent l="0" t="0" r="0" b="0"/>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48479" cy="2542841"/>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r w:rsidRPr="00EC384A">
        <w:rPr>
          <w:rFonts w:ascii="Times New Roman" w:hAnsi="Times New Roman" w:cs="Times New Roman"/>
          <w:b/>
          <w:noProof/>
          <w:sz w:val="24"/>
          <w:szCs w:val="24"/>
          <w:lang w:eastAsia="es-ES"/>
        </w:rPr>
        <w:lastRenderedPageBreak/>
        <w:drawing>
          <wp:inline distT="0" distB="0" distL="0" distR="0" wp14:anchorId="0F5E2457" wp14:editId="29A4D727">
            <wp:extent cx="2314898" cy="6230220"/>
            <wp:effectExtent l="0" t="0" r="9525" b="0"/>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314898" cy="6230220"/>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52250D">
        <w:rPr>
          <w:rFonts w:ascii="Times New Roman" w:hAnsi="Times New Roman" w:cs="Times New Roman"/>
          <w:sz w:val="24"/>
          <w:szCs w:val="24"/>
        </w:rPr>
        <w:t>Datosmacro.com)</w:t>
      </w:r>
    </w:p>
    <w:p w:rsidR="00DD7186" w:rsidRPr="00DA545E" w:rsidRDefault="00DD7186" w:rsidP="00DD7186">
      <w:pPr>
        <w:spacing w:line="240" w:lineRule="auto"/>
        <w:jc w:val="both"/>
        <w:rPr>
          <w:rFonts w:ascii="Times New Roman" w:hAnsi="Times New Roman" w:cs="Times New Roman"/>
          <w:b/>
          <w:sz w:val="24"/>
          <w:szCs w:val="24"/>
        </w:rPr>
      </w:pPr>
    </w:p>
    <w:p w:rsidR="00DD7186" w:rsidRDefault="00DD7186" w:rsidP="00DD7186">
      <w:pPr>
        <w:spacing w:line="240" w:lineRule="auto"/>
        <w:jc w:val="both"/>
        <w:rPr>
          <w:rFonts w:ascii="Times New Roman" w:hAnsi="Times New Roman" w:cs="Times New Roman"/>
          <w:b/>
          <w:sz w:val="24"/>
          <w:szCs w:val="24"/>
        </w:rPr>
      </w:pPr>
    </w:p>
    <w:p w:rsidR="00DD7186" w:rsidRDefault="00DD7186" w:rsidP="00DD7186">
      <w:pPr>
        <w:spacing w:line="240" w:lineRule="auto"/>
        <w:jc w:val="both"/>
        <w:rPr>
          <w:rFonts w:ascii="Times New Roman" w:hAnsi="Times New Roman" w:cs="Times New Roman"/>
          <w:b/>
          <w:sz w:val="24"/>
          <w:szCs w:val="24"/>
        </w:rPr>
      </w:pPr>
    </w:p>
    <w:p w:rsidR="00DD7186" w:rsidRDefault="00DD7186" w:rsidP="00DD7186">
      <w:pPr>
        <w:spacing w:line="240" w:lineRule="auto"/>
        <w:jc w:val="both"/>
        <w:rPr>
          <w:rFonts w:ascii="Times New Roman" w:hAnsi="Times New Roman" w:cs="Times New Roman"/>
          <w:b/>
          <w:sz w:val="24"/>
          <w:szCs w:val="24"/>
        </w:rPr>
      </w:pPr>
    </w:p>
    <w:p w:rsidR="00DD7186" w:rsidRDefault="00DD7186" w:rsidP="00DD7186">
      <w:pPr>
        <w:spacing w:line="240" w:lineRule="auto"/>
        <w:jc w:val="both"/>
        <w:rPr>
          <w:rFonts w:ascii="Times New Roman" w:hAnsi="Times New Roman" w:cs="Times New Roman"/>
          <w:b/>
          <w:sz w:val="24"/>
          <w:szCs w:val="24"/>
        </w:rPr>
      </w:pPr>
    </w:p>
    <w:p w:rsidR="00DD7186" w:rsidRDefault="00DD7186" w:rsidP="00DD7186">
      <w:pPr>
        <w:spacing w:line="240" w:lineRule="auto"/>
        <w:jc w:val="both"/>
        <w:rPr>
          <w:rFonts w:ascii="Times New Roman" w:hAnsi="Times New Roman" w:cs="Times New Roman"/>
          <w:b/>
          <w:sz w:val="24"/>
          <w:szCs w:val="24"/>
        </w:rPr>
      </w:pPr>
    </w:p>
    <w:p w:rsidR="00DD7186" w:rsidRDefault="00DD7186" w:rsidP="00DD7186">
      <w:pPr>
        <w:spacing w:line="240" w:lineRule="auto"/>
        <w:jc w:val="both"/>
        <w:rPr>
          <w:rFonts w:ascii="Times New Roman" w:hAnsi="Times New Roman" w:cs="Times New Roman"/>
          <w:b/>
          <w:sz w:val="24"/>
          <w:szCs w:val="24"/>
        </w:rPr>
      </w:pPr>
    </w:p>
    <w:p w:rsidR="00DD7186" w:rsidRDefault="00DD7186" w:rsidP="00DD7186">
      <w:pPr>
        <w:spacing w:line="240" w:lineRule="auto"/>
        <w:jc w:val="both"/>
        <w:rPr>
          <w:rFonts w:ascii="Times New Roman" w:hAnsi="Times New Roman" w:cs="Times New Roman"/>
          <w:b/>
          <w:sz w:val="24"/>
          <w:szCs w:val="24"/>
        </w:rPr>
      </w:pPr>
      <w:r w:rsidRPr="00907191">
        <w:rPr>
          <w:rFonts w:ascii="Times New Roman" w:hAnsi="Times New Roman" w:cs="Times New Roman"/>
          <w:b/>
          <w:sz w:val="24"/>
          <w:szCs w:val="24"/>
        </w:rPr>
        <w:lastRenderedPageBreak/>
        <w:t>Organización Internacional del Trabajo (OIT) Base de datos sobre Francia</w:t>
      </w:r>
    </w:p>
    <w:p w:rsidR="00DD7186" w:rsidRDefault="00DD7186" w:rsidP="00DD7186">
      <w:pPr>
        <w:spacing w:line="240" w:lineRule="auto"/>
        <w:jc w:val="both"/>
        <w:rPr>
          <w:rFonts w:ascii="Times New Roman" w:hAnsi="Times New Roman" w:cs="Times New Roman"/>
          <w:b/>
          <w:sz w:val="24"/>
          <w:szCs w:val="24"/>
        </w:rPr>
      </w:pPr>
      <w:r w:rsidRPr="00907191">
        <w:rPr>
          <w:rFonts w:ascii="Times New Roman" w:hAnsi="Times New Roman" w:cs="Times New Roman"/>
          <w:b/>
          <w:noProof/>
          <w:sz w:val="24"/>
          <w:szCs w:val="24"/>
          <w:lang w:eastAsia="es-ES"/>
        </w:rPr>
        <w:drawing>
          <wp:inline distT="0" distB="0" distL="0" distR="0" wp14:anchorId="2D57B481" wp14:editId="18B488D1">
            <wp:extent cx="5731510" cy="682760"/>
            <wp:effectExtent l="0" t="0" r="2540" b="3175"/>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5731510" cy="682760"/>
                    </a:xfrm>
                    <a:prstGeom prst="rect">
                      <a:avLst/>
                    </a:prstGeom>
                  </pic:spPr>
                </pic:pic>
              </a:graphicData>
            </a:graphic>
          </wp:inline>
        </w:drawing>
      </w:r>
      <w:r w:rsidRPr="00907191">
        <w:rPr>
          <w:rFonts w:ascii="Times New Roman" w:hAnsi="Times New Roman" w:cs="Times New Roman"/>
          <w:b/>
          <w:noProof/>
          <w:sz w:val="24"/>
          <w:szCs w:val="24"/>
          <w:lang w:eastAsia="es-ES"/>
        </w:rPr>
        <w:drawing>
          <wp:inline distT="0" distB="0" distL="0" distR="0" wp14:anchorId="60F16622" wp14:editId="27E806A3">
            <wp:extent cx="5731510" cy="398634"/>
            <wp:effectExtent l="0" t="0" r="0" b="1905"/>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5731510" cy="398634"/>
                    </a:xfrm>
                    <a:prstGeom prst="rect">
                      <a:avLst/>
                    </a:prstGeom>
                  </pic:spPr>
                </pic:pic>
              </a:graphicData>
            </a:graphic>
          </wp:inline>
        </w:drawing>
      </w:r>
      <w:r w:rsidRPr="00907191">
        <w:rPr>
          <w:rFonts w:ascii="Times New Roman" w:hAnsi="Times New Roman" w:cs="Times New Roman"/>
          <w:b/>
          <w:noProof/>
          <w:sz w:val="24"/>
          <w:szCs w:val="24"/>
          <w:lang w:eastAsia="es-ES"/>
        </w:rPr>
        <w:drawing>
          <wp:inline distT="0" distB="0" distL="0" distR="0" wp14:anchorId="0B535E5B" wp14:editId="185772F2">
            <wp:extent cx="5731510" cy="308620"/>
            <wp:effectExtent l="0" t="0" r="2540" b="0"/>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5731510" cy="308620"/>
                    </a:xfrm>
                    <a:prstGeom prst="rect">
                      <a:avLst/>
                    </a:prstGeom>
                  </pic:spPr>
                </pic:pic>
              </a:graphicData>
            </a:graphic>
          </wp:inline>
        </w:drawing>
      </w:r>
      <w:r w:rsidRPr="00907191">
        <w:rPr>
          <w:rFonts w:ascii="Times New Roman" w:hAnsi="Times New Roman" w:cs="Times New Roman"/>
          <w:b/>
          <w:noProof/>
          <w:sz w:val="24"/>
          <w:szCs w:val="24"/>
          <w:lang w:eastAsia="es-ES"/>
        </w:rPr>
        <w:drawing>
          <wp:inline distT="0" distB="0" distL="0" distR="0" wp14:anchorId="6DE175FE" wp14:editId="7D78876F">
            <wp:extent cx="5734050" cy="298450"/>
            <wp:effectExtent l="0" t="0" r="0" b="6350"/>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5800027" cy="301884"/>
                    </a:xfrm>
                    <a:prstGeom prst="rect">
                      <a:avLst/>
                    </a:prstGeom>
                  </pic:spPr>
                </pic:pic>
              </a:graphicData>
            </a:graphic>
          </wp:inline>
        </w:drawing>
      </w:r>
      <w:r w:rsidRPr="006E2250">
        <w:rPr>
          <w:rFonts w:ascii="Times New Roman" w:hAnsi="Times New Roman" w:cs="Times New Roman"/>
          <w:b/>
          <w:noProof/>
          <w:sz w:val="24"/>
          <w:szCs w:val="24"/>
          <w:lang w:eastAsia="es-ES"/>
        </w:rPr>
        <w:drawing>
          <wp:inline distT="0" distB="0" distL="0" distR="0" wp14:anchorId="13F09866" wp14:editId="10134A43">
            <wp:extent cx="5731510" cy="346585"/>
            <wp:effectExtent l="0" t="0" r="0" b="0"/>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5731510" cy="346585"/>
                    </a:xfrm>
                    <a:prstGeom prst="rect">
                      <a:avLst/>
                    </a:prstGeom>
                  </pic:spPr>
                </pic:pic>
              </a:graphicData>
            </a:graphic>
          </wp:inline>
        </w:drawing>
      </w:r>
      <w:r w:rsidRPr="006E2250">
        <w:rPr>
          <w:rFonts w:ascii="Times New Roman" w:hAnsi="Times New Roman" w:cs="Times New Roman"/>
          <w:b/>
          <w:noProof/>
          <w:sz w:val="24"/>
          <w:szCs w:val="24"/>
          <w:lang w:eastAsia="es-ES"/>
        </w:rPr>
        <w:drawing>
          <wp:inline distT="0" distB="0" distL="0" distR="0" wp14:anchorId="4F14B193" wp14:editId="67ED27F2">
            <wp:extent cx="5731510" cy="399246"/>
            <wp:effectExtent l="0" t="0" r="2540" b="1270"/>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5731510" cy="399246"/>
                    </a:xfrm>
                    <a:prstGeom prst="rect">
                      <a:avLst/>
                    </a:prstGeom>
                  </pic:spPr>
                </pic:pic>
              </a:graphicData>
            </a:graphic>
          </wp:inline>
        </w:drawing>
      </w:r>
      <w:r w:rsidRPr="006E2250">
        <w:rPr>
          <w:rFonts w:ascii="Times New Roman" w:hAnsi="Times New Roman" w:cs="Times New Roman"/>
          <w:b/>
          <w:noProof/>
          <w:sz w:val="24"/>
          <w:szCs w:val="24"/>
          <w:lang w:eastAsia="es-ES"/>
        </w:rPr>
        <w:drawing>
          <wp:inline distT="0" distB="0" distL="0" distR="0" wp14:anchorId="10225D10" wp14:editId="1158E2BE">
            <wp:extent cx="5731510" cy="360056"/>
            <wp:effectExtent l="0" t="0" r="2540" b="1905"/>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5731510" cy="360056"/>
                    </a:xfrm>
                    <a:prstGeom prst="rect">
                      <a:avLst/>
                    </a:prstGeom>
                  </pic:spPr>
                </pic:pic>
              </a:graphicData>
            </a:graphic>
          </wp:inline>
        </w:drawing>
      </w:r>
      <w:r w:rsidRPr="006E2250">
        <w:rPr>
          <w:rFonts w:ascii="Times New Roman" w:hAnsi="Times New Roman" w:cs="Times New Roman"/>
          <w:b/>
          <w:noProof/>
          <w:sz w:val="24"/>
          <w:szCs w:val="24"/>
          <w:lang w:eastAsia="es-ES"/>
        </w:rPr>
        <w:drawing>
          <wp:inline distT="0" distB="0" distL="0" distR="0" wp14:anchorId="19FF41C8" wp14:editId="708B5651">
            <wp:extent cx="5731510" cy="373528"/>
            <wp:effectExtent l="0" t="0" r="2540" b="7620"/>
            <wp:docPr id="232"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5731510" cy="373528"/>
                    </a:xfrm>
                    <a:prstGeom prst="rect">
                      <a:avLst/>
                    </a:prstGeom>
                  </pic:spPr>
                </pic:pic>
              </a:graphicData>
            </a:graphic>
          </wp:inline>
        </w:drawing>
      </w:r>
      <w:r w:rsidRPr="006E2250">
        <w:rPr>
          <w:rFonts w:ascii="Times New Roman" w:hAnsi="Times New Roman" w:cs="Times New Roman"/>
          <w:b/>
          <w:noProof/>
          <w:sz w:val="24"/>
          <w:szCs w:val="24"/>
          <w:lang w:eastAsia="es-ES"/>
        </w:rPr>
        <w:drawing>
          <wp:inline distT="0" distB="0" distL="0" distR="0" wp14:anchorId="2C7B5843" wp14:editId="12F5DF7B">
            <wp:extent cx="5731510" cy="347810"/>
            <wp:effectExtent l="0" t="0" r="0" b="0"/>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5731510" cy="347810"/>
                    </a:xfrm>
                    <a:prstGeom prst="rect">
                      <a:avLst/>
                    </a:prstGeom>
                  </pic:spPr>
                </pic:pic>
              </a:graphicData>
            </a:graphic>
          </wp:inline>
        </w:drawing>
      </w:r>
      <w:r w:rsidRPr="006E2250">
        <w:rPr>
          <w:rFonts w:ascii="Times New Roman" w:hAnsi="Times New Roman" w:cs="Times New Roman"/>
          <w:b/>
          <w:noProof/>
          <w:sz w:val="24"/>
          <w:szCs w:val="24"/>
          <w:lang w:eastAsia="es-ES"/>
        </w:rPr>
        <w:drawing>
          <wp:inline distT="0" distB="0" distL="0" distR="0" wp14:anchorId="7D8B1CB0" wp14:editId="5CD8962E">
            <wp:extent cx="5731510" cy="346585"/>
            <wp:effectExtent l="0" t="0" r="0" b="0"/>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5731510" cy="346585"/>
                    </a:xfrm>
                    <a:prstGeom prst="rect">
                      <a:avLst/>
                    </a:prstGeom>
                  </pic:spPr>
                </pic:pic>
              </a:graphicData>
            </a:graphic>
          </wp:inline>
        </w:drawing>
      </w:r>
      <w:r w:rsidRPr="006E2250">
        <w:rPr>
          <w:rFonts w:ascii="Times New Roman" w:hAnsi="Times New Roman" w:cs="Times New Roman"/>
          <w:b/>
          <w:noProof/>
          <w:sz w:val="24"/>
          <w:szCs w:val="24"/>
          <w:lang w:eastAsia="es-ES"/>
        </w:rPr>
        <w:drawing>
          <wp:inline distT="0" distB="0" distL="0" distR="0" wp14:anchorId="7C06417E" wp14:editId="170B765D">
            <wp:extent cx="5731510" cy="340461"/>
            <wp:effectExtent l="0" t="0" r="2540" b="2540"/>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5731510" cy="340461"/>
                    </a:xfrm>
                    <a:prstGeom prst="rect">
                      <a:avLst/>
                    </a:prstGeom>
                  </pic:spPr>
                </pic:pic>
              </a:graphicData>
            </a:graphic>
          </wp:inline>
        </w:drawing>
      </w:r>
      <w:r w:rsidRPr="006E2250">
        <w:rPr>
          <w:rFonts w:ascii="Times New Roman" w:hAnsi="Times New Roman" w:cs="Times New Roman"/>
          <w:b/>
          <w:noProof/>
          <w:sz w:val="24"/>
          <w:szCs w:val="24"/>
          <w:lang w:eastAsia="es-ES"/>
        </w:rPr>
        <w:drawing>
          <wp:inline distT="0" distB="0" distL="0" distR="0" wp14:anchorId="2DC87D5E" wp14:editId="7F7E3FBC">
            <wp:extent cx="5731510" cy="348422"/>
            <wp:effectExtent l="0" t="0" r="0" b="0"/>
            <wp:docPr id="236"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5731510" cy="348422"/>
                    </a:xfrm>
                    <a:prstGeom prst="rect">
                      <a:avLst/>
                    </a:prstGeom>
                  </pic:spPr>
                </pic:pic>
              </a:graphicData>
            </a:graphic>
          </wp:inline>
        </w:drawing>
      </w:r>
    </w:p>
    <w:p w:rsidR="00644463" w:rsidRDefault="00644463" w:rsidP="00DD7186">
      <w:pPr>
        <w:spacing w:line="240" w:lineRule="auto"/>
        <w:jc w:val="both"/>
        <w:rPr>
          <w:rFonts w:ascii="Times New Roman" w:hAnsi="Times New Roman" w:cs="Times New Roman"/>
          <w:b/>
          <w:sz w:val="24"/>
          <w:szCs w:val="24"/>
        </w:rPr>
      </w:pPr>
    </w:p>
    <w:p w:rsidR="00DD7186" w:rsidRDefault="00DD7186" w:rsidP="00DD7186">
      <w:pPr>
        <w:spacing w:line="240" w:lineRule="auto"/>
        <w:jc w:val="both"/>
        <w:rPr>
          <w:rFonts w:ascii="Times New Roman" w:hAnsi="Times New Roman" w:cs="Times New Roman"/>
          <w:b/>
          <w:sz w:val="24"/>
          <w:szCs w:val="24"/>
        </w:rPr>
      </w:pPr>
      <w:r w:rsidRPr="006E2250">
        <w:rPr>
          <w:rFonts w:ascii="Times New Roman" w:hAnsi="Times New Roman" w:cs="Times New Roman"/>
          <w:b/>
          <w:noProof/>
          <w:sz w:val="24"/>
          <w:szCs w:val="24"/>
          <w:lang w:eastAsia="es-ES"/>
        </w:rPr>
        <w:drawing>
          <wp:inline distT="0" distB="0" distL="0" distR="0" wp14:anchorId="62CCCF70" wp14:editId="663EEC14">
            <wp:extent cx="5430008" cy="400106"/>
            <wp:effectExtent l="0" t="0" r="0" b="0"/>
            <wp:docPr id="237"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430008" cy="400106"/>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r w:rsidRPr="00692BB2">
        <w:rPr>
          <w:rFonts w:ascii="Times New Roman" w:hAnsi="Times New Roman" w:cs="Times New Roman"/>
          <w:b/>
          <w:noProof/>
          <w:sz w:val="24"/>
          <w:szCs w:val="24"/>
          <w:lang w:eastAsia="es-ES"/>
        </w:rPr>
        <w:drawing>
          <wp:inline distT="0" distB="0" distL="0" distR="0" wp14:anchorId="1C525FF6" wp14:editId="1F382C46">
            <wp:extent cx="5726082" cy="2171700"/>
            <wp:effectExtent l="0" t="0" r="8255" b="0"/>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2173759"/>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rPr>
      </w:pPr>
    </w:p>
    <w:p w:rsidR="00DD7186" w:rsidRDefault="00DD7186" w:rsidP="00DD7186">
      <w:pPr>
        <w:spacing w:line="240" w:lineRule="auto"/>
        <w:jc w:val="both"/>
        <w:rPr>
          <w:rFonts w:ascii="Times New Roman" w:hAnsi="Times New Roman" w:cs="Times New Roman"/>
          <w:b/>
          <w:sz w:val="24"/>
          <w:szCs w:val="24"/>
        </w:rPr>
      </w:pPr>
    </w:p>
    <w:p w:rsidR="00DD7186" w:rsidRDefault="00DD7186" w:rsidP="00DD7186">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Índice Gini</w:t>
      </w:r>
    </w:p>
    <w:p w:rsidR="00DD7186" w:rsidRDefault="00DD7186" w:rsidP="00DD7186">
      <w:pPr>
        <w:spacing w:line="240" w:lineRule="auto"/>
        <w:jc w:val="both"/>
        <w:rPr>
          <w:rFonts w:ascii="Times New Roman" w:hAnsi="Times New Roman" w:cs="Times New Roman"/>
          <w:b/>
          <w:sz w:val="24"/>
          <w:szCs w:val="24"/>
        </w:rPr>
      </w:pPr>
      <w:r w:rsidRPr="00DC24DD">
        <w:rPr>
          <w:rFonts w:ascii="Times New Roman" w:hAnsi="Times New Roman" w:cs="Times New Roman"/>
          <w:b/>
          <w:noProof/>
          <w:sz w:val="24"/>
          <w:szCs w:val="24"/>
          <w:lang w:eastAsia="es-ES"/>
        </w:rPr>
        <w:drawing>
          <wp:inline distT="0" distB="0" distL="0" distR="0" wp14:anchorId="3FE614F3" wp14:editId="78BE71A2">
            <wp:extent cx="2152951" cy="5325219"/>
            <wp:effectExtent l="0" t="0" r="0" b="0"/>
            <wp:docPr id="240" name="Imagen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2152951" cy="5325219"/>
                    </a:xfrm>
                    <a:prstGeom prst="rect">
                      <a:avLst/>
                    </a:prstGeom>
                  </pic:spPr>
                </pic:pic>
              </a:graphicData>
            </a:graphic>
          </wp:inline>
        </w:drawing>
      </w:r>
    </w:p>
    <w:p w:rsidR="00DD7186" w:rsidRPr="00907191" w:rsidRDefault="00DD7186" w:rsidP="00DD7186">
      <w:pPr>
        <w:spacing w:line="240" w:lineRule="auto"/>
        <w:jc w:val="both"/>
        <w:rPr>
          <w:rFonts w:ascii="Times New Roman" w:hAnsi="Times New Roman" w:cs="Times New Roman"/>
          <w:b/>
          <w:sz w:val="24"/>
          <w:szCs w:val="24"/>
        </w:rPr>
      </w:pPr>
      <w:r w:rsidRPr="00DC24DD">
        <w:rPr>
          <w:rFonts w:ascii="Times New Roman" w:hAnsi="Times New Roman" w:cs="Times New Roman"/>
          <w:b/>
          <w:noProof/>
          <w:sz w:val="24"/>
          <w:szCs w:val="24"/>
          <w:lang w:eastAsia="es-ES"/>
        </w:rPr>
        <w:drawing>
          <wp:inline distT="0" distB="0" distL="0" distR="0" wp14:anchorId="37C97B61" wp14:editId="478F1719">
            <wp:extent cx="3663950" cy="2933700"/>
            <wp:effectExtent l="0" t="0" r="0" b="0"/>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667407" cy="2936468"/>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62DC3940" wp14:editId="358D3394">
            <wp:extent cx="5734050" cy="3346450"/>
            <wp:effectExtent l="0" t="0" r="0" b="6350"/>
            <wp:docPr id="243" name="Imagen 243" descr="Empleo públ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pleo público"/>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1510" cy="3344968"/>
                    </a:xfrm>
                    <a:prstGeom prst="rect">
                      <a:avLst/>
                    </a:prstGeom>
                    <a:noFill/>
                    <a:ln>
                      <a:noFill/>
                    </a:ln>
                  </pic:spPr>
                </pic:pic>
              </a:graphicData>
            </a:graphic>
          </wp:inline>
        </w:drawing>
      </w:r>
    </w:p>
    <w:p w:rsidR="00DD7186" w:rsidRDefault="00DD7186" w:rsidP="00DD7186">
      <w:pPr>
        <w:spacing w:line="240" w:lineRule="auto"/>
        <w:jc w:val="both"/>
        <w:rPr>
          <w:rFonts w:ascii="Times New Roman" w:hAnsi="Times New Roman" w:cs="Times New Roman"/>
          <w:color w:val="FF0000"/>
          <w:spacing w:val="-1"/>
          <w:sz w:val="24"/>
          <w:szCs w:val="24"/>
          <w:shd w:val="clear" w:color="auto" w:fill="FFFFFF"/>
        </w:rPr>
      </w:pPr>
    </w:p>
    <w:p w:rsidR="00DD7186" w:rsidRPr="00644463" w:rsidRDefault="00DD7186" w:rsidP="00DD7186">
      <w:pPr>
        <w:spacing w:line="240" w:lineRule="auto"/>
        <w:jc w:val="both"/>
        <w:rPr>
          <w:rFonts w:ascii="Times New Roman" w:hAnsi="Times New Roman" w:cs="Times New Roman"/>
          <w:spacing w:val="-1"/>
          <w:sz w:val="24"/>
          <w:szCs w:val="24"/>
          <w:shd w:val="clear" w:color="auto" w:fill="FFFFFF"/>
        </w:rPr>
      </w:pPr>
      <w:r w:rsidRPr="00644463">
        <w:rPr>
          <w:rFonts w:ascii="Times New Roman" w:hAnsi="Times New Roman" w:cs="Times New Roman"/>
          <w:spacing w:val="-1"/>
          <w:sz w:val="24"/>
          <w:szCs w:val="24"/>
          <w:shd w:val="clear" w:color="auto" w:fill="FFFFFF"/>
        </w:rPr>
        <w:t>En 2019 la OCDE presentó unos datos que muestran el nivel de empleo público en cada país. La media de funcionarios en ese año en todos los países se estableció en 17,91% del total de los empleados de las naciones miembros, un dato muy parecido al de España.</w:t>
      </w:r>
    </w:p>
    <w:p w:rsidR="00DD7186" w:rsidRDefault="00DD7186" w:rsidP="00DD7186">
      <w:pPr>
        <w:shd w:val="clear" w:color="auto" w:fill="FFFFFF"/>
        <w:spacing w:before="100" w:beforeAutospacing="1" w:after="300" w:line="240" w:lineRule="auto"/>
        <w:rPr>
          <w:rFonts w:ascii="Times New Roman" w:eastAsia="Times New Roman" w:hAnsi="Times New Roman" w:cs="Times New Roman"/>
          <w:b/>
          <w:bCs/>
          <w:color w:val="000000"/>
          <w:sz w:val="24"/>
          <w:szCs w:val="24"/>
          <w:lang w:eastAsia="es-ES"/>
        </w:rPr>
      </w:pPr>
      <w:r w:rsidRPr="00655630">
        <w:rPr>
          <w:rFonts w:ascii="Times New Roman" w:eastAsia="Times New Roman" w:hAnsi="Times New Roman" w:cs="Times New Roman"/>
          <w:b/>
          <w:bCs/>
          <w:color w:val="000000"/>
          <w:sz w:val="24"/>
          <w:szCs w:val="24"/>
          <w:lang w:eastAsia="es-ES"/>
        </w:rPr>
        <w:t>OECD 17,91%</w:t>
      </w:r>
      <w:r>
        <w:rPr>
          <w:rFonts w:ascii="Times New Roman" w:eastAsia="Times New Roman" w:hAnsi="Times New Roman" w:cs="Times New Roman"/>
          <w:b/>
          <w:bCs/>
          <w:color w:val="000000"/>
          <w:sz w:val="24"/>
          <w:szCs w:val="24"/>
          <w:lang w:eastAsia="es-ES"/>
        </w:rPr>
        <w:t xml:space="preserve"> - </w:t>
      </w:r>
      <w:r w:rsidRPr="00655630">
        <w:rPr>
          <w:rFonts w:ascii="Times New Roman" w:eastAsia="Times New Roman" w:hAnsi="Times New Roman" w:cs="Times New Roman"/>
          <w:b/>
          <w:bCs/>
          <w:color w:val="000000"/>
          <w:sz w:val="24"/>
          <w:szCs w:val="24"/>
          <w:lang w:eastAsia="es-ES"/>
        </w:rPr>
        <w:t>Francia 21,23%</w:t>
      </w:r>
      <w:r>
        <w:rPr>
          <w:rFonts w:ascii="Times New Roman" w:eastAsia="Times New Roman" w:hAnsi="Times New Roman" w:cs="Times New Roman"/>
          <w:b/>
          <w:bCs/>
          <w:color w:val="000000"/>
          <w:sz w:val="24"/>
          <w:szCs w:val="24"/>
          <w:lang w:eastAsia="es-ES"/>
        </w:rPr>
        <w:t xml:space="preserve"> - </w:t>
      </w:r>
      <w:r w:rsidRPr="00655630">
        <w:rPr>
          <w:rFonts w:ascii="Times New Roman" w:eastAsia="Times New Roman" w:hAnsi="Times New Roman" w:cs="Times New Roman"/>
          <w:b/>
          <w:bCs/>
          <w:color w:val="000000"/>
          <w:sz w:val="24"/>
          <w:szCs w:val="24"/>
          <w:lang w:eastAsia="es-ES"/>
        </w:rPr>
        <w:t>Alemania 10,63%</w:t>
      </w:r>
      <w:r>
        <w:rPr>
          <w:rFonts w:ascii="Times New Roman" w:eastAsia="Times New Roman" w:hAnsi="Times New Roman" w:cs="Times New Roman"/>
          <w:b/>
          <w:bCs/>
          <w:color w:val="000000"/>
          <w:sz w:val="24"/>
          <w:szCs w:val="24"/>
          <w:lang w:eastAsia="es-ES"/>
        </w:rPr>
        <w:t xml:space="preserve"> - </w:t>
      </w:r>
      <w:r w:rsidRPr="00655630">
        <w:rPr>
          <w:rFonts w:ascii="Times New Roman" w:eastAsia="Times New Roman" w:hAnsi="Times New Roman" w:cs="Times New Roman"/>
          <w:b/>
          <w:bCs/>
          <w:color w:val="000000"/>
          <w:sz w:val="24"/>
          <w:szCs w:val="24"/>
          <w:lang w:eastAsia="es-ES"/>
        </w:rPr>
        <w:t>Italia 13,21%</w:t>
      </w:r>
      <w:r>
        <w:rPr>
          <w:rFonts w:ascii="Times New Roman" w:eastAsia="Times New Roman" w:hAnsi="Times New Roman" w:cs="Times New Roman"/>
          <w:b/>
          <w:bCs/>
          <w:color w:val="000000"/>
          <w:sz w:val="24"/>
          <w:szCs w:val="24"/>
          <w:lang w:eastAsia="es-ES"/>
        </w:rPr>
        <w:t xml:space="preserve"> - </w:t>
      </w:r>
      <w:r w:rsidRPr="00F27E9B">
        <w:rPr>
          <w:rFonts w:ascii="Times New Roman" w:eastAsia="Times New Roman" w:hAnsi="Times New Roman" w:cs="Times New Roman"/>
          <w:b/>
          <w:bCs/>
          <w:color w:val="000000"/>
          <w:sz w:val="24"/>
          <w:szCs w:val="24"/>
          <w:lang w:eastAsia="es-ES"/>
        </w:rPr>
        <w:t>España 15,58%</w:t>
      </w:r>
    </w:p>
    <w:p w:rsidR="00644463" w:rsidRPr="00644463" w:rsidRDefault="00DD7186" w:rsidP="00644463">
      <w:pPr>
        <w:shd w:val="clear" w:color="auto" w:fill="FFFFFF"/>
        <w:spacing w:before="100" w:beforeAutospacing="1" w:after="300" w:line="240" w:lineRule="auto"/>
        <w:rPr>
          <w:rFonts w:ascii="Times New Roman" w:eastAsia="Times New Roman" w:hAnsi="Times New Roman" w:cs="Times New Roman"/>
          <w:b/>
          <w:bCs/>
          <w:color w:val="000000"/>
          <w:sz w:val="24"/>
          <w:szCs w:val="24"/>
          <w:lang w:eastAsia="es-ES"/>
        </w:rPr>
      </w:pPr>
      <w:r>
        <w:rPr>
          <w:rFonts w:ascii="Times New Roman" w:eastAsia="Times New Roman" w:hAnsi="Times New Roman" w:cs="Times New Roman"/>
          <w:b/>
          <w:bCs/>
          <w:color w:val="000000"/>
          <w:sz w:val="24"/>
          <w:szCs w:val="24"/>
          <w:lang w:eastAsia="es-ES"/>
        </w:rPr>
        <w:t xml:space="preserve">Nota: </w:t>
      </w:r>
      <w:r w:rsidRPr="00F27E9B">
        <w:rPr>
          <w:rFonts w:ascii="Times New Roman" w:eastAsia="Times New Roman" w:hAnsi="Times New Roman" w:cs="Times New Roman"/>
          <w:b/>
          <w:bCs/>
          <w:color w:val="000000"/>
          <w:sz w:val="24"/>
          <w:szCs w:val="24"/>
          <w:lang w:eastAsia="es-ES"/>
        </w:rPr>
        <w:t>Estados Unidos 14,91%</w:t>
      </w:r>
      <w:r>
        <w:rPr>
          <w:rFonts w:ascii="Times New Roman" w:eastAsia="Times New Roman" w:hAnsi="Times New Roman" w:cs="Times New Roman"/>
          <w:b/>
          <w:bCs/>
          <w:color w:val="000000"/>
          <w:sz w:val="24"/>
          <w:szCs w:val="24"/>
          <w:lang w:eastAsia="es-ES"/>
        </w:rPr>
        <w:t xml:space="preserve"> - Reino Unido </w:t>
      </w:r>
      <w:r w:rsidRPr="00F27E9B">
        <w:rPr>
          <w:rFonts w:ascii="Times New Roman" w:eastAsia="Times New Roman" w:hAnsi="Times New Roman" w:cs="Times New Roman"/>
          <w:b/>
          <w:bCs/>
          <w:color w:val="000000"/>
          <w:sz w:val="24"/>
          <w:szCs w:val="24"/>
          <w:lang w:eastAsia="es-ES"/>
        </w:rPr>
        <w:t>15,98%</w:t>
      </w:r>
      <w:r>
        <w:rPr>
          <w:rFonts w:ascii="Times New Roman" w:eastAsia="Times New Roman" w:hAnsi="Times New Roman" w:cs="Times New Roman"/>
          <w:b/>
          <w:bCs/>
          <w:color w:val="000000"/>
          <w:sz w:val="24"/>
          <w:szCs w:val="24"/>
          <w:lang w:eastAsia="es-ES"/>
        </w:rPr>
        <w:t xml:space="preserve"> </w:t>
      </w:r>
    </w:p>
    <w:p w:rsidR="00DD7186" w:rsidRDefault="00DD7186" w:rsidP="00DD7186">
      <w:pPr>
        <w:spacing w:after="720" w:line="240" w:lineRule="auto"/>
        <w:jc w:val="both"/>
        <w:rPr>
          <w:rFonts w:ascii="Times New Roman" w:eastAsia="Times New Roman" w:hAnsi="Times New Roman" w:cs="Times New Roman"/>
          <w:sz w:val="24"/>
          <w:szCs w:val="24"/>
          <w:lang w:eastAsia="es-ES"/>
        </w:rPr>
      </w:pPr>
      <w:r w:rsidRPr="0004045B">
        <w:rPr>
          <w:rFonts w:ascii="Times New Roman" w:eastAsia="Times New Roman" w:hAnsi="Times New Roman" w:cs="Times New Roman"/>
          <w:noProof/>
          <w:sz w:val="24"/>
          <w:szCs w:val="24"/>
          <w:lang w:eastAsia="es-ES"/>
        </w:rPr>
        <w:drawing>
          <wp:inline distT="0" distB="0" distL="0" distR="0" wp14:anchorId="5F9004B3" wp14:editId="331132DA">
            <wp:extent cx="5727700" cy="3346450"/>
            <wp:effectExtent l="0" t="0" r="6350" b="6350"/>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3348676"/>
                    </a:xfrm>
                    <a:prstGeom prst="rect">
                      <a:avLst/>
                    </a:prstGeom>
                  </pic:spPr>
                </pic:pic>
              </a:graphicData>
            </a:graphic>
          </wp:inline>
        </w:drawing>
      </w:r>
    </w:p>
    <w:p w:rsidR="00DD7186" w:rsidRPr="00644463" w:rsidRDefault="00DD7186" w:rsidP="00DD7186">
      <w:pPr>
        <w:pStyle w:val="NormalWeb"/>
        <w:spacing w:before="0" w:beforeAutospacing="0" w:after="360" w:afterAutospacing="0"/>
        <w:jc w:val="both"/>
      </w:pPr>
      <w:r w:rsidRPr="00644463">
        <w:lastRenderedPageBreak/>
        <w:t>El Banco Central Europeo ha dedicado </w:t>
      </w:r>
      <w:hyperlink r:id="rId237" w:tgtFrame="_blank" w:history="1">
        <w:r w:rsidRPr="0021707C">
          <w:rPr>
            <w:rStyle w:val="Hipervnculo"/>
            <w:color w:val="auto"/>
          </w:rPr>
          <w:t>un capítulo de su último Boletín Económico</w:t>
        </w:r>
      </w:hyperlink>
      <w:r w:rsidRPr="00644463">
        <w:t> a estudiar el extraordinario comportamiento del mercado laboral europeo a pesar de la crisis que vive el continente. Aunque la economía no tira, el </w:t>
      </w:r>
      <w:r w:rsidRPr="0021707C">
        <w:rPr>
          <w:rStyle w:val="Textoennegrita"/>
          <w:rFonts w:eastAsiaTheme="majorEastAsia"/>
          <w:b w:val="0"/>
        </w:rPr>
        <w:t>empleo está en máximos históricos</w:t>
      </w:r>
      <w:r w:rsidRPr="00644463">
        <w:t> y el paro, en mínimos. De hecho, en los dos últimos años el empleo (medido en horas trabajadas) ha aumentado más en la eurozona que en EEUU o el Reino Unido.</w:t>
      </w:r>
    </w:p>
    <w:p w:rsidR="00DD7186" w:rsidRPr="00644463" w:rsidRDefault="00DD7186" w:rsidP="00DD7186">
      <w:pPr>
        <w:spacing w:line="240" w:lineRule="auto"/>
        <w:jc w:val="both"/>
        <w:rPr>
          <w:rFonts w:ascii="Times New Roman" w:hAnsi="Times New Roman" w:cs="Times New Roman"/>
          <w:sz w:val="24"/>
          <w:szCs w:val="24"/>
        </w:rPr>
      </w:pPr>
      <w:r w:rsidRPr="00644463">
        <w:rPr>
          <w:rFonts w:ascii="Times New Roman" w:hAnsi="Times New Roman" w:cs="Times New Roman"/>
          <w:sz w:val="24"/>
          <w:szCs w:val="24"/>
        </w:rPr>
        <w:t>La explicación que encuentra el BCE es que la inflación ha desencadenado un proceso triple: abaratamiento de la mano de obra, creación de empleo y caída de la productividad. El resultado de todos ellos es una redistribución de los salarios </w:t>
      </w:r>
      <w:r w:rsidRPr="0021707C">
        <w:rPr>
          <w:rStyle w:val="Textoennegrita"/>
          <w:rFonts w:ascii="Times New Roman" w:hAnsi="Times New Roman" w:cs="Times New Roman"/>
          <w:b w:val="0"/>
          <w:sz w:val="24"/>
          <w:szCs w:val="24"/>
        </w:rPr>
        <w:t>desde los trabajadores hacia los desempleados y los inmigrantes</w:t>
      </w:r>
      <w:r w:rsidRPr="00644463">
        <w:rPr>
          <w:rFonts w:ascii="Times New Roman" w:hAnsi="Times New Roman" w:cs="Times New Roman"/>
          <w:sz w:val="24"/>
          <w:szCs w:val="24"/>
        </w:rPr>
        <w:t>. Esta es la causa que explica que los salarios sigan resistiéndose a subir.</w:t>
      </w:r>
    </w:p>
    <w:p w:rsidR="00DD7186" w:rsidRPr="00644463" w:rsidRDefault="000277D8" w:rsidP="00DD7186">
      <w:pPr>
        <w:pStyle w:val="NormalWeb"/>
        <w:spacing w:before="0" w:beforeAutospacing="0" w:after="360" w:afterAutospacing="0"/>
        <w:jc w:val="both"/>
      </w:pPr>
      <w:hyperlink r:id="rId238" w:history="1">
        <w:r w:rsidR="00DD7186" w:rsidRPr="00644463">
          <w:rPr>
            <w:rStyle w:val="Hipervnculo"/>
            <w:color w:val="auto"/>
          </w:rPr>
          <w:t>https://www.ecb.europa.eu/press/economic-bulletin/articles/2025/html/ecb.ebart202408_02~8e16d5aa2f.es.html</w:t>
        </w:r>
      </w:hyperlink>
    </w:p>
    <w:p w:rsidR="00DD7186" w:rsidRPr="00644463" w:rsidRDefault="00DD7186" w:rsidP="00DD7186">
      <w:pPr>
        <w:pStyle w:val="NormalWeb"/>
        <w:spacing w:after="360"/>
        <w:jc w:val="both"/>
        <w:rPr>
          <w:lang w:val="en-GB"/>
        </w:rPr>
      </w:pPr>
      <w:r w:rsidRPr="00644463">
        <w:rPr>
          <w:lang w:val="en-GB"/>
        </w:rPr>
        <w:t>Explaining the resilience of the euro area labour market between 2022 and 2024 - Published as part of the ECB Economic Bulletin, Issue 8/2024.</w:t>
      </w:r>
    </w:p>
    <w:p w:rsidR="00DD7186" w:rsidRDefault="00DD7186" w:rsidP="00DD7186">
      <w:pPr>
        <w:pStyle w:val="NormalWeb"/>
        <w:spacing w:after="360"/>
        <w:jc w:val="both"/>
        <w:rPr>
          <w:color w:val="FF0000"/>
          <w:lang w:val="en-GB"/>
        </w:rPr>
      </w:pPr>
    </w:p>
    <w:p w:rsidR="00DD7186" w:rsidRDefault="00DD7186" w:rsidP="00DD7186">
      <w:pPr>
        <w:pStyle w:val="NormalWeb"/>
        <w:spacing w:after="360"/>
        <w:jc w:val="both"/>
        <w:rPr>
          <w:b/>
        </w:rPr>
      </w:pPr>
      <w:r w:rsidRPr="0015601E">
        <w:rPr>
          <w:b/>
        </w:rPr>
        <w:t>Monitor estadístico europeo - Eurostat - Diciembre 2024</w:t>
      </w:r>
    </w:p>
    <w:p w:rsidR="00DD7186" w:rsidRDefault="00DD7186" w:rsidP="00DD7186">
      <w:pPr>
        <w:pStyle w:val="NormalWeb"/>
        <w:spacing w:after="360"/>
        <w:jc w:val="both"/>
        <w:rPr>
          <w:b/>
        </w:rPr>
      </w:pPr>
      <w:r w:rsidRPr="0015601E">
        <w:rPr>
          <w:b/>
          <w:noProof/>
        </w:rPr>
        <w:drawing>
          <wp:inline distT="0" distB="0" distL="0" distR="0" wp14:anchorId="726B6994" wp14:editId="1DBE4914">
            <wp:extent cx="4267796" cy="552527"/>
            <wp:effectExtent l="0" t="0" r="0" b="0"/>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4267796" cy="552527"/>
                    </a:xfrm>
                    <a:prstGeom prst="rect">
                      <a:avLst/>
                    </a:prstGeom>
                  </pic:spPr>
                </pic:pic>
              </a:graphicData>
            </a:graphic>
          </wp:inline>
        </w:drawing>
      </w:r>
    </w:p>
    <w:p w:rsidR="00DD7186" w:rsidRDefault="00DD7186" w:rsidP="00DD7186">
      <w:pPr>
        <w:pStyle w:val="NormalWeb"/>
        <w:spacing w:after="360"/>
        <w:jc w:val="both"/>
        <w:rPr>
          <w:b/>
        </w:rPr>
      </w:pPr>
      <w:r w:rsidRPr="0015601E">
        <w:rPr>
          <w:b/>
          <w:noProof/>
        </w:rPr>
        <w:drawing>
          <wp:inline distT="0" distB="0" distL="0" distR="0" wp14:anchorId="16410FE6" wp14:editId="590BA991">
            <wp:extent cx="2825750" cy="2762250"/>
            <wp:effectExtent l="0" t="0" r="0" b="0"/>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2826144" cy="2762635"/>
                    </a:xfrm>
                    <a:prstGeom prst="rect">
                      <a:avLst/>
                    </a:prstGeom>
                  </pic:spPr>
                </pic:pic>
              </a:graphicData>
            </a:graphic>
          </wp:inline>
        </w:drawing>
      </w:r>
      <w:r w:rsidRPr="009C282A">
        <w:rPr>
          <w:b/>
          <w:noProof/>
        </w:rPr>
        <w:drawing>
          <wp:inline distT="0" distB="0" distL="0" distR="0" wp14:anchorId="2F7516AA" wp14:editId="39F33C51">
            <wp:extent cx="2686050" cy="2755900"/>
            <wp:effectExtent l="0" t="0" r="0" b="635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2686426" cy="2756285"/>
                    </a:xfrm>
                    <a:prstGeom prst="rect">
                      <a:avLst/>
                    </a:prstGeom>
                  </pic:spPr>
                </pic:pic>
              </a:graphicData>
            </a:graphic>
          </wp:inline>
        </w:drawing>
      </w:r>
    </w:p>
    <w:p w:rsidR="00DD7186" w:rsidRDefault="00DD7186" w:rsidP="00DD7186">
      <w:pPr>
        <w:pStyle w:val="NormalWeb"/>
        <w:spacing w:after="360"/>
        <w:jc w:val="both"/>
        <w:rPr>
          <w:b/>
        </w:rPr>
      </w:pPr>
    </w:p>
    <w:p w:rsidR="00DD7186" w:rsidRDefault="00DD7186" w:rsidP="00DD7186">
      <w:pPr>
        <w:pStyle w:val="NormalWeb"/>
        <w:spacing w:after="360"/>
        <w:jc w:val="both"/>
        <w:rPr>
          <w:b/>
        </w:rPr>
      </w:pPr>
      <w:r w:rsidRPr="009C282A">
        <w:rPr>
          <w:b/>
          <w:noProof/>
        </w:rPr>
        <w:lastRenderedPageBreak/>
        <w:drawing>
          <wp:inline distT="0" distB="0" distL="0" distR="0" wp14:anchorId="541F6200" wp14:editId="52FF8ED0">
            <wp:extent cx="2876550" cy="2730500"/>
            <wp:effectExtent l="0" t="0" r="0" b="0"/>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2876952" cy="2730882"/>
                    </a:xfrm>
                    <a:prstGeom prst="rect">
                      <a:avLst/>
                    </a:prstGeom>
                  </pic:spPr>
                </pic:pic>
              </a:graphicData>
            </a:graphic>
          </wp:inline>
        </w:drawing>
      </w:r>
      <w:r w:rsidRPr="009C282A">
        <w:rPr>
          <w:b/>
          <w:noProof/>
        </w:rPr>
        <w:drawing>
          <wp:inline distT="0" distB="0" distL="0" distR="0" wp14:anchorId="3116ADAF" wp14:editId="4E11F089">
            <wp:extent cx="2711450" cy="2692400"/>
            <wp:effectExtent l="0" t="0" r="0" b="0"/>
            <wp:docPr id="25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2711829" cy="2692776"/>
                    </a:xfrm>
                    <a:prstGeom prst="rect">
                      <a:avLst/>
                    </a:prstGeom>
                  </pic:spPr>
                </pic:pic>
              </a:graphicData>
            </a:graphic>
          </wp:inline>
        </w:drawing>
      </w:r>
    </w:p>
    <w:p w:rsidR="00DD7186" w:rsidRDefault="00DD7186" w:rsidP="00DD7186">
      <w:pPr>
        <w:pStyle w:val="NormalWeb"/>
        <w:spacing w:after="360"/>
        <w:jc w:val="both"/>
        <w:rPr>
          <w:b/>
        </w:rPr>
      </w:pPr>
    </w:p>
    <w:p w:rsidR="00DD7186" w:rsidRDefault="00DD7186" w:rsidP="00DD7186">
      <w:pPr>
        <w:pStyle w:val="NormalWeb"/>
        <w:spacing w:after="360"/>
        <w:jc w:val="both"/>
        <w:rPr>
          <w:b/>
        </w:rPr>
      </w:pPr>
      <w:r w:rsidRPr="009C282A">
        <w:rPr>
          <w:b/>
          <w:noProof/>
        </w:rPr>
        <w:drawing>
          <wp:inline distT="0" distB="0" distL="0" distR="0" wp14:anchorId="65FCE4D2" wp14:editId="31E33C88">
            <wp:extent cx="2819400" cy="2419350"/>
            <wp:effectExtent l="0" t="0" r="0" b="0"/>
            <wp:docPr id="255" name="Imagen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2819794" cy="2419688"/>
                    </a:xfrm>
                    <a:prstGeom prst="rect">
                      <a:avLst/>
                    </a:prstGeom>
                  </pic:spPr>
                </pic:pic>
              </a:graphicData>
            </a:graphic>
          </wp:inline>
        </w:drawing>
      </w:r>
      <w:r w:rsidRPr="009C282A">
        <w:rPr>
          <w:b/>
          <w:noProof/>
        </w:rPr>
        <w:drawing>
          <wp:inline distT="0" distB="0" distL="0" distR="0" wp14:anchorId="75960AFD" wp14:editId="18308718">
            <wp:extent cx="2571750" cy="2451100"/>
            <wp:effectExtent l="0" t="0" r="0" b="6350"/>
            <wp:docPr id="256" name="Imagen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2572110" cy="2451443"/>
                    </a:xfrm>
                    <a:prstGeom prst="rect">
                      <a:avLst/>
                    </a:prstGeom>
                  </pic:spPr>
                </pic:pic>
              </a:graphicData>
            </a:graphic>
          </wp:inline>
        </w:drawing>
      </w:r>
    </w:p>
    <w:p w:rsidR="00DD7186" w:rsidRDefault="00DD7186" w:rsidP="00DD7186">
      <w:pPr>
        <w:pStyle w:val="NormalWeb"/>
        <w:spacing w:after="360"/>
        <w:jc w:val="both"/>
        <w:rPr>
          <w:b/>
        </w:rPr>
      </w:pPr>
    </w:p>
    <w:p w:rsidR="00DD7186" w:rsidRDefault="00DD7186" w:rsidP="00DD7186">
      <w:pPr>
        <w:pStyle w:val="NormalWeb"/>
        <w:spacing w:after="360"/>
        <w:jc w:val="both"/>
        <w:rPr>
          <w:b/>
        </w:rPr>
      </w:pPr>
      <w:r w:rsidRPr="009C282A">
        <w:rPr>
          <w:b/>
          <w:noProof/>
        </w:rPr>
        <w:drawing>
          <wp:inline distT="0" distB="0" distL="0" distR="0" wp14:anchorId="3784A295" wp14:editId="765DFFA6">
            <wp:extent cx="2819400" cy="2463800"/>
            <wp:effectExtent l="0" t="0" r="0" b="0"/>
            <wp:docPr id="257"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2819794" cy="2464144"/>
                    </a:xfrm>
                    <a:prstGeom prst="rect">
                      <a:avLst/>
                    </a:prstGeom>
                  </pic:spPr>
                </pic:pic>
              </a:graphicData>
            </a:graphic>
          </wp:inline>
        </w:drawing>
      </w:r>
      <w:r w:rsidRPr="009C282A">
        <w:rPr>
          <w:b/>
          <w:noProof/>
        </w:rPr>
        <w:drawing>
          <wp:inline distT="0" distB="0" distL="0" distR="0" wp14:anchorId="0F257520" wp14:editId="2B0AFCCE">
            <wp:extent cx="2603500" cy="2457449"/>
            <wp:effectExtent l="0" t="0" r="6350" b="635"/>
            <wp:docPr id="258" name="Imagen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2603864" cy="2457793"/>
                    </a:xfrm>
                    <a:prstGeom prst="rect">
                      <a:avLst/>
                    </a:prstGeom>
                  </pic:spPr>
                </pic:pic>
              </a:graphicData>
            </a:graphic>
          </wp:inline>
        </w:drawing>
      </w:r>
    </w:p>
    <w:p w:rsidR="00DD7186" w:rsidRDefault="00DD7186" w:rsidP="00DD7186">
      <w:pPr>
        <w:pStyle w:val="NormalWeb"/>
        <w:spacing w:after="360"/>
        <w:jc w:val="both"/>
        <w:rPr>
          <w:b/>
        </w:rPr>
      </w:pPr>
    </w:p>
    <w:p w:rsidR="00DD7186" w:rsidRDefault="00DD7186" w:rsidP="00DD7186">
      <w:pPr>
        <w:pStyle w:val="NormalWeb"/>
        <w:spacing w:after="360"/>
        <w:jc w:val="both"/>
        <w:rPr>
          <w:b/>
        </w:rPr>
      </w:pPr>
      <w:r w:rsidRPr="009C282A">
        <w:rPr>
          <w:b/>
          <w:noProof/>
        </w:rPr>
        <w:drawing>
          <wp:inline distT="0" distB="0" distL="0" distR="0" wp14:anchorId="01C8C331" wp14:editId="0DF4D5B1">
            <wp:extent cx="2819400" cy="2413000"/>
            <wp:effectExtent l="0" t="0" r="0" b="6350"/>
            <wp:docPr id="259" name="Imagen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2821671" cy="2414944"/>
                    </a:xfrm>
                    <a:prstGeom prst="rect">
                      <a:avLst/>
                    </a:prstGeom>
                  </pic:spPr>
                </pic:pic>
              </a:graphicData>
            </a:graphic>
          </wp:inline>
        </w:drawing>
      </w:r>
      <w:r w:rsidRPr="002A356F">
        <w:rPr>
          <w:b/>
          <w:noProof/>
        </w:rPr>
        <w:drawing>
          <wp:inline distT="0" distB="0" distL="0" distR="0" wp14:anchorId="04B6A533" wp14:editId="6DEC3AFD">
            <wp:extent cx="2571750" cy="2444750"/>
            <wp:effectExtent l="0" t="0" r="0" b="0"/>
            <wp:docPr id="260" name="Imagen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2572110" cy="2445092"/>
                    </a:xfrm>
                    <a:prstGeom prst="rect">
                      <a:avLst/>
                    </a:prstGeom>
                  </pic:spPr>
                </pic:pic>
              </a:graphicData>
            </a:graphic>
          </wp:inline>
        </w:drawing>
      </w:r>
    </w:p>
    <w:p w:rsidR="00DD7186" w:rsidRDefault="00DD7186" w:rsidP="00DD7186">
      <w:pPr>
        <w:pStyle w:val="NormalWeb"/>
        <w:spacing w:after="360"/>
        <w:jc w:val="both"/>
        <w:rPr>
          <w:b/>
        </w:rPr>
      </w:pPr>
    </w:p>
    <w:p w:rsidR="00DD7186" w:rsidRDefault="00DD7186" w:rsidP="00DD7186">
      <w:pPr>
        <w:pStyle w:val="NormalWeb"/>
        <w:spacing w:after="360"/>
        <w:jc w:val="both"/>
        <w:rPr>
          <w:b/>
        </w:rPr>
      </w:pPr>
      <w:r w:rsidRPr="002A356F">
        <w:rPr>
          <w:b/>
          <w:noProof/>
        </w:rPr>
        <w:drawing>
          <wp:inline distT="0" distB="0" distL="0" distR="0" wp14:anchorId="63EABA92" wp14:editId="3F046767">
            <wp:extent cx="2794000" cy="2451100"/>
            <wp:effectExtent l="0" t="0" r="6350" b="6350"/>
            <wp:docPr id="261" name="Imagen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2794391" cy="2451443"/>
                    </a:xfrm>
                    <a:prstGeom prst="rect">
                      <a:avLst/>
                    </a:prstGeom>
                  </pic:spPr>
                </pic:pic>
              </a:graphicData>
            </a:graphic>
          </wp:inline>
        </w:drawing>
      </w:r>
      <w:r w:rsidRPr="002A356F">
        <w:rPr>
          <w:b/>
          <w:noProof/>
        </w:rPr>
        <w:drawing>
          <wp:inline distT="0" distB="0" distL="0" distR="0" wp14:anchorId="26FFB7A1" wp14:editId="3B3473D4">
            <wp:extent cx="2635250" cy="2432050"/>
            <wp:effectExtent l="0" t="0" r="0" b="6350"/>
            <wp:docPr id="262" name="Imagen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2635618" cy="2432390"/>
                    </a:xfrm>
                    <a:prstGeom prst="rect">
                      <a:avLst/>
                    </a:prstGeom>
                  </pic:spPr>
                </pic:pic>
              </a:graphicData>
            </a:graphic>
          </wp:inline>
        </w:drawing>
      </w:r>
    </w:p>
    <w:p w:rsidR="00DD7186" w:rsidRPr="0015601E" w:rsidRDefault="00DD7186" w:rsidP="00DD7186">
      <w:pPr>
        <w:pStyle w:val="NormalWeb"/>
        <w:spacing w:after="360"/>
        <w:jc w:val="both"/>
        <w:rPr>
          <w:b/>
        </w:rPr>
      </w:pPr>
    </w:p>
    <w:p w:rsidR="00DD7186" w:rsidRDefault="00DD7186" w:rsidP="00DD7186">
      <w:pPr>
        <w:spacing w:line="240" w:lineRule="auto"/>
        <w:jc w:val="both"/>
        <w:rPr>
          <w:rFonts w:ascii="Times New Roman" w:hAnsi="Times New Roman" w:cs="Times New Roman"/>
          <w:sz w:val="24"/>
          <w:szCs w:val="24"/>
        </w:rPr>
      </w:pPr>
      <w:r w:rsidRPr="002A356F">
        <w:rPr>
          <w:rFonts w:ascii="Times New Roman" w:hAnsi="Times New Roman" w:cs="Times New Roman"/>
          <w:noProof/>
          <w:sz w:val="24"/>
          <w:szCs w:val="24"/>
          <w:lang w:eastAsia="es-ES"/>
        </w:rPr>
        <w:drawing>
          <wp:inline distT="0" distB="0" distL="0" distR="0" wp14:anchorId="5C22E22F" wp14:editId="414C10E5">
            <wp:extent cx="2730500" cy="2413000"/>
            <wp:effectExtent l="0" t="0" r="0" b="6350"/>
            <wp:docPr id="263" name="Imagen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2730882" cy="2413337"/>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B43AAF">
        <w:rPr>
          <w:rFonts w:ascii="Times New Roman" w:hAnsi="Times New Roman" w:cs="Times New Roman"/>
          <w:noProof/>
          <w:sz w:val="24"/>
          <w:szCs w:val="24"/>
          <w:lang w:eastAsia="es-ES"/>
        </w:rPr>
        <w:lastRenderedPageBreak/>
        <w:drawing>
          <wp:inline distT="0" distB="0" distL="0" distR="0" wp14:anchorId="5A4BBA5C" wp14:editId="263936D6">
            <wp:extent cx="5731510" cy="2792886"/>
            <wp:effectExtent l="0" t="0" r="2540" b="7620"/>
            <wp:docPr id="264"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5731510" cy="2792886"/>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Pr>
          <w:rFonts w:ascii="Times New Roman" w:hAnsi="Times New Roman" w:cs="Times New Roman"/>
          <w:sz w:val="24"/>
          <w:szCs w:val="24"/>
        </w:rPr>
        <w:t>Nota: EA- Zona Euro, Es- Francia</w:t>
      </w:r>
    </w:p>
    <w:p w:rsidR="00DD7186" w:rsidRDefault="00DD7186" w:rsidP="00DD7186">
      <w:pPr>
        <w:spacing w:line="240" w:lineRule="auto"/>
        <w:jc w:val="both"/>
        <w:rPr>
          <w:rFonts w:ascii="Times New Roman" w:hAnsi="Times New Roman" w:cs="Times New Roman"/>
          <w:sz w:val="24"/>
          <w:szCs w:val="24"/>
        </w:rPr>
      </w:pPr>
      <w:r w:rsidRPr="007C4CCD">
        <w:rPr>
          <w:rFonts w:ascii="Times New Roman" w:hAnsi="Times New Roman" w:cs="Times New Roman"/>
          <w:noProof/>
          <w:sz w:val="24"/>
          <w:szCs w:val="24"/>
          <w:lang w:eastAsia="es-ES"/>
        </w:rPr>
        <w:drawing>
          <wp:inline distT="0" distB="0" distL="0" distR="0" wp14:anchorId="16633252" wp14:editId="768E29E2">
            <wp:extent cx="5734050" cy="2362200"/>
            <wp:effectExtent l="0" t="0" r="0" b="0"/>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5731510" cy="2361154"/>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p>
    <w:p w:rsidR="00DD7186" w:rsidRDefault="00DD7186" w:rsidP="00DD7186">
      <w:pPr>
        <w:spacing w:line="240" w:lineRule="auto"/>
        <w:jc w:val="both"/>
        <w:rPr>
          <w:rFonts w:ascii="Times New Roman" w:hAnsi="Times New Roman" w:cs="Times New Roman"/>
          <w:sz w:val="24"/>
          <w:szCs w:val="24"/>
        </w:rPr>
      </w:pPr>
      <w:r w:rsidRPr="007C4CCD">
        <w:rPr>
          <w:rFonts w:ascii="Times New Roman" w:hAnsi="Times New Roman" w:cs="Times New Roman"/>
          <w:noProof/>
          <w:sz w:val="24"/>
          <w:szCs w:val="24"/>
          <w:lang w:eastAsia="es-ES"/>
        </w:rPr>
        <w:drawing>
          <wp:inline distT="0" distB="0" distL="0" distR="0" wp14:anchorId="361EF6E6" wp14:editId="5CF29504">
            <wp:extent cx="5731510" cy="2704097"/>
            <wp:effectExtent l="0" t="0" r="2540" b="1270"/>
            <wp:docPr id="266" name="Imagen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5731510" cy="2704097"/>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C44BE2">
        <w:rPr>
          <w:rFonts w:ascii="Times New Roman" w:hAnsi="Times New Roman" w:cs="Times New Roman"/>
          <w:noProof/>
          <w:sz w:val="24"/>
          <w:szCs w:val="24"/>
          <w:lang w:eastAsia="es-ES"/>
        </w:rPr>
        <w:lastRenderedPageBreak/>
        <w:drawing>
          <wp:inline distT="0" distB="0" distL="0" distR="0" wp14:anchorId="30673AAA" wp14:editId="03424934">
            <wp:extent cx="5731510" cy="2688789"/>
            <wp:effectExtent l="0" t="0" r="2540" b="0"/>
            <wp:docPr id="267" name="Imagen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5731510" cy="2688789"/>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C44BE2">
        <w:rPr>
          <w:rFonts w:ascii="Times New Roman" w:hAnsi="Times New Roman" w:cs="Times New Roman"/>
          <w:noProof/>
          <w:sz w:val="24"/>
          <w:szCs w:val="24"/>
          <w:lang w:eastAsia="es-ES"/>
        </w:rPr>
        <w:drawing>
          <wp:inline distT="0" distB="0" distL="0" distR="0" wp14:anchorId="71E08271" wp14:editId="4CF919BE">
            <wp:extent cx="5731510" cy="2639801"/>
            <wp:effectExtent l="0" t="0" r="2540" b="8255"/>
            <wp:docPr id="268"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5731510" cy="2639801"/>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C44BE2">
        <w:rPr>
          <w:rFonts w:ascii="Times New Roman" w:hAnsi="Times New Roman" w:cs="Times New Roman"/>
          <w:noProof/>
          <w:sz w:val="24"/>
          <w:szCs w:val="24"/>
          <w:lang w:eastAsia="es-ES"/>
        </w:rPr>
        <w:drawing>
          <wp:inline distT="0" distB="0" distL="0" distR="0" wp14:anchorId="1A7A4E8B" wp14:editId="6123F7E5">
            <wp:extent cx="5731510" cy="2666132"/>
            <wp:effectExtent l="0" t="0" r="2540" b="1270"/>
            <wp:docPr id="269" name="Imagen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5731510" cy="266613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4208EA">
        <w:rPr>
          <w:rFonts w:ascii="Times New Roman" w:hAnsi="Times New Roman" w:cs="Times New Roman"/>
          <w:noProof/>
          <w:sz w:val="24"/>
          <w:szCs w:val="24"/>
          <w:lang w:eastAsia="es-ES"/>
        </w:rPr>
        <w:lastRenderedPageBreak/>
        <w:drawing>
          <wp:inline distT="0" distB="0" distL="0" distR="0" wp14:anchorId="1AD0C88D" wp14:editId="56AA7F9F">
            <wp:extent cx="5731510" cy="2995571"/>
            <wp:effectExtent l="0" t="0" r="2540" b="0"/>
            <wp:docPr id="270" name="Imagen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5731510" cy="2995571"/>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C44BE2">
        <w:rPr>
          <w:rFonts w:ascii="Times New Roman" w:hAnsi="Times New Roman" w:cs="Times New Roman"/>
          <w:noProof/>
          <w:sz w:val="24"/>
          <w:szCs w:val="24"/>
          <w:lang w:eastAsia="es-ES"/>
        </w:rPr>
        <w:drawing>
          <wp:inline distT="0" distB="0" distL="0" distR="0" wp14:anchorId="1507BE28" wp14:editId="6516BB01">
            <wp:extent cx="5731510" cy="2699811"/>
            <wp:effectExtent l="0" t="0" r="2540" b="5715"/>
            <wp:docPr id="271" name="Imagen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5731510" cy="2699811"/>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BC622B">
        <w:rPr>
          <w:rFonts w:ascii="Times New Roman" w:hAnsi="Times New Roman" w:cs="Times New Roman"/>
          <w:noProof/>
          <w:sz w:val="24"/>
          <w:szCs w:val="24"/>
          <w:lang w:eastAsia="es-ES"/>
        </w:rPr>
        <w:drawing>
          <wp:inline distT="0" distB="0" distL="0" distR="0" wp14:anchorId="09030C13" wp14:editId="54F2EBC0">
            <wp:extent cx="5724855" cy="2584450"/>
            <wp:effectExtent l="0" t="0" r="9525" b="6350"/>
            <wp:docPr id="272" name="Imagen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5731510" cy="258745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8B0F0B">
        <w:rPr>
          <w:rFonts w:ascii="Times New Roman" w:hAnsi="Times New Roman" w:cs="Times New Roman"/>
          <w:noProof/>
          <w:sz w:val="24"/>
          <w:szCs w:val="24"/>
          <w:lang w:eastAsia="es-ES"/>
        </w:rPr>
        <w:lastRenderedPageBreak/>
        <w:drawing>
          <wp:inline distT="0" distB="0" distL="0" distR="0" wp14:anchorId="05DC3B1E" wp14:editId="6CD4A69E">
            <wp:extent cx="5730036" cy="2978150"/>
            <wp:effectExtent l="0" t="0" r="4445" b="0"/>
            <wp:docPr id="273" name="Imagen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5731510" cy="2978916"/>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8B0F0B">
        <w:rPr>
          <w:rFonts w:ascii="Times New Roman" w:hAnsi="Times New Roman" w:cs="Times New Roman"/>
          <w:noProof/>
          <w:sz w:val="24"/>
          <w:szCs w:val="24"/>
          <w:lang w:eastAsia="es-ES"/>
        </w:rPr>
        <w:drawing>
          <wp:inline distT="0" distB="0" distL="0" distR="0" wp14:anchorId="31CC1599" wp14:editId="7D6550AA">
            <wp:extent cx="5728915" cy="2768600"/>
            <wp:effectExtent l="0" t="0" r="5715" b="0"/>
            <wp:docPr id="274"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5731510" cy="2769854"/>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sz w:val="24"/>
          <w:szCs w:val="24"/>
        </w:rPr>
      </w:pPr>
      <w:r w:rsidRPr="008B0F0B">
        <w:rPr>
          <w:rFonts w:ascii="Times New Roman" w:hAnsi="Times New Roman" w:cs="Times New Roman"/>
          <w:noProof/>
          <w:sz w:val="24"/>
          <w:szCs w:val="24"/>
          <w:lang w:eastAsia="es-ES"/>
        </w:rPr>
        <w:drawing>
          <wp:inline distT="0" distB="0" distL="0" distR="0" wp14:anchorId="1FEE2668" wp14:editId="0E44354E">
            <wp:extent cx="5734050" cy="2622550"/>
            <wp:effectExtent l="0" t="0" r="0" b="6350"/>
            <wp:docPr id="275" name="Imagen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5731510" cy="2621388"/>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655EA5">
        <w:rPr>
          <w:rFonts w:ascii="Times New Roman" w:hAnsi="Times New Roman" w:cs="Times New Roman"/>
          <w:b/>
          <w:sz w:val="24"/>
          <w:szCs w:val="24"/>
          <w:lang w:val="en-GB"/>
        </w:rPr>
        <w:lastRenderedPageBreak/>
        <w:t>Gini coefficient of equivalised disposable income by age</w:t>
      </w:r>
    </w:p>
    <w:p w:rsidR="00DD7186" w:rsidRDefault="00DD7186" w:rsidP="00DD7186">
      <w:pPr>
        <w:spacing w:line="240" w:lineRule="auto"/>
        <w:jc w:val="both"/>
        <w:rPr>
          <w:rFonts w:ascii="Times New Roman" w:hAnsi="Times New Roman" w:cs="Times New Roman"/>
          <w:b/>
          <w:sz w:val="24"/>
          <w:szCs w:val="24"/>
          <w:lang w:val="en-GB"/>
        </w:rPr>
      </w:pPr>
      <w:r w:rsidRPr="00655EA5">
        <w:rPr>
          <w:rFonts w:ascii="Times New Roman" w:hAnsi="Times New Roman" w:cs="Times New Roman"/>
          <w:b/>
          <w:noProof/>
          <w:sz w:val="24"/>
          <w:szCs w:val="24"/>
          <w:lang w:eastAsia="es-ES"/>
        </w:rPr>
        <w:drawing>
          <wp:inline distT="0" distB="0" distL="0" distR="0" wp14:anchorId="3D9CE133" wp14:editId="4678348C">
            <wp:extent cx="5731510" cy="1026896"/>
            <wp:effectExtent l="0" t="0" r="2540" b="1905"/>
            <wp:docPr id="276" name="Imagen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1026896"/>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655EA5">
        <w:rPr>
          <w:rFonts w:ascii="Times New Roman" w:hAnsi="Times New Roman" w:cs="Times New Roman"/>
          <w:b/>
          <w:noProof/>
          <w:sz w:val="24"/>
          <w:szCs w:val="24"/>
          <w:lang w:eastAsia="es-ES"/>
        </w:rPr>
        <w:drawing>
          <wp:inline distT="0" distB="0" distL="0" distR="0" wp14:anchorId="5C29EBA0" wp14:editId="4F4151FC">
            <wp:extent cx="5731510" cy="341686"/>
            <wp:effectExtent l="0" t="0" r="2540" b="1270"/>
            <wp:docPr id="277" name="Imagen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341686"/>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C618D4">
        <w:rPr>
          <w:rFonts w:ascii="Times New Roman" w:hAnsi="Times New Roman" w:cs="Times New Roman"/>
          <w:b/>
          <w:noProof/>
          <w:sz w:val="24"/>
          <w:szCs w:val="24"/>
          <w:lang w:eastAsia="es-ES"/>
        </w:rPr>
        <w:drawing>
          <wp:inline distT="0" distB="0" distL="0" distR="0" wp14:anchorId="61CE2A8A" wp14:editId="3D42E65F">
            <wp:extent cx="5731510" cy="833396"/>
            <wp:effectExtent l="0" t="0" r="2540" b="5080"/>
            <wp:docPr id="278" name="Imagen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833396"/>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C37A4A">
        <w:rPr>
          <w:rFonts w:ascii="Times New Roman" w:hAnsi="Times New Roman" w:cs="Times New Roman"/>
          <w:b/>
          <w:noProof/>
          <w:sz w:val="24"/>
          <w:szCs w:val="24"/>
          <w:lang w:eastAsia="es-ES"/>
        </w:rPr>
        <w:drawing>
          <wp:inline distT="0" distB="0" distL="0" distR="0" wp14:anchorId="0E67BAF1" wp14:editId="3C7B7250">
            <wp:extent cx="5731510" cy="511917"/>
            <wp:effectExtent l="0" t="0" r="2540" b="2540"/>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511917"/>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C618D4">
        <w:rPr>
          <w:rFonts w:ascii="Times New Roman" w:hAnsi="Times New Roman" w:cs="Times New Roman"/>
          <w:b/>
          <w:noProof/>
          <w:sz w:val="24"/>
          <w:szCs w:val="24"/>
          <w:lang w:eastAsia="es-ES"/>
        </w:rPr>
        <w:drawing>
          <wp:inline distT="0" distB="0" distL="0" distR="0" wp14:anchorId="5026DA11" wp14:editId="7D888C19">
            <wp:extent cx="5731510" cy="696844"/>
            <wp:effectExtent l="0" t="0" r="2540" b="8255"/>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696844"/>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C618D4">
        <w:rPr>
          <w:rFonts w:ascii="Times New Roman" w:hAnsi="Times New Roman" w:cs="Times New Roman"/>
          <w:b/>
          <w:noProof/>
          <w:sz w:val="24"/>
          <w:szCs w:val="24"/>
          <w:lang w:eastAsia="es-ES"/>
        </w:rPr>
        <w:drawing>
          <wp:inline distT="0" distB="0" distL="0" distR="0" wp14:anchorId="3F8F1779" wp14:editId="6F846362">
            <wp:extent cx="5731510" cy="772774"/>
            <wp:effectExtent l="0" t="0" r="2540" b="8890"/>
            <wp:docPr id="281" name="Imagen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772774"/>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C618D4">
        <w:rPr>
          <w:rFonts w:ascii="Times New Roman" w:hAnsi="Times New Roman" w:cs="Times New Roman"/>
          <w:b/>
          <w:noProof/>
          <w:sz w:val="24"/>
          <w:szCs w:val="24"/>
          <w:lang w:eastAsia="es-ES"/>
        </w:rPr>
        <w:drawing>
          <wp:inline distT="0" distB="0" distL="0" distR="0" wp14:anchorId="353ACCD4" wp14:editId="2BD0AF64">
            <wp:extent cx="5731510" cy="632548"/>
            <wp:effectExtent l="0" t="0" r="2540" b="0"/>
            <wp:docPr id="282" name="Imagen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632548"/>
                    </a:xfrm>
                    <a:prstGeom prst="rect">
                      <a:avLst/>
                    </a:prstGeom>
                  </pic:spPr>
                </pic:pic>
              </a:graphicData>
            </a:graphic>
          </wp:inline>
        </w:drawing>
      </w:r>
    </w:p>
    <w:p w:rsidR="00DD7186" w:rsidRDefault="00DD7186" w:rsidP="00DD7186">
      <w:pPr>
        <w:spacing w:line="240" w:lineRule="auto"/>
        <w:jc w:val="both"/>
        <w:rPr>
          <w:noProof/>
          <w:lang w:eastAsia="es-ES"/>
        </w:rPr>
      </w:pPr>
      <w:r w:rsidRPr="00C618D4">
        <w:rPr>
          <w:rFonts w:ascii="Times New Roman" w:hAnsi="Times New Roman" w:cs="Times New Roman"/>
          <w:b/>
          <w:noProof/>
          <w:sz w:val="24"/>
          <w:szCs w:val="24"/>
          <w:lang w:eastAsia="es-ES"/>
        </w:rPr>
        <w:drawing>
          <wp:inline distT="0" distB="0" distL="0" distR="0" wp14:anchorId="1EFAA88E" wp14:editId="11210ADB">
            <wp:extent cx="5731510" cy="634997"/>
            <wp:effectExtent l="0" t="0" r="2540" b="0"/>
            <wp:docPr id="283" name="Imagen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634997"/>
                    </a:xfrm>
                    <a:prstGeom prst="rect">
                      <a:avLst/>
                    </a:prstGeom>
                  </pic:spPr>
                </pic:pic>
              </a:graphicData>
            </a:graphic>
          </wp:inline>
        </w:drawing>
      </w:r>
      <w:r w:rsidRPr="00C618D4">
        <w:rPr>
          <w:noProof/>
          <w:lang w:eastAsia="es-ES"/>
        </w:rPr>
        <w:t xml:space="preserve"> </w:t>
      </w:r>
      <w:r w:rsidRPr="00C618D4">
        <w:rPr>
          <w:rFonts w:ascii="Times New Roman" w:hAnsi="Times New Roman" w:cs="Times New Roman"/>
          <w:b/>
          <w:noProof/>
          <w:sz w:val="24"/>
          <w:szCs w:val="24"/>
          <w:lang w:eastAsia="es-ES"/>
        </w:rPr>
        <w:drawing>
          <wp:inline distT="0" distB="0" distL="0" distR="0" wp14:anchorId="3BAA4109" wp14:editId="0D8DC912">
            <wp:extent cx="5731510" cy="231465"/>
            <wp:effectExtent l="0" t="0" r="0" b="0"/>
            <wp:docPr id="284" name="Imagen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231465"/>
                    </a:xfrm>
                    <a:prstGeom prst="rect">
                      <a:avLst/>
                    </a:prstGeom>
                  </pic:spPr>
                </pic:pic>
              </a:graphicData>
            </a:graphic>
          </wp:inline>
        </w:drawing>
      </w:r>
      <w:r w:rsidRPr="00C618D4">
        <w:rPr>
          <w:noProof/>
          <w:lang w:eastAsia="es-ES"/>
        </w:rPr>
        <w:t xml:space="preserve"> </w:t>
      </w:r>
      <w:r w:rsidRPr="00C618D4">
        <w:rPr>
          <w:noProof/>
          <w:lang w:eastAsia="es-ES"/>
        </w:rPr>
        <w:drawing>
          <wp:inline distT="0" distB="0" distL="0" distR="0" wp14:anchorId="13676001" wp14:editId="7FDABD22">
            <wp:extent cx="5731510" cy="486199"/>
            <wp:effectExtent l="0" t="0" r="2540" b="9525"/>
            <wp:docPr id="285" name="Imagen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486199"/>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C618D4">
        <w:rPr>
          <w:rFonts w:ascii="Times New Roman" w:hAnsi="Times New Roman" w:cs="Times New Roman"/>
          <w:b/>
          <w:noProof/>
          <w:sz w:val="24"/>
          <w:szCs w:val="24"/>
          <w:lang w:eastAsia="es-ES"/>
        </w:rPr>
        <w:drawing>
          <wp:inline distT="0" distB="0" distL="0" distR="0" wp14:anchorId="02476507" wp14:editId="07FB5D77">
            <wp:extent cx="5731510" cy="118182"/>
            <wp:effectExtent l="0" t="0" r="2540" b="0"/>
            <wp:docPr id="286" name="Imagen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11818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CD6DA8">
        <w:rPr>
          <w:rFonts w:ascii="Times New Roman" w:hAnsi="Times New Roman" w:cs="Times New Roman"/>
          <w:b/>
          <w:noProof/>
          <w:sz w:val="24"/>
          <w:szCs w:val="24"/>
          <w:lang w:eastAsia="es-ES"/>
        </w:rPr>
        <w:drawing>
          <wp:inline distT="0" distB="0" distL="0" distR="0" wp14:anchorId="3AA21C55" wp14:editId="7825B00F">
            <wp:extent cx="5731510" cy="814413"/>
            <wp:effectExtent l="0" t="0" r="2540" b="5080"/>
            <wp:docPr id="287" name="Imagen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814413"/>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CD6DA8">
        <w:rPr>
          <w:rFonts w:ascii="Times New Roman" w:hAnsi="Times New Roman" w:cs="Times New Roman"/>
          <w:b/>
          <w:noProof/>
          <w:sz w:val="24"/>
          <w:szCs w:val="24"/>
          <w:lang w:eastAsia="es-ES"/>
        </w:rPr>
        <w:lastRenderedPageBreak/>
        <w:drawing>
          <wp:inline distT="0" distB="0" distL="0" distR="0" wp14:anchorId="290748A5" wp14:editId="177AA694">
            <wp:extent cx="5731510" cy="615403"/>
            <wp:effectExtent l="0" t="0" r="2540" b="0"/>
            <wp:docPr id="28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615403"/>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p>
    <w:p w:rsidR="00DD7186" w:rsidRDefault="00DD7186" w:rsidP="00DD7186">
      <w:pPr>
        <w:spacing w:line="240" w:lineRule="auto"/>
        <w:jc w:val="both"/>
        <w:rPr>
          <w:rFonts w:ascii="Times New Roman" w:hAnsi="Times New Roman" w:cs="Times New Roman"/>
          <w:b/>
          <w:sz w:val="24"/>
          <w:szCs w:val="24"/>
          <w:lang w:val="en-GB"/>
        </w:rPr>
      </w:pPr>
      <w:r w:rsidRPr="00AF3776">
        <w:rPr>
          <w:rFonts w:ascii="Times New Roman" w:hAnsi="Times New Roman" w:cs="Times New Roman"/>
          <w:b/>
          <w:sz w:val="24"/>
          <w:szCs w:val="24"/>
          <w:lang w:val="en-GB"/>
        </w:rPr>
        <w:t>Nominal labour productivity per person employed (ESA 2010)</w:t>
      </w:r>
    </w:p>
    <w:p w:rsidR="00DD7186" w:rsidRDefault="00DD7186" w:rsidP="00DD7186">
      <w:pPr>
        <w:spacing w:line="240" w:lineRule="auto"/>
        <w:jc w:val="both"/>
        <w:rPr>
          <w:rFonts w:ascii="Times New Roman" w:hAnsi="Times New Roman" w:cs="Times New Roman"/>
          <w:b/>
          <w:sz w:val="24"/>
          <w:szCs w:val="24"/>
          <w:lang w:val="en-GB"/>
        </w:rPr>
      </w:pPr>
      <w:r w:rsidRPr="00AF3776">
        <w:rPr>
          <w:rFonts w:ascii="Times New Roman" w:hAnsi="Times New Roman" w:cs="Times New Roman"/>
          <w:b/>
          <w:noProof/>
          <w:sz w:val="24"/>
          <w:szCs w:val="24"/>
          <w:lang w:eastAsia="es-ES"/>
        </w:rPr>
        <w:drawing>
          <wp:inline distT="0" distB="0" distL="0" distR="0" wp14:anchorId="1BEC73C7" wp14:editId="59226BF0">
            <wp:extent cx="5731510" cy="973622"/>
            <wp:effectExtent l="0" t="0" r="2540" b="0"/>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97362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sz w:val="24"/>
          <w:szCs w:val="24"/>
          <w:lang w:val="en-GB"/>
        </w:rPr>
      </w:pPr>
      <w:r w:rsidRPr="00AF3776">
        <w:rPr>
          <w:rFonts w:ascii="Times New Roman" w:hAnsi="Times New Roman" w:cs="Times New Roman"/>
          <w:b/>
          <w:noProof/>
          <w:sz w:val="24"/>
          <w:szCs w:val="24"/>
          <w:lang w:eastAsia="es-ES"/>
        </w:rPr>
        <w:drawing>
          <wp:inline distT="0" distB="0" distL="0" distR="0" wp14:anchorId="76D75710" wp14:editId="3E33F7CD">
            <wp:extent cx="5731510" cy="959538"/>
            <wp:effectExtent l="0" t="0" r="2540" b="0"/>
            <wp:docPr id="290" name="Imagen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959538"/>
                    </a:xfrm>
                    <a:prstGeom prst="rect">
                      <a:avLst/>
                    </a:prstGeom>
                  </pic:spPr>
                </pic:pic>
              </a:graphicData>
            </a:graphic>
          </wp:inline>
        </w:drawing>
      </w:r>
    </w:p>
    <w:p w:rsidR="00DD7186" w:rsidRDefault="00DD7186" w:rsidP="00DD7186">
      <w:pPr>
        <w:spacing w:line="240" w:lineRule="auto"/>
        <w:jc w:val="both"/>
        <w:rPr>
          <w:noProof/>
          <w:lang w:eastAsia="es-ES"/>
        </w:rPr>
      </w:pPr>
      <w:r w:rsidRPr="00AF3776">
        <w:rPr>
          <w:rFonts w:ascii="Times New Roman" w:hAnsi="Times New Roman" w:cs="Times New Roman"/>
          <w:b/>
          <w:noProof/>
          <w:sz w:val="24"/>
          <w:szCs w:val="24"/>
          <w:lang w:eastAsia="es-ES"/>
        </w:rPr>
        <w:drawing>
          <wp:inline distT="0" distB="0" distL="0" distR="0" wp14:anchorId="6B906C76" wp14:editId="1E9DD7BE">
            <wp:extent cx="1873250" cy="952500"/>
            <wp:effectExtent l="0" t="0" r="0" b="0"/>
            <wp:docPr id="291" name="Imagen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1877549" cy="954686"/>
                    </a:xfrm>
                    <a:prstGeom prst="rect">
                      <a:avLst/>
                    </a:prstGeom>
                  </pic:spPr>
                </pic:pic>
              </a:graphicData>
            </a:graphic>
          </wp:inline>
        </w:drawing>
      </w:r>
      <w:r w:rsidRPr="00AF3776">
        <w:rPr>
          <w:noProof/>
          <w:lang w:eastAsia="es-ES"/>
        </w:rPr>
        <w:t xml:space="preserve"> </w:t>
      </w:r>
      <w:r w:rsidRPr="00AF3776">
        <w:rPr>
          <w:rFonts w:ascii="Times New Roman" w:hAnsi="Times New Roman" w:cs="Times New Roman"/>
          <w:b/>
          <w:noProof/>
          <w:sz w:val="24"/>
          <w:szCs w:val="24"/>
          <w:lang w:eastAsia="es-ES"/>
        </w:rPr>
        <w:drawing>
          <wp:inline distT="0" distB="0" distL="0" distR="0" wp14:anchorId="286A44A7" wp14:editId="0FD89017">
            <wp:extent cx="1517650" cy="901700"/>
            <wp:effectExtent l="0" t="0" r="6350" b="0"/>
            <wp:docPr id="292" name="Imagen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1521265" cy="903848"/>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Nota: Los datos sobre productividad de Francia no figuran en la tabla de Eurostat (N/D)</w:t>
      </w:r>
    </w:p>
    <w:p w:rsidR="00DD7186" w:rsidRPr="00F27E9B" w:rsidRDefault="00DD7186" w:rsidP="00DD7186">
      <w:pPr>
        <w:pStyle w:val="Ttulo1"/>
        <w:shd w:val="clear" w:color="auto" w:fill="FFFFFF"/>
        <w:spacing w:before="0" w:after="120" w:line="288" w:lineRule="atLeast"/>
        <w:jc w:val="both"/>
        <w:rPr>
          <w:color w:val="333333"/>
          <w:sz w:val="24"/>
          <w:szCs w:val="24"/>
        </w:rPr>
      </w:pPr>
      <w:r w:rsidRPr="00F27E9B">
        <w:rPr>
          <w:color w:val="333333"/>
          <w:sz w:val="24"/>
          <w:szCs w:val="24"/>
        </w:rPr>
        <w:t>LAS UNIVERSIDADES FRANCESAS EN EL PODIO</w:t>
      </w:r>
    </w:p>
    <w:p w:rsidR="0021707C" w:rsidRDefault="00DD7186" w:rsidP="00DD7186">
      <w:pPr>
        <w:pStyle w:val="NormalWeb"/>
        <w:shd w:val="clear" w:color="auto" w:fill="FFFFFF"/>
        <w:spacing w:before="180" w:beforeAutospacing="0" w:after="0" w:afterAutospacing="0"/>
        <w:jc w:val="both"/>
        <w:rPr>
          <w:color w:val="333333"/>
        </w:rPr>
      </w:pPr>
      <w:r w:rsidRPr="00F27E9B">
        <w:rPr>
          <w:color w:val="333333"/>
        </w:rPr>
        <w:t>✅ </w:t>
      </w:r>
      <w:r w:rsidRPr="00F27E9B">
        <w:rPr>
          <w:rStyle w:val="Textoennegrita"/>
          <w:rFonts w:eastAsiaTheme="majorEastAsia"/>
          <w:color w:val="333333"/>
        </w:rPr>
        <w:t>El Times Higher Education (THE)</w:t>
      </w:r>
      <w:r w:rsidRPr="00F27E9B">
        <w:rPr>
          <w:color w:val="333333"/>
        </w:rPr>
        <w:t> publica en noviembre su clasificación mundial y anual de las universidades con más porcentaje de empleabilidad de sus egresados. Un año más, Francia sube al segundo lugar del podio entre las 250 universidades evaluadas y más buscadas por los managers y empresarios internacionales.</w:t>
      </w:r>
    </w:p>
    <w:p w:rsidR="0021707C" w:rsidRDefault="00DD7186" w:rsidP="00DD7186">
      <w:pPr>
        <w:pStyle w:val="NormalWeb"/>
        <w:shd w:val="clear" w:color="auto" w:fill="FFFFFF"/>
        <w:spacing w:before="180" w:beforeAutospacing="0" w:after="0" w:afterAutospacing="0"/>
        <w:jc w:val="both"/>
        <w:rPr>
          <w:color w:val="333333"/>
        </w:rPr>
      </w:pPr>
      <w:r w:rsidRPr="00F27E9B">
        <w:rPr>
          <w:color w:val="333333"/>
        </w:rPr>
        <w:br/>
        <w:t>✅ </w:t>
      </w:r>
      <w:r w:rsidRPr="00F27E9B">
        <w:rPr>
          <w:rStyle w:val="Textoennegrita"/>
          <w:rFonts w:eastAsiaTheme="majorEastAsia"/>
          <w:color w:val="333333"/>
        </w:rPr>
        <w:t>Ránking de Shanghái</w:t>
      </w:r>
      <w:r w:rsidRPr="00F27E9B">
        <w:rPr>
          <w:color w:val="333333"/>
        </w:rPr>
        <w:t>: 3ª posición mundial del Top 20 de las mejores universidades. 17 instituciones francesas en el Top 500 y la Universidad de París-Saclay se ha convertido en la primera universidad francesa en la clasificación, la tercera de Europa (después de Cambridge y Oxford) y la 14ª mejor universidad del mundo. En el Top 100, también se distinguen otras cuatro universidades : Universidad de París Ciencias y Letras (36º puesto), Universidad de la Sorbona (39º), Universidad de París (65º) y Universidad de Grenoble Alpes (99º).</w:t>
      </w:r>
      <w:r w:rsidRPr="00F27E9B">
        <w:rPr>
          <w:color w:val="333333"/>
        </w:rPr>
        <w:br/>
      </w:r>
    </w:p>
    <w:p w:rsidR="0021707C" w:rsidRDefault="00DD7186" w:rsidP="00DD7186">
      <w:pPr>
        <w:pStyle w:val="NormalWeb"/>
        <w:shd w:val="clear" w:color="auto" w:fill="FFFFFF"/>
        <w:spacing w:before="180" w:beforeAutospacing="0" w:after="0" w:afterAutospacing="0"/>
        <w:jc w:val="both"/>
        <w:rPr>
          <w:color w:val="333333"/>
        </w:rPr>
      </w:pPr>
      <w:r w:rsidRPr="00F27E9B">
        <w:rPr>
          <w:color w:val="333333"/>
        </w:rPr>
        <w:t>✅ </w:t>
      </w:r>
      <w:r w:rsidRPr="00F27E9B">
        <w:rPr>
          <w:rStyle w:val="Textoennegrita"/>
          <w:rFonts w:eastAsiaTheme="majorEastAsia"/>
          <w:color w:val="333333"/>
        </w:rPr>
        <w:t>Times Higher Education (THE)</w:t>
      </w:r>
      <w:r w:rsidRPr="00F27E9B">
        <w:rPr>
          <w:color w:val="333333"/>
        </w:rPr>
        <w:t>: Francia se encuentra entre los países mejor representados en esta clasificación, que incluye más de 1.500 universidades de 93 países. Cinco instituciones france</w:t>
      </w:r>
      <w:r w:rsidR="0021707C">
        <w:rPr>
          <w:color w:val="333333"/>
        </w:rPr>
        <w:t>sas se encuentran en el Top 200</w:t>
      </w:r>
      <w:r w:rsidRPr="00F27E9B">
        <w:rPr>
          <w:color w:val="333333"/>
        </w:rPr>
        <w:t xml:space="preserve">: París Ciencias y Letras (45o puesto), Universidad de la Sorbona, Escuela Politécnica, Universidad de París y Télécom París. En el 2021, cinco universidades francesas vuelven a figurar en el Top 200, concretamente las mismas tres </w:t>
      </w:r>
      <w:r w:rsidR="000277D8" w:rsidRPr="00F27E9B">
        <w:rPr>
          <w:color w:val="333333"/>
        </w:rPr>
        <w:t>primeras:</w:t>
      </w:r>
      <w:r w:rsidRPr="00F27E9B">
        <w:rPr>
          <w:color w:val="333333"/>
        </w:rPr>
        <w:t xml:space="preserve"> Universidad de París Ciencias y Letras, Universidad </w:t>
      </w:r>
      <w:r w:rsidRPr="00F27E9B">
        <w:rPr>
          <w:color w:val="333333"/>
        </w:rPr>
        <w:lastRenderedPageBreak/>
        <w:t>de la Sorbona y Escuela Politécnica, seguidas por la Universidad de París y la Universidad París-Saclay.</w:t>
      </w:r>
    </w:p>
    <w:p w:rsidR="0021707C" w:rsidRDefault="00DD7186" w:rsidP="00DD7186">
      <w:pPr>
        <w:pStyle w:val="NormalWeb"/>
        <w:shd w:val="clear" w:color="auto" w:fill="FFFFFF"/>
        <w:spacing w:before="180" w:beforeAutospacing="0" w:after="0" w:afterAutospacing="0"/>
        <w:jc w:val="both"/>
        <w:rPr>
          <w:rStyle w:val="Textoennegrita"/>
          <w:rFonts w:eastAsiaTheme="majorEastAsia"/>
          <w:color w:val="333333"/>
        </w:rPr>
      </w:pPr>
      <w:r w:rsidRPr="00F27E9B">
        <w:rPr>
          <w:color w:val="333333"/>
        </w:rPr>
        <w:br/>
        <w:t>✅ </w:t>
      </w:r>
      <w:r w:rsidRPr="00F27E9B">
        <w:rPr>
          <w:rStyle w:val="Textoennegrita"/>
          <w:rFonts w:eastAsiaTheme="majorEastAsia"/>
          <w:color w:val="333333"/>
        </w:rPr>
        <w:t>Las clasificaciones de 2020 de "universidades jóvenes"</w:t>
      </w:r>
    </w:p>
    <w:p w:rsidR="0021707C" w:rsidRDefault="00DD7186" w:rsidP="00DD7186">
      <w:pPr>
        <w:pStyle w:val="NormalWeb"/>
        <w:shd w:val="clear" w:color="auto" w:fill="FFFFFF"/>
        <w:spacing w:before="180" w:beforeAutospacing="0" w:after="0" w:afterAutospacing="0"/>
        <w:jc w:val="both"/>
        <w:rPr>
          <w:color w:val="333333"/>
        </w:rPr>
      </w:pPr>
      <w:r w:rsidRPr="00F27E9B">
        <w:rPr>
          <w:color w:val="333333"/>
        </w:rPr>
        <w:br/>
      </w:r>
      <w:r w:rsidR="0021707C">
        <w:rPr>
          <w:color w:val="333333"/>
        </w:rPr>
        <w:t>Estas clasificaciones permiten “</w:t>
      </w:r>
      <w:r w:rsidRPr="00F27E9B">
        <w:rPr>
          <w:color w:val="333333"/>
        </w:rPr>
        <w:t>distinguir las universidades que no forma</w:t>
      </w:r>
      <w:r w:rsidR="0021707C">
        <w:rPr>
          <w:color w:val="333333"/>
        </w:rPr>
        <w:t>n parte de la élite tradicional” y que han sido capaces de “</w:t>
      </w:r>
      <w:r w:rsidRPr="00F27E9B">
        <w:rPr>
          <w:color w:val="333333"/>
        </w:rPr>
        <w:t>ascender al ran</w:t>
      </w:r>
      <w:r w:rsidR="0021707C">
        <w:rPr>
          <w:color w:val="333333"/>
        </w:rPr>
        <w:t>go de las mejores instituciones”</w:t>
      </w:r>
      <w:r w:rsidRPr="00F27E9B">
        <w:rPr>
          <w:color w:val="333333"/>
        </w:rPr>
        <w:t xml:space="preserve"> en pocos años. Francia cuenta con 26 instituciones clasificadas, de las cuales 12 se encuentran entre el Top 100. En concreto, París Ciencias y Letras se encuentra en el Top 5, en tercera posición, seguida de otras 11 instit</w:t>
      </w:r>
      <w:r w:rsidR="0021707C">
        <w:rPr>
          <w:color w:val="333333"/>
        </w:rPr>
        <w:t>uciones francesas en el Top 100</w:t>
      </w:r>
      <w:r w:rsidRPr="00F27E9B">
        <w:rPr>
          <w:color w:val="333333"/>
        </w:rPr>
        <w:t>: Universidad de la Sorbona (9ª), Universidad de París (11ª), Universidad de París-Sur, Universidad de Grenoble-Alpes, Universidad de Aix-Marsella, IMT Atlantique, Universidad de Montpellier, Universidad de Versalles - Saint-Quentin-en-Yvelines, Escuela Central de Nantes, Universidad de la Costa Azul y Universidad de Burdeos.</w:t>
      </w:r>
    </w:p>
    <w:p w:rsidR="0021707C" w:rsidRDefault="00DD7186" w:rsidP="00DD7186">
      <w:pPr>
        <w:pStyle w:val="NormalWeb"/>
        <w:shd w:val="clear" w:color="auto" w:fill="FFFFFF"/>
        <w:spacing w:before="180" w:beforeAutospacing="0" w:after="0" w:afterAutospacing="0"/>
        <w:jc w:val="both"/>
        <w:rPr>
          <w:color w:val="333333"/>
        </w:rPr>
      </w:pPr>
      <w:r w:rsidRPr="00F27E9B">
        <w:rPr>
          <w:color w:val="333333"/>
        </w:rPr>
        <w:br/>
        <w:t>✅ </w:t>
      </w:r>
      <w:r w:rsidRPr="00F27E9B">
        <w:rPr>
          <w:rStyle w:val="Textoennegrita"/>
          <w:rFonts w:eastAsiaTheme="majorEastAsia"/>
          <w:color w:val="333333"/>
        </w:rPr>
        <w:t>Rá</w:t>
      </w:r>
      <w:r w:rsidR="0021707C">
        <w:rPr>
          <w:rStyle w:val="Textoennegrita"/>
          <w:rFonts w:eastAsiaTheme="majorEastAsia"/>
          <w:color w:val="333333"/>
        </w:rPr>
        <w:t>nking QS (Quacquarelli Symonds)</w:t>
      </w:r>
      <w:r w:rsidRPr="00F27E9B">
        <w:rPr>
          <w:rStyle w:val="Textoennegrita"/>
          <w:rFonts w:eastAsiaTheme="majorEastAsia"/>
          <w:color w:val="333333"/>
        </w:rPr>
        <w:t>:</w:t>
      </w:r>
      <w:r w:rsidRPr="00F27E9B">
        <w:rPr>
          <w:color w:val="333333"/>
        </w:rPr>
        <w:t> 6 universidades francesas aparecen en el Top 50 : Universidad de París Ciencias y Letras (5º puesto mundial y primera universidad europea en la clasificación), Sorbona Universidad (6º), Centrale Supélec (10º),Télécom Paristech, Universidad de París y Universidad Grenoble-Alpes.</w:t>
      </w:r>
    </w:p>
    <w:p w:rsidR="0021707C" w:rsidRDefault="00DD7186" w:rsidP="00DD7186">
      <w:pPr>
        <w:pStyle w:val="NormalWeb"/>
        <w:shd w:val="clear" w:color="auto" w:fill="FFFFFF"/>
        <w:spacing w:before="180" w:beforeAutospacing="0" w:after="0" w:afterAutospacing="0"/>
        <w:jc w:val="both"/>
        <w:rPr>
          <w:color w:val="333333"/>
        </w:rPr>
      </w:pPr>
      <w:r w:rsidRPr="00F27E9B">
        <w:rPr>
          <w:color w:val="333333"/>
        </w:rPr>
        <w:br/>
        <w:t>✅ En la </w:t>
      </w:r>
      <w:r w:rsidRPr="00F27E9B">
        <w:rPr>
          <w:rStyle w:val="Textoennegrita"/>
          <w:rFonts w:eastAsiaTheme="majorEastAsia"/>
          <w:color w:val="333333"/>
        </w:rPr>
        <w:t>clasificación temática de Shanghái </w:t>
      </w:r>
      <w:r w:rsidRPr="00F27E9B">
        <w:rPr>
          <w:color w:val="333333"/>
        </w:rPr>
        <w:t>2020 y su Top 50 de las mejores universidades del mundo, se incluyeron 18 universidades francesas y 34 de ellas en el Top 100. En total, 86 instituciones francesas fueron distinguidas en esta clasificación temática, incluyendo 37 instituciones entre las 100 mejores del mundo en al menos un tema. En 2021, en la misma clasificación, se d</w:t>
      </w:r>
      <w:r w:rsidR="0021707C">
        <w:rPr>
          <w:color w:val="333333"/>
        </w:rPr>
        <w:t>estaca un aumento significativo</w:t>
      </w:r>
      <w:r w:rsidRPr="00F27E9B">
        <w:rPr>
          <w:color w:val="333333"/>
        </w:rPr>
        <w:t>: dos universidades alcanzaron el Top 5 (lo que no ocurría en 2020) y seis instituciones se situaron en el Top 50, confirmando así la excelencia de la enseñanza universitaria francesa den matemáticas, un campo en el que Francia se distingue especialmente. Además de las matemáticas, un total de 41 entidades están presentes en al menos uno de los Top 100 temáticos.</w:t>
      </w:r>
    </w:p>
    <w:p w:rsidR="0021707C" w:rsidRDefault="00DD7186" w:rsidP="00DD7186">
      <w:pPr>
        <w:pStyle w:val="NormalWeb"/>
        <w:shd w:val="clear" w:color="auto" w:fill="FFFFFF"/>
        <w:spacing w:before="180" w:beforeAutospacing="0" w:after="0" w:afterAutospacing="0"/>
        <w:jc w:val="both"/>
        <w:rPr>
          <w:color w:val="333333"/>
        </w:rPr>
      </w:pPr>
      <w:r w:rsidRPr="00F27E9B">
        <w:rPr>
          <w:color w:val="333333"/>
        </w:rPr>
        <w:br/>
        <w:t xml:space="preserve">En detalle, la Universidad Paris-Saclay, de </w:t>
      </w:r>
      <w:r w:rsidR="0021707C">
        <w:rPr>
          <w:color w:val="333333"/>
        </w:rPr>
        <w:t>la cual el ministerio habla de “rendimiento histórico”</w:t>
      </w:r>
      <w:r w:rsidRPr="00F27E9B">
        <w:rPr>
          <w:color w:val="333333"/>
        </w:rPr>
        <w:t xml:space="preserve"> se clasifica entre las 100 mejores universidades mundiales en 25 temas. Por su lado, Sorbonne Université se clasifica 19 veces, como la Universidad Grenoble Alpes (18 veces), Paris Sciences et Lettres (15 veces), Universidad de París y la Universidad de Montpellier (10 veces).</w:t>
      </w:r>
    </w:p>
    <w:p w:rsidR="0021707C" w:rsidRDefault="00DD7186" w:rsidP="00DD7186">
      <w:pPr>
        <w:pStyle w:val="NormalWeb"/>
        <w:shd w:val="clear" w:color="auto" w:fill="FFFFFF"/>
        <w:spacing w:before="180" w:beforeAutospacing="0" w:after="0" w:afterAutospacing="0"/>
        <w:jc w:val="both"/>
        <w:rPr>
          <w:color w:val="333333"/>
        </w:rPr>
      </w:pPr>
      <w:r w:rsidRPr="00F27E9B">
        <w:rPr>
          <w:color w:val="333333"/>
        </w:rPr>
        <w:br/>
        <w:t>✅ En la </w:t>
      </w:r>
      <w:r w:rsidRPr="00F27E9B">
        <w:rPr>
          <w:rStyle w:val="Textoennegrita"/>
          <w:rFonts w:eastAsiaTheme="majorEastAsia"/>
          <w:color w:val="333333"/>
        </w:rPr>
        <w:t>clasificación QS 2020 por disciplina</w:t>
      </w:r>
      <w:r w:rsidRPr="00F27E9B">
        <w:rPr>
          <w:color w:val="333333"/>
        </w:rPr>
        <w:t xml:space="preserve">, se examinaron 389 programas impartidos en 73 instituciones francesas. Entre estos programas, 71 aparecen por primera vez. En concreto, 19 universidades y grandes escuelas francesas se encuentran en el Top 50. A nivel de las disciplinas emblemáticas (aquellas en las que se distinguen al menos dos instituciones francesas), se </w:t>
      </w:r>
      <w:r w:rsidR="000277D8" w:rsidRPr="00F27E9B">
        <w:rPr>
          <w:color w:val="333333"/>
        </w:rPr>
        <w:t>encuentran:</w:t>
      </w:r>
      <w:r w:rsidRPr="00F27E9B">
        <w:rPr>
          <w:color w:val="333333"/>
        </w:rPr>
        <w:t xml:space="preserve"> la contabilidad y las finanzas, la física y astronomía, las matemáticas y la estadística, el negocio y management, la agricultura, pero también las lenguas modernas, las artes y el diseño, el derecho, la arqueología y la historia y la sociología. Cabe señalar que la Sorbona Universidad, que fue premiada en 39 de las 48 materias enumeradas, es la más exitosa de esta clasificación, con 9 citas en el Top 50.</w:t>
      </w:r>
    </w:p>
    <w:p w:rsidR="0021707C" w:rsidRDefault="00DD7186" w:rsidP="00DD7186">
      <w:pPr>
        <w:pStyle w:val="NormalWeb"/>
        <w:shd w:val="clear" w:color="auto" w:fill="FFFFFF"/>
        <w:spacing w:before="180" w:beforeAutospacing="0" w:after="0" w:afterAutospacing="0"/>
        <w:jc w:val="both"/>
        <w:rPr>
          <w:color w:val="333333"/>
        </w:rPr>
      </w:pPr>
      <w:r w:rsidRPr="00F27E9B">
        <w:rPr>
          <w:color w:val="333333"/>
        </w:rPr>
        <w:lastRenderedPageBreak/>
        <w:br/>
        <w:t>✅ En la </w:t>
      </w:r>
      <w:r w:rsidRPr="00F27E9B">
        <w:rPr>
          <w:rStyle w:val="Textoennegrita"/>
          <w:rFonts w:eastAsiaTheme="majorEastAsia"/>
          <w:color w:val="333333"/>
        </w:rPr>
        <w:t>clasificación de 2020 de US News &amp; World Report</w:t>
      </w:r>
      <w:r w:rsidRPr="00F27E9B">
        <w:rPr>
          <w:color w:val="333333"/>
        </w:rPr>
        <w:t>: dos universidades francesas alca</w:t>
      </w:r>
      <w:r w:rsidR="0021707C">
        <w:rPr>
          <w:color w:val="333333"/>
        </w:rPr>
        <w:t>nzaron el Top 10 en matemáticas</w:t>
      </w:r>
      <w:r w:rsidRPr="00F27E9B">
        <w:rPr>
          <w:color w:val="333333"/>
        </w:rPr>
        <w:t>: Sorbona Universidad se encuentra en cabeza, por delante del MIT, Stanford, Princeton y Cambridge.</w:t>
      </w:r>
    </w:p>
    <w:p w:rsidR="0021707C" w:rsidRDefault="00DD7186" w:rsidP="00DD7186">
      <w:pPr>
        <w:pStyle w:val="NormalWeb"/>
        <w:shd w:val="clear" w:color="auto" w:fill="FFFFFF"/>
        <w:spacing w:before="180" w:beforeAutospacing="0" w:after="0" w:afterAutospacing="0"/>
        <w:jc w:val="both"/>
        <w:rPr>
          <w:color w:val="333333"/>
        </w:rPr>
      </w:pPr>
      <w:r w:rsidRPr="00F27E9B">
        <w:rPr>
          <w:color w:val="333333"/>
        </w:rPr>
        <w:br/>
        <w:t>✅ En la </w:t>
      </w:r>
      <w:r w:rsidRPr="00F27E9B">
        <w:rPr>
          <w:rStyle w:val="Textoennegrita"/>
          <w:rFonts w:eastAsiaTheme="majorEastAsia"/>
          <w:color w:val="333333"/>
        </w:rPr>
        <w:t>clasificación de Másteres en Management del Financial Times (2019)</w:t>
      </w:r>
      <w:r w:rsidRPr="00F27E9B">
        <w:rPr>
          <w:color w:val="333333"/>
        </w:rPr>
        <w:t> clasifica las mejores escuelas de negocios. De los 100 cursos presentes en la clasificación, Francia ocupa el primer lugar con 26 másteres seleccionados, por delante del Reino Unido (19 cursos).</w:t>
      </w:r>
    </w:p>
    <w:p w:rsidR="00DD7186" w:rsidRDefault="00DD7186" w:rsidP="00DD7186">
      <w:pPr>
        <w:pStyle w:val="NormalWeb"/>
        <w:shd w:val="clear" w:color="auto" w:fill="FFFFFF"/>
        <w:spacing w:before="180" w:beforeAutospacing="0" w:after="0" w:afterAutospacing="0"/>
        <w:jc w:val="both"/>
        <w:rPr>
          <w:color w:val="333333"/>
        </w:rPr>
      </w:pPr>
      <w:r w:rsidRPr="00F27E9B">
        <w:rPr>
          <w:color w:val="333333"/>
        </w:rPr>
        <w:br/>
        <w:t>✅ En la </w:t>
      </w:r>
      <w:r w:rsidRPr="00F27E9B">
        <w:rPr>
          <w:rStyle w:val="Textoennegrita"/>
          <w:rFonts w:eastAsiaTheme="majorEastAsia"/>
          <w:color w:val="333333"/>
        </w:rPr>
        <w:t>clasificación de másteres en finanzas del Financial Times (2020),</w:t>
      </w:r>
      <w:r w:rsidRPr="00F27E9B">
        <w:rPr>
          <w:color w:val="333333"/>
        </w:rPr>
        <w:t> 5 escuelas franc</w:t>
      </w:r>
      <w:r w:rsidR="0021707C">
        <w:rPr>
          <w:color w:val="333333"/>
        </w:rPr>
        <w:t>esas forman el “grupo de élite”</w:t>
      </w:r>
      <w:r w:rsidRPr="00F27E9B">
        <w:rPr>
          <w:color w:val="333333"/>
        </w:rPr>
        <w:t>: el Top 5 de másteres en finanzas son exclusivamente franceses (HEC París ocupa el primer lugar, seguido de ESCP Business School, Skema Business School, ESSEC y EDHEC). Francia es el segundo país que cuenta con más escuelas en esta clasificación. Nueve másteres son presentes, o sea uno más que los Estados Unidos y dos menos que el Reino Unido.</w:t>
      </w:r>
    </w:p>
    <w:p w:rsidR="00DD7186" w:rsidRDefault="00DD7186" w:rsidP="00DD7186">
      <w:pPr>
        <w:pStyle w:val="NormalWeb"/>
        <w:shd w:val="clear" w:color="auto" w:fill="FFFFFF"/>
        <w:spacing w:before="180" w:after="0"/>
        <w:jc w:val="both"/>
        <w:rPr>
          <w:color w:val="333333"/>
        </w:rPr>
      </w:pPr>
      <w:r>
        <w:rPr>
          <w:color w:val="333333"/>
        </w:rPr>
        <w:t xml:space="preserve">(Fuente: Ambassade de France </w:t>
      </w:r>
      <w:r w:rsidRPr="007B0F98">
        <w:rPr>
          <w:color w:val="333333"/>
        </w:rPr>
        <w:t>au Honduras</w:t>
      </w:r>
      <w:r>
        <w:rPr>
          <w:color w:val="333333"/>
        </w:rPr>
        <w:t xml:space="preserve"> - 12/12/21)</w:t>
      </w:r>
    </w:p>
    <w:p w:rsidR="0021707C" w:rsidRDefault="00DD7186" w:rsidP="00DD7186">
      <w:pPr>
        <w:pStyle w:val="NormalWeb"/>
        <w:shd w:val="clear" w:color="auto" w:fill="FFFFFF"/>
        <w:spacing w:before="0" w:beforeAutospacing="0" w:after="750" w:afterAutospacing="0"/>
        <w:jc w:val="both"/>
        <w:textAlignment w:val="baseline"/>
        <w:rPr>
          <w:rFonts w:ascii="inherit" w:hAnsi="inherit" w:cs="Arial"/>
          <w:bCs/>
          <w:color w:val="4C4C4C"/>
        </w:rPr>
      </w:pPr>
      <w:r w:rsidRPr="0021707C">
        <w:rPr>
          <w:rFonts w:ascii="inherit" w:hAnsi="inherit" w:cs="Arial"/>
          <w:bCs/>
          <w:color w:val="4C4C4C"/>
        </w:rPr>
        <w:t>El Times Higher Education (THE), una revista mensual británica especializada, ha</w:t>
      </w:r>
      <w:r w:rsidR="0021707C">
        <w:rPr>
          <w:rFonts w:ascii="inherit" w:hAnsi="inherit" w:cs="Arial"/>
          <w:bCs/>
          <w:color w:val="4C4C4C"/>
        </w:rPr>
        <w:t xml:space="preserve"> publicado su clasificación de “</w:t>
      </w:r>
      <w:r w:rsidRPr="0021707C">
        <w:rPr>
          <w:rFonts w:ascii="inherit" w:hAnsi="inherit" w:cs="Arial"/>
          <w:bCs/>
          <w:color w:val="4C4C4C"/>
        </w:rPr>
        <w:t xml:space="preserve">universidades </w:t>
      </w:r>
      <w:r w:rsidR="0021707C">
        <w:rPr>
          <w:rFonts w:ascii="inherit" w:hAnsi="inherit" w:cs="Arial"/>
          <w:bCs/>
          <w:color w:val="4C4C4C"/>
        </w:rPr>
        <w:t>más internacionales en el mundo”</w:t>
      </w:r>
      <w:r w:rsidRPr="0021707C">
        <w:rPr>
          <w:rFonts w:ascii="inherit" w:hAnsi="inherit" w:cs="Arial"/>
          <w:bCs/>
          <w:color w:val="4C4C4C"/>
        </w:rPr>
        <w:t>. Aunque es todavía Hong Kong que reivindica por la sexta vez su título de universidad más internacional en el mundo, Francia cuenta con 9 instituciones clasificadas, 4 e</w:t>
      </w:r>
      <w:r w:rsidR="0021707C">
        <w:rPr>
          <w:rFonts w:ascii="inherit" w:hAnsi="inherit" w:cs="Arial"/>
          <w:bCs/>
          <w:color w:val="4C4C4C"/>
        </w:rPr>
        <w:t>n el Top 100 y 5 en el Top 200.</w:t>
      </w:r>
    </w:p>
    <w:p w:rsidR="00DD7186" w:rsidRPr="0021707C" w:rsidRDefault="0021707C" w:rsidP="00DD7186">
      <w:pPr>
        <w:pStyle w:val="NormalWeb"/>
        <w:shd w:val="clear" w:color="auto" w:fill="FFFFFF"/>
        <w:spacing w:before="0" w:beforeAutospacing="0" w:after="750" w:afterAutospacing="0"/>
        <w:jc w:val="both"/>
        <w:textAlignment w:val="baseline"/>
        <w:rPr>
          <w:rFonts w:ascii="inherit" w:hAnsi="inherit" w:cs="Arial"/>
          <w:bCs/>
          <w:color w:val="4C4C4C"/>
        </w:rPr>
      </w:pPr>
      <w:r>
        <w:rPr>
          <w:rFonts w:ascii="inherit" w:hAnsi="inherit" w:cs="Arial"/>
          <w:color w:val="050505"/>
          <w:bdr w:val="none" w:sz="0" w:space="0" w:color="auto" w:frame="1"/>
        </w:rPr>
        <w:t>Según el THE, “</w:t>
      </w:r>
      <w:r w:rsidR="00DD7186">
        <w:rPr>
          <w:rStyle w:val="nfasis"/>
          <w:rFonts w:ascii="inherit" w:hAnsi="inherit" w:cs="Arial"/>
          <w:color w:val="050505"/>
          <w:bdr w:val="none" w:sz="0" w:space="0" w:color="auto" w:frame="1"/>
        </w:rPr>
        <w:t>las universidades son, por su naturaleza, instituciones mundiales</w:t>
      </w:r>
      <w:r w:rsidR="00DD7186">
        <w:rPr>
          <w:rFonts w:ascii="inherit" w:hAnsi="inherit" w:cs="Arial"/>
          <w:color w:val="050505"/>
          <w:bdr w:val="none" w:sz="0" w:space="0" w:color="auto" w:frame="1"/>
        </w:rPr>
        <w:t>", instituciones que "</w:t>
      </w:r>
      <w:r w:rsidR="00DD7186">
        <w:rPr>
          <w:rStyle w:val="nfasis"/>
          <w:rFonts w:ascii="inherit" w:hAnsi="inherit" w:cs="Arial"/>
          <w:color w:val="050505"/>
          <w:bdr w:val="none" w:sz="0" w:space="0" w:color="auto" w:frame="1"/>
        </w:rPr>
        <w:t>acogen generalmente a comunidades de estudiantes y universitarios del mundo entero</w:t>
      </w:r>
      <w:r>
        <w:rPr>
          <w:rFonts w:ascii="inherit" w:hAnsi="inherit" w:cs="Arial"/>
          <w:color w:val="050505"/>
          <w:bdr w:val="none" w:sz="0" w:space="0" w:color="auto" w:frame="1"/>
        </w:rPr>
        <w:t>”</w:t>
      </w:r>
      <w:r w:rsidR="00DD7186">
        <w:rPr>
          <w:rFonts w:ascii="inherit" w:hAnsi="inherit" w:cs="Arial"/>
          <w:color w:val="050505"/>
          <w:bdr w:val="none" w:sz="0" w:space="0" w:color="auto" w:frame="1"/>
        </w:rPr>
        <w:t>. Una observación objetiva que no impide el diario br</w:t>
      </w:r>
      <w:r>
        <w:rPr>
          <w:rFonts w:ascii="inherit" w:hAnsi="inherit" w:cs="Arial"/>
          <w:color w:val="050505"/>
          <w:bdr w:val="none" w:sz="0" w:space="0" w:color="auto" w:frame="1"/>
        </w:rPr>
        <w:t>itánico de querer definir esta “mundialidad”</w:t>
      </w:r>
      <w:r w:rsidR="00DD7186">
        <w:rPr>
          <w:rFonts w:ascii="inherit" w:hAnsi="inherit" w:cs="Arial"/>
          <w:color w:val="050505"/>
          <w:bdr w:val="none" w:sz="0" w:space="0" w:color="auto" w:frame="1"/>
        </w:rPr>
        <w:t xml:space="preserve"> y clasificar a estas instituciones usando varios criterios. Existen cuatro criterios: </w:t>
      </w:r>
      <w:r w:rsidR="00DD7186">
        <w:rPr>
          <w:rStyle w:val="Textoennegrita"/>
          <w:rFonts w:ascii="inherit" w:eastAsiaTheme="majorEastAsia" w:hAnsi="inherit" w:cs="Arial"/>
          <w:color w:val="050505"/>
          <w:bdr w:val="none" w:sz="0" w:space="0" w:color="auto" w:frame="1"/>
        </w:rPr>
        <w:t>la parte de la plantilla internacional, la parte de estudiantes internacionales, la proporción de co-autores internacionales en las publicaciones de investigación, pero también la "reputación internacional</w:t>
      </w:r>
      <w:r w:rsidR="00DD7186">
        <w:rPr>
          <w:rFonts w:ascii="inherit" w:hAnsi="inherit" w:cs="Arial"/>
          <w:color w:val="050505"/>
          <w:bdr w:val="none" w:sz="0" w:space="0" w:color="auto" w:frame="1"/>
        </w:rPr>
        <w:t>" de la institución. Esta parte de la nota está obtenida mediante una en</w:t>
      </w:r>
      <w:r>
        <w:rPr>
          <w:rFonts w:ascii="inherit" w:hAnsi="inherit" w:cs="Arial"/>
          <w:color w:val="050505"/>
          <w:bdr w:val="none" w:sz="0" w:space="0" w:color="auto" w:frame="1"/>
        </w:rPr>
        <w:t>cuesta anual en la cual el THE “</w:t>
      </w:r>
      <w:r w:rsidR="00DD7186">
        <w:rPr>
          <w:rStyle w:val="nfasis"/>
          <w:rFonts w:ascii="inherit" w:hAnsi="inherit" w:cs="Arial"/>
          <w:color w:val="050505"/>
          <w:bdr w:val="none" w:sz="0" w:space="0" w:color="auto" w:frame="1"/>
        </w:rPr>
        <w:t>pide a eminentes universitarios de nombrar las mejores universidades del mundo en términos de enseñanza e investigación en sus campos</w:t>
      </w:r>
      <w:r>
        <w:rPr>
          <w:rFonts w:ascii="inherit" w:hAnsi="inherit" w:cs="Arial"/>
          <w:color w:val="050505"/>
          <w:bdr w:val="none" w:sz="0" w:space="0" w:color="auto" w:frame="1"/>
        </w:rPr>
        <w:t>”</w:t>
      </w:r>
      <w:r w:rsidR="00DD7186">
        <w:rPr>
          <w:rFonts w:ascii="inherit" w:hAnsi="inherit" w:cs="Arial"/>
          <w:color w:val="050505"/>
          <w:bdr w:val="none" w:sz="0" w:space="0" w:color="auto" w:frame="1"/>
        </w:rPr>
        <w:t>.</w:t>
      </w:r>
    </w:p>
    <w:p w:rsidR="00DD7186" w:rsidRDefault="00DD7186" w:rsidP="00DD7186">
      <w:pPr>
        <w:pStyle w:val="NormalWeb"/>
        <w:shd w:val="clear" w:color="auto" w:fill="FFFFFF"/>
        <w:spacing w:before="0" w:beforeAutospacing="0" w:after="750" w:afterAutospacing="0"/>
        <w:jc w:val="both"/>
        <w:textAlignment w:val="baseline"/>
        <w:rPr>
          <w:rFonts w:ascii="inherit" w:hAnsi="inherit" w:cs="Arial"/>
          <w:b/>
          <w:bCs/>
          <w:color w:val="4C4C4C"/>
        </w:rPr>
      </w:pPr>
      <w:r w:rsidRPr="007B0F98">
        <w:rPr>
          <w:b/>
          <w:spacing w:val="30"/>
          <w:bdr w:val="none" w:sz="0" w:space="0" w:color="auto" w:frame="1"/>
        </w:rPr>
        <w:t>Cuatro instituciones francesas en el Top 100</w:t>
      </w:r>
    </w:p>
    <w:p w:rsidR="00DD7186" w:rsidRDefault="00DD7186" w:rsidP="00DD7186">
      <w:pPr>
        <w:pStyle w:val="NormalWeb"/>
        <w:shd w:val="clear" w:color="auto" w:fill="FFFFFF"/>
        <w:spacing w:before="0" w:beforeAutospacing="0" w:after="750" w:afterAutospacing="0"/>
        <w:jc w:val="both"/>
        <w:textAlignment w:val="baseline"/>
        <w:rPr>
          <w:rFonts w:ascii="inherit" w:hAnsi="inherit" w:cs="Arial"/>
          <w:b/>
          <w:bCs/>
          <w:color w:val="4C4C4C"/>
        </w:rPr>
      </w:pPr>
      <w:r w:rsidRPr="007B0F98">
        <w:rPr>
          <w:color w:val="050505"/>
          <w:bdr w:val="none" w:sz="0" w:space="0" w:color="auto" w:frame="1"/>
        </w:rPr>
        <w:t>La clasificación internacional de universidades más internacionales </w:t>
      </w:r>
      <w:r w:rsidRPr="007B0F98">
        <w:rPr>
          <w:rStyle w:val="Textoennegrita"/>
          <w:rFonts w:eastAsiaTheme="majorEastAsia"/>
          <w:color w:val="050505"/>
          <w:bdr w:val="none" w:sz="0" w:space="0" w:color="auto" w:frame="1"/>
        </w:rPr>
        <w:t>incluye entonces en total 203 instituciones</w:t>
      </w:r>
      <w:r w:rsidRPr="007B0F98">
        <w:rPr>
          <w:color w:val="050505"/>
          <w:bdr w:val="none" w:sz="0" w:space="0" w:color="auto" w:frame="1"/>
        </w:rPr>
        <w:t>. De las 203 instituciones, </w:t>
      </w:r>
      <w:r w:rsidRPr="007B0F98">
        <w:rPr>
          <w:rStyle w:val="Textoennegrita"/>
          <w:rFonts w:eastAsiaTheme="majorEastAsia"/>
          <w:color w:val="050505"/>
          <w:bdr w:val="none" w:sz="0" w:space="0" w:color="auto" w:frame="1"/>
        </w:rPr>
        <w:t>65 son europeas y entre ellas son francesas</w:t>
      </w:r>
      <w:r w:rsidRPr="007B0F98">
        <w:rPr>
          <w:color w:val="050505"/>
          <w:bdr w:val="none" w:sz="0" w:space="0" w:color="auto" w:frame="1"/>
        </w:rPr>
        <w:t>.</w:t>
      </w:r>
    </w:p>
    <w:p w:rsidR="00DD7186" w:rsidRPr="007B0F98" w:rsidRDefault="00DD7186" w:rsidP="00DD7186">
      <w:pPr>
        <w:pStyle w:val="NormalWeb"/>
        <w:shd w:val="clear" w:color="auto" w:fill="FFFFFF"/>
        <w:spacing w:before="0" w:beforeAutospacing="0" w:after="750" w:afterAutospacing="0"/>
        <w:jc w:val="both"/>
        <w:textAlignment w:val="baseline"/>
        <w:rPr>
          <w:rFonts w:ascii="inherit" w:hAnsi="inherit" w:cs="Arial"/>
          <w:b/>
          <w:bCs/>
          <w:color w:val="4C4C4C"/>
        </w:rPr>
      </w:pPr>
      <w:r w:rsidRPr="007B0F98">
        <w:rPr>
          <w:color w:val="050505"/>
          <w:bdr w:val="none" w:sz="0" w:space="0" w:color="auto" w:frame="1"/>
        </w:rPr>
        <w:t>En el Top 100 de esta clasificación figuran entonces para Francia </w:t>
      </w:r>
      <w:r w:rsidRPr="007B0F98">
        <w:rPr>
          <w:rStyle w:val="Textoennegrita"/>
          <w:rFonts w:eastAsiaTheme="majorEastAsia"/>
          <w:color w:val="050505"/>
          <w:bdr w:val="none" w:sz="0" w:space="0" w:color="auto" w:frame="1"/>
        </w:rPr>
        <w:t>cuatro instituciones</w:t>
      </w:r>
      <w:r w:rsidRPr="007B0F98">
        <w:rPr>
          <w:color w:val="050505"/>
          <w:bdr w:val="none" w:sz="0" w:space="0" w:color="auto" w:frame="1"/>
        </w:rPr>
        <w:t>:</w:t>
      </w:r>
    </w:p>
    <w:p w:rsidR="00DD7186" w:rsidRPr="007B0F98" w:rsidRDefault="00DD7186" w:rsidP="00DD7186">
      <w:pPr>
        <w:pStyle w:val="NormalWeb"/>
        <w:shd w:val="clear" w:color="auto" w:fill="FFFFFF"/>
        <w:spacing w:before="0" w:beforeAutospacing="0" w:after="0" w:afterAutospacing="0"/>
        <w:jc w:val="both"/>
        <w:textAlignment w:val="baseline"/>
        <w:rPr>
          <w:color w:val="050505"/>
        </w:rPr>
      </w:pPr>
    </w:p>
    <w:p w:rsidR="00DD7186" w:rsidRPr="0021707C" w:rsidRDefault="00DD7186" w:rsidP="00DD7186">
      <w:pPr>
        <w:numPr>
          <w:ilvl w:val="0"/>
          <w:numId w:val="4"/>
        </w:numPr>
        <w:shd w:val="clear" w:color="auto" w:fill="FFFFFF"/>
        <w:spacing w:after="0" w:line="240" w:lineRule="auto"/>
        <w:ind w:left="450"/>
        <w:jc w:val="both"/>
        <w:textAlignment w:val="baseline"/>
        <w:rPr>
          <w:rFonts w:ascii="Times New Roman" w:hAnsi="Times New Roman" w:cs="Times New Roman"/>
          <w:color w:val="000000"/>
          <w:sz w:val="24"/>
          <w:szCs w:val="24"/>
        </w:rPr>
      </w:pPr>
      <w:r w:rsidRPr="007B0F98">
        <w:rPr>
          <w:rStyle w:val="Textoennegrita"/>
          <w:rFonts w:ascii="Times New Roman" w:hAnsi="Times New Roman" w:cs="Times New Roman"/>
          <w:color w:val="000000"/>
          <w:sz w:val="24"/>
          <w:szCs w:val="24"/>
          <w:bdr w:val="none" w:sz="0" w:space="0" w:color="auto" w:frame="1"/>
        </w:rPr>
        <w:t>El Institut polytechnique de Paris </w:t>
      </w:r>
      <w:r w:rsidRPr="007B0F98">
        <w:rPr>
          <w:rFonts w:ascii="Times New Roman" w:hAnsi="Times New Roman" w:cs="Times New Roman"/>
          <w:color w:val="000000"/>
          <w:sz w:val="24"/>
          <w:szCs w:val="24"/>
          <w:bdr w:val="none" w:sz="0" w:space="0" w:color="auto" w:frame="1"/>
        </w:rPr>
        <w:t>(44o plazo mundial, 1er plazo francés), que acoge cada año a 8.500 estudiantes y un 35% de estudiantes internacionales en su campus localizado cerca de París. El THE dice que el Institut Polytechnique de Paris es una institución pública de ense</w:t>
      </w:r>
      <w:r w:rsidR="0021707C">
        <w:rPr>
          <w:rFonts w:ascii="Times New Roman" w:hAnsi="Times New Roman" w:cs="Times New Roman"/>
          <w:color w:val="000000"/>
          <w:sz w:val="24"/>
          <w:szCs w:val="24"/>
          <w:bdr w:val="none" w:sz="0" w:space="0" w:color="auto" w:frame="1"/>
        </w:rPr>
        <w:t>ñanza superior e investigación “</w:t>
      </w:r>
      <w:r w:rsidR="0021707C">
        <w:rPr>
          <w:rStyle w:val="nfasis"/>
          <w:rFonts w:ascii="Times New Roman" w:hAnsi="Times New Roman" w:cs="Times New Roman"/>
          <w:color w:val="000000"/>
          <w:sz w:val="24"/>
          <w:szCs w:val="24"/>
          <w:bdr w:val="none" w:sz="0" w:space="0" w:color="auto" w:frame="1"/>
        </w:rPr>
        <w:t>que reúne 5 “grandes écoles”</w:t>
      </w:r>
      <w:r w:rsidRPr="007B0F98">
        <w:rPr>
          <w:rStyle w:val="nfasis"/>
          <w:rFonts w:ascii="Times New Roman" w:hAnsi="Times New Roman" w:cs="Times New Roman"/>
          <w:color w:val="000000"/>
          <w:sz w:val="24"/>
          <w:szCs w:val="24"/>
          <w:bdr w:val="none" w:sz="0" w:space="0" w:color="auto" w:frame="1"/>
        </w:rPr>
        <w:t xml:space="preserve"> (grandes escuelas) y/o grandes escuelas de ingeniería francesas de primer plano</w:t>
      </w:r>
      <w:r w:rsidR="0021707C">
        <w:rPr>
          <w:rFonts w:ascii="Times New Roman" w:hAnsi="Times New Roman" w:cs="Times New Roman"/>
          <w:color w:val="000000"/>
          <w:sz w:val="24"/>
          <w:szCs w:val="24"/>
          <w:bdr w:val="none" w:sz="0" w:space="0" w:color="auto" w:frame="1"/>
        </w:rPr>
        <w:t>”</w:t>
      </w:r>
      <w:r w:rsidRPr="007B0F98">
        <w:rPr>
          <w:rFonts w:ascii="Times New Roman" w:hAnsi="Times New Roman" w:cs="Times New Roman"/>
          <w:color w:val="000000"/>
          <w:sz w:val="24"/>
          <w:szCs w:val="24"/>
          <w:bdr w:val="none" w:sz="0" w:space="0" w:color="auto" w:frame="1"/>
        </w:rPr>
        <w:t>;</w:t>
      </w:r>
    </w:p>
    <w:p w:rsidR="0021707C" w:rsidRPr="007B0F98" w:rsidRDefault="0021707C" w:rsidP="0021707C">
      <w:pPr>
        <w:shd w:val="clear" w:color="auto" w:fill="FFFFFF"/>
        <w:spacing w:after="0" w:line="240" w:lineRule="auto"/>
        <w:ind w:left="450"/>
        <w:jc w:val="both"/>
        <w:textAlignment w:val="baseline"/>
        <w:rPr>
          <w:rFonts w:ascii="Times New Roman" w:hAnsi="Times New Roman" w:cs="Times New Roman"/>
          <w:color w:val="000000"/>
          <w:sz w:val="24"/>
          <w:szCs w:val="24"/>
        </w:rPr>
      </w:pPr>
    </w:p>
    <w:p w:rsidR="00DD7186" w:rsidRPr="0021707C" w:rsidRDefault="00DD7186" w:rsidP="00DD7186">
      <w:pPr>
        <w:numPr>
          <w:ilvl w:val="0"/>
          <w:numId w:val="4"/>
        </w:numPr>
        <w:shd w:val="clear" w:color="auto" w:fill="FFFFFF"/>
        <w:spacing w:after="0" w:line="240" w:lineRule="auto"/>
        <w:ind w:left="450"/>
        <w:jc w:val="both"/>
        <w:textAlignment w:val="baseline"/>
        <w:rPr>
          <w:rFonts w:ascii="Times New Roman" w:hAnsi="Times New Roman" w:cs="Times New Roman"/>
          <w:color w:val="000000"/>
          <w:sz w:val="24"/>
          <w:szCs w:val="24"/>
        </w:rPr>
      </w:pPr>
      <w:r w:rsidRPr="007B0F98">
        <w:rPr>
          <w:rStyle w:val="Textoennegrita"/>
          <w:rFonts w:ascii="Times New Roman" w:hAnsi="Times New Roman" w:cs="Times New Roman"/>
          <w:color w:val="000000"/>
          <w:sz w:val="24"/>
          <w:szCs w:val="24"/>
          <w:bdr w:val="none" w:sz="0" w:space="0" w:color="auto" w:frame="1"/>
        </w:rPr>
        <w:t>Sorbonne Université </w:t>
      </w:r>
      <w:r w:rsidRPr="007B0F98">
        <w:rPr>
          <w:rFonts w:ascii="Times New Roman" w:hAnsi="Times New Roman" w:cs="Times New Roman"/>
          <w:color w:val="000000"/>
          <w:sz w:val="24"/>
          <w:szCs w:val="24"/>
          <w:bdr w:val="none" w:sz="0" w:space="0" w:color="auto" w:frame="1"/>
        </w:rPr>
        <w:t>(77o), universidad de gestión estatal ubicada en París, ofic</w:t>
      </w:r>
      <w:r w:rsidR="0021707C">
        <w:rPr>
          <w:rFonts w:ascii="Times New Roman" w:hAnsi="Times New Roman" w:cs="Times New Roman"/>
          <w:color w:val="000000"/>
          <w:sz w:val="24"/>
          <w:szCs w:val="24"/>
          <w:bdr w:val="none" w:sz="0" w:space="0" w:color="auto" w:frame="1"/>
        </w:rPr>
        <w:t>ialmente creada en 2018 tras la</w:t>
      </w:r>
      <w:r w:rsidRPr="007B0F98">
        <w:rPr>
          <w:rFonts w:ascii="Times New Roman" w:hAnsi="Times New Roman" w:cs="Times New Roman"/>
          <w:color w:val="000000"/>
          <w:sz w:val="24"/>
          <w:szCs w:val="24"/>
          <w:bdr w:val="none" w:sz="0" w:space="0" w:color="auto" w:frame="1"/>
        </w:rPr>
        <w:t xml:space="preserve"> fusión de dos universida</w:t>
      </w:r>
      <w:r w:rsidR="0021707C">
        <w:rPr>
          <w:rFonts w:ascii="Times New Roman" w:hAnsi="Times New Roman" w:cs="Times New Roman"/>
          <w:color w:val="000000"/>
          <w:sz w:val="24"/>
          <w:szCs w:val="24"/>
          <w:bdr w:val="none" w:sz="0" w:space="0" w:color="auto" w:frame="1"/>
        </w:rPr>
        <w:t>des. Sin embargo, nota el THE, “</w:t>
      </w:r>
      <w:r w:rsidRPr="007B0F98">
        <w:rPr>
          <w:rStyle w:val="nfasis"/>
          <w:rFonts w:ascii="Times New Roman" w:hAnsi="Times New Roman" w:cs="Times New Roman"/>
          <w:color w:val="000000"/>
          <w:sz w:val="24"/>
          <w:szCs w:val="24"/>
          <w:bdr w:val="none" w:sz="0" w:space="0" w:color="auto" w:frame="1"/>
        </w:rPr>
        <w:t>la historia de la institución data del siglo XIII y la universidad de París, que incluía un Colegio de Sorbona fundado en el 1257 por Robert de Sorbon</w:t>
      </w:r>
      <w:r w:rsidR="0021707C">
        <w:rPr>
          <w:rFonts w:ascii="Times New Roman" w:hAnsi="Times New Roman" w:cs="Times New Roman"/>
          <w:color w:val="000000"/>
          <w:sz w:val="24"/>
          <w:szCs w:val="24"/>
          <w:bdr w:val="none" w:sz="0" w:space="0" w:color="auto" w:frame="1"/>
        </w:rPr>
        <w:t>”</w:t>
      </w:r>
      <w:r w:rsidRPr="007B0F98">
        <w:rPr>
          <w:rFonts w:ascii="Times New Roman" w:hAnsi="Times New Roman" w:cs="Times New Roman"/>
          <w:color w:val="000000"/>
          <w:sz w:val="24"/>
          <w:szCs w:val="24"/>
          <w:bdr w:val="none" w:sz="0" w:space="0" w:color="auto" w:frame="1"/>
        </w:rPr>
        <w:t>;</w:t>
      </w:r>
    </w:p>
    <w:p w:rsidR="0021707C" w:rsidRPr="007B0F98" w:rsidRDefault="0021707C" w:rsidP="00340D57">
      <w:pPr>
        <w:shd w:val="clear" w:color="auto" w:fill="FFFFFF"/>
        <w:spacing w:after="0" w:line="240" w:lineRule="auto"/>
        <w:jc w:val="both"/>
        <w:textAlignment w:val="baseline"/>
        <w:rPr>
          <w:rFonts w:ascii="Times New Roman" w:hAnsi="Times New Roman" w:cs="Times New Roman"/>
          <w:color w:val="000000"/>
          <w:sz w:val="24"/>
          <w:szCs w:val="24"/>
        </w:rPr>
      </w:pPr>
    </w:p>
    <w:p w:rsidR="00DD7186" w:rsidRPr="0021707C" w:rsidRDefault="00DD7186" w:rsidP="00DD7186">
      <w:pPr>
        <w:numPr>
          <w:ilvl w:val="0"/>
          <w:numId w:val="4"/>
        </w:numPr>
        <w:shd w:val="clear" w:color="auto" w:fill="FFFFFF"/>
        <w:spacing w:after="0" w:line="240" w:lineRule="auto"/>
        <w:ind w:left="450"/>
        <w:jc w:val="both"/>
        <w:textAlignment w:val="baseline"/>
        <w:rPr>
          <w:rFonts w:ascii="Times New Roman" w:hAnsi="Times New Roman" w:cs="Times New Roman"/>
          <w:color w:val="000000"/>
          <w:sz w:val="24"/>
          <w:szCs w:val="24"/>
        </w:rPr>
      </w:pPr>
      <w:r w:rsidRPr="007B0F98">
        <w:rPr>
          <w:rStyle w:val="Textoennegrita"/>
          <w:rFonts w:ascii="Times New Roman" w:hAnsi="Times New Roman" w:cs="Times New Roman"/>
          <w:color w:val="000000"/>
          <w:sz w:val="24"/>
          <w:szCs w:val="24"/>
          <w:bdr w:val="none" w:sz="0" w:space="0" w:color="auto" w:frame="1"/>
        </w:rPr>
        <w:t>PSL - Paris Sciences et Lettres </w:t>
      </w:r>
      <w:r w:rsidR="0021707C">
        <w:rPr>
          <w:rFonts w:ascii="Times New Roman" w:hAnsi="Times New Roman" w:cs="Times New Roman"/>
          <w:color w:val="000000"/>
          <w:sz w:val="24"/>
          <w:szCs w:val="24"/>
          <w:bdr w:val="none" w:sz="0" w:space="0" w:color="auto" w:frame="1"/>
        </w:rPr>
        <w:t>(84o), una “universidad a escala humana”</w:t>
      </w:r>
      <w:r w:rsidRPr="007B0F98">
        <w:rPr>
          <w:rFonts w:ascii="Times New Roman" w:hAnsi="Times New Roman" w:cs="Times New Roman"/>
          <w:color w:val="000000"/>
          <w:sz w:val="24"/>
          <w:szCs w:val="24"/>
          <w:bdr w:val="none" w:sz="0" w:space="0" w:color="auto" w:frame="1"/>
        </w:rPr>
        <w:t xml:space="preserve"> según el THE, ubicada en el corazón de París que cuenta con 17.000 estudiantes y 2.900 investigadores. El THE precisa que con 28 premi</w:t>
      </w:r>
      <w:r w:rsidR="0021707C">
        <w:rPr>
          <w:rFonts w:ascii="Times New Roman" w:hAnsi="Times New Roman" w:cs="Times New Roman"/>
          <w:color w:val="000000"/>
          <w:sz w:val="24"/>
          <w:szCs w:val="24"/>
          <w:bdr w:val="none" w:sz="0" w:space="0" w:color="auto" w:frame="1"/>
        </w:rPr>
        <w:t>os Nobel y 10 medallas Fields, “</w:t>
      </w:r>
      <w:r w:rsidRPr="007B0F98">
        <w:rPr>
          <w:rFonts w:ascii="Times New Roman" w:hAnsi="Times New Roman" w:cs="Times New Roman"/>
          <w:color w:val="000000"/>
          <w:sz w:val="24"/>
          <w:szCs w:val="24"/>
          <w:bdr w:val="none" w:sz="0" w:space="0" w:color="auto" w:frame="1"/>
        </w:rPr>
        <w:t>representa más o menos un 1</w:t>
      </w:r>
      <w:r w:rsidR="0021707C">
        <w:rPr>
          <w:rFonts w:ascii="Times New Roman" w:hAnsi="Times New Roman" w:cs="Times New Roman"/>
          <w:color w:val="000000"/>
          <w:sz w:val="24"/>
          <w:szCs w:val="24"/>
          <w:bdr w:val="none" w:sz="0" w:space="0" w:color="auto" w:frame="1"/>
        </w:rPr>
        <w:t>0% de la investigación francesa”</w:t>
      </w:r>
      <w:r w:rsidRPr="007B0F98">
        <w:rPr>
          <w:rFonts w:ascii="Times New Roman" w:hAnsi="Times New Roman" w:cs="Times New Roman"/>
          <w:color w:val="000000"/>
          <w:sz w:val="24"/>
          <w:szCs w:val="24"/>
          <w:bdr w:val="none" w:sz="0" w:space="0" w:color="auto" w:frame="1"/>
        </w:rPr>
        <w:t>;</w:t>
      </w:r>
    </w:p>
    <w:p w:rsidR="0021707C" w:rsidRPr="007B0F98" w:rsidRDefault="0021707C" w:rsidP="00340D57">
      <w:pPr>
        <w:shd w:val="clear" w:color="auto" w:fill="FFFFFF"/>
        <w:spacing w:after="0" w:line="240" w:lineRule="auto"/>
        <w:ind w:left="450"/>
        <w:jc w:val="both"/>
        <w:textAlignment w:val="baseline"/>
        <w:rPr>
          <w:rFonts w:ascii="Times New Roman" w:hAnsi="Times New Roman" w:cs="Times New Roman"/>
          <w:color w:val="000000"/>
          <w:sz w:val="24"/>
          <w:szCs w:val="24"/>
        </w:rPr>
      </w:pPr>
    </w:p>
    <w:p w:rsidR="00DD7186" w:rsidRPr="007B0F98" w:rsidRDefault="00340D57" w:rsidP="00DD7186">
      <w:pPr>
        <w:numPr>
          <w:ilvl w:val="0"/>
          <w:numId w:val="4"/>
        </w:numPr>
        <w:shd w:val="clear" w:color="auto" w:fill="FFFFFF"/>
        <w:spacing w:after="0" w:line="240" w:lineRule="auto"/>
        <w:ind w:left="450"/>
        <w:jc w:val="both"/>
        <w:textAlignment w:val="baseline"/>
        <w:rPr>
          <w:rFonts w:ascii="Times New Roman" w:hAnsi="Times New Roman" w:cs="Times New Roman"/>
          <w:color w:val="000000"/>
          <w:sz w:val="24"/>
          <w:szCs w:val="24"/>
        </w:rPr>
      </w:pPr>
      <w:r>
        <w:rPr>
          <w:rStyle w:val="Textoennegrita"/>
          <w:rFonts w:ascii="Times New Roman" w:hAnsi="Times New Roman" w:cs="Times New Roman"/>
          <w:color w:val="000000"/>
          <w:sz w:val="24"/>
          <w:szCs w:val="24"/>
          <w:bdr w:val="none" w:sz="0" w:space="0" w:color="auto" w:frame="1"/>
        </w:rPr>
        <w:t>L</w:t>
      </w:r>
      <w:r w:rsidR="00DD7186" w:rsidRPr="007B0F98">
        <w:rPr>
          <w:rStyle w:val="Textoennegrita"/>
          <w:rFonts w:ascii="Times New Roman" w:hAnsi="Times New Roman" w:cs="Times New Roman"/>
          <w:color w:val="000000"/>
          <w:sz w:val="24"/>
          <w:szCs w:val="24"/>
          <w:bdr w:val="none" w:sz="0" w:space="0" w:color="auto" w:frame="1"/>
        </w:rPr>
        <w:t>a Universidad Paris-Saclay</w:t>
      </w:r>
      <w:r w:rsidR="0021707C">
        <w:rPr>
          <w:rFonts w:ascii="Times New Roman" w:hAnsi="Times New Roman" w:cs="Times New Roman"/>
          <w:color w:val="000000"/>
          <w:sz w:val="24"/>
          <w:szCs w:val="24"/>
          <w:bdr w:val="none" w:sz="0" w:space="0" w:color="auto" w:frame="1"/>
        </w:rPr>
        <w:t> (90o), cuya “</w:t>
      </w:r>
      <w:r w:rsidR="00DD7186" w:rsidRPr="007B0F98">
        <w:rPr>
          <w:rFonts w:ascii="Times New Roman" w:hAnsi="Times New Roman" w:cs="Times New Roman"/>
          <w:color w:val="000000"/>
          <w:sz w:val="24"/>
          <w:szCs w:val="24"/>
          <w:bdr w:val="none" w:sz="0" w:space="0" w:color="auto" w:frame="1"/>
        </w:rPr>
        <w:t>historia data del 1150, fecha de crea</w:t>
      </w:r>
      <w:r w:rsidR="0021707C">
        <w:rPr>
          <w:rFonts w:ascii="Times New Roman" w:hAnsi="Times New Roman" w:cs="Times New Roman"/>
          <w:color w:val="000000"/>
          <w:sz w:val="24"/>
          <w:szCs w:val="24"/>
          <w:bdr w:val="none" w:sz="0" w:space="0" w:color="auto" w:frame="1"/>
        </w:rPr>
        <w:t>ción de la universidad de París”</w:t>
      </w:r>
      <w:r w:rsidR="00DD7186" w:rsidRPr="007B0F98">
        <w:rPr>
          <w:rFonts w:ascii="Times New Roman" w:hAnsi="Times New Roman" w:cs="Times New Roman"/>
          <w:color w:val="000000"/>
          <w:sz w:val="24"/>
          <w:szCs w:val="24"/>
          <w:bdr w:val="none" w:sz="0" w:space="0" w:color="auto" w:frame="1"/>
        </w:rPr>
        <w:t>. En el 2019, se convirtió en la Universidad Paris-Saclay que "reúne nueve instituciones de enseñanza superior francesa y un centro de empresas en un campus universitario con fuerte intensidad de investigación".</w:t>
      </w:r>
    </w:p>
    <w:p w:rsidR="00DD7186" w:rsidRPr="007B0F98" w:rsidRDefault="00DD7186" w:rsidP="00DD7186">
      <w:pPr>
        <w:pStyle w:val="NormalWeb"/>
        <w:shd w:val="clear" w:color="auto" w:fill="FFFFFF"/>
        <w:spacing w:before="0" w:beforeAutospacing="0" w:after="300" w:afterAutospacing="0"/>
        <w:jc w:val="both"/>
        <w:textAlignment w:val="baseline"/>
        <w:rPr>
          <w:color w:val="050505"/>
        </w:rPr>
      </w:pPr>
      <w:r w:rsidRPr="007B0F98">
        <w:rPr>
          <w:color w:val="050505"/>
        </w:rPr>
        <w:t> </w:t>
      </w:r>
    </w:p>
    <w:p w:rsidR="00DD7186" w:rsidRDefault="00DD7186" w:rsidP="00DD7186">
      <w:pPr>
        <w:pStyle w:val="Ttulo3"/>
        <w:shd w:val="clear" w:color="auto" w:fill="FFFFFF"/>
        <w:spacing w:before="0"/>
        <w:jc w:val="both"/>
        <w:textAlignment w:val="baseline"/>
        <w:rPr>
          <w:rFonts w:ascii="Times New Roman" w:hAnsi="Times New Roman" w:cs="Times New Roman"/>
          <w:color w:val="auto"/>
          <w:spacing w:val="30"/>
          <w:sz w:val="24"/>
          <w:szCs w:val="24"/>
          <w:bdr w:val="none" w:sz="0" w:space="0" w:color="auto" w:frame="1"/>
        </w:rPr>
      </w:pPr>
      <w:r w:rsidRPr="007B0F98">
        <w:rPr>
          <w:rFonts w:ascii="Times New Roman" w:hAnsi="Times New Roman" w:cs="Times New Roman"/>
          <w:color w:val="auto"/>
          <w:spacing w:val="30"/>
          <w:sz w:val="24"/>
          <w:szCs w:val="24"/>
          <w:bdr w:val="none" w:sz="0" w:space="0" w:color="auto" w:frame="1"/>
        </w:rPr>
        <w:t>Cinco instituciones en el Top 200</w:t>
      </w:r>
    </w:p>
    <w:p w:rsidR="00DD7186" w:rsidRPr="007B0F98" w:rsidRDefault="00DD7186" w:rsidP="00DD7186"/>
    <w:p w:rsidR="00DD7186" w:rsidRDefault="00DD7186" w:rsidP="00DD7186">
      <w:pPr>
        <w:pStyle w:val="NormalWeb"/>
        <w:shd w:val="clear" w:color="auto" w:fill="FFFFFF"/>
        <w:spacing w:before="0" w:beforeAutospacing="0" w:after="0" w:afterAutospacing="0"/>
        <w:jc w:val="both"/>
        <w:textAlignment w:val="baseline"/>
        <w:rPr>
          <w:color w:val="050505"/>
          <w:bdr w:val="none" w:sz="0" w:space="0" w:color="auto" w:frame="1"/>
        </w:rPr>
      </w:pPr>
      <w:r>
        <w:rPr>
          <w:color w:val="050505"/>
          <w:bdr w:val="none" w:sz="0" w:space="0" w:color="auto" w:frame="1"/>
        </w:rPr>
        <w:t>Más allá</w:t>
      </w:r>
      <w:r w:rsidRPr="007B0F98">
        <w:rPr>
          <w:color w:val="050505"/>
          <w:bdr w:val="none" w:sz="0" w:space="0" w:color="auto" w:frame="1"/>
        </w:rPr>
        <w:t xml:space="preserve"> del Top 100, Francia cuenta con </w:t>
      </w:r>
      <w:r w:rsidRPr="007B0F98">
        <w:rPr>
          <w:rStyle w:val="Textoennegrita"/>
          <w:rFonts w:eastAsiaTheme="majorEastAsia"/>
          <w:color w:val="050505"/>
          <w:bdr w:val="none" w:sz="0" w:space="0" w:color="auto" w:frame="1"/>
        </w:rPr>
        <w:t>cinco instituciones adicionales</w:t>
      </w:r>
      <w:r w:rsidRPr="007B0F98">
        <w:rPr>
          <w:color w:val="050505"/>
          <w:bdr w:val="none" w:sz="0" w:space="0" w:color="auto" w:frame="1"/>
        </w:rPr>
        <w:t> divididas en toda </w:t>
      </w:r>
      <w:r w:rsidRPr="007B0F98">
        <w:rPr>
          <w:rStyle w:val="Textoennegrita"/>
          <w:rFonts w:eastAsiaTheme="majorEastAsia"/>
          <w:color w:val="050505"/>
          <w:bdr w:val="none" w:sz="0" w:space="0" w:color="auto" w:frame="1"/>
        </w:rPr>
        <w:t>Francia</w:t>
      </w:r>
      <w:r w:rsidRPr="007B0F98">
        <w:rPr>
          <w:color w:val="050505"/>
          <w:bdr w:val="none" w:sz="0" w:space="0" w:color="auto" w:frame="1"/>
        </w:rPr>
        <w:t>:</w:t>
      </w:r>
    </w:p>
    <w:p w:rsidR="00DD7186" w:rsidRPr="007B0F98" w:rsidRDefault="00DD7186" w:rsidP="00DD7186">
      <w:pPr>
        <w:pStyle w:val="NormalWeb"/>
        <w:shd w:val="clear" w:color="auto" w:fill="FFFFFF"/>
        <w:spacing w:before="0" w:beforeAutospacing="0" w:after="0" w:afterAutospacing="0"/>
        <w:jc w:val="both"/>
        <w:textAlignment w:val="baseline"/>
        <w:rPr>
          <w:color w:val="050505"/>
        </w:rPr>
      </w:pPr>
    </w:p>
    <w:p w:rsidR="00DD7186" w:rsidRPr="0021707C" w:rsidRDefault="00DD7186" w:rsidP="00DD7186">
      <w:pPr>
        <w:numPr>
          <w:ilvl w:val="0"/>
          <w:numId w:val="5"/>
        </w:numPr>
        <w:shd w:val="clear" w:color="auto" w:fill="FFFFFF"/>
        <w:spacing w:after="0" w:line="240" w:lineRule="auto"/>
        <w:ind w:left="450"/>
        <w:jc w:val="both"/>
        <w:textAlignment w:val="baseline"/>
        <w:rPr>
          <w:rFonts w:ascii="Times New Roman" w:hAnsi="Times New Roman" w:cs="Times New Roman"/>
          <w:color w:val="000000"/>
          <w:sz w:val="24"/>
          <w:szCs w:val="24"/>
        </w:rPr>
      </w:pPr>
      <w:r w:rsidRPr="007B0F98">
        <w:rPr>
          <w:rStyle w:val="Textoennegrita"/>
          <w:rFonts w:ascii="Times New Roman" w:hAnsi="Times New Roman" w:cs="Times New Roman"/>
          <w:color w:val="000000"/>
          <w:sz w:val="24"/>
          <w:szCs w:val="24"/>
          <w:bdr w:val="none" w:sz="0" w:space="0" w:color="auto" w:frame="1"/>
        </w:rPr>
        <w:t>la Universidad de Toulouse</w:t>
      </w:r>
      <w:r w:rsidRPr="007B0F98">
        <w:rPr>
          <w:rFonts w:ascii="Times New Roman" w:hAnsi="Times New Roman" w:cs="Times New Roman"/>
          <w:color w:val="000000"/>
          <w:sz w:val="24"/>
          <w:szCs w:val="24"/>
          <w:bdr w:val="none" w:sz="0" w:space="0" w:color="auto" w:frame="1"/>
        </w:rPr>
        <w:t> (101o plazo). Inicialmente fundada en el 1229, la Univ</w:t>
      </w:r>
      <w:r w:rsidR="0021707C">
        <w:rPr>
          <w:rFonts w:ascii="Times New Roman" w:hAnsi="Times New Roman" w:cs="Times New Roman"/>
          <w:color w:val="000000"/>
          <w:sz w:val="24"/>
          <w:szCs w:val="24"/>
          <w:bdr w:val="none" w:sz="0" w:space="0" w:color="auto" w:frame="1"/>
        </w:rPr>
        <w:t>ersidad de Toulouse es hoy una “</w:t>
      </w:r>
      <w:r w:rsidRPr="007B0F98">
        <w:rPr>
          <w:rStyle w:val="nfasis"/>
          <w:rFonts w:ascii="Times New Roman" w:hAnsi="Times New Roman" w:cs="Times New Roman"/>
          <w:color w:val="000000"/>
          <w:sz w:val="24"/>
          <w:szCs w:val="24"/>
          <w:bdr w:val="none" w:sz="0" w:space="0" w:color="auto" w:frame="1"/>
        </w:rPr>
        <w:t>universidad federal que reúne a 100.000 estudiantes divididos en 14 instituciones</w:t>
      </w:r>
      <w:r w:rsidR="0021707C">
        <w:rPr>
          <w:rFonts w:ascii="Times New Roman" w:hAnsi="Times New Roman" w:cs="Times New Roman"/>
          <w:color w:val="000000"/>
          <w:sz w:val="24"/>
          <w:szCs w:val="24"/>
          <w:bdr w:val="none" w:sz="0" w:space="0" w:color="auto" w:frame="1"/>
        </w:rPr>
        <w:t>”</w:t>
      </w:r>
      <w:r w:rsidRPr="007B0F98">
        <w:rPr>
          <w:rFonts w:ascii="Times New Roman" w:hAnsi="Times New Roman" w:cs="Times New Roman"/>
          <w:color w:val="000000"/>
          <w:sz w:val="24"/>
          <w:szCs w:val="24"/>
          <w:bdr w:val="none" w:sz="0" w:space="0" w:color="auto" w:frame="1"/>
        </w:rPr>
        <w:t>;</w:t>
      </w:r>
    </w:p>
    <w:p w:rsidR="0021707C" w:rsidRPr="007B0F98" w:rsidRDefault="0021707C" w:rsidP="00DD7186">
      <w:pPr>
        <w:numPr>
          <w:ilvl w:val="0"/>
          <w:numId w:val="5"/>
        </w:numPr>
        <w:shd w:val="clear" w:color="auto" w:fill="FFFFFF"/>
        <w:spacing w:after="0" w:line="240" w:lineRule="auto"/>
        <w:ind w:left="450"/>
        <w:jc w:val="both"/>
        <w:textAlignment w:val="baseline"/>
        <w:rPr>
          <w:rFonts w:ascii="Times New Roman" w:hAnsi="Times New Roman" w:cs="Times New Roman"/>
          <w:color w:val="000000"/>
          <w:sz w:val="24"/>
          <w:szCs w:val="24"/>
        </w:rPr>
      </w:pPr>
    </w:p>
    <w:p w:rsidR="00DD7186" w:rsidRPr="0021707C" w:rsidRDefault="00DD7186" w:rsidP="00DD7186">
      <w:pPr>
        <w:numPr>
          <w:ilvl w:val="0"/>
          <w:numId w:val="5"/>
        </w:numPr>
        <w:shd w:val="clear" w:color="auto" w:fill="FFFFFF"/>
        <w:spacing w:after="0" w:line="240" w:lineRule="auto"/>
        <w:ind w:left="450"/>
        <w:jc w:val="both"/>
        <w:textAlignment w:val="baseline"/>
        <w:rPr>
          <w:rFonts w:ascii="Times New Roman" w:hAnsi="Times New Roman" w:cs="Times New Roman"/>
          <w:color w:val="000000"/>
          <w:sz w:val="24"/>
          <w:szCs w:val="24"/>
        </w:rPr>
      </w:pPr>
      <w:r w:rsidRPr="007B0F98">
        <w:rPr>
          <w:rStyle w:val="Textoennegrita"/>
          <w:rFonts w:ascii="Times New Roman" w:hAnsi="Times New Roman" w:cs="Times New Roman"/>
          <w:color w:val="000000"/>
          <w:sz w:val="24"/>
          <w:szCs w:val="24"/>
          <w:bdr w:val="none" w:sz="0" w:space="0" w:color="auto" w:frame="1"/>
        </w:rPr>
        <w:t>Aix-Marseille Université </w:t>
      </w:r>
      <w:r w:rsidR="0021707C">
        <w:rPr>
          <w:rFonts w:ascii="Times New Roman" w:hAnsi="Times New Roman" w:cs="Times New Roman"/>
          <w:color w:val="000000"/>
          <w:sz w:val="24"/>
          <w:szCs w:val="24"/>
          <w:bdr w:val="none" w:sz="0" w:space="0" w:color="auto" w:frame="1"/>
        </w:rPr>
        <w:t>(102o), “</w:t>
      </w:r>
      <w:r w:rsidRPr="007B0F98">
        <w:rPr>
          <w:rFonts w:ascii="Times New Roman" w:hAnsi="Times New Roman" w:cs="Times New Roman"/>
          <w:color w:val="000000"/>
          <w:sz w:val="24"/>
          <w:szCs w:val="24"/>
          <w:bdr w:val="none" w:sz="0" w:space="0" w:color="auto" w:frame="1"/>
        </w:rPr>
        <w:t>universidad de gestión estatal de investigación cuya origen data del 1409", es hoy según el THE "la más grande universidad francófona en número de estudiantes, pero también en dotación, que al</w:t>
      </w:r>
      <w:r w:rsidR="0021707C">
        <w:rPr>
          <w:rFonts w:ascii="Times New Roman" w:hAnsi="Times New Roman" w:cs="Times New Roman"/>
          <w:color w:val="000000"/>
          <w:sz w:val="24"/>
          <w:szCs w:val="24"/>
          <w:bdr w:val="none" w:sz="0" w:space="0" w:color="auto" w:frame="1"/>
        </w:rPr>
        <w:t>canza hoy 750 millones de euros”</w:t>
      </w:r>
      <w:r w:rsidRPr="007B0F98">
        <w:rPr>
          <w:rFonts w:ascii="Times New Roman" w:hAnsi="Times New Roman" w:cs="Times New Roman"/>
          <w:color w:val="000000"/>
          <w:sz w:val="24"/>
          <w:szCs w:val="24"/>
          <w:bdr w:val="none" w:sz="0" w:space="0" w:color="auto" w:frame="1"/>
        </w:rPr>
        <w:t>;</w:t>
      </w:r>
    </w:p>
    <w:p w:rsidR="0021707C" w:rsidRPr="007B0F98" w:rsidRDefault="0021707C" w:rsidP="00DD7186">
      <w:pPr>
        <w:numPr>
          <w:ilvl w:val="0"/>
          <w:numId w:val="5"/>
        </w:numPr>
        <w:shd w:val="clear" w:color="auto" w:fill="FFFFFF"/>
        <w:spacing w:after="0" w:line="240" w:lineRule="auto"/>
        <w:ind w:left="450"/>
        <w:jc w:val="both"/>
        <w:textAlignment w:val="baseline"/>
        <w:rPr>
          <w:rFonts w:ascii="Times New Roman" w:hAnsi="Times New Roman" w:cs="Times New Roman"/>
          <w:color w:val="000000"/>
          <w:sz w:val="24"/>
          <w:szCs w:val="24"/>
        </w:rPr>
      </w:pPr>
    </w:p>
    <w:p w:rsidR="00DD7186" w:rsidRPr="00340D57" w:rsidRDefault="00DD7186" w:rsidP="00DD7186">
      <w:pPr>
        <w:numPr>
          <w:ilvl w:val="0"/>
          <w:numId w:val="5"/>
        </w:numPr>
        <w:shd w:val="clear" w:color="auto" w:fill="FFFFFF"/>
        <w:spacing w:after="0" w:line="240" w:lineRule="auto"/>
        <w:ind w:left="450"/>
        <w:jc w:val="both"/>
        <w:textAlignment w:val="baseline"/>
        <w:rPr>
          <w:rFonts w:ascii="Times New Roman" w:hAnsi="Times New Roman" w:cs="Times New Roman"/>
          <w:color w:val="000000"/>
          <w:sz w:val="24"/>
          <w:szCs w:val="24"/>
        </w:rPr>
      </w:pPr>
      <w:r w:rsidRPr="007B0F98">
        <w:rPr>
          <w:rStyle w:val="Textoennegrita"/>
          <w:rFonts w:ascii="Times New Roman" w:hAnsi="Times New Roman" w:cs="Times New Roman"/>
          <w:color w:val="000000"/>
          <w:sz w:val="24"/>
          <w:szCs w:val="24"/>
          <w:bdr w:val="none" w:sz="0" w:space="0" w:color="auto" w:frame="1"/>
        </w:rPr>
        <w:t>la Universidad Paris Cité</w:t>
      </w:r>
      <w:r w:rsidRPr="007B0F98">
        <w:rPr>
          <w:rFonts w:ascii="Times New Roman" w:hAnsi="Times New Roman" w:cs="Times New Roman"/>
          <w:color w:val="000000"/>
          <w:sz w:val="24"/>
          <w:szCs w:val="24"/>
          <w:bdr w:val="none" w:sz="0" w:space="0" w:color="auto" w:frame="1"/>
        </w:rPr>
        <w:t> (113o), ubic</w:t>
      </w:r>
      <w:r w:rsidR="0021707C">
        <w:rPr>
          <w:rFonts w:ascii="Times New Roman" w:hAnsi="Times New Roman" w:cs="Times New Roman"/>
          <w:color w:val="000000"/>
          <w:sz w:val="24"/>
          <w:szCs w:val="24"/>
          <w:bdr w:val="none" w:sz="0" w:space="0" w:color="auto" w:frame="1"/>
        </w:rPr>
        <w:t>ada en el corazón de París con “</w:t>
      </w:r>
      <w:r w:rsidR="0021707C">
        <w:rPr>
          <w:rStyle w:val="nfasis"/>
          <w:rFonts w:ascii="Times New Roman" w:hAnsi="Times New Roman" w:cs="Times New Roman"/>
          <w:color w:val="000000"/>
          <w:sz w:val="24"/>
          <w:szCs w:val="24"/>
          <w:bdr w:val="none" w:sz="0" w:space="0" w:color="auto" w:frame="1"/>
        </w:rPr>
        <w:t>más de 14 campus</w:t>
      </w:r>
      <w:r w:rsidRPr="007B0F98">
        <w:rPr>
          <w:rStyle w:val="nfasis"/>
          <w:rFonts w:ascii="Times New Roman" w:hAnsi="Times New Roman" w:cs="Times New Roman"/>
          <w:color w:val="000000"/>
          <w:sz w:val="24"/>
          <w:szCs w:val="24"/>
          <w:bdr w:val="none" w:sz="0" w:space="0" w:color="auto" w:frame="1"/>
        </w:rPr>
        <w:t xml:space="preserve"> e instalaciones de investigación</w:t>
      </w:r>
      <w:r w:rsidR="0021707C">
        <w:rPr>
          <w:rFonts w:ascii="Times New Roman" w:hAnsi="Times New Roman" w:cs="Times New Roman"/>
          <w:color w:val="000000"/>
          <w:sz w:val="24"/>
          <w:szCs w:val="24"/>
          <w:bdr w:val="none" w:sz="0" w:space="0" w:color="auto" w:frame="1"/>
        </w:rPr>
        <w:t>”</w:t>
      </w:r>
      <w:r w:rsidRPr="007B0F98">
        <w:rPr>
          <w:rFonts w:ascii="Times New Roman" w:hAnsi="Times New Roman" w:cs="Times New Roman"/>
          <w:color w:val="000000"/>
          <w:sz w:val="24"/>
          <w:szCs w:val="24"/>
          <w:bdr w:val="none" w:sz="0" w:space="0" w:color="auto" w:frame="1"/>
        </w:rPr>
        <w:t xml:space="preserve"> q</w:t>
      </w:r>
      <w:r w:rsidR="00340D57">
        <w:rPr>
          <w:rFonts w:ascii="Times New Roman" w:hAnsi="Times New Roman" w:cs="Times New Roman"/>
          <w:color w:val="000000"/>
          <w:sz w:val="24"/>
          <w:szCs w:val="24"/>
          <w:bdr w:val="none" w:sz="0" w:space="0" w:color="auto" w:frame="1"/>
        </w:rPr>
        <w:t>ue forma parte según el THE de “</w:t>
      </w:r>
      <w:r w:rsidRPr="007B0F98">
        <w:rPr>
          <w:rStyle w:val="nfasis"/>
          <w:rFonts w:ascii="Times New Roman" w:hAnsi="Times New Roman" w:cs="Times New Roman"/>
          <w:color w:val="000000"/>
          <w:sz w:val="24"/>
          <w:szCs w:val="24"/>
          <w:bdr w:val="none" w:sz="0" w:space="0" w:color="auto" w:frame="1"/>
        </w:rPr>
        <w:t>las universidades francesas de investigación más prestigiosas, reconocidas internacionalmente por su excelencia en investigación</w:t>
      </w:r>
      <w:r w:rsidR="00340D57">
        <w:rPr>
          <w:rStyle w:val="nfasis"/>
          <w:rFonts w:ascii="Times New Roman" w:hAnsi="Times New Roman" w:cs="Times New Roman"/>
          <w:color w:val="000000"/>
          <w:sz w:val="24"/>
          <w:szCs w:val="24"/>
          <w:bdr w:val="none" w:sz="0" w:space="0" w:color="auto" w:frame="1"/>
        </w:rPr>
        <w:t>”</w:t>
      </w:r>
      <w:r w:rsidRPr="007B0F98">
        <w:rPr>
          <w:rFonts w:ascii="Times New Roman" w:hAnsi="Times New Roman" w:cs="Times New Roman"/>
          <w:color w:val="000000"/>
          <w:sz w:val="24"/>
          <w:szCs w:val="24"/>
          <w:bdr w:val="none" w:sz="0" w:space="0" w:color="auto" w:frame="1"/>
        </w:rPr>
        <w:t>;</w:t>
      </w:r>
    </w:p>
    <w:p w:rsidR="00340D57" w:rsidRPr="007B0F98" w:rsidRDefault="00340D57" w:rsidP="00340D57">
      <w:pPr>
        <w:shd w:val="clear" w:color="auto" w:fill="FFFFFF"/>
        <w:spacing w:after="0" w:line="240" w:lineRule="auto"/>
        <w:ind w:left="450"/>
        <w:jc w:val="both"/>
        <w:textAlignment w:val="baseline"/>
        <w:rPr>
          <w:rFonts w:ascii="Times New Roman" w:hAnsi="Times New Roman" w:cs="Times New Roman"/>
          <w:color w:val="000000"/>
          <w:sz w:val="24"/>
          <w:szCs w:val="24"/>
        </w:rPr>
      </w:pPr>
    </w:p>
    <w:p w:rsidR="00DD7186" w:rsidRPr="00340D57" w:rsidRDefault="00DD7186" w:rsidP="00DD7186">
      <w:pPr>
        <w:numPr>
          <w:ilvl w:val="0"/>
          <w:numId w:val="5"/>
        </w:numPr>
        <w:shd w:val="clear" w:color="auto" w:fill="FFFFFF"/>
        <w:spacing w:after="0" w:line="240" w:lineRule="auto"/>
        <w:ind w:left="450"/>
        <w:jc w:val="both"/>
        <w:textAlignment w:val="baseline"/>
        <w:rPr>
          <w:rFonts w:ascii="Times New Roman" w:hAnsi="Times New Roman" w:cs="Times New Roman"/>
          <w:color w:val="000000"/>
          <w:sz w:val="24"/>
          <w:szCs w:val="24"/>
        </w:rPr>
      </w:pPr>
      <w:r w:rsidRPr="007B0F98">
        <w:rPr>
          <w:rFonts w:ascii="Times New Roman" w:hAnsi="Times New Roman" w:cs="Times New Roman"/>
          <w:color w:val="000000"/>
          <w:sz w:val="24"/>
          <w:szCs w:val="24"/>
          <w:bdr w:val="none" w:sz="0" w:space="0" w:color="auto" w:frame="1"/>
        </w:rPr>
        <w:t>la</w:t>
      </w:r>
      <w:r w:rsidRPr="007B0F98">
        <w:rPr>
          <w:rStyle w:val="Textoennegrita"/>
          <w:rFonts w:ascii="Times New Roman" w:hAnsi="Times New Roman" w:cs="Times New Roman"/>
          <w:color w:val="000000"/>
          <w:sz w:val="24"/>
          <w:szCs w:val="24"/>
          <w:bdr w:val="none" w:sz="0" w:space="0" w:color="auto" w:frame="1"/>
        </w:rPr>
        <w:t> Universidad Grenoble Alpes</w:t>
      </w:r>
      <w:r w:rsidRPr="007B0F98">
        <w:rPr>
          <w:rFonts w:ascii="Times New Roman" w:hAnsi="Times New Roman" w:cs="Times New Roman"/>
          <w:color w:val="000000"/>
          <w:sz w:val="24"/>
          <w:szCs w:val="24"/>
          <w:bdr w:val="none" w:sz="0" w:space="0" w:color="auto" w:frame="1"/>
        </w:rPr>
        <w:t> (117o), creada en el 1339, cuenta hoy con 59.000 estudiantes, de los cuales 10.000 vienen del extranjero y representan 160 nacionalidades;</w:t>
      </w:r>
    </w:p>
    <w:p w:rsidR="00340D57" w:rsidRPr="007B0F98" w:rsidRDefault="00340D57" w:rsidP="00340D57">
      <w:pPr>
        <w:shd w:val="clear" w:color="auto" w:fill="FFFFFF"/>
        <w:spacing w:after="0" w:line="240" w:lineRule="auto"/>
        <w:jc w:val="both"/>
        <w:textAlignment w:val="baseline"/>
        <w:rPr>
          <w:rFonts w:ascii="Times New Roman" w:hAnsi="Times New Roman" w:cs="Times New Roman"/>
          <w:color w:val="000000"/>
          <w:sz w:val="24"/>
          <w:szCs w:val="24"/>
        </w:rPr>
      </w:pPr>
    </w:p>
    <w:p w:rsidR="00DD7186" w:rsidRPr="007B0F98" w:rsidRDefault="00DD7186" w:rsidP="00DD7186">
      <w:pPr>
        <w:numPr>
          <w:ilvl w:val="0"/>
          <w:numId w:val="5"/>
        </w:numPr>
        <w:shd w:val="clear" w:color="auto" w:fill="FFFFFF"/>
        <w:spacing w:after="0" w:line="240" w:lineRule="auto"/>
        <w:ind w:left="450"/>
        <w:jc w:val="both"/>
        <w:textAlignment w:val="baseline"/>
        <w:rPr>
          <w:rFonts w:ascii="Times New Roman" w:hAnsi="Times New Roman" w:cs="Times New Roman"/>
          <w:color w:val="000000"/>
          <w:sz w:val="24"/>
          <w:szCs w:val="24"/>
        </w:rPr>
      </w:pPr>
      <w:r w:rsidRPr="007B0F98">
        <w:rPr>
          <w:rStyle w:val="Textoennegrita"/>
          <w:rFonts w:ascii="Times New Roman" w:hAnsi="Times New Roman" w:cs="Times New Roman"/>
          <w:color w:val="000000"/>
          <w:sz w:val="24"/>
          <w:szCs w:val="24"/>
          <w:bdr w:val="none" w:sz="0" w:space="0" w:color="auto" w:frame="1"/>
        </w:rPr>
        <w:t>la Ecole normale supérieur de Lyon</w:t>
      </w:r>
      <w:r w:rsidRPr="007B0F98">
        <w:rPr>
          <w:rFonts w:ascii="Times New Roman" w:hAnsi="Times New Roman" w:cs="Times New Roman"/>
          <w:color w:val="000000"/>
          <w:sz w:val="24"/>
          <w:szCs w:val="24"/>
          <w:bdr w:val="none" w:sz="0" w:space="0" w:color="auto" w:frame="1"/>
        </w:rPr>
        <w:t> (130</w:t>
      </w:r>
      <w:r w:rsidR="00340D57">
        <w:rPr>
          <w:rFonts w:ascii="Times New Roman" w:hAnsi="Times New Roman" w:cs="Times New Roman"/>
          <w:color w:val="000000"/>
          <w:sz w:val="24"/>
          <w:szCs w:val="24"/>
          <w:bdr w:val="none" w:sz="0" w:space="0" w:color="auto" w:frame="1"/>
        </w:rPr>
        <w:t>o), fundada en el 1880, es una “</w:t>
      </w:r>
      <w:r w:rsidRPr="007B0F98">
        <w:rPr>
          <w:rFonts w:ascii="Times New Roman" w:hAnsi="Times New Roman" w:cs="Times New Roman"/>
          <w:color w:val="000000"/>
          <w:sz w:val="24"/>
          <w:szCs w:val="24"/>
          <w:bdr w:val="none" w:sz="0" w:space="0" w:color="auto" w:frame="1"/>
        </w:rPr>
        <w:t>de las cuatro escuelas normales superiores de Francia, una insti</w:t>
      </w:r>
      <w:r w:rsidR="00340D57">
        <w:rPr>
          <w:rFonts w:ascii="Times New Roman" w:hAnsi="Times New Roman" w:cs="Times New Roman"/>
          <w:color w:val="000000"/>
          <w:sz w:val="24"/>
          <w:szCs w:val="24"/>
          <w:bdr w:val="none" w:sz="0" w:space="0" w:color="auto" w:frame="1"/>
        </w:rPr>
        <w:t>tución puntera en investigación”</w:t>
      </w:r>
      <w:r w:rsidRPr="007B0F98">
        <w:rPr>
          <w:rFonts w:ascii="Times New Roman" w:hAnsi="Times New Roman" w:cs="Times New Roman"/>
          <w:color w:val="000000"/>
          <w:sz w:val="24"/>
          <w:szCs w:val="24"/>
          <w:bdr w:val="none" w:sz="0" w:space="0" w:color="auto" w:frame="1"/>
        </w:rPr>
        <w:t>.</w:t>
      </w:r>
    </w:p>
    <w:p w:rsidR="00DD7186" w:rsidRDefault="00DD7186" w:rsidP="00DD7186">
      <w:pPr>
        <w:pStyle w:val="NormalWeb"/>
        <w:shd w:val="clear" w:color="auto" w:fill="FFFFFF"/>
        <w:spacing w:before="0" w:beforeAutospacing="0" w:after="300" w:afterAutospacing="0"/>
        <w:textAlignment w:val="baseline"/>
        <w:rPr>
          <w:rFonts w:ascii="inherit" w:hAnsi="inherit" w:cs="Arial"/>
          <w:color w:val="050505"/>
        </w:rPr>
      </w:pPr>
    </w:p>
    <w:p w:rsidR="00DD7186" w:rsidRDefault="00DD7186" w:rsidP="00DD7186">
      <w:pPr>
        <w:pStyle w:val="NormalWeb"/>
        <w:shd w:val="clear" w:color="auto" w:fill="FFFFFF"/>
        <w:spacing w:before="0" w:beforeAutospacing="0" w:after="300" w:afterAutospacing="0"/>
        <w:textAlignment w:val="baseline"/>
        <w:rPr>
          <w:rFonts w:ascii="inherit" w:hAnsi="inherit" w:cs="Arial"/>
          <w:color w:val="050505"/>
        </w:rPr>
      </w:pPr>
      <w:r>
        <w:rPr>
          <w:rFonts w:ascii="inherit" w:hAnsi="inherit" w:cs="Arial"/>
          <w:color w:val="050505"/>
        </w:rPr>
        <w:lastRenderedPageBreak/>
        <w:t>(Fuente: campusfrance.org - 7/2/24)</w:t>
      </w:r>
    </w:p>
    <w:p w:rsidR="00DD7186" w:rsidRDefault="00DD7186" w:rsidP="00DD7186">
      <w:pPr>
        <w:pStyle w:val="NormalWeb"/>
        <w:shd w:val="clear" w:color="auto" w:fill="FFFFFF"/>
        <w:spacing w:before="180" w:after="0"/>
        <w:jc w:val="both"/>
        <w:rPr>
          <w:color w:val="333333"/>
        </w:rPr>
      </w:pPr>
      <w:r w:rsidRPr="00365158">
        <w:rPr>
          <w:b/>
          <w:color w:val="333333"/>
        </w:rPr>
        <w:t>Nota</w:t>
      </w:r>
      <w:r>
        <w:rPr>
          <w:color w:val="333333"/>
        </w:rPr>
        <w:t>; EEUU tiene 177 universidades entre las 200 más prestigiosas del mundo - Reino Unido tiene 19 universidades - Alemania tiene 23 universidades - Países Bajos tiene 11 universidades - España tiene 3 universidades - Italia tiene 4 universidades, entre las 200 más prestigiosas mejores del mundo.</w:t>
      </w:r>
    </w:p>
    <w:p w:rsidR="00DD7186" w:rsidRPr="00C47917" w:rsidRDefault="00DD7186" w:rsidP="00DD7186">
      <w:pPr>
        <w:pStyle w:val="NormalWeb"/>
        <w:shd w:val="clear" w:color="auto" w:fill="FFFFFF"/>
        <w:spacing w:before="180" w:after="0"/>
        <w:jc w:val="both"/>
        <w:rPr>
          <w:b/>
          <w:color w:val="333333"/>
        </w:rPr>
      </w:pPr>
      <w:r w:rsidRPr="00C47917">
        <w:rPr>
          <w:b/>
          <w:color w:val="333333"/>
        </w:rPr>
        <w:t>Programa para la Evaluación Internacional de Alumnos</w:t>
      </w:r>
      <w:r>
        <w:rPr>
          <w:b/>
          <w:color w:val="333333"/>
        </w:rPr>
        <w:t xml:space="preserve"> (PISA 2023)</w:t>
      </w:r>
    </w:p>
    <w:p w:rsidR="00DD7186" w:rsidRPr="00C47917" w:rsidRDefault="00DD7186" w:rsidP="00DD7186">
      <w:pPr>
        <w:pStyle w:val="NormalWeb"/>
        <w:shd w:val="clear" w:color="auto" w:fill="FFFFFF"/>
        <w:spacing w:before="180" w:after="0"/>
        <w:jc w:val="both"/>
        <w:rPr>
          <w:color w:val="333333"/>
        </w:rPr>
      </w:pPr>
      <w:r w:rsidRPr="00C47917">
        <w:rPr>
          <w:color w:val="333333"/>
        </w:rPr>
        <w:t>Las pruebas PISA, (Programa para la Evaluación Internacional de Alumnos), se trata de una evaluación global que mide el rendimiento académico de estudiantes de 15 años en áreas clave como le</w:t>
      </w:r>
      <w:r>
        <w:rPr>
          <w:color w:val="333333"/>
        </w:rPr>
        <w:t xml:space="preserve">ctura, matemáticas y ciencias. </w:t>
      </w:r>
      <w:r w:rsidRPr="00C47917">
        <w:rPr>
          <w:color w:val="333333"/>
        </w:rPr>
        <w:t>Estas pruebas son cruciales,  porque proporcionan una fotografía del sistema educativo de cada país y su capacidad para preparar a los jóvenes para los desafíos del m</w:t>
      </w:r>
      <w:r>
        <w:rPr>
          <w:color w:val="333333"/>
        </w:rPr>
        <w:t xml:space="preserve">undo moderno. </w:t>
      </w:r>
    </w:p>
    <w:p w:rsidR="00DD7186" w:rsidRDefault="00DD7186" w:rsidP="00DD7186">
      <w:pPr>
        <w:pStyle w:val="NormalWeb"/>
        <w:shd w:val="clear" w:color="auto" w:fill="FFFFFF"/>
        <w:spacing w:before="180" w:after="0"/>
        <w:jc w:val="both"/>
        <w:rPr>
          <w:color w:val="333333"/>
        </w:rPr>
      </w:pPr>
      <w:r w:rsidRPr="00C47917">
        <w:rPr>
          <w:color w:val="333333"/>
        </w:rPr>
        <w:t>Los resultados de PISA no solo son importantes a nivel nacional, sino que también permiten comparaciones internacionales que ayudan a identificar las fortalezas y debilidades de los sistema</w:t>
      </w:r>
      <w:r>
        <w:rPr>
          <w:color w:val="333333"/>
        </w:rPr>
        <w:t xml:space="preserve">s educativos en todo el mundo.  </w:t>
      </w:r>
      <w:r w:rsidRPr="00C47917">
        <w:rPr>
          <w:color w:val="333333"/>
        </w:rPr>
        <w:t>Las pruebas PISA se realizan cada tres años en más de 70 países, brindando una perspectiva global sobre el estado de la educación y orientando las políticas para mejorar el aprendizaje de las generaciones futuras.</w:t>
      </w:r>
    </w:p>
    <w:p w:rsidR="00DD7186" w:rsidRDefault="00DD7186" w:rsidP="00DD7186">
      <w:pPr>
        <w:pStyle w:val="NormalWeb"/>
        <w:shd w:val="clear" w:color="auto" w:fill="FFFFFF"/>
        <w:spacing w:before="180" w:after="0"/>
        <w:jc w:val="both"/>
        <w:rPr>
          <w:color w:val="333333"/>
        </w:rPr>
      </w:pPr>
      <w:r w:rsidRPr="00C47917">
        <w:rPr>
          <w:color w:val="333333"/>
        </w:rPr>
        <w:t xml:space="preserve">Las competencias que se evalúan en estas pruebas son realizadas a los alumnos de  4º de Ed. Secundaria. El fin, el de conocer “dónde se sitúa nuestro centro educativo en el contexto internacional” comparándolo con los países </w:t>
      </w:r>
      <w:r>
        <w:rPr>
          <w:color w:val="333333"/>
        </w:rPr>
        <w:t xml:space="preserve">más representativos de la OCDE. </w:t>
      </w:r>
      <w:r w:rsidRPr="00C47917">
        <w:rPr>
          <w:color w:val="333333"/>
        </w:rPr>
        <w:t>Este hecho coincide con el final de su etapa de educación obligatoria. Así se puede ver si  han adquirido el conocimie</w:t>
      </w:r>
      <w:r>
        <w:rPr>
          <w:color w:val="333333"/>
        </w:rPr>
        <w:t xml:space="preserve">nto y las destrezas esenciales. </w:t>
      </w:r>
      <w:r w:rsidRPr="00C47917">
        <w:rPr>
          <w:color w:val="333333"/>
        </w:rPr>
        <w:t>Esta evaluación también proporciona algunas nociones sobre las destrezas sociales y emocionales de los estudiantes.</w:t>
      </w:r>
    </w:p>
    <w:p w:rsidR="00DD7186" w:rsidRPr="00365158" w:rsidRDefault="00DD7186" w:rsidP="00DD7186">
      <w:pPr>
        <w:pStyle w:val="NormalWeb"/>
        <w:shd w:val="clear" w:color="auto" w:fill="FFFFFF"/>
        <w:spacing w:before="180" w:after="0"/>
        <w:jc w:val="both"/>
        <w:rPr>
          <w:b/>
          <w:color w:val="333333"/>
        </w:rPr>
      </w:pPr>
      <w:r w:rsidRPr="00365158">
        <w:rPr>
          <w:b/>
          <w:color w:val="333333"/>
        </w:rPr>
        <w:t>PISA 2000</w:t>
      </w:r>
    </w:p>
    <w:p w:rsidR="00DD7186" w:rsidRDefault="00DD7186" w:rsidP="00DD7186">
      <w:pPr>
        <w:pStyle w:val="NormalWeb"/>
        <w:shd w:val="clear" w:color="auto" w:fill="FFFFFF"/>
        <w:spacing w:before="180" w:after="0"/>
        <w:jc w:val="both"/>
        <w:rPr>
          <w:color w:val="333333"/>
        </w:rPr>
      </w:pPr>
      <w:r w:rsidRPr="00C47917">
        <w:rPr>
          <w:noProof/>
          <w:color w:val="333333"/>
        </w:rPr>
        <w:drawing>
          <wp:inline distT="0" distB="0" distL="0" distR="0" wp14:anchorId="48B580E7" wp14:editId="761F0790">
            <wp:extent cx="5362576" cy="2698750"/>
            <wp:effectExtent l="0" t="0" r="9525" b="6350"/>
            <wp:docPr id="293"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363324" cy="2699127"/>
                    </a:xfrm>
                    <a:prstGeom prst="rect">
                      <a:avLst/>
                    </a:prstGeom>
                  </pic:spPr>
                </pic:pic>
              </a:graphicData>
            </a:graphic>
          </wp:inline>
        </w:drawing>
      </w:r>
    </w:p>
    <w:p w:rsidR="00340D57" w:rsidRDefault="00340D57" w:rsidP="00DD7186">
      <w:pPr>
        <w:pStyle w:val="NormalWeb"/>
        <w:shd w:val="clear" w:color="auto" w:fill="FFFFFF"/>
        <w:spacing w:before="180" w:after="0"/>
        <w:jc w:val="both"/>
        <w:rPr>
          <w:b/>
          <w:color w:val="333333"/>
        </w:rPr>
      </w:pPr>
    </w:p>
    <w:p w:rsidR="00340D57" w:rsidRDefault="00340D57" w:rsidP="00DD7186">
      <w:pPr>
        <w:pStyle w:val="NormalWeb"/>
        <w:shd w:val="clear" w:color="auto" w:fill="FFFFFF"/>
        <w:spacing w:before="180" w:after="0"/>
        <w:jc w:val="both"/>
        <w:rPr>
          <w:b/>
          <w:color w:val="333333"/>
        </w:rPr>
      </w:pPr>
    </w:p>
    <w:p w:rsidR="00DD7186" w:rsidRPr="00365158" w:rsidRDefault="00DD7186" w:rsidP="00DD7186">
      <w:pPr>
        <w:pStyle w:val="NormalWeb"/>
        <w:shd w:val="clear" w:color="auto" w:fill="FFFFFF"/>
        <w:spacing w:before="180" w:after="0"/>
        <w:jc w:val="both"/>
        <w:rPr>
          <w:b/>
          <w:color w:val="333333"/>
        </w:rPr>
      </w:pPr>
      <w:r w:rsidRPr="00365158">
        <w:rPr>
          <w:b/>
          <w:color w:val="333333"/>
        </w:rPr>
        <w:lastRenderedPageBreak/>
        <w:t>PISA 2018</w:t>
      </w:r>
    </w:p>
    <w:p w:rsidR="00DD7186" w:rsidRDefault="00DD7186" w:rsidP="00DD7186">
      <w:pPr>
        <w:pStyle w:val="NormalWeb"/>
        <w:shd w:val="clear" w:color="auto" w:fill="FFFFFF"/>
        <w:spacing w:before="180" w:after="0"/>
        <w:jc w:val="both"/>
        <w:rPr>
          <w:color w:val="333333"/>
        </w:rPr>
      </w:pPr>
      <w:r w:rsidRPr="00C47917">
        <w:rPr>
          <w:noProof/>
          <w:color w:val="333333"/>
        </w:rPr>
        <w:drawing>
          <wp:inline distT="0" distB="0" distL="0" distR="0" wp14:anchorId="5B269D0B" wp14:editId="73638ED4">
            <wp:extent cx="5727700" cy="3194050"/>
            <wp:effectExtent l="0" t="0" r="6350" b="6350"/>
            <wp:docPr id="294" name="Imagen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3196175"/>
                    </a:xfrm>
                    <a:prstGeom prst="rect">
                      <a:avLst/>
                    </a:prstGeom>
                  </pic:spPr>
                </pic:pic>
              </a:graphicData>
            </a:graphic>
          </wp:inline>
        </w:drawing>
      </w:r>
    </w:p>
    <w:p w:rsidR="00DD7186" w:rsidRPr="008B61F8" w:rsidRDefault="00DD7186" w:rsidP="00DD7186">
      <w:pPr>
        <w:pStyle w:val="NormalWeb"/>
        <w:shd w:val="clear" w:color="auto" w:fill="FFFFFF"/>
        <w:spacing w:before="180" w:after="0"/>
        <w:jc w:val="both"/>
        <w:rPr>
          <w:b/>
          <w:color w:val="333333"/>
          <w:lang w:val="en-GB"/>
        </w:rPr>
      </w:pPr>
      <w:r w:rsidRPr="008B61F8">
        <w:rPr>
          <w:b/>
          <w:color w:val="333333"/>
          <w:lang w:val="en-GB"/>
        </w:rPr>
        <w:t>PISA 2022</w:t>
      </w:r>
    </w:p>
    <w:p w:rsidR="00DD7186" w:rsidRDefault="00DD7186" w:rsidP="00DD7186">
      <w:pPr>
        <w:pStyle w:val="NormalWeb"/>
        <w:shd w:val="clear" w:color="auto" w:fill="FFFFFF"/>
        <w:spacing w:before="180" w:after="0"/>
        <w:jc w:val="both"/>
        <w:rPr>
          <w:color w:val="333333"/>
        </w:rPr>
      </w:pPr>
      <w:r w:rsidRPr="00C47917">
        <w:rPr>
          <w:noProof/>
          <w:color w:val="333333"/>
        </w:rPr>
        <w:drawing>
          <wp:inline distT="0" distB="0" distL="0" distR="0" wp14:anchorId="72A5003C" wp14:editId="3F07009F">
            <wp:extent cx="5727698" cy="4521200"/>
            <wp:effectExtent l="0" t="0" r="6985" b="0"/>
            <wp:docPr id="295" name="Imagen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4524209"/>
                    </a:xfrm>
                    <a:prstGeom prst="rect">
                      <a:avLst/>
                    </a:prstGeom>
                  </pic:spPr>
                </pic:pic>
              </a:graphicData>
            </a:graphic>
          </wp:inline>
        </w:drawing>
      </w:r>
    </w:p>
    <w:p w:rsidR="00806444" w:rsidRPr="00055F9A" w:rsidRDefault="00806444" w:rsidP="00806444">
      <w:pPr>
        <w:spacing w:line="240" w:lineRule="auto"/>
        <w:jc w:val="both"/>
        <w:rPr>
          <w:rFonts w:ascii="Times New Roman" w:hAnsi="Times New Roman" w:cs="Times New Roman"/>
          <w:sz w:val="24"/>
          <w:szCs w:val="24"/>
        </w:rPr>
      </w:pPr>
      <w:r w:rsidRPr="00055F9A">
        <w:rPr>
          <w:rFonts w:ascii="Times New Roman" w:hAnsi="Times New Roman" w:cs="Times New Roman"/>
          <w:sz w:val="24"/>
          <w:szCs w:val="24"/>
        </w:rPr>
        <w:lastRenderedPageBreak/>
        <w:t>El TIMSS 2023 de la IEA es el octavo ciclo de evaluación del TIMSS, el Estudio Internacional de Tendencias en Matemáticas y Ciencias. El TIMSS 2023 se llevó a cabo en cuarto y octavo grado en 64 países y 6 sistemas de evaluación comparativa. Inaugurado en 1995, el TIMSS se ha llevado a cabo cada cuatro años desde entonces y ha proporcionado 28 años de tendencias en logros en matemáticas y ciencias.</w:t>
      </w:r>
    </w:p>
    <w:p w:rsidR="00806444" w:rsidRDefault="00806444" w:rsidP="00806444">
      <w:r w:rsidRPr="00125F53">
        <w:drawing>
          <wp:inline distT="0" distB="0" distL="0" distR="0" wp14:anchorId="6A60672F" wp14:editId="0F635ADB">
            <wp:extent cx="5733949" cy="4089400"/>
            <wp:effectExtent l="0" t="0" r="635" b="6350"/>
            <wp:docPr id="379" name="Imagen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4087661"/>
                    </a:xfrm>
                    <a:prstGeom prst="rect">
                      <a:avLst/>
                    </a:prstGeom>
                  </pic:spPr>
                </pic:pic>
              </a:graphicData>
            </a:graphic>
          </wp:inline>
        </w:drawing>
      </w:r>
    </w:p>
    <w:p w:rsidR="00806444" w:rsidRDefault="00806444" w:rsidP="00806444">
      <w:r w:rsidRPr="00125F53">
        <w:drawing>
          <wp:inline distT="0" distB="0" distL="0" distR="0" wp14:anchorId="71A142CC" wp14:editId="528C71A3">
            <wp:extent cx="5727700" cy="3371850"/>
            <wp:effectExtent l="0" t="0" r="6350" b="0"/>
            <wp:docPr id="380" name="Imagen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3374093"/>
                    </a:xfrm>
                    <a:prstGeom prst="rect">
                      <a:avLst/>
                    </a:prstGeom>
                  </pic:spPr>
                </pic:pic>
              </a:graphicData>
            </a:graphic>
          </wp:inline>
        </w:drawing>
      </w:r>
    </w:p>
    <w:p w:rsidR="00806444" w:rsidRDefault="00806444" w:rsidP="00806444">
      <w:r w:rsidRPr="00125F53">
        <w:lastRenderedPageBreak/>
        <w:drawing>
          <wp:inline distT="0" distB="0" distL="0" distR="0" wp14:anchorId="70F058D9" wp14:editId="4F8D667B">
            <wp:extent cx="5732824" cy="4330700"/>
            <wp:effectExtent l="0" t="0" r="1270" b="0"/>
            <wp:docPr id="381" name="Imagen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4329707"/>
                    </a:xfrm>
                    <a:prstGeom prst="rect">
                      <a:avLst/>
                    </a:prstGeom>
                  </pic:spPr>
                </pic:pic>
              </a:graphicData>
            </a:graphic>
          </wp:inline>
        </w:drawing>
      </w:r>
    </w:p>
    <w:p w:rsidR="00806444" w:rsidRDefault="00806444" w:rsidP="00806444">
      <w:r w:rsidRPr="00125F53">
        <w:drawing>
          <wp:inline distT="0" distB="0" distL="0" distR="0" wp14:anchorId="7EA15B04" wp14:editId="0F2D9C98">
            <wp:extent cx="5732448" cy="3790950"/>
            <wp:effectExtent l="0" t="0" r="1905" b="0"/>
            <wp:docPr id="382" name="Imagen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3790330"/>
                    </a:xfrm>
                    <a:prstGeom prst="rect">
                      <a:avLst/>
                    </a:prstGeom>
                  </pic:spPr>
                </pic:pic>
              </a:graphicData>
            </a:graphic>
          </wp:inline>
        </w:drawing>
      </w:r>
    </w:p>
    <w:p w:rsidR="00806444" w:rsidRPr="009B4B56" w:rsidRDefault="00806444" w:rsidP="00806444">
      <w:pPr>
        <w:rPr>
          <w:rFonts w:ascii="Times New Roman" w:hAnsi="Times New Roman" w:cs="Times New Roman"/>
          <w:sz w:val="24"/>
          <w:szCs w:val="24"/>
        </w:rPr>
      </w:pPr>
      <w:r w:rsidRPr="009B4B56">
        <w:rPr>
          <w:rFonts w:ascii="Times New Roman" w:hAnsi="Times New Roman" w:cs="Times New Roman"/>
          <w:b/>
          <w:sz w:val="24"/>
          <w:szCs w:val="24"/>
        </w:rPr>
        <w:t>Nota de Prensa</w:t>
      </w:r>
      <w:r w:rsidRPr="009B4B56">
        <w:rPr>
          <w:rFonts w:ascii="Times New Roman" w:hAnsi="Times New Roman" w:cs="Times New Roman"/>
          <w:sz w:val="24"/>
          <w:szCs w:val="24"/>
        </w:rPr>
        <w:t>: Timss 2023 - En Francia, nuestros buenos alumnos no son suficientemente buenos, y no son suficientemente numerosos. (reddit.com/r/france - 4/12/24)</w:t>
      </w:r>
    </w:p>
    <w:p w:rsidR="00806444" w:rsidRDefault="00806444" w:rsidP="00806444">
      <w:r w:rsidRPr="00404301">
        <w:lastRenderedPageBreak/>
        <w:drawing>
          <wp:inline distT="0" distB="0" distL="0" distR="0" wp14:anchorId="63DD3BAC" wp14:editId="39472820">
            <wp:extent cx="5295900" cy="5295900"/>
            <wp:effectExtent l="0" t="0" r="0" b="0"/>
            <wp:docPr id="383" name="Imagen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296640" cy="5296640"/>
                    </a:xfrm>
                    <a:prstGeom prst="rect">
                      <a:avLst/>
                    </a:prstGeom>
                  </pic:spPr>
                </pic:pic>
              </a:graphicData>
            </a:graphic>
          </wp:inline>
        </w:drawing>
      </w:r>
    </w:p>
    <w:p w:rsidR="00806444" w:rsidRDefault="00806444" w:rsidP="00806444">
      <w:r w:rsidRPr="00404301">
        <w:drawing>
          <wp:inline distT="0" distB="0" distL="0" distR="0" wp14:anchorId="79DB2A04" wp14:editId="67E7C5D9">
            <wp:extent cx="5382377" cy="3029373"/>
            <wp:effectExtent l="0" t="0" r="8890" b="0"/>
            <wp:docPr id="384" name="Imagen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382377" cy="3029373"/>
                    </a:xfrm>
                    <a:prstGeom prst="rect">
                      <a:avLst/>
                    </a:prstGeom>
                  </pic:spPr>
                </pic:pic>
              </a:graphicData>
            </a:graphic>
          </wp:inline>
        </w:drawing>
      </w:r>
    </w:p>
    <w:p w:rsidR="00806444" w:rsidRDefault="00806444" w:rsidP="00806444"/>
    <w:p w:rsidR="00806444" w:rsidRDefault="00806444" w:rsidP="00806444">
      <w:r w:rsidRPr="00404301">
        <w:lastRenderedPageBreak/>
        <w:drawing>
          <wp:inline distT="0" distB="0" distL="0" distR="0" wp14:anchorId="419E1356" wp14:editId="6858AD98">
            <wp:extent cx="5731510" cy="5320629"/>
            <wp:effectExtent l="0" t="0" r="2540" b="0"/>
            <wp:docPr id="385" name="Imagen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5320629"/>
                    </a:xfrm>
                    <a:prstGeom prst="rect">
                      <a:avLst/>
                    </a:prstGeom>
                  </pic:spPr>
                </pic:pic>
              </a:graphicData>
            </a:graphic>
          </wp:inline>
        </w:drawing>
      </w:r>
      <w:r w:rsidRPr="00404301">
        <w:drawing>
          <wp:inline distT="0" distB="0" distL="0" distR="0" wp14:anchorId="2D089AE1" wp14:editId="3E2A6A7A">
            <wp:extent cx="5626100" cy="1942594"/>
            <wp:effectExtent l="0" t="0" r="0" b="635"/>
            <wp:docPr id="386" name="Imagen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623607" cy="1941733"/>
                    </a:xfrm>
                    <a:prstGeom prst="rect">
                      <a:avLst/>
                    </a:prstGeom>
                  </pic:spPr>
                </pic:pic>
              </a:graphicData>
            </a:graphic>
          </wp:inline>
        </w:drawing>
      </w:r>
    </w:p>
    <w:p w:rsidR="00806444" w:rsidRDefault="00806444" w:rsidP="00806444">
      <w:r w:rsidRPr="00404301">
        <w:lastRenderedPageBreak/>
        <w:drawing>
          <wp:inline distT="0" distB="0" distL="0" distR="0" wp14:anchorId="7C43A1C2" wp14:editId="49A18EB4">
            <wp:extent cx="5731510" cy="5915212"/>
            <wp:effectExtent l="0" t="0" r="2540" b="9525"/>
            <wp:docPr id="387" name="Imagen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5915212"/>
                    </a:xfrm>
                    <a:prstGeom prst="rect">
                      <a:avLst/>
                    </a:prstGeom>
                  </pic:spPr>
                </pic:pic>
              </a:graphicData>
            </a:graphic>
          </wp:inline>
        </w:drawing>
      </w:r>
      <w:r w:rsidRPr="00404301">
        <w:drawing>
          <wp:inline distT="0" distB="0" distL="0" distR="0" wp14:anchorId="55EC79B6" wp14:editId="6C0631A7">
            <wp:extent cx="5219700" cy="2628900"/>
            <wp:effectExtent l="0" t="0" r="0" b="0"/>
            <wp:docPr id="388" name="Imagen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220429" cy="2629267"/>
                    </a:xfrm>
                    <a:prstGeom prst="rect">
                      <a:avLst/>
                    </a:prstGeom>
                  </pic:spPr>
                </pic:pic>
              </a:graphicData>
            </a:graphic>
          </wp:inline>
        </w:drawing>
      </w:r>
    </w:p>
    <w:p w:rsidR="00806444" w:rsidRDefault="00806444" w:rsidP="00806444">
      <w:r w:rsidRPr="00055F9A">
        <w:lastRenderedPageBreak/>
        <w:drawing>
          <wp:inline distT="0" distB="0" distL="0" distR="0" wp14:anchorId="44ABBB25" wp14:editId="0B374E71">
            <wp:extent cx="5727700" cy="5092700"/>
            <wp:effectExtent l="0" t="0" r="6350" b="0"/>
            <wp:docPr id="389" name="Imagen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1510" cy="5096088"/>
                    </a:xfrm>
                    <a:prstGeom prst="rect">
                      <a:avLst/>
                    </a:prstGeom>
                  </pic:spPr>
                </pic:pic>
              </a:graphicData>
            </a:graphic>
          </wp:inline>
        </w:drawing>
      </w:r>
      <w:r w:rsidRPr="00055F9A">
        <w:drawing>
          <wp:inline distT="0" distB="0" distL="0" distR="0" wp14:anchorId="63C8E9EA" wp14:editId="2DC29DEF">
            <wp:extent cx="5651500" cy="3206750"/>
            <wp:effectExtent l="0" t="0" r="6350" b="0"/>
            <wp:docPr id="390" name="Imagen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655978" cy="3209291"/>
                    </a:xfrm>
                    <a:prstGeom prst="rect">
                      <a:avLst/>
                    </a:prstGeom>
                  </pic:spPr>
                </pic:pic>
              </a:graphicData>
            </a:graphic>
          </wp:inline>
        </w:drawing>
      </w:r>
    </w:p>
    <w:p w:rsidR="00806444" w:rsidRDefault="00806444" w:rsidP="00806444">
      <w:r w:rsidRPr="00055F9A">
        <w:lastRenderedPageBreak/>
        <w:drawing>
          <wp:inline distT="0" distB="0" distL="0" distR="0" wp14:anchorId="1E31B131" wp14:editId="736776B2">
            <wp:extent cx="5728361" cy="4984750"/>
            <wp:effectExtent l="0" t="0" r="5715" b="6350"/>
            <wp:docPr id="391" name="Imagen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4987490"/>
                    </a:xfrm>
                    <a:prstGeom prst="rect">
                      <a:avLst/>
                    </a:prstGeom>
                  </pic:spPr>
                </pic:pic>
              </a:graphicData>
            </a:graphic>
          </wp:inline>
        </w:drawing>
      </w:r>
      <w:r w:rsidRPr="00055F9A">
        <w:drawing>
          <wp:inline distT="0" distB="0" distL="0" distR="0" wp14:anchorId="634178F5" wp14:editId="61CA373A">
            <wp:extent cx="5772150" cy="1657350"/>
            <wp:effectExtent l="0" t="0" r="0" b="0"/>
            <wp:docPr id="392" name="Imagen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82152" cy="1660222"/>
                    </a:xfrm>
                    <a:prstGeom prst="rect">
                      <a:avLst/>
                    </a:prstGeom>
                  </pic:spPr>
                </pic:pic>
              </a:graphicData>
            </a:graphic>
          </wp:inline>
        </w:drawing>
      </w:r>
    </w:p>
    <w:p w:rsidR="00806444" w:rsidRDefault="00806444" w:rsidP="00806444">
      <w:pPr>
        <w:spacing w:line="240" w:lineRule="auto"/>
        <w:jc w:val="both"/>
        <w:rPr>
          <w:rFonts w:ascii="Times New Roman" w:hAnsi="Times New Roman" w:cs="Times New Roman"/>
          <w:sz w:val="24"/>
          <w:szCs w:val="24"/>
          <w:lang w:val="en-GB"/>
        </w:rPr>
      </w:pPr>
      <w:bookmarkStart w:id="0" w:name="_GoBack"/>
      <w:bookmarkEnd w:id="0"/>
      <w:r w:rsidRPr="009B4B56">
        <w:rPr>
          <w:rFonts w:ascii="Times New Roman" w:hAnsi="Times New Roman" w:cs="Times New Roman"/>
          <w:b/>
          <w:sz w:val="24"/>
          <w:szCs w:val="24"/>
        </w:rPr>
        <w:t>Nota de Prensa</w:t>
      </w:r>
      <w:r>
        <w:rPr>
          <w:rFonts w:ascii="Times New Roman" w:hAnsi="Times New Roman" w:cs="Times New Roman"/>
          <w:sz w:val="24"/>
          <w:szCs w:val="24"/>
        </w:rPr>
        <w:t xml:space="preserve">: </w:t>
      </w:r>
      <w:r w:rsidRPr="009B4B56">
        <w:rPr>
          <w:rFonts w:ascii="Times New Roman" w:hAnsi="Times New Roman" w:cs="Times New Roman"/>
          <w:sz w:val="24"/>
          <w:szCs w:val="24"/>
        </w:rPr>
        <w:t>El Estudio de las Tendencias en Matemáticas y Ciencias (TIMSS) 2019 pone en manifiesto que los estudiantes franceses tienen el nivel más bajo en matemáticas entre los alumnos de los demás países mie</w:t>
      </w:r>
      <w:r>
        <w:rPr>
          <w:rFonts w:ascii="Times New Roman" w:hAnsi="Times New Roman" w:cs="Times New Roman"/>
          <w:sz w:val="24"/>
          <w:szCs w:val="24"/>
        </w:rPr>
        <w:t xml:space="preserve">mbros de la Unión Europea (UE). </w:t>
      </w:r>
      <w:r w:rsidRPr="009B4B56">
        <w:rPr>
          <w:rFonts w:ascii="Times New Roman" w:hAnsi="Times New Roman" w:cs="Times New Roman"/>
          <w:sz w:val="24"/>
          <w:szCs w:val="24"/>
        </w:rPr>
        <w:t>Según el estudio, la puntuación en matemáticas de los alumnos franceses de cuarto de primaria es inferior a la de sus coetáneos de los demás países miembros de la UE y una de las más bajas entre los países de la Organización para la Cooperación y el Desarrollo Económicos​ (OCDE).</w:t>
      </w:r>
      <w:r>
        <w:rPr>
          <w:rFonts w:ascii="Times New Roman" w:hAnsi="Times New Roman" w:cs="Times New Roman"/>
          <w:sz w:val="24"/>
          <w:szCs w:val="24"/>
        </w:rPr>
        <w:t xml:space="preserve"> </w:t>
      </w:r>
      <w:r w:rsidRPr="009B4B56">
        <w:rPr>
          <w:rFonts w:ascii="Times New Roman" w:hAnsi="Times New Roman" w:cs="Times New Roman"/>
          <w:sz w:val="24"/>
          <w:szCs w:val="24"/>
        </w:rPr>
        <w:t>Mientras los alumnos franceses de cuarto de primaria obtuvieron 485 puntos en matemática, por debajo de los 500 puntos considerados como la nota medida constante de éxito, y 488 en ciencias, los alumnos de octavo lograron 48</w:t>
      </w:r>
      <w:r>
        <w:rPr>
          <w:rFonts w:ascii="Times New Roman" w:hAnsi="Times New Roman" w:cs="Times New Roman"/>
          <w:sz w:val="24"/>
          <w:szCs w:val="24"/>
        </w:rPr>
        <w:t xml:space="preserve">3 y 489 puntos respectivamente. </w:t>
      </w:r>
      <w:r w:rsidRPr="009B4B56">
        <w:rPr>
          <w:rFonts w:ascii="Times New Roman" w:hAnsi="Times New Roman" w:cs="Times New Roman"/>
          <w:sz w:val="24"/>
          <w:szCs w:val="24"/>
        </w:rPr>
        <w:t>Así mismo, los resultados del TIMSS demuestran que Francia ha retrocedido 47 puntos desde el primer TIMSS, realizado en 1995, hace 25 años.</w:t>
      </w:r>
      <w:r>
        <w:rPr>
          <w:rFonts w:ascii="Times New Roman" w:hAnsi="Times New Roman" w:cs="Times New Roman"/>
          <w:sz w:val="24"/>
          <w:szCs w:val="24"/>
        </w:rPr>
        <w:t xml:space="preserve"> </w:t>
      </w:r>
      <w:r w:rsidRPr="00806444">
        <w:rPr>
          <w:rFonts w:ascii="Times New Roman" w:hAnsi="Times New Roman" w:cs="Times New Roman"/>
          <w:sz w:val="24"/>
          <w:szCs w:val="24"/>
          <w:lang w:val="en-GB"/>
        </w:rPr>
        <w:t>(aa.com.tr/es/mundo - 12/12/20)</w:t>
      </w:r>
    </w:p>
    <w:p w:rsidR="00DD7186" w:rsidRPr="00806444" w:rsidRDefault="00DD7186" w:rsidP="00806444">
      <w:pPr>
        <w:spacing w:line="240" w:lineRule="auto"/>
        <w:jc w:val="both"/>
        <w:rPr>
          <w:rFonts w:ascii="Times New Roman" w:hAnsi="Times New Roman" w:cs="Times New Roman"/>
          <w:sz w:val="24"/>
          <w:szCs w:val="24"/>
          <w:lang w:val="en-GB"/>
        </w:rPr>
      </w:pPr>
      <w:r w:rsidRPr="00806444">
        <w:rPr>
          <w:rFonts w:ascii="Times New Roman" w:hAnsi="Times New Roman" w:cs="Times New Roman"/>
          <w:b/>
          <w:color w:val="333333"/>
          <w:sz w:val="24"/>
          <w:szCs w:val="24"/>
          <w:lang w:val="en-GB"/>
        </w:rPr>
        <w:lastRenderedPageBreak/>
        <w:t>The Global 2000 ranks the largest companies in the world (Forbes - 2024)</w:t>
      </w:r>
    </w:p>
    <w:p w:rsidR="00DD7186" w:rsidRPr="008B61F8" w:rsidRDefault="00DD7186" w:rsidP="00DD7186">
      <w:pPr>
        <w:pStyle w:val="spip"/>
        <w:shd w:val="clear" w:color="auto" w:fill="FFFFFF"/>
        <w:spacing w:before="180" w:beforeAutospacing="0" w:after="0" w:afterAutospacing="0"/>
        <w:rPr>
          <w:b/>
          <w:color w:val="333333"/>
          <w:lang w:val="en-GB"/>
        </w:rPr>
      </w:pPr>
    </w:p>
    <w:p w:rsidR="00DD7186" w:rsidRDefault="00DD7186" w:rsidP="00DD7186">
      <w:pPr>
        <w:spacing w:line="240" w:lineRule="auto"/>
        <w:jc w:val="both"/>
        <w:rPr>
          <w:rFonts w:ascii="Times New Roman" w:hAnsi="Times New Roman" w:cs="Times New Roman"/>
          <w:noProof/>
          <w:sz w:val="24"/>
          <w:szCs w:val="24"/>
          <w:lang w:eastAsia="es-ES"/>
        </w:rPr>
      </w:pPr>
      <w:r w:rsidRPr="008B61F8">
        <w:rPr>
          <w:rFonts w:ascii="Times New Roman" w:hAnsi="Times New Roman" w:cs="Times New Roman"/>
          <w:noProof/>
          <w:sz w:val="24"/>
          <w:szCs w:val="24"/>
          <w:lang w:eastAsia="es-ES"/>
        </w:rPr>
        <w:drawing>
          <wp:inline distT="0" distB="0" distL="0" distR="0" wp14:anchorId="10C3EDFA" wp14:editId="478D38E2">
            <wp:extent cx="5726749" cy="2832100"/>
            <wp:effectExtent l="0" t="0" r="7620" b="6350"/>
            <wp:docPr id="296"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283445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noProof/>
          <w:sz w:val="24"/>
          <w:szCs w:val="24"/>
          <w:lang w:eastAsia="es-ES"/>
        </w:rPr>
      </w:pPr>
      <w:r w:rsidRPr="008B61F8">
        <w:rPr>
          <w:rFonts w:ascii="Times New Roman" w:hAnsi="Times New Roman" w:cs="Times New Roman"/>
          <w:noProof/>
          <w:sz w:val="24"/>
          <w:szCs w:val="24"/>
          <w:lang w:eastAsia="es-ES"/>
        </w:rPr>
        <w:drawing>
          <wp:inline distT="0" distB="0" distL="0" distR="0" wp14:anchorId="1FE600BF" wp14:editId="55B75FE6">
            <wp:extent cx="5276850" cy="2146300"/>
            <wp:effectExtent l="0" t="0" r="0" b="6350"/>
            <wp:docPr id="297" name="Imagen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278843" cy="2147111"/>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noProof/>
          <w:sz w:val="24"/>
          <w:szCs w:val="24"/>
          <w:lang w:eastAsia="es-ES"/>
        </w:rPr>
      </w:pPr>
      <w:r w:rsidRPr="008B61F8">
        <w:rPr>
          <w:rFonts w:ascii="Times New Roman" w:hAnsi="Times New Roman" w:cs="Times New Roman"/>
          <w:noProof/>
          <w:sz w:val="24"/>
          <w:szCs w:val="24"/>
          <w:lang w:eastAsia="es-ES"/>
        </w:rPr>
        <w:lastRenderedPageBreak/>
        <w:drawing>
          <wp:inline distT="0" distB="0" distL="0" distR="0" wp14:anchorId="12B0BE5F" wp14:editId="21840546">
            <wp:extent cx="5276850" cy="3067050"/>
            <wp:effectExtent l="0" t="0" r="0" b="0"/>
            <wp:docPr id="298" name="Imagen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279249" cy="306844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CC7F57">
        <w:rPr>
          <w:rFonts w:ascii="Times New Roman" w:hAnsi="Times New Roman" w:cs="Times New Roman"/>
          <w:b/>
          <w:noProof/>
          <w:sz w:val="24"/>
          <w:szCs w:val="24"/>
          <w:lang w:eastAsia="es-ES"/>
        </w:rPr>
        <w:t>Insee - Institut national de la statistique et des etudes economiques</w:t>
      </w:r>
    </w:p>
    <w:p w:rsidR="00DD7186" w:rsidRDefault="00DD7186" w:rsidP="00DD7186">
      <w:pPr>
        <w:spacing w:line="240" w:lineRule="auto"/>
        <w:jc w:val="both"/>
        <w:rPr>
          <w:rFonts w:ascii="Times New Roman" w:hAnsi="Times New Roman" w:cs="Times New Roman"/>
          <w:b/>
          <w:noProof/>
          <w:sz w:val="24"/>
          <w:szCs w:val="24"/>
          <w:lang w:eastAsia="es-ES"/>
        </w:rPr>
      </w:pPr>
      <w:r>
        <w:rPr>
          <w:rFonts w:ascii="Times New Roman" w:hAnsi="Times New Roman" w:cs="Times New Roman"/>
          <w:b/>
          <w:noProof/>
          <w:sz w:val="24"/>
          <w:szCs w:val="24"/>
          <w:lang w:eastAsia="es-ES"/>
        </w:rPr>
        <w:t>Tablero de la economía francesa (selección)</w:t>
      </w:r>
    </w:p>
    <w:p w:rsidR="00DD7186" w:rsidRDefault="00DD7186" w:rsidP="00DD7186">
      <w:pPr>
        <w:spacing w:line="240" w:lineRule="auto"/>
        <w:jc w:val="both"/>
        <w:rPr>
          <w:rFonts w:ascii="Times New Roman" w:hAnsi="Times New Roman" w:cs="Times New Roman"/>
          <w:b/>
          <w:noProof/>
          <w:sz w:val="24"/>
          <w:szCs w:val="24"/>
          <w:lang w:eastAsia="es-ES"/>
        </w:rPr>
      </w:pPr>
    </w:p>
    <w:p w:rsidR="00DD7186" w:rsidRDefault="00DD7186" w:rsidP="00DD7186">
      <w:pPr>
        <w:spacing w:line="240" w:lineRule="auto"/>
        <w:jc w:val="both"/>
        <w:rPr>
          <w:rFonts w:ascii="Times New Roman" w:hAnsi="Times New Roman" w:cs="Times New Roman"/>
          <w:b/>
          <w:noProof/>
          <w:sz w:val="24"/>
          <w:szCs w:val="24"/>
          <w:lang w:eastAsia="es-ES"/>
        </w:rPr>
      </w:pPr>
      <w:r w:rsidRPr="004A3588">
        <w:rPr>
          <w:rFonts w:ascii="Times New Roman" w:hAnsi="Times New Roman" w:cs="Times New Roman"/>
          <w:b/>
          <w:noProof/>
          <w:sz w:val="24"/>
          <w:szCs w:val="24"/>
          <w:lang w:eastAsia="es-ES"/>
        </w:rPr>
        <w:drawing>
          <wp:inline distT="0" distB="0" distL="0" distR="0" wp14:anchorId="6D9FCD24" wp14:editId="268DBD77">
            <wp:extent cx="5731510" cy="3432170"/>
            <wp:effectExtent l="0" t="0" r="2540" b="0"/>
            <wp:docPr id="29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stretch>
                      <a:fillRect/>
                    </a:stretch>
                  </pic:blipFill>
                  <pic:spPr>
                    <a:xfrm>
                      <a:off x="0" y="0"/>
                      <a:ext cx="5731510" cy="3432170"/>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DC7F68">
        <w:rPr>
          <w:rFonts w:ascii="Times New Roman" w:hAnsi="Times New Roman" w:cs="Times New Roman"/>
          <w:b/>
          <w:noProof/>
          <w:sz w:val="24"/>
          <w:szCs w:val="24"/>
          <w:lang w:eastAsia="es-ES"/>
        </w:rPr>
        <w:lastRenderedPageBreak/>
        <w:drawing>
          <wp:inline distT="0" distB="0" distL="0" distR="0" wp14:anchorId="6B94EF2A" wp14:editId="4BA80416">
            <wp:extent cx="5731510" cy="4338435"/>
            <wp:effectExtent l="0" t="0" r="2540" b="5080"/>
            <wp:docPr id="300" name="Imagen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5731510" cy="433843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2D3EA2">
        <w:rPr>
          <w:rFonts w:ascii="Times New Roman" w:hAnsi="Times New Roman" w:cs="Times New Roman"/>
          <w:b/>
          <w:noProof/>
          <w:sz w:val="24"/>
          <w:szCs w:val="24"/>
          <w:lang w:eastAsia="es-ES"/>
        </w:rPr>
        <w:drawing>
          <wp:inline distT="0" distB="0" distL="0" distR="0" wp14:anchorId="428CDBE1" wp14:editId="30DC266C">
            <wp:extent cx="5731510" cy="2871878"/>
            <wp:effectExtent l="0" t="0" r="2540" b="5080"/>
            <wp:docPr id="301" name="Imagen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2871878"/>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DC7F68">
        <w:rPr>
          <w:rFonts w:ascii="Times New Roman" w:hAnsi="Times New Roman" w:cs="Times New Roman"/>
          <w:b/>
          <w:noProof/>
          <w:sz w:val="24"/>
          <w:szCs w:val="24"/>
          <w:lang w:eastAsia="es-ES"/>
        </w:rPr>
        <w:lastRenderedPageBreak/>
        <w:drawing>
          <wp:inline distT="0" distB="0" distL="0" distR="0" wp14:anchorId="0297A88E" wp14:editId="0F29EE4F">
            <wp:extent cx="5731510" cy="4187799"/>
            <wp:effectExtent l="0" t="0" r="2540" b="3810"/>
            <wp:docPr id="302"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5731510" cy="4187799"/>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DC7F68">
        <w:rPr>
          <w:rFonts w:ascii="Times New Roman" w:hAnsi="Times New Roman" w:cs="Times New Roman"/>
          <w:b/>
          <w:noProof/>
          <w:sz w:val="24"/>
          <w:szCs w:val="24"/>
          <w:lang w:eastAsia="es-ES"/>
        </w:rPr>
        <w:drawing>
          <wp:inline distT="0" distB="0" distL="0" distR="0" wp14:anchorId="08D347BB" wp14:editId="2C737B0B">
            <wp:extent cx="5727700" cy="4019550"/>
            <wp:effectExtent l="0" t="0" r="6350" b="0"/>
            <wp:docPr id="303" name="Imagen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4022224"/>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DC7F68">
        <w:rPr>
          <w:rFonts w:ascii="Times New Roman" w:hAnsi="Times New Roman" w:cs="Times New Roman"/>
          <w:b/>
          <w:noProof/>
          <w:sz w:val="24"/>
          <w:szCs w:val="24"/>
          <w:lang w:eastAsia="es-ES"/>
        </w:rPr>
        <w:lastRenderedPageBreak/>
        <w:drawing>
          <wp:inline distT="0" distB="0" distL="0" distR="0" wp14:anchorId="043E53FC" wp14:editId="6628B04E">
            <wp:extent cx="5731510" cy="4314553"/>
            <wp:effectExtent l="0" t="0" r="2540" b="0"/>
            <wp:docPr id="304"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5731510" cy="4314553"/>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DC7F68">
        <w:rPr>
          <w:rFonts w:ascii="Times New Roman" w:hAnsi="Times New Roman" w:cs="Times New Roman"/>
          <w:b/>
          <w:noProof/>
          <w:sz w:val="24"/>
          <w:szCs w:val="24"/>
          <w:lang w:eastAsia="es-ES"/>
        </w:rPr>
        <w:drawing>
          <wp:inline distT="0" distB="0" distL="0" distR="0" wp14:anchorId="27F9FAE9" wp14:editId="3C1B7331">
            <wp:extent cx="5731510" cy="4239235"/>
            <wp:effectExtent l="0" t="0" r="2540" b="9525"/>
            <wp:docPr id="305" name="Imagen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5731510" cy="423923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DC7F68">
        <w:rPr>
          <w:rFonts w:ascii="Times New Roman" w:hAnsi="Times New Roman" w:cs="Times New Roman"/>
          <w:b/>
          <w:noProof/>
          <w:sz w:val="24"/>
          <w:szCs w:val="24"/>
          <w:lang w:eastAsia="es-ES"/>
        </w:rPr>
        <w:lastRenderedPageBreak/>
        <w:drawing>
          <wp:inline distT="0" distB="0" distL="0" distR="0" wp14:anchorId="348E6DBB" wp14:editId="57147C85">
            <wp:extent cx="5731510" cy="2814318"/>
            <wp:effectExtent l="0" t="0" r="2540" b="5715"/>
            <wp:docPr id="306" name="Imagen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2814318"/>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8A71B1">
        <w:rPr>
          <w:rFonts w:ascii="Times New Roman" w:hAnsi="Times New Roman" w:cs="Times New Roman"/>
          <w:b/>
          <w:noProof/>
          <w:sz w:val="24"/>
          <w:szCs w:val="24"/>
          <w:lang w:eastAsia="es-ES"/>
        </w:rPr>
        <w:drawing>
          <wp:inline distT="0" distB="0" distL="0" distR="0" wp14:anchorId="558C3CDE" wp14:editId="0007F19C">
            <wp:extent cx="5731510" cy="3811822"/>
            <wp:effectExtent l="0" t="0" r="2540" b="0"/>
            <wp:docPr id="307" name="Imagen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381182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p>
    <w:p w:rsidR="00DD7186" w:rsidRDefault="00DD7186" w:rsidP="00DD7186">
      <w:pPr>
        <w:spacing w:line="240" w:lineRule="auto"/>
        <w:jc w:val="both"/>
        <w:rPr>
          <w:rFonts w:ascii="Times New Roman" w:hAnsi="Times New Roman" w:cs="Times New Roman"/>
          <w:b/>
          <w:noProof/>
          <w:sz w:val="24"/>
          <w:szCs w:val="24"/>
          <w:lang w:eastAsia="es-ES"/>
        </w:rPr>
      </w:pPr>
      <w:r w:rsidRPr="008A71B1">
        <w:rPr>
          <w:rFonts w:ascii="Times New Roman" w:hAnsi="Times New Roman" w:cs="Times New Roman"/>
          <w:b/>
          <w:noProof/>
          <w:sz w:val="24"/>
          <w:szCs w:val="24"/>
          <w:lang w:eastAsia="es-ES"/>
        </w:rPr>
        <w:lastRenderedPageBreak/>
        <w:drawing>
          <wp:inline distT="0" distB="0" distL="0" distR="0" wp14:anchorId="5FDF48F1" wp14:editId="13FE1E45">
            <wp:extent cx="5731510" cy="3867545"/>
            <wp:effectExtent l="0" t="0" r="2540" b="0"/>
            <wp:docPr id="308" name="Imagen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386754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8A71B1">
        <w:rPr>
          <w:rFonts w:ascii="Times New Roman" w:hAnsi="Times New Roman" w:cs="Times New Roman"/>
          <w:b/>
          <w:noProof/>
          <w:sz w:val="24"/>
          <w:szCs w:val="24"/>
          <w:lang w:eastAsia="es-ES"/>
        </w:rPr>
        <w:drawing>
          <wp:inline distT="0" distB="0" distL="0" distR="0" wp14:anchorId="0F03D208" wp14:editId="209D4584">
            <wp:extent cx="5731510" cy="3928166"/>
            <wp:effectExtent l="0" t="0" r="2540" b="0"/>
            <wp:docPr id="309" name="Imagen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5731510" cy="3928166"/>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8A71B1">
        <w:rPr>
          <w:rFonts w:ascii="Times New Roman" w:hAnsi="Times New Roman" w:cs="Times New Roman"/>
          <w:b/>
          <w:noProof/>
          <w:sz w:val="24"/>
          <w:szCs w:val="24"/>
          <w:lang w:eastAsia="es-ES"/>
        </w:rPr>
        <w:lastRenderedPageBreak/>
        <w:drawing>
          <wp:inline distT="0" distB="0" distL="0" distR="0" wp14:anchorId="7AA688FC" wp14:editId="61E216B1">
            <wp:extent cx="5731510" cy="3849787"/>
            <wp:effectExtent l="0" t="0" r="2540" b="0"/>
            <wp:docPr id="310" name="Imagen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stretch>
                      <a:fillRect/>
                    </a:stretch>
                  </pic:blipFill>
                  <pic:spPr>
                    <a:xfrm>
                      <a:off x="0" y="0"/>
                      <a:ext cx="5731510" cy="3849787"/>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8A71B1">
        <w:rPr>
          <w:rFonts w:ascii="Times New Roman" w:hAnsi="Times New Roman" w:cs="Times New Roman"/>
          <w:b/>
          <w:noProof/>
          <w:sz w:val="24"/>
          <w:szCs w:val="24"/>
          <w:lang w:eastAsia="es-ES"/>
        </w:rPr>
        <w:drawing>
          <wp:inline distT="0" distB="0" distL="0" distR="0" wp14:anchorId="03B12B18" wp14:editId="3ECEE128">
            <wp:extent cx="5731510" cy="3745689"/>
            <wp:effectExtent l="0" t="0" r="2540" b="7620"/>
            <wp:docPr id="311" name="Imagen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5731510" cy="3745689"/>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8A71B1">
        <w:rPr>
          <w:rFonts w:ascii="Times New Roman" w:hAnsi="Times New Roman" w:cs="Times New Roman"/>
          <w:b/>
          <w:noProof/>
          <w:sz w:val="24"/>
          <w:szCs w:val="24"/>
          <w:lang w:eastAsia="es-ES"/>
        </w:rPr>
        <w:lastRenderedPageBreak/>
        <w:drawing>
          <wp:inline distT="0" distB="0" distL="0" distR="0" wp14:anchorId="2561B3C9" wp14:editId="303AE868">
            <wp:extent cx="5731510" cy="3806310"/>
            <wp:effectExtent l="0" t="0" r="2540" b="3810"/>
            <wp:docPr id="312" name="Imagen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3806310"/>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8A71B1">
        <w:rPr>
          <w:rFonts w:ascii="Times New Roman" w:hAnsi="Times New Roman" w:cs="Times New Roman"/>
          <w:b/>
          <w:noProof/>
          <w:sz w:val="24"/>
          <w:szCs w:val="24"/>
          <w:lang w:eastAsia="es-ES"/>
        </w:rPr>
        <w:drawing>
          <wp:inline distT="0" distB="0" distL="0" distR="0" wp14:anchorId="201964D5" wp14:editId="093E0B6F">
            <wp:extent cx="5731510" cy="3791614"/>
            <wp:effectExtent l="0" t="0" r="2540" b="0"/>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3791614"/>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8A71B1">
        <w:rPr>
          <w:rFonts w:ascii="Times New Roman" w:hAnsi="Times New Roman" w:cs="Times New Roman"/>
          <w:b/>
          <w:noProof/>
          <w:sz w:val="24"/>
          <w:szCs w:val="24"/>
          <w:lang w:eastAsia="es-ES"/>
        </w:rPr>
        <w:lastRenderedPageBreak/>
        <w:drawing>
          <wp:inline distT="0" distB="0" distL="0" distR="0" wp14:anchorId="166095F7" wp14:editId="1265D463">
            <wp:extent cx="5731510" cy="3774469"/>
            <wp:effectExtent l="0" t="0" r="2540" b="0"/>
            <wp:docPr id="314" name="Imagen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3774469"/>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2D3EA2">
        <w:rPr>
          <w:rFonts w:ascii="Times New Roman" w:hAnsi="Times New Roman" w:cs="Times New Roman"/>
          <w:b/>
          <w:noProof/>
          <w:sz w:val="24"/>
          <w:szCs w:val="24"/>
          <w:lang w:eastAsia="es-ES"/>
        </w:rPr>
        <w:drawing>
          <wp:inline distT="0" distB="0" distL="0" distR="0" wp14:anchorId="58EE5710" wp14:editId="4A8EE24B">
            <wp:extent cx="5731510" cy="3797738"/>
            <wp:effectExtent l="0" t="0" r="2540" b="0"/>
            <wp:docPr id="315" name="Imagen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3797738"/>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8A71B1">
        <w:rPr>
          <w:rFonts w:ascii="Times New Roman" w:hAnsi="Times New Roman" w:cs="Times New Roman"/>
          <w:b/>
          <w:noProof/>
          <w:sz w:val="24"/>
          <w:szCs w:val="24"/>
          <w:lang w:eastAsia="es-ES"/>
        </w:rPr>
        <w:lastRenderedPageBreak/>
        <w:drawing>
          <wp:inline distT="0" distB="0" distL="0" distR="0" wp14:anchorId="2D12B5D8" wp14:editId="41D6ED8B">
            <wp:extent cx="5731510" cy="3779980"/>
            <wp:effectExtent l="0" t="0" r="2540" b="0"/>
            <wp:docPr id="316" name="Imagen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5731510" cy="3779980"/>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8A71B1">
        <w:rPr>
          <w:rFonts w:ascii="Times New Roman" w:hAnsi="Times New Roman" w:cs="Times New Roman"/>
          <w:b/>
          <w:noProof/>
          <w:sz w:val="24"/>
          <w:szCs w:val="24"/>
          <w:lang w:eastAsia="es-ES"/>
        </w:rPr>
        <w:drawing>
          <wp:inline distT="0" distB="0" distL="0" distR="0" wp14:anchorId="296FAE12" wp14:editId="3C75A24F">
            <wp:extent cx="5731510" cy="2798398"/>
            <wp:effectExtent l="0" t="0" r="2540" b="2540"/>
            <wp:docPr id="317" name="Imagen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2798398"/>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A357FF">
        <w:rPr>
          <w:rFonts w:ascii="Times New Roman" w:hAnsi="Times New Roman" w:cs="Times New Roman"/>
          <w:b/>
          <w:noProof/>
          <w:sz w:val="24"/>
          <w:szCs w:val="24"/>
          <w:lang w:eastAsia="es-ES"/>
        </w:rPr>
        <w:lastRenderedPageBreak/>
        <w:drawing>
          <wp:inline distT="0" distB="0" distL="0" distR="0" wp14:anchorId="4C71BED4" wp14:editId="42B2B8B6">
            <wp:extent cx="5731510" cy="3789165"/>
            <wp:effectExtent l="0" t="0" r="2540" b="1905"/>
            <wp:docPr id="318" name="Imagen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378916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A357FF">
        <w:rPr>
          <w:rFonts w:ascii="Times New Roman" w:hAnsi="Times New Roman" w:cs="Times New Roman"/>
          <w:b/>
          <w:noProof/>
          <w:sz w:val="24"/>
          <w:szCs w:val="24"/>
          <w:lang w:eastAsia="es-ES"/>
        </w:rPr>
        <w:drawing>
          <wp:inline distT="0" distB="0" distL="0" distR="0" wp14:anchorId="051648DA" wp14:editId="42F5919C">
            <wp:extent cx="5731510" cy="3884078"/>
            <wp:effectExtent l="0" t="0" r="2540" b="2540"/>
            <wp:docPr id="319" name="Imagen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5731510" cy="3884078"/>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636528">
        <w:rPr>
          <w:rFonts w:ascii="Times New Roman" w:hAnsi="Times New Roman" w:cs="Times New Roman"/>
          <w:b/>
          <w:noProof/>
          <w:sz w:val="24"/>
          <w:szCs w:val="24"/>
          <w:lang w:eastAsia="es-ES"/>
        </w:rPr>
        <w:lastRenderedPageBreak/>
        <w:drawing>
          <wp:inline distT="0" distB="0" distL="0" distR="0" wp14:anchorId="6784A9F5" wp14:editId="6778FA90">
            <wp:extent cx="5731510" cy="3728543"/>
            <wp:effectExtent l="0" t="0" r="2540" b="5715"/>
            <wp:docPr id="320" name="Imagen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3728543"/>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A357FF">
        <w:rPr>
          <w:rFonts w:ascii="Times New Roman" w:hAnsi="Times New Roman" w:cs="Times New Roman"/>
          <w:b/>
          <w:noProof/>
          <w:sz w:val="24"/>
          <w:szCs w:val="24"/>
          <w:lang w:eastAsia="es-ES"/>
        </w:rPr>
        <w:drawing>
          <wp:inline distT="0" distB="0" distL="0" distR="0" wp14:anchorId="28CA1A95" wp14:editId="6C6A8597">
            <wp:extent cx="5731510" cy="3866932"/>
            <wp:effectExtent l="0" t="0" r="2540" b="635"/>
            <wp:docPr id="321" name="Imagen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386693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p>
    <w:p w:rsidR="00DD7186" w:rsidRDefault="00DD7186" w:rsidP="00DD7186">
      <w:pPr>
        <w:spacing w:line="240" w:lineRule="auto"/>
        <w:jc w:val="both"/>
        <w:rPr>
          <w:rFonts w:ascii="Times New Roman" w:hAnsi="Times New Roman" w:cs="Times New Roman"/>
          <w:b/>
          <w:noProof/>
          <w:sz w:val="24"/>
          <w:szCs w:val="24"/>
          <w:lang w:eastAsia="es-ES"/>
        </w:rPr>
      </w:pPr>
      <w:r w:rsidRPr="00A357FF">
        <w:rPr>
          <w:rFonts w:ascii="Times New Roman" w:hAnsi="Times New Roman" w:cs="Times New Roman"/>
          <w:b/>
          <w:noProof/>
          <w:sz w:val="24"/>
          <w:szCs w:val="24"/>
          <w:lang w:eastAsia="es-ES"/>
        </w:rPr>
        <w:lastRenderedPageBreak/>
        <w:drawing>
          <wp:inline distT="0" distB="0" distL="0" distR="0" wp14:anchorId="31BB93D0" wp14:editId="04226211">
            <wp:extent cx="5731510" cy="2859019"/>
            <wp:effectExtent l="0" t="0" r="2540" b="0"/>
            <wp:docPr id="322" name="Imagen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5731510" cy="2859019"/>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A357FF">
        <w:rPr>
          <w:rFonts w:ascii="Times New Roman" w:hAnsi="Times New Roman" w:cs="Times New Roman"/>
          <w:b/>
          <w:noProof/>
          <w:sz w:val="24"/>
          <w:szCs w:val="24"/>
          <w:lang w:eastAsia="es-ES"/>
        </w:rPr>
        <w:drawing>
          <wp:inline distT="0" distB="0" distL="0" distR="0" wp14:anchorId="70C79FD5" wp14:editId="354B95A2">
            <wp:extent cx="5731510" cy="3735891"/>
            <wp:effectExtent l="0" t="0" r="2540" b="0"/>
            <wp:docPr id="323" name="Imagen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3735891"/>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A357FF">
        <w:rPr>
          <w:rFonts w:ascii="Times New Roman" w:hAnsi="Times New Roman" w:cs="Times New Roman"/>
          <w:b/>
          <w:noProof/>
          <w:sz w:val="24"/>
          <w:szCs w:val="24"/>
          <w:lang w:eastAsia="es-ES"/>
        </w:rPr>
        <w:lastRenderedPageBreak/>
        <w:drawing>
          <wp:inline distT="0" distB="0" distL="0" distR="0" wp14:anchorId="46BDA303" wp14:editId="74238CC4">
            <wp:extent cx="5731510" cy="3716909"/>
            <wp:effectExtent l="0" t="0" r="2540" b="0"/>
            <wp:docPr id="324" name="Imagen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5731510" cy="3716909"/>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636528">
        <w:rPr>
          <w:noProof/>
          <w:lang w:eastAsia="es-ES"/>
        </w:rPr>
        <w:drawing>
          <wp:inline distT="0" distB="0" distL="0" distR="0" wp14:anchorId="2724A7D7" wp14:editId="4447B72D">
            <wp:extent cx="5731510" cy="3999865"/>
            <wp:effectExtent l="0" t="0" r="2540" b="635"/>
            <wp:docPr id="325" name="Imagen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5731510" cy="399986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636528">
        <w:rPr>
          <w:rFonts w:ascii="Times New Roman" w:hAnsi="Times New Roman" w:cs="Times New Roman"/>
          <w:b/>
          <w:noProof/>
          <w:sz w:val="24"/>
          <w:szCs w:val="24"/>
          <w:lang w:eastAsia="es-ES"/>
        </w:rPr>
        <w:lastRenderedPageBreak/>
        <w:drawing>
          <wp:inline distT="0" distB="0" distL="0" distR="0" wp14:anchorId="7006B74C" wp14:editId="4CB2DCB7">
            <wp:extent cx="5731510" cy="3826518"/>
            <wp:effectExtent l="0" t="0" r="2540" b="2540"/>
            <wp:docPr id="326" name="Imagen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5731510" cy="3826518"/>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p>
    <w:p w:rsidR="00DD7186" w:rsidRDefault="00DD7186" w:rsidP="00DD7186">
      <w:pPr>
        <w:spacing w:line="240" w:lineRule="auto"/>
        <w:jc w:val="both"/>
        <w:rPr>
          <w:rFonts w:ascii="Times New Roman" w:hAnsi="Times New Roman" w:cs="Times New Roman"/>
          <w:b/>
          <w:noProof/>
          <w:sz w:val="24"/>
          <w:szCs w:val="24"/>
          <w:lang w:eastAsia="es-ES"/>
        </w:rPr>
      </w:pPr>
    </w:p>
    <w:p w:rsidR="00DD7186" w:rsidRDefault="00DD7186" w:rsidP="00DD7186">
      <w:pPr>
        <w:spacing w:line="240" w:lineRule="auto"/>
        <w:jc w:val="both"/>
        <w:rPr>
          <w:rFonts w:ascii="Times New Roman" w:hAnsi="Times New Roman" w:cs="Times New Roman"/>
          <w:b/>
          <w:noProof/>
          <w:sz w:val="24"/>
          <w:szCs w:val="24"/>
          <w:lang w:eastAsia="es-ES"/>
        </w:rPr>
      </w:pPr>
      <w:r w:rsidRPr="00A357FF">
        <w:rPr>
          <w:rFonts w:ascii="Times New Roman" w:hAnsi="Times New Roman" w:cs="Times New Roman"/>
          <w:b/>
          <w:noProof/>
          <w:sz w:val="24"/>
          <w:szCs w:val="24"/>
          <w:lang w:eastAsia="es-ES"/>
        </w:rPr>
        <w:drawing>
          <wp:inline distT="0" distB="0" distL="0" distR="0" wp14:anchorId="41B6A862" wp14:editId="1766818F">
            <wp:extent cx="5734050" cy="3505200"/>
            <wp:effectExtent l="0" t="0" r="0" b="0"/>
            <wp:docPr id="327" name="Imagen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3503647"/>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A357FF">
        <w:rPr>
          <w:rFonts w:ascii="Times New Roman" w:hAnsi="Times New Roman" w:cs="Times New Roman"/>
          <w:b/>
          <w:noProof/>
          <w:sz w:val="24"/>
          <w:szCs w:val="24"/>
          <w:lang w:eastAsia="es-ES"/>
        </w:rPr>
        <w:lastRenderedPageBreak/>
        <w:drawing>
          <wp:inline distT="0" distB="0" distL="0" distR="0" wp14:anchorId="54BC7AC6" wp14:editId="5DBEEFD2">
            <wp:extent cx="5731510" cy="3683000"/>
            <wp:effectExtent l="0" t="0" r="2540" b="0"/>
            <wp:docPr id="328" name="Imagen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5731510" cy="3683000"/>
                    </a:xfrm>
                    <a:prstGeom prst="rect">
                      <a:avLst/>
                    </a:prstGeom>
                  </pic:spPr>
                </pic:pic>
              </a:graphicData>
            </a:graphic>
          </wp:inline>
        </w:drawing>
      </w:r>
    </w:p>
    <w:p w:rsidR="00DD7186" w:rsidRDefault="00DD7186" w:rsidP="00DD7186">
      <w:pPr>
        <w:spacing w:line="240" w:lineRule="auto"/>
        <w:jc w:val="both"/>
        <w:rPr>
          <w:noProof/>
          <w:lang w:eastAsia="es-ES"/>
        </w:rPr>
      </w:pPr>
      <w:r w:rsidRPr="00A357FF">
        <w:rPr>
          <w:noProof/>
          <w:lang w:eastAsia="es-ES"/>
        </w:rPr>
        <w:t xml:space="preserve"> </w:t>
      </w:r>
      <w:r w:rsidRPr="00A357FF">
        <w:rPr>
          <w:rFonts w:ascii="Times New Roman" w:hAnsi="Times New Roman" w:cs="Times New Roman"/>
          <w:b/>
          <w:noProof/>
          <w:sz w:val="24"/>
          <w:szCs w:val="24"/>
          <w:lang w:eastAsia="es-ES"/>
        </w:rPr>
        <w:drawing>
          <wp:inline distT="0" distB="0" distL="0" distR="0" wp14:anchorId="713E2E73" wp14:editId="7988EB89">
            <wp:extent cx="5731510" cy="3922655"/>
            <wp:effectExtent l="0" t="0" r="2540" b="1905"/>
            <wp:docPr id="329" name="Imagen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5731510" cy="3922655"/>
                    </a:xfrm>
                    <a:prstGeom prst="rect">
                      <a:avLst/>
                    </a:prstGeom>
                  </pic:spPr>
                </pic:pic>
              </a:graphicData>
            </a:graphic>
          </wp:inline>
        </w:drawing>
      </w:r>
    </w:p>
    <w:p w:rsidR="00DD7186" w:rsidRDefault="00DD7186" w:rsidP="00DD7186">
      <w:pPr>
        <w:spacing w:line="240" w:lineRule="auto"/>
        <w:jc w:val="both"/>
        <w:rPr>
          <w:noProof/>
          <w:lang w:eastAsia="es-ES"/>
        </w:rPr>
      </w:pPr>
    </w:p>
    <w:p w:rsidR="00DD7186" w:rsidRDefault="00DD7186" w:rsidP="00DD7186">
      <w:pPr>
        <w:spacing w:line="240" w:lineRule="auto"/>
        <w:jc w:val="both"/>
        <w:rPr>
          <w:rFonts w:ascii="Times New Roman" w:hAnsi="Times New Roman" w:cs="Times New Roman"/>
          <w:b/>
          <w:noProof/>
          <w:sz w:val="24"/>
          <w:szCs w:val="24"/>
          <w:lang w:eastAsia="es-ES"/>
        </w:rPr>
      </w:pPr>
      <w:r w:rsidRPr="00A357FF">
        <w:rPr>
          <w:rFonts w:ascii="Times New Roman" w:hAnsi="Times New Roman" w:cs="Times New Roman"/>
          <w:b/>
          <w:noProof/>
          <w:sz w:val="24"/>
          <w:szCs w:val="24"/>
          <w:lang w:eastAsia="es-ES"/>
        </w:rPr>
        <w:lastRenderedPageBreak/>
        <w:drawing>
          <wp:inline distT="0" distB="0" distL="0" distR="0" wp14:anchorId="11C918FE" wp14:editId="6AD07933">
            <wp:extent cx="5731510" cy="3753649"/>
            <wp:effectExtent l="0" t="0" r="2540" b="0"/>
            <wp:docPr id="330" name="Imagen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5731510" cy="3753649"/>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A357FF">
        <w:rPr>
          <w:rFonts w:ascii="Times New Roman" w:hAnsi="Times New Roman" w:cs="Times New Roman"/>
          <w:b/>
          <w:noProof/>
          <w:sz w:val="24"/>
          <w:szCs w:val="24"/>
          <w:lang w:eastAsia="es-ES"/>
        </w:rPr>
        <w:drawing>
          <wp:inline distT="0" distB="0" distL="0" distR="0" wp14:anchorId="0DC86658" wp14:editId="5C0AFF74">
            <wp:extent cx="5731510" cy="3814883"/>
            <wp:effectExtent l="0" t="0" r="2540" b="0"/>
            <wp:docPr id="331" name="Imagen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3814883"/>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E579BB">
        <w:rPr>
          <w:rFonts w:ascii="Times New Roman" w:hAnsi="Times New Roman" w:cs="Times New Roman"/>
          <w:b/>
          <w:noProof/>
          <w:sz w:val="24"/>
          <w:szCs w:val="24"/>
          <w:lang w:eastAsia="es-ES"/>
        </w:rPr>
        <w:lastRenderedPageBreak/>
        <w:drawing>
          <wp:inline distT="0" distB="0" distL="0" distR="0" wp14:anchorId="1A2AA2F0" wp14:editId="70B998BE">
            <wp:extent cx="5731510" cy="3823456"/>
            <wp:effectExtent l="0" t="0" r="2540" b="5715"/>
            <wp:docPr id="332" name="Imagen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3823456"/>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F066A0">
        <w:rPr>
          <w:rFonts w:ascii="Times New Roman" w:hAnsi="Times New Roman" w:cs="Times New Roman"/>
          <w:b/>
          <w:noProof/>
          <w:sz w:val="24"/>
          <w:szCs w:val="24"/>
          <w:lang w:eastAsia="es-ES"/>
        </w:rPr>
        <w:drawing>
          <wp:inline distT="0" distB="0" distL="0" distR="0" wp14:anchorId="0CFC1334" wp14:editId="3D795901">
            <wp:extent cx="5731510" cy="3765284"/>
            <wp:effectExtent l="0" t="0" r="2540" b="6985"/>
            <wp:docPr id="333" name="Imagen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3765284"/>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F066A0">
        <w:rPr>
          <w:rFonts w:ascii="Times New Roman" w:hAnsi="Times New Roman" w:cs="Times New Roman"/>
          <w:b/>
          <w:noProof/>
          <w:sz w:val="24"/>
          <w:szCs w:val="24"/>
          <w:lang w:eastAsia="es-ES"/>
        </w:rPr>
        <w:lastRenderedPageBreak/>
        <w:drawing>
          <wp:inline distT="0" distB="0" distL="0" distR="0" wp14:anchorId="1DBB49B9" wp14:editId="3507F4FB">
            <wp:extent cx="5731510" cy="3806310"/>
            <wp:effectExtent l="0" t="0" r="2540" b="3810"/>
            <wp:docPr id="334" name="Imagen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3806310"/>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1E5063">
        <w:rPr>
          <w:rFonts w:ascii="Times New Roman" w:hAnsi="Times New Roman" w:cs="Times New Roman"/>
          <w:b/>
          <w:noProof/>
          <w:sz w:val="24"/>
          <w:szCs w:val="24"/>
          <w:lang w:eastAsia="es-ES"/>
        </w:rPr>
        <w:drawing>
          <wp:inline distT="0" distB="0" distL="0" distR="0" wp14:anchorId="072AB578" wp14:editId="0C8074F1">
            <wp:extent cx="5731510" cy="3762834"/>
            <wp:effectExtent l="0" t="0" r="2540" b="9525"/>
            <wp:docPr id="335" name="Imagen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5731510" cy="3762834"/>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F066A0">
        <w:rPr>
          <w:rFonts w:ascii="Times New Roman" w:hAnsi="Times New Roman" w:cs="Times New Roman"/>
          <w:b/>
          <w:noProof/>
          <w:sz w:val="24"/>
          <w:szCs w:val="24"/>
          <w:lang w:eastAsia="es-ES"/>
        </w:rPr>
        <w:lastRenderedPageBreak/>
        <w:drawing>
          <wp:inline distT="0" distB="0" distL="0" distR="0" wp14:anchorId="70B8B7E6" wp14:editId="7973D921">
            <wp:extent cx="5731510" cy="3835091"/>
            <wp:effectExtent l="0" t="0" r="2540" b="0"/>
            <wp:docPr id="336" name="Imagen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5731510" cy="3835091"/>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F066A0">
        <w:rPr>
          <w:rFonts w:ascii="Times New Roman" w:hAnsi="Times New Roman" w:cs="Times New Roman"/>
          <w:b/>
          <w:noProof/>
          <w:sz w:val="24"/>
          <w:szCs w:val="24"/>
          <w:lang w:eastAsia="es-ES"/>
        </w:rPr>
        <w:drawing>
          <wp:inline distT="0" distB="0" distL="0" distR="0" wp14:anchorId="62C6CA88" wp14:editId="7F54ADE0">
            <wp:extent cx="5731510" cy="2781864"/>
            <wp:effectExtent l="0" t="0" r="2540" b="0"/>
            <wp:docPr id="337" name="Imagen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5731510" cy="2781864"/>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F066A0">
        <w:rPr>
          <w:rFonts w:ascii="Times New Roman" w:hAnsi="Times New Roman" w:cs="Times New Roman"/>
          <w:b/>
          <w:noProof/>
          <w:sz w:val="24"/>
          <w:szCs w:val="24"/>
          <w:lang w:eastAsia="es-ES"/>
        </w:rPr>
        <w:lastRenderedPageBreak/>
        <w:drawing>
          <wp:inline distT="0" distB="0" distL="0" distR="0" wp14:anchorId="756C5A10" wp14:editId="58C812EB">
            <wp:extent cx="5731510" cy="3743239"/>
            <wp:effectExtent l="0" t="0" r="2540" b="0"/>
            <wp:docPr id="338" name="Imagen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5731510" cy="3743239"/>
                    </a:xfrm>
                    <a:prstGeom prst="rect">
                      <a:avLst/>
                    </a:prstGeom>
                  </pic:spPr>
                </pic:pic>
              </a:graphicData>
            </a:graphic>
          </wp:inline>
        </w:drawing>
      </w:r>
    </w:p>
    <w:p w:rsidR="00DD7186" w:rsidRDefault="00DD7186" w:rsidP="00DD7186">
      <w:pPr>
        <w:spacing w:line="240" w:lineRule="auto"/>
        <w:jc w:val="both"/>
        <w:rPr>
          <w:noProof/>
          <w:lang w:eastAsia="es-ES"/>
        </w:rPr>
      </w:pPr>
      <w:r w:rsidRPr="00F066A0">
        <w:rPr>
          <w:rFonts w:ascii="Times New Roman" w:hAnsi="Times New Roman" w:cs="Times New Roman"/>
          <w:b/>
          <w:noProof/>
          <w:sz w:val="24"/>
          <w:szCs w:val="24"/>
          <w:lang w:eastAsia="es-ES"/>
        </w:rPr>
        <w:drawing>
          <wp:inline distT="0" distB="0" distL="0" distR="0" wp14:anchorId="78F51B51" wp14:editId="6E25EFC7">
            <wp:extent cx="5731510" cy="3861421"/>
            <wp:effectExtent l="0" t="0" r="2540" b="6350"/>
            <wp:docPr id="339" name="Imagen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5731510" cy="3861421"/>
                    </a:xfrm>
                    <a:prstGeom prst="rect">
                      <a:avLst/>
                    </a:prstGeom>
                  </pic:spPr>
                </pic:pic>
              </a:graphicData>
            </a:graphic>
          </wp:inline>
        </w:drawing>
      </w:r>
      <w:r w:rsidRPr="00F066A0">
        <w:rPr>
          <w:noProof/>
          <w:lang w:eastAsia="es-ES"/>
        </w:rPr>
        <w:t xml:space="preserve"> </w:t>
      </w:r>
      <w:r w:rsidRPr="00F066A0">
        <w:rPr>
          <w:rFonts w:ascii="Times New Roman" w:hAnsi="Times New Roman" w:cs="Times New Roman"/>
          <w:b/>
          <w:noProof/>
          <w:sz w:val="24"/>
          <w:szCs w:val="24"/>
          <w:lang w:eastAsia="es-ES"/>
        </w:rPr>
        <w:lastRenderedPageBreak/>
        <w:drawing>
          <wp:inline distT="0" distB="0" distL="0" distR="0" wp14:anchorId="406CA126" wp14:editId="226F1263">
            <wp:extent cx="5731510" cy="3737728"/>
            <wp:effectExtent l="0" t="0" r="2540" b="0"/>
            <wp:docPr id="340" name="Imagen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stretch>
                      <a:fillRect/>
                    </a:stretch>
                  </pic:blipFill>
                  <pic:spPr>
                    <a:xfrm>
                      <a:off x="0" y="0"/>
                      <a:ext cx="5731510" cy="3737728"/>
                    </a:xfrm>
                    <a:prstGeom prst="rect">
                      <a:avLst/>
                    </a:prstGeom>
                  </pic:spPr>
                </pic:pic>
              </a:graphicData>
            </a:graphic>
          </wp:inline>
        </w:drawing>
      </w:r>
      <w:r w:rsidRPr="00F066A0">
        <w:rPr>
          <w:noProof/>
          <w:lang w:eastAsia="es-ES"/>
        </w:rPr>
        <w:t xml:space="preserve"> </w:t>
      </w:r>
      <w:r w:rsidRPr="00F066A0">
        <w:rPr>
          <w:noProof/>
          <w:lang w:eastAsia="es-ES"/>
        </w:rPr>
        <w:drawing>
          <wp:inline distT="0" distB="0" distL="0" distR="0" wp14:anchorId="1A2122CE" wp14:editId="0440ED37">
            <wp:extent cx="5731510" cy="3760385"/>
            <wp:effectExtent l="0" t="0" r="2540" b="0"/>
            <wp:docPr id="341" name="Imagen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
                    <a:stretch>
                      <a:fillRect/>
                    </a:stretch>
                  </pic:blipFill>
                  <pic:spPr>
                    <a:xfrm>
                      <a:off x="0" y="0"/>
                      <a:ext cx="5731510" cy="376038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F066A0">
        <w:rPr>
          <w:rFonts w:ascii="Times New Roman" w:hAnsi="Times New Roman" w:cs="Times New Roman"/>
          <w:b/>
          <w:noProof/>
          <w:sz w:val="24"/>
          <w:szCs w:val="24"/>
          <w:lang w:eastAsia="es-ES"/>
        </w:rPr>
        <w:lastRenderedPageBreak/>
        <w:drawing>
          <wp:inline distT="0" distB="0" distL="0" distR="0" wp14:anchorId="26421E60" wp14:editId="51941B98">
            <wp:extent cx="5731510" cy="2824116"/>
            <wp:effectExtent l="0" t="0" r="2540" b="0"/>
            <wp:docPr id="342" name="Imagen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stretch>
                      <a:fillRect/>
                    </a:stretch>
                  </pic:blipFill>
                  <pic:spPr>
                    <a:xfrm>
                      <a:off x="0" y="0"/>
                      <a:ext cx="5731510" cy="2824116"/>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2D3EA2">
        <w:rPr>
          <w:rFonts w:ascii="Times New Roman" w:hAnsi="Times New Roman" w:cs="Times New Roman"/>
          <w:b/>
          <w:noProof/>
          <w:sz w:val="24"/>
          <w:szCs w:val="24"/>
          <w:lang w:eastAsia="es-ES"/>
        </w:rPr>
        <w:drawing>
          <wp:inline distT="0" distB="0" distL="0" distR="0" wp14:anchorId="4E2C9DF2" wp14:editId="20B41DEA">
            <wp:extent cx="5731510" cy="3811822"/>
            <wp:effectExtent l="0" t="0" r="2540" b="0"/>
            <wp:docPr id="343" name="Imagen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
                    <a:stretch>
                      <a:fillRect/>
                    </a:stretch>
                  </pic:blipFill>
                  <pic:spPr>
                    <a:xfrm>
                      <a:off x="0" y="0"/>
                      <a:ext cx="5731510" cy="381182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F066A0">
        <w:rPr>
          <w:rFonts w:ascii="Times New Roman" w:hAnsi="Times New Roman" w:cs="Times New Roman"/>
          <w:b/>
          <w:noProof/>
          <w:sz w:val="24"/>
          <w:szCs w:val="24"/>
          <w:lang w:eastAsia="es-ES"/>
        </w:rPr>
        <w:lastRenderedPageBreak/>
        <w:drawing>
          <wp:inline distT="0" distB="0" distL="0" distR="0" wp14:anchorId="5E6DA84F" wp14:editId="2FDECD72">
            <wp:extent cx="5731510" cy="3811822"/>
            <wp:effectExtent l="0" t="0" r="2540" b="0"/>
            <wp:docPr id="344" name="Imagen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
                    <a:stretch>
                      <a:fillRect/>
                    </a:stretch>
                  </pic:blipFill>
                  <pic:spPr>
                    <a:xfrm>
                      <a:off x="0" y="0"/>
                      <a:ext cx="5731510" cy="381182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2B7262">
        <w:rPr>
          <w:rFonts w:ascii="Times New Roman" w:hAnsi="Times New Roman" w:cs="Times New Roman"/>
          <w:b/>
          <w:noProof/>
          <w:sz w:val="24"/>
          <w:szCs w:val="24"/>
          <w:lang w:eastAsia="es-ES"/>
        </w:rPr>
        <w:drawing>
          <wp:inline distT="0" distB="0" distL="0" distR="0" wp14:anchorId="69A4BAB8" wp14:editId="6F9C0EDD">
            <wp:extent cx="5731510" cy="3739565"/>
            <wp:effectExtent l="0" t="0" r="2540" b="0"/>
            <wp:docPr id="345" name="Imagen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
                    <a:stretch>
                      <a:fillRect/>
                    </a:stretch>
                  </pic:blipFill>
                  <pic:spPr>
                    <a:xfrm>
                      <a:off x="0" y="0"/>
                      <a:ext cx="5731510" cy="373956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2B7262">
        <w:rPr>
          <w:rFonts w:ascii="Times New Roman" w:hAnsi="Times New Roman" w:cs="Times New Roman"/>
          <w:b/>
          <w:noProof/>
          <w:sz w:val="24"/>
          <w:szCs w:val="24"/>
          <w:lang w:eastAsia="es-ES"/>
        </w:rPr>
        <w:lastRenderedPageBreak/>
        <w:drawing>
          <wp:inline distT="0" distB="0" distL="0" distR="0" wp14:anchorId="1D510FD0" wp14:editId="49D8588F">
            <wp:extent cx="5731510" cy="3736504"/>
            <wp:effectExtent l="0" t="0" r="2540" b="0"/>
            <wp:docPr id="346" name="Imagen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5731510" cy="3736504"/>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2B7262">
        <w:rPr>
          <w:rFonts w:ascii="Times New Roman" w:hAnsi="Times New Roman" w:cs="Times New Roman"/>
          <w:b/>
          <w:noProof/>
          <w:sz w:val="24"/>
          <w:szCs w:val="24"/>
          <w:lang w:eastAsia="es-ES"/>
        </w:rPr>
        <w:drawing>
          <wp:inline distT="0" distB="0" distL="0" distR="0" wp14:anchorId="66A25536" wp14:editId="7CABE76F">
            <wp:extent cx="5731510" cy="3866932"/>
            <wp:effectExtent l="0" t="0" r="2540" b="635"/>
            <wp:docPr id="347" name="Imagen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
                    <a:stretch>
                      <a:fillRect/>
                    </a:stretch>
                  </pic:blipFill>
                  <pic:spPr>
                    <a:xfrm>
                      <a:off x="0" y="0"/>
                      <a:ext cx="5731510" cy="386693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2B7262">
        <w:rPr>
          <w:rFonts w:ascii="Times New Roman" w:hAnsi="Times New Roman" w:cs="Times New Roman"/>
          <w:b/>
          <w:noProof/>
          <w:sz w:val="24"/>
          <w:szCs w:val="24"/>
          <w:lang w:eastAsia="es-ES"/>
        </w:rPr>
        <w:lastRenderedPageBreak/>
        <w:drawing>
          <wp:inline distT="0" distB="0" distL="0" distR="0" wp14:anchorId="7E6BFD45" wp14:editId="0FE03868">
            <wp:extent cx="5731510" cy="3697314"/>
            <wp:effectExtent l="0" t="0" r="2540" b="0"/>
            <wp:docPr id="348" name="Imagen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5731510" cy="3697314"/>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2B7262">
        <w:rPr>
          <w:rFonts w:ascii="Times New Roman" w:hAnsi="Times New Roman" w:cs="Times New Roman"/>
          <w:b/>
          <w:noProof/>
          <w:sz w:val="24"/>
          <w:szCs w:val="24"/>
          <w:lang w:eastAsia="es-ES"/>
        </w:rPr>
        <w:drawing>
          <wp:inline distT="0" distB="0" distL="0" distR="0" wp14:anchorId="6DF94545" wp14:editId="0EE35371">
            <wp:extent cx="5731510" cy="3797125"/>
            <wp:effectExtent l="0" t="0" r="2540" b="0"/>
            <wp:docPr id="349" name="Imagen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
                    <a:stretch>
                      <a:fillRect/>
                    </a:stretch>
                  </pic:blipFill>
                  <pic:spPr>
                    <a:xfrm>
                      <a:off x="0" y="0"/>
                      <a:ext cx="5731510" cy="379712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2B7262">
        <w:rPr>
          <w:rFonts w:ascii="Times New Roman" w:hAnsi="Times New Roman" w:cs="Times New Roman"/>
          <w:b/>
          <w:noProof/>
          <w:sz w:val="24"/>
          <w:szCs w:val="24"/>
          <w:lang w:eastAsia="es-ES"/>
        </w:rPr>
        <w:lastRenderedPageBreak/>
        <w:drawing>
          <wp:inline distT="0" distB="0" distL="0" distR="0" wp14:anchorId="4E633E51" wp14:editId="505A7E78">
            <wp:extent cx="5731510" cy="3730993"/>
            <wp:effectExtent l="0" t="0" r="2540" b="3175"/>
            <wp:docPr id="350" name="Imagen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5731510" cy="3730993"/>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2B7262">
        <w:rPr>
          <w:rFonts w:ascii="Times New Roman" w:hAnsi="Times New Roman" w:cs="Times New Roman"/>
          <w:b/>
          <w:noProof/>
          <w:sz w:val="24"/>
          <w:szCs w:val="24"/>
          <w:lang w:eastAsia="es-ES"/>
        </w:rPr>
        <w:drawing>
          <wp:inline distT="0" distB="0" distL="0" distR="0" wp14:anchorId="71F05842" wp14:editId="2C76DEF4">
            <wp:extent cx="5731510" cy="2606735"/>
            <wp:effectExtent l="0" t="0" r="2540" b="3175"/>
            <wp:docPr id="351" name="Imagen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
                    <a:stretch>
                      <a:fillRect/>
                    </a:stretch>
                  </pic:blipFill>
                  <pic:spPr>
                    <a:xfrm>
                      <a:off x="0" y="0"/>
                      <a:ext cx="5731510" cy="260673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3C59C1">
        <w:rPr>
          <w:rFonts w:ascii="Times New Roman" w:hAnsi="Times New Roman" w:cs="Times New Roman"/>
          <w:b/>
          <w:noProof/>
          <w:sz w:val="24"/>
          <w:szCs w:val="24"/>
          <w:lang w:eastAsia="es-ES"/>
        </w:rPr>
        <w:lastRenderedPageBreak/>
        <w:drawing>
          <wp:inline distT="0" distB="0" distL="0" distR="0" wp14:anchorId="1C34B0F3" wp14:editId="2C751001">
            <wp:extent cx="5731510" cy="3826518"/>
            <wp:effectExtent l="0" t="0" r="2540" b="2540"/>
            <wp:docPr id="352" name="Imagen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stretch>
                      <a:fillRect/>
                    </a:stretch>
                  </pic:blipFill>
                  <pic:spPr>
                    <a:xfrm>
                      <a:off x="0" y="0"/>
                      <a:ext cx="5731510" cy="3826518"/>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3C59C1">
        <w:rPr>
          <w:rFonts w:ascii="Times New Roman" w:hAnsi="Times New Roman" w:cs="Times New Roman"/>
          <w:b/>
          <w:noProof/>
          <w:sz w:val="24"/>
          <w:szCs w:val="24"/>
          <w:lang w:eastAsia="es-ES"/>
        </w:rPr>
        <w:drawing>
          <wp:inline distT="0" distB="0" distL="0" distR="0" wp14:anchorId="1D233F22" wp14:editId="6C39AE73">
            <wp:extent cx="5731510" cy="3675882"/>
            <wp:effectExtent l="0" t="0" r="2540" b="1270"/>
            <wp:docPr id="353" name="Imagen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5731510" cy="3675882"/>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3C59C1">
        <w:rPr>
          <w:rFonts w:ascii="Times New Roman" w:hAnsi="Times New Roman" w:cs="Times New Roman"/>
          <w:b/>
          <w:noProof/>
          <w:sz w:val="24"/>
          <w:szCs w:val="24"/>
          <w:lang w:eastAsia="es-ES"/>
        </w:rPr>
        <w:lastRenderedPageBreak/>
        <w:drawing>
          <wp:inline distT="0" distB="0" distL="0" distR="0" wp14:anchorId="51FD43F3" wp14:editId="7C2494AB">
            <wp:extent cx="5731510" cy="2862081"/>
            <wp:effectExtent l="0" t="0" r="2540" b="0"/>
            <wp:docPr id="354" name="Imagen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5731510" cy="2862081"/>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3C59C1">
        <w:rPr>
          <w:rFonts w:ascii="Times New Roman" w:hAnsi="Times New Roman" w:cs="Times New Roman"/>
          <w:b/>
          <w:noProof/>
          <w:sz w:val="24"/>
          <w:szCs w:val="24"/>
          <w:lang w:eastAsia="es-ES"/>
        </w:rPr>
        <w:drawing>
          <wp:inline distT="0" distB="0" distL="0" distR="0" wp14:anchorId="1AD1EAD6" wp14:editId="022AC1C1">
            <wp:extent cx="5731510" cy="3690578"/>
            <wp:effectExtent l="0" t="0" r="2540" b="5715"/>
            <wp:docPr id="355" name="Imagen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3690578"/>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3C59C1">
        <w:rPr>
          <w:rFonts w:ascii="Times New Roman" w:hAnsi="Times New Roman" w:cs="Times New Roman"/>
          <w:b/>
          <w:noProof/>
          <w:sz w:val="24"/>
          <w:szCs w:val="24"/>
          <w:lang w:eastAsia="es-ES"/>
        </w:rPr>
        <w:lastRenderedPageBreak/>
        <w:drawing>
          <wp:inline distT="0" distB="0" distL="0" distR="0" wp14:anchorId="67331DD3" wp14:editId="2F0C17E5">
            <wp:extent cx="5731510" cy="3878567"/>
            <wp:effectExtent l="0" t="0" r="2540" b="8255"/>
            <wp:docPr id="356" name="Imagen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3878567"/>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3C59C1">
        <w:rPr>
          <w:rFonts w:ascii="Times New Roman" w:hAnsi="Times New Roman" w:cs="Times New Roman"/>
          <w:b/>
          <w:noProof/>
          <w:sz w:val="24"/>
          <w:szCs w:val="24"/>
          <w:lang w:eastAsia="es-ES"/>
        </w:rPr>
        <w:drawing>
          <wp:inline distT="0" distB="0" distL="0" distR="0" wp14:anchorId="029B6C1E" wp14:editId="1F8F5FB1">
            <wp:extent cx="5731510" cy="3797125"/>
            <wp:effectExtent l="0" t="0" r="2540" b="0"/>
            <wp:docPr id="357" name="Imagen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379712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3C59C1">
        <w:rPr>
          <w:rFonts w:ascii="Times New Roman" w:hAnsi="Times New Roman" w:cs="Times New Roman"/>
          <w:b/>
          <w:noProof/>
          <w:sz w:val="24"/>
          <w:szCs w:val="24"/>
          <w:lang w:eastAsia="es-ES"/>
        </w:rPr>
        <w:lastRenderedPageBreak/>
        <w:drawing>
          <wp:inline distT="0" distB="0" distL="0" distR="0" wp14:anchorId="4DA61AAE" wp14:editId="785A7407">
            <wp:extent cx="5731510" cy="3797738"/>
            <wp:effectExtent l="0" t="0" r="2540" b="0"/>
            <wp:docPr id="358" name="Imagen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5731510" cy="3797738"/>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3C59C1">
        <w:rPr>
          <w:rFonts w:ascii="Times New Roman" w:hAnsi="Times New Roman" w:cs="Times New Roman"/>
          <w:b/>
          <w:noProof/>
          <w:sz w:val="24"/>
          <w:szCs w:val="24"/>
          <w:lang w:eastAsia="es-ES"/>
        </w:rPr>
        <w:drawing>
          <wp:inline distT="0" distB="0" distL="0" distR="0" wp14:anchorId="55AC989E" wp14:editId="5967B75E">
            <wp:extent cx="5731510" cy="3663635"/>
            <wp:effectExtent l="0" t="0" r="2540" b="0"/>
            <wp:docPr id="359" name="Imagen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3663635"/>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3C59C1">
        <w:rPr>
          <w:rFonts w:ascii="Times New Roman" w:hAnsi="Times New Roman" w:cs="Times New Roman"/>
          <w:b/>
          <w:noProof/>
          <w:sz w:val="24"/>
          <w:szCs w:val="24"/>
          <w:lang w:eastAsia="es-ES"/>
        </w:rPr>
        <w:lastRenderedPageBreak/>
        <w:drawing>
          <wp:inline distT="0" distB="0" distL="0" distR="0" wp14:anchorId="451B4E40" wp14:editId="4395BA80">
            <wp:extent cx="5731510" cy="3849174"/>
            <wp:effectExtent l="0" t="0" r="2540" b="0"/>
            <wp:docPr id="360" name="Imagen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5731510" cy="3849174"/>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3C59C1">
        <w:rPr>
          <w:rFonts w:ascii="Times New Roman" w:hAnsi="Times New Roman" w:cs="Times New Roman"/>
          <w:b/>
          <w:noProof/>
          <w:sz w:val="24"/>
          <w:szCs w:val="24"/>
          <w:lang w:eastAsia="es-ES"/>
        </w:rPr>
        <w:drawing>
          <wp:inline distT="0" distB="0" distL="0" distR="0" wp14:anchorId="195D5B4E" wp14:editId="2D8474FC">
            <wp:extent cx="5731510" cy="3803249"/>
            <wp:effectExtent l="0" t="0" r="2540" b="6985"/>
            <wp:docPr id="361" name="Imagen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3803249"/>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3C59C1">
        <w:rPr>
          <w:rFonts w:ascii="Times New Roman" w:hAnsi="Times New Roman" w:cs="Times New Roman"/>
          <w:b/>
          <w:noProof/>
          <w:sz w:val="24"/>
          <w:szCs w:val="24"/>
          <w:lang w:eastAsia="es-ES"/>
        </w:rPr>
        <w:lastRenderedPageBreak/>
        <w:drawing>
          <wp:inline distT="0" distB="0" distL="0" distR="0" wp14:anchorId="12C04105" wp14:editId="748B0F8A">
            <wp:extent cx="5731510" cy="3794676"/>
            <wp:effectExtent l="0" t="0" r="2540" b="0"/>
            <wp:docPr id="362" name="Imagen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3794676"/>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3C59C1">
        <w:rPr>
          <w:rFonts w:ascii="Times New Roman" w:hAnsi="Times New Roman" w:cs="Times New Roman"/>
          <w:b/>
          <w:noProof/>
          <w:sz w:val="24"/>
          <w:szCs w:val="24"/>
          <w:lang w:eastAsia="es-ES"/>
        </w:rPr>
        <w:drawing>
          <wp:inline distT="0" distB="0" distL="0" distR="0" wp14:anchorId="524093DA" wp14:editId="1275030A">
            <wp:extent cx="5731510" cy="3779980"/>
            <wp:effectExtent l="0" t="0" r="2540" b="0"/>
            <wp:docPr id="363" name="Imagen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3779980"/>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r w:rsidRPr="002D3EA2">
        <w:rPr>
          <w:rFonts w:ascii="Times New Roman" w:hAnsi="Times New Roman" w:cs="Times New Roman"/>
          <w:b/>
          <w:noProof/>
          <w:sz w:val="24"/>
          <w:szCs w:val="24"/>
          <w:lang w:eastAsia="es-ES"/>
        </w:rPr>
        <w:lastRenderedPageBreak/>
        <w:drawing>
          <wp:inline distT="0" distB="0" distL="0" distR="0" wp14:anchorId="2C0C8160" wp14:editId="76CC0E06">
            <wp:extent cx="5731510" cy="3786103"/>
            <wp:effectExtent l="0" t="0" r="2540" b="5080"/>
            <wp:docPr id="364" name="Imagen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a:stretch>
                      <a:fillRect/>
                    </a:stretch>
                  </pic:blipFill>
                  <pic:spPr>
                    <a:xfrm>
                      <a:off x="0" y="0"/>
                      <a:ext cx="5731510" cy="3786103"/>
                    </a:xfrm>
                    <a:prstGeom prst="rect">
                      <a:avLst/>
                    </a:prstGeom>
                  </pic:spPr>
                </pic:pic>
              </a:graphicData>
            </a:graphic>
          </wp:inline>
        </w:drawing>
      </w:r>
    </w:p>
    <w:p w:rsidR="00DD7186" w:rsidRDefault="00DD7186" w:rsidP="00DD7186">
      <w:pPr>
        <w:spacing w:line="240" w:lineRule="auto"/>
        <w:jc w:val="both"/>
        <w:rPr>
          <w:rFonts w:ascii="Times New Roman" w:hAnsi="Times New Roman" w:cs="Times New Roman"/>
          <w:b/>
          <w:noProof/>
          <w:sz w:val="24"/>
          <w:szCs w:val="24"/>
          <w:lang w:eastAsia="es-ES"/>
        </w:rPr>
      </w:pPr>
    </w:p>
    <w:p w:rsidR="00DD7186" w:rsidRDefault="00DD7186" w:rsidP="00DD7186">
      <w:pPr>
        <w:spacing w:line="240" w:lineRule="auto"/>
        <w:jc w:val="both"/>
        <w:rPr>
          <w:rFonts w:ascii="Times New Roman" w:hAnsi="Times New Roman" w:cs="Times New Roman"/>
          <w:b/>
          <w:noProof/>
          <w:sz w:val="24"/>
          <w:szCs w:val="24"/>
          <w:lang w:eastAsia="es-ES"/>
        </w:rPr>
      </w:pPr>
    </w:p>
    <w:p w:rsidR="00DD7186" w:rsidRPr="00CC7F57" w:rsidRDefault="00DD7186" w:rsidP="00DD7186">
      <w:pPr>
        <w:spacing w:line="240" w:lineRule="auto"/>
        <w:jc w:val="both"/>
        <w:rPr>
          <w:rFonts w:ascii="Times New Roman" w:hAnsi="Times New Roman" w:cs="Times New Roman"/>
          <w:b/>
          <w:noProof/>
          <w:sz w:val="24"/>
          <w:szCs w:val="24"/>
          <w:lang w:eastAsia="es-ES"/>
        </w:rPr>
      </w:pPr>
    </w:p>
    <w:sectPr w:rsidR="00DD7186" w:rsidRPr="00CC7F5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5C1145"/>
    <w:multiLevelType w:val="hybridMultilevel"/>
    <w:tmpl w:val="0F58FA98"/>
    <w:lvl w:ilvl="0" w:tplc="167034E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9B97674"/>
    <w:multiLevelType w:val="hybridMultilevel"/>
    <w:tmpl w:val="1E448884"/>
    <w:lvl w:ilvl="0" w:tplc="1F22D77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1A1264F5"/>
    <w:multiLevelType w:val="multilevel"/>
    <w:tmpl w:val="A2204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B926875"/>
    <w:multiLevelType w:val="multilevel"/>
    <w:tmpl w:val="47088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66E73B1"/>
    <w:multiLevelType w:val="hybridMultilevel"/>
    <w:tmpl w:val="59684C78"/>
    <w:lvl w:ilvl="0" w:tplc="DA907AA4">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60340623"/>
    <w:multiLevelType w:val="hybridMultilevel"/>
    <w:tmpl w:val="4CBC1DE6"/>
    <w:lvl w:ilvl="0" w:tplc="E9F8703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5"/>
  </w:num>
  <w:num w:numId="4">
    <w:abstractNumId w:val="2"/>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389D"/>
    <w:rsid w:val="00021128"/>
    <w:rsid w:val="000277D8"/>
    <w:rsid w:val="00037169"/>
    <w:rsid w:val="00064F15"/>
    <w:rsid w:val="00086F30"/>
    <w:rsid w:val="000B2B34"/>
    <w:rsid w:val="000B3CD5"/>
    <w:rsid w:val="000B501E"/>
    <w:rsid w:val="000C0A6E"/>
    <w:rsid w:val="000E7AB5"/>
    <w:rsid w:val="001071D2"/>
    <w:rsid w:val="001326F1"/>
    <w:rsid w:val="0014288C"/>
    <w:rsid w:val="00146C73"/>
    <w:rsid w:val="00195924"/>
    <w:rsid w:val="001A26C6"/>
    <w:rsid w:val="001A723E"/>
    <w:rsid w:val="001E2118"/>
    <w:rsid w:val="002011A3"/>
    <w:rsid w:val="00207779"/>
    <w:rsid w:val="002149B5"/>
    <w:rsid w:val="00214C86"/>
    <w:rsid w:val="0021707C"/>
    <w:rsid w:val="00257ED3"/>
    <w:rsid w:val="00262DB5"/>
    <w:rsid w:val="00263867"/>
    <w:rsid w:val="00274DBE"/>
    <w:rsid w:val="00292481"/>
    <w:rsid w:val="00293FBB"/>
    <w:rsid w:val="002F625E"/>
    <w:rsid w:val="003057CC"/>
    <w:rsid w:val="00312AB9"/>
    <w:rsid w:val="00316C15"/>
    <w:rsid w:val="00340D57"/>
    <w:rsid w:val="003422B6"/>
    <w:rsid w:val="0035093F"/>
    <w:rsid w:val="00376B25"/>
    <w:rsid w:val="003A584A"/>
    <w:rsid w:val="00495F02"/>
    <w:rsid w:val="00512708"/>
    <w:rsid w:val="00513949"/>
    <w:rsid w:val="00523E35"/>
    <w:rsid w:val="00550726"/>
    <w:rsid w:val="00551026"/>
    <w:rsid w:val="00576850"/>
    <w:rsid w:val="005768FE"/>
    <w:rsid w:val="005F3299"/>
    <w:rsid w:val="0062270A"/>
    <w:rsid w:val="00644463"/>
    <w:rsid w:val="00645BE1"/>
    <w:rsid w:val="00646F8C"/>
    <w:rsid w:val="00674D9D"/>
    <w:rsid w:val="00680C98"/>
    <w:rsid w:val="006D3F79"/>
    <w:rsid w:val="006D50A6"/>
    <w:rsid w:val="006E2580"/>
    <w:rsid w:val="00702064"/>
    <w:rsid w:val="00751E32"/>
    <w:rsid w:val="00786E6C"/>
    <w:rsid w:val="00791F19"/>
    <w:rsid w:val="007A20D1"/>
    <w:rsid w:val="007C56DF"/>
    <w:rsid w:val="007D5C14"/>
    <w:rsid w:val="008055E4"/>
    <w:rsid w:val="00806444"/>
    <w:rsid w:val="00816113"/>
    <w:rsid w:val="00826085"/>
    <w:rsid w:val="00826CFB"/>
    <w:rsid w:val="0083384E"/>
    <w:rsid w:val="00835BFA"/>
    <w:rsid w:val="008451C2"/>
    <w:rsid w:val="00854DD9"/>
    <w:rsid w:val="0086220A"/>
    <w:rsid w:val="00866D1E"/>
    <w:rsid w:val="008C5CE0"/>
    <w:rsid w:val="009210F3"/>
    <w:rsid w:val="00942210"/>
    <w:rsid w:val="00944AE8"/>
    <w:rsid w:val="0095159C"/>
    <w:rsid w:val="00964DED"/>
    <w:rsid w:val="009A44C6"/>
    <w:rsid w:val="009E25A0"/>
    <w:rsid w:val="00A05427"/>
    <w:rsid w:val="00A450D8"/>
    <w:rsid w:val="00AB7633"/>
    <w:rsid w:val="00AC46DF"/>
    <w:rsid w:val="00AD4CFE"/>
    <w:rsid w:val="00AF2144"/>
    <w:rsid w:val="00AF4C60"/>
    <w:rsid w:val="00B23F96"/>
    <w:rsid w:val="00B6040E"/>
    <w:rsid w:val="00B60807"/>
    <w:rsid w:val="00B76FB9"/>
    <w:rsid w:val="00BA6C21"/>
    <w:rsid w:val="00BB2871"/>
    <w:rsid w:val="00BD4C69"/>
    <w:rsid w:val="00BD7227"/>
    <w:rsid w:val="00C61CDE"/>
    <w:rsid w:val="00C7271D"/>
    <w:rsid w:val="00C75D3E"/>
    <w:rsid w:val="00C9783F"/>
    <w:rsid w:val="00CE3105"/>
    <w:rsid w:val="00CE3364"/>
    <w:rsid w:val="00D44B8C"/>
    <w:rsid w:val="00D474F0"/>
    <w:rsid w:val="00D50B0B"/>
    <w:rsid w:val="00D71D9E"/>
    <w:rsid w:val="00D75E3E"/>
    <w:rsid w:val="00D8671B"/>
    <w:rsid w:val="00DC6181"/>
    <w:rsid w:val="00DD7186"/>
    <w:rsid w:val="00E03628"/>
    <w:rsid w:val="00E6212D"/>
    <w:rsid w:val="00EA4888"/>
    <w:rsid w:val="00EC09C5"/>
    <w:rsid w:val="00F2389D"/>
    <w:rsid w:val="00F31698"/>
    <w:rsid w:val="00F33A48"/>
    <w:rsid w:val="00F76641"/>
    <w:rsid w:val="00FA2882"/>
    <w:rsid w:val="00FA4CC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389D"/>
  </w:style>
  <w:style w:type="paragraph" w:styleId="Ttulo1">
    <w:name w:val="heading 1"/>
    <w:basedOn w:val="Normal"/>
    <w:next w:val="Normal"/>
    <w:link w:val="Ttulo1Car"/>
    <w:uiPriority w:val="9"/>
    <w:qFormat/>
    <w:rsid w:val="00FA288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3">
    <w:name w:val="heading 3"/>
    <w:basedOn w:val="Normal"/>
    <w:next w:val="Normal"/>
    <w:link w:val="Ttulo3Car"/>
    <w:uiPriority w:val="9"/>
    <w:unhideWhenUsed/>
    <w:qFormat/>
    <w:rsid w:val="00D75E3E"/>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2389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2389D"/>
    <w:rPr>
      <w:rFonts w:ascii="Tahoma" w:hAnsi="Tahoma" w:cs="Tahoma"/>
      <w:sz w:val="16"/>
      <w:szCs w:val="16"/>
    </w:rPr>
  </w:style>
  <w:style w:type="character" w:styleId="nfasis">
    <w:name w:val="Emphasis"/>
    <w:basedOn w:val="Fuentedeprrafopredeter"/>
    <w:uiPriority w:val="20"/>
    <w:qFormat/>
    <w:rsid w:val="00F2389D"/>
    <w:rPr>
      <w:i/>
      <w:iCs/>
    </w:rPr>
  </w:style>
  <w:style w:type="character" w:styleId="Textoennegrita">
    <w:name w:val="Strong"/>
    <w:basedOn w:val="Fuentedeprrafopredeter"/>
    <w:uiPriority w:val="22"/>
    <w:qFormat/>
    <w:rsid w:val="00F2389D"/>
    <w:rPr>
      <w:b/>
      <w:bCs/>
    </w:rPr>
  </w:style>
  <w:style w:type="paragraph" w:styleId="NormalWeb">
    <w:name w:val="Normal (Web)"/>
    <w:basedOn w:val="Normal"/>
    <w:uiPriority w:val="99"/>
    <w:unhideWhenUsed/>
    <w:rsid w:val="00F2389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F2389D"/>
    <w:rPr>
      <w:color w:val="0000FF" w:themeColor="hyperlink"/>
      <w:u w:val="single"/>
    </w:rPr>
  </w:style>
  <w:style w:type="paragraph" w:styleId="Prrafodelista">
    <w:name w:val="List Paragraph"/>
    <w:basedOn w:val="Normal"/>
    <w:uiPriority w:val="34"/>
    <w:qFormat/>
    <w:rsid w:val="002149B5"/>
    <w:pPr>
      <w:ind w:left="720"/>
      <w:contextualSpacing/>
    </w:pPr>
  </w:style>
  <w:style w:type="character" w:customStyle="1" w:styleId="Ttulo3Car">
    <w:name w:val="Título 3 Car"/>
    <w:basedOn w:val="Fuentedeprrafopredeter"/>
    <w:link w:val="Ttulo3"/>
    <w:uiPriority w:val="9"/>
    <w:rsid w:val="00D75E3E"/>
    <w:rPr>
      <w:rFonts w:asciiTheme="majorHAnsi" w:eastAsiaTheme="majorEastAsia" w:hAnsiTheme="majorHAnsi" w:cstheme="majorBidi"/>
      <w:b/>
      <w:bCs/>
      <w:color w:val="4F81BD" w:themeColor="accent1"/>
    </w:rPr>
  </w:style>
  <w:style w:type="character" w:customStyle="1" w:styleId="Ttulo1Car">
    <w:name w:val="Título 1 Car"/>
    <w:basedOn w:val="Fuentedeprrafopredeter"/>
    <w:link w:val="Ttulo1"/>
    <w:uiPriority w:val="9"/>
    <w:rsid w:val="00FA2882"/>
    <w:rPr>
      <w:rFonts w:asciiTheme="majorHAnsi" w:eastAsiaTheme="majorEastAsia" w:hAnsiTheme="majorHAnsi" w:cstheme="majorBidi"/>
      <w:b/>
      <w:bCs/>
      <w:color w:val="365F91" w:themeColor="accent1" w:themeShade="BF"/>
      <w:sz w:val="28"/>
      <w:szCs w:val="28"/>
    </w:rPr>
  </w:style>
  <w:style w:type="paragraph" w:customStyle="1" w:styleId="spip">
    <w:name w:val="spip"/>
    <w:basedOn w:val="Normal"/>
    <w:rsid w:val="00B60807"/>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389D"/>
  </w:style>
  <w:style w:type="paragraph" w:styleId="Ttulo1">
    <w:name w:val="heading 1"/>
    <w:basedOn w:val="Normal"/>
    <w:next w:val="Normal"/>
    <w:link w:val="Ttulo1Car"/>
    <w:uiPriority w:val="9"/>
    <w:qFormat/>
    <w:rsid w:val="00FA288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3">
    <w:name w:val="heading 3"/>
    <w:basedOn w:val="Normal"/>
    <w:next w:val="Normal"/>
    <w:link w:val="Ttulo3Car"/>
    <w:uiPriority w:val="9"/>
    <w:unhideWhenUsed/>
    <w:qFormat/>
    <w:rsid w:val="00D75E3E"/>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2389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2389D"/>
    <w:rPr>
      <w:rFonts w:ascii="Tahoma" w:hAnsi="Tahoma" w:cs="Tahoma"/>
      <w:sz w:val="16"/>
      <w:szCs w:val="16"/>
    </w:rPr>
  </w:style>
  <w:style w:type="character" w:styleId="nfasis">
    <w:name w:val="Emphasis"/>
    <w:basedOn w:val="Fuentedeprrafopredeter"/>
    <w:uiPriority w:val="20"/>
    <w:qFormat/>
    <w:rsid w:val="00F2389D"/>
    <w:rPr>
      <w:i/>
      <w:iCs/>
    </w:rPr>
  </w:style>
  <w:style w:type="character" w:styleId="Textoennegrita">
    <w:name w:val="Strong"/>
    <w:basedOn w:val="Fuentedeprrafopredeter"/>
    <w:uiPriority w:val="22"/>
    <w:qFormat/>
    <w:rsid w:val="00F2389D"/>
    <w:rPr>
      <w:b/>
      <w:bCs/>
    </w:rPr>
  </w:style>
  <w:style w:type="paragraph" w:styleId="NormalWeb">
    <w:name w:val="Normal (Web)"/>
    <w:basedOn w:val="Normal"/>
    <w:uiPriority w:val="99"/>
    <w:unhideWhenUsed/>
    <w:rsid w:val="00F2389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F2389D"/>
    <w:rPr>
      <w:color w:val="0000FF" w:themeColor="hyperlink"/>
      <w:u w:val="single"/>
    </w:rPr>
  </w:style>
  <w:style w:type="paragraph" w:styleId="Prrafodelista">
    <w:name w:val="List Paragraph"/>
    <w:basedOn w:val="Normal"/>
    <w:uiPriority w:val="34"/>
    <w:qFormat/>
    <w:rsid w:val="002149B5"/>
    <w:pPr>
      <w:ind w:left="720"/>
      <w:contextualSpacing/>
    </w:pPr>
  </w:style>
  <w:style w:type="character" w:customStyle="1" w:styleId="Ttulo3Car">
    <w:name w:val="Título 3 Car"/>
    <w:basedOn w:val="Fuentedeprrafopredeter"/>
    <w:link w:val="Ttulo3"/>
    <w:uiPriority w:val="9"/>
    <w:rsid w:val="00D75E3E"/>
    <w:rPr>
      <w:rFonts w:asciiTheme="majorHAnsi" w:eastAsiaTheme="majorEastAsia" w:hAnsiTheme="majorHAnsi" w:cstheme="majorBidi"/>
      <w:b/>
      <w:bCs/>
      <w:color w:val="4F81BD" w:themeColor="accent1"/>
    </w:rPr>
  </w:style>
  <w:style w:type="character" w:customStyle="1" w:styleId="Ttulo1Car">
    <w:name w:val="Título 1 Car"/>
    <w:basedOn w:val="Fuentedeprrafopredeter"/>
    <w:link w:val="Ttulo1"/>
    <w:uiPriority w:val="9"/>
    <w:rsid w:val="00FA2882"/>
    <w:rPr>
      <w:rFonts w:asciiTheme="majorHAnsi" w:eastAsiaTheme="majorEastAsia" w:hAnsiTheme="majorHAnsi" w:cstheme="majorBidi"/>
      <w:b/>
      <w:bCs/>
      <w:color w:val="365F91" w:themeColor="accent1" w:themeShade="BF"/>
      <w:sz w:val="28"/>
      <w:szCs w:val="28"/>
    </w:rPr>
  </w:style>
  <w:style w:type="paragraph" w:customStyle="1" w:styleId="spip">
    <w:name w:val="spip"/>
    <w:basedOn w:val="Normal"/>
    <w:rsid w:val="00B60807"/>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99" Type="http://schemas.openxmlformats.org/officeDocument/2006/relationships/image" Target="media/image284.png"/><Relationship Id="rId21" Type="http://schemas.openxmlformats.org/officeDocument/2006/relationships/image" Target="media/image12.png"/><Relationship Id="rId63" Type="http://schemas.openxmlformats.org/officeDocument/2006/relationships/image" Target="media/image54.png"/><Relationship Id="rId159" Type="http://schemas.openxmlformats.org/officeDocument/2006/relationships/image" Target="media/image146.png"/><Relationship Id="rId170" Type="http://schemas.openxmlformats.org/officeDocument/2006/relationships/image" Target="media/image157.png"/><Relationship Id="rId226" Type="http://schemas.openxmlformats.org/officeDocument/2006/relationships/image" Target="media/image213.png"/><Relationship Id="rId268" Type="http://schemas.openxmlformats.org/officeDocument/2006/relationships/image" Target="media/image253.png"/><Relationship Id="rId32" Type="http://schemas.openxmlformats.org/officeDocument/2006/relationships/image" Target="media/image23.png"/><Relationship Id="rId74" Type="http://schemas.openxmlformats.org/officeDocument/2006/relationships/image" Target="media/image65.png"/><Relationship Id="rId128" Type="http://schemas.openxmlformats.org/officeDocument/2006/relationships/image" Target="media/image119.png"/><Relationship Id="rId5" Type="http://schemas.openxmlformats.org/officeDocument/2006/relationships/webSettings" Target="webSettings.xml"/><Relationship Id="rId181" Type="http://schemas.openxmlformats.org/officeDocument/2006/relationships/image" Target="media/image168.png"/><Relationship Id="rId237" Type="http://schemas.openxmlformats.org/officeDocument/2006/relationships/hyperlink" Target="https://www.ecb.europa.eu/press/economic-bulletin/articles/2025/html/ecb.ebart202408_02~8e16d5aa2f.es.html" TargetMode="External"/><Relationship Id="rId279" Type="http://schemas.openxmlformats.org/officeDocument/2006/relationships/image" Target="media/image264.png"/><Relationship Id="rId43" Type="http://schemas.openxmlformats.org/officeDocument/2006/relationships/image" Target="media/image34.png"/><Relationship Id="rId139" Type="http://schemas.openxmlformats.org/officeDocument/2006/relationships/image" Target="media/image130.png"/><Relationship Id="rId290" Type="http://schemas.openxmlformats.org/officeDocument/2006/relationships/image" Target="media/image275.png"/><Relationship Id="rId304" Type="http://schemas.openxmlformats.org/officeDocument/2006/relationships/image" Target="media/image289.png"/><Relationship Id="rId85" Type="http://schemas.openxmlformats.org/officeDocument/2006/relationships/image" Target="media/image76.png"/><Relationship Id="rId150" Type="http://schemas.openxmlformats.org/officeDocument/2006/relationships/image" Target="media/image141.png"/><Relationship Id="rId192" Type="http://schemas.openxmlformats.org/officeDocument/2006/relationships/image" Target="media/image179.png"/><Relationship Id="rId206" Type="http://schemas.openxmlformats.org/officeDocument/2006/relationships/image" Target="media/image193.png"/><Relationship Id="rId248" Type="http://schemas.openxmlformats.org/officeDocument/2006/relationships/image" Target="media/image233.png"/><Relationship Id="rId12" Type="http://schemas.openxmlformats.org/officeDocument/2006/relationships/image" Target="media/image4.jpeg"/><Relationship Id="rId108" Type="http://schemas.openxmlformats.org/officeDocument/2006/relationships/image" Target="media/image99.gif"/><Relationship Id="rId54" Type="http://schemas.openxmlformats.org/officeDocument/2006/relationships/image" Target="media/image45.png"/><Relationship Id="rId96" Type="http://schemas.openxmlformats.org/officeDocument/2006/relationships/image" Target="media/image87.png"/><Relationship Id="rId161" Type="http://schemas.openxmlformats.org/officeDocument/2006/relationships/image" Target="media/image148.png"/><Relationship Id="rId217" Type="http://schemas.openxmlformats.org/officeDocument/2006/relationships/image" Target="media/image204.png"/><Relationship Id="rId259" Type="http://schemas.openxmlformats.org/officeDocument/2006/relationships/image" Target="media/image244.png"/><Relationship Id="rId23" Type="http://schemas.openxmlformats.org/officeDocument/2006/relationships/image" Target="media/image14.png"/><Relationship Id="rId119" Type="http://schemas.openxmlformats.org/officeDocument/2006/relationships/image" Target="media/image110.png"/><Relationship Id="rId270" Type="http://schemas.openxmlformats.org/officeDocument/2006/relationships/image" Target="media/image255.png"/><Relationship Id="rId291" Type="http://schemas.openxmlformats.org/officeDocument/2006/relationships/image" Target="media/image276.png"/><Relationship Id="rId305" Type="http://schemas.openxmlformats.org/officeDocument/2006/relationships/fontTable" Target="fontTable.xml"/><Relationship Id="rId44" Type="http://schemas.openxmlformats.org/officeDocument/2006/relationships/image" Target="media/image35.png"/><Relationship Id="rId65" Type="http://schemas.openxmlformats.org/officeDocument/2006/relationships/image" Target="media/image56.png"/><Relationship Id="rId86" Type="http://schemas.openxmlformats.org/officeDocument/2006/relationships/image" Target="media/image77.png"/><Relationship Id="rId130" Type="http://schemas.openxmlformats.org/officeDocument/2006/relationships/image" Target="media/image121.png"/><Relationship Id="rId151" Type="http://schemas.openxmlformats.org/officeDocument/2006/relationships/hyperlink" Target="https://www.oecd.org/en/publications/revenue-statistics-2024_c87a3da5-en.html" TargetMode="External"/><Relationship Id="rId172" Type="http://schemas.openxmlformats.org/officeDocument/2006/relationships/image" Target="media/image159.png"/><Relationship Id="rId193" Type="http://schemas.openxmlformats.org/officeDocument/2006/relationships/image" Target="media/image180.png"/><Relationship Id="rId207" Type="http://schemas.openxmlformats.org/officeDocument/2006/relationships/image" Target="media/image194.png"/><Relationship Id="rId228" Type="http://schemas.openxmlformats.org/officeDocument/2006/relationships/image" Target="media/image215.png"/><Relationship Id="rId249" Type="http://schemas.openxmlformats.org/officeDocument/2006/relationships/image" Target="media/image234.png"/><Relationship Id="rId13" Type="http://schemas.openxmlformats.org/officeDocument/2006/relationships/hyperlink" Target="https://www.huffingtonpost.es/global/macron-aprueba-decreto-reforma-pensiones-agranda-crisis-francia.html" TargetMode="External"/><Relationship Id="rId109" Type="http://schemas.openxmlformats.org/officeDocument/2006/relationships/image" Target="media/image100.png"/><Relationship Id="rId260" Type="http://schemas.openxmlformats.org/officeDocument/2006/relationships/image" Target="media/image245.png"/><Relationship Id="rId281" Type="http://schemas.openxmlformats.org/officeDocument/2006/relationships/image" Target="media/image266.png"/><Relationship Id="rId34" Type="http://schemas.openxmlformats.org/officeDocument/2006/relationships/image" Target="media/image25.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20" Type="http://schemas.openxmlformats.org/officeDocument/2006/relationships/image" Target="media/image111.png"/><Relationship Id="rId141" Type="http://schemas.openxmlformats.org/officeDocument/2006/relationships/image" Target="media/image132.png"/><Relationship Id="rId7" Type="http://schemas.openxmlformats.org/officeDocument/2006/relationships/image" Target="media/image2.jpeg"/><Relationship Id="rId162" Type="http://schemas.openxmlformats.org/officeDocument/2006/relationships/image" Target="media/image149.png"/><Relationship Id="rId183" Type="http://schemas.openxmlformats.org/officeDocument/2006/relationships/image" Target="media/image170.png"/><Relationship Id="rId218" Type="http://schemas.openxmlformats.org/officeDocument/2006/relationships/image" Target="media/image205.png"/><Relationship Id="rId239" Type="http://schemas.openxmlformats.org/officeDocument/2006/relationships/image" Target="media/image224.png"/><Relationship Id="rId250" Type="http://schemas.openxmlformats.org/officeDocument/2006/relationships/image" Target="media/image235.png"/><Relationship Id="rId271" Type="http://schemas.openxmlformats.org/officeDocument/2006/relationships/image" Target="media/image256.png"/><Relationship Id="rId292" Type="http://schemas.openxmlformats.org/officeDocument/2006/relationships/image" Target="media/image277.png"/><Relationship Id="rId306" Type="http://schemas.openxmlformats.org/officeDocument/2006/relationships/theme" Target="theme/theme1.xml"/><Relationship Id="rId24" Type="http://schemas.openxmlformats.org/officeDocument/2006/relationships/image" Target="media/image15.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31" Type="http://schemas.openxmlformats.org/officeDocument/2006/relationships/image" Target="media/image122.png"/><Relationship Id="rId152" Type="http://schemas.openxmlformats.org/officeDocument/2006/relationships/hyperlink" Target="https://www.oecd.org/en/publications/consumption-tax-trends-2024_dcd4dd36-en.html" TargetMode="External"/><Relationship Id="rId173" Type="http://schemas.openxmlformats.org/officeDocument/2006/relationships/image" Target="media/image160.png"/><Relationship Id="rId194" Type="http://schemas.openxmlformats.org/officeDocument/2006/relationships/image" Target="media/image181.png"/><Relationship Id="rId208" Type="http://schemas.openxmlformats.org/officeDocument/2006/relationships/image" Target="media/image195.png"/><Relationship Id="rId229" Type="http://schemas.openxmlformats.org/officeDocument/2006/relationships/image" Target="media/image216.png"/><Relationship Id="rId240" Type="http://schemas.openxmlformats.org/officeDocument/2006/relationships/image" Target="media/image225.png"/><Relationship Id="rId261" Type="http://schemas.openxmlformats.org/officeDocument/2006/relationships/image" Target="media/image246.png"/><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282" Type="http://schemas.openxmlformats.org/officeDocument/2006/relationships/image" Target="media/image267.png"/><Relationship Id="rId8" Type="http://schemas.openxmlformats.org/officeDocument/2006/relationships/hyperlink" Target="https://www.vozpopuli.com/economia/francia-resucita-el-fantasma-de-la-crisis-de-deuda-en-europa-por-el-caos-politico-.html" TargetMode="External"/><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0.png"/><Relationship Id="rId184" Type="http://schemas.openxmlformats.org/officeDocument/2006/relationships/image" Target="media/image171.png"/><Relationship Id="rId219" Type="http://schemas.openxmlformats.org/officeDocument/2006/relationships/image" Target="media/image206.png"/><Relationship Id="rId230" Type="http://schemas.openxmlformats.org/officeDocument/2006/relationships/image" Target="media/image217.png"/><Relationship Id="rId251" Type="http://schemas.openxmlformats.org/officeDocument/2006/relationships/image" Target="media/image236.png"/><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272" Type="http://schemas.openxmlformats.org/officeDocument/2006/relationships/image" Target="media/image257.png"/><Relationship Id="rId293" Type="http://schemas.openxmlformats.org/officeDocument/2006/relationships/image" Target="media/image278.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hyperlink" Target="https://www.oecd.org/en/publications/revenue-statistics-2024_c87a3da5-en.html" TargetMode="External"/><Relationship Id="rId174" Type="http://schemas.openxmlformats.org/officeDocument/2006/relationships/image" Target="media/image161.png"/><Relationship Id="rId195" Type="http://schemas.openxmlformats.org/officeDocument/2006/relationships/image" Target="media/image182.png"/><Relationship Id="rId209" Type="http://schemas.openxmlformats.org/officeDocument/2006/relationships/image" Target="media/image196.png"/><Relationship Id="rId220" Type="http://schemas.openxmlformats.org/officeDocument/2006/relationships/image" Target="media/image207.png"/><Relationship Id="rId241" Type="http://schemas.openxmlformats.org/officeDocument/2006/relationships/image" Target="media/image226.png"/><Relationship Id="rId15" Type="http://schemas.openxmlformats.org/officeDocument/2006/relationships/image" Target="media/image6.jpeg"/><Relationship Id="rId36" Type="http://schemas.openxmlformats.org/officeDocument/2006/relationships/image" Target="media/image27.png"/><Relationship Id="rId57" Type="http://schemas.openxmlformats.org/officeDocument/2006/relationships/image" Target="media/image48.png"/><Relationship Id="rId262" Type="http://schemas.openxmlformats.org/officeDocument/2006/relationships/image" Target="media/image247.png"/><Relationship Id="rId283" Type="http://schemas.openxmlformats.org/officeDocument/2006/relationships/image" Target="media/image268.png"/><Relationship Id="rId78" Type="http://schemas.openxmlformats.org/officeDocument/2006/relationships/image" Target="media/image69.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64" Type="http://schemas.openxmlformats.org/officeDocument/2006/relationships/image" Target="media/image151.png"/><Relationship Id="rId185" Type="http://schemas.openxmlformats.org/officeDocument/2006/relationships/image" Target="media/image172.png"/><Relationship Id="rId9" Type="http://schemas.openxmlformats.org/officeDocument/2006/relationships/hyperlink" Target="https://www.vozpopuli.com/opinion/esclavos-la-deuda.html" TargetMode="External"/><Relationship Id="rId210" Type="http://schemas.openxmlformats.org/officeDocument/2006/relationships/image" Target="media/image197.png"/><Relationship Id="rId26" Type="http://schemas.openxmlformats.org/officeDocument/2006/relationships/image" Target="media/image17.png"/><Relationship Id="rId231" Type="http://schemas.openxmlformats.org/officeDocument/2006/relationships/image" Target="media/image218.png"/><Relationship Id="rId252" Type="http://schemas.openxmlformats.org/officeDocument/2006/relationships/image" Target="media/image237.png"/><Relationship Id="rId273" Type="http://schemas.openxmlformats.org/officeDocument/2006/relationships/image" Target="media/image258.png"/><Relationship Id="rId294" Type="http://schemas.openxmlformats.org/officeDocument/2006/relationships/image" Target="media/image279.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hyperlink" Target="https://www.oecd.org/en/publications/consumption-tax-trends-2024_dcd4dd36-en.html" TargetMode="External"/><Relationship Id="rId175" Type="http://schemas.openxmlformats.org/officeDocument/2006/relationships/image" Target="media/image162.png"/><Relationship Id="rId196" Type="http://schemas.openxmlformats.org/officeDocument/2006/relationships/image" Target="media/image183.png"/><Relationship Id="rId200" Type="http://schemas.openxmlformats.org/officeDocument/2006/relationships/image" Target="media/image187.png"/><Relationship Id="rId16" Type="http://schemas.openxmlformats.org/officeDocument/2006/relationships/image" Target="media/image7.png"/><Relationship Id="rId221" Type="http://schemas.openxmlformats.org/officeDocument/2006/relationships/image" Target="media/image208.png"/><Relationship Id="rId242" Type="http://schemas.openxmlformats.org/officeDocument/2006/relationships/image" Target="media/image227.png"/><Relationship Id="rId263" Type="http://schemas.openxmlformats.org/officeDocument/2006/relationships/image" Target="media/image248.png"/><Relationship Id="rId284" Type="http://schemas.openxmlformats.org/officeDocument/2006/relationships/image" Target="media/image269.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 Id="rId90" Type="http://schemas.openxmlformats.org/officeDocument/2006/relationships/image" Target="media/image81.png"/><Relationship Id="rId165" Type="http://schemas.openxmlformats.org/officeDocument/2006/relationships/image" Target="media/image152.png"/><Relationship Id="rId186" Type="http://schemas.openxmlformats.org/officeDocument/2006/relationships/image" Target="media/image173.png"/><Relationship Id="rId211" Type="http://schemas.openxmlformats.org/officeDocument/2006/relationships/image" Target="media/image198.png"/><Relationship Id="rId232" Type="http://schemas.openxmlformats.org/officeDocument/2006/relationships/image" Target="media/image219.png"/><Relationship Id="rId253" Type="http://schemas.openxmlformats.org/officeDocument/2006/relationships/image" Target="media/image238.png"/><Relationship Id="rId274" Type="http://schemas.openxmlformats.org/officeDocument/2006/relationships/image" Target="media/image259.png"/><Relationship Id="rId295" Type="http://schemas.openxmlformats.org/officeDocument/2006/relationships/image" Target="media/image280.png"/><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4.png"/><Relationship Id="rId134" Type="http://schemas.openxmlformats.org/officeDocument/2006/relationships/image" Target="media/image125.png"/><Relationship Id="rId80" Type="http://schemas.openxmlformats.org/officeDocument/2006/relationships/image" Target="media/image71.png"/><Relationship Id="rId155" Type="http://schemas.openxmlformats.org/officeDocument/2006/relationships/image" Target="media/image142.png"/><Relationship Id="rId176" Type="http://schemas.openxmlformats.org/officeDocument/2006/relationships/image" Target="media/image163.png"/><Relationship Id="rId197" Type="http://schemas.openxmlformats.org/officeDocument/2006/relationships/image" Target="media/image184.png"/><Relationship Id="rId201" Type="http://schemas.openxmlformats.org/officeDocument/2006/relationships/image" Target="media/image188.png"/><Relationship Id="rId222" Type="http://schemas.openxmlformats.org/officeDocument/2006/relationships/image" Target="media/image209.png"/><Relationship Id="rId243" Type="http://schemas.openxmlformats.org/officeDocument/2006/relationships/image" Target="media/image228.png"/><Relationship Id="rId264" Type="http://schemas.openxmlformats.org/officeDocument/2006/relationships/image" Target="media/image249.png"/><Relationship Id="rId285" Type="http://schemas.openxmlformats.org/officeDocument/2006/relationships/image" Target="media/image270.png"/><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24" Type="http://schemas.openxmlformats.org/officeDocument/2006/relationships/image" Target="media/image115.png"/><Relationship Id="rId70" Type="http://schemas.openxmlformats.org/officeDocument/2006/relationships/image" Target="media/image61.png"/><Relationship Id="rId91" Type="http://schemas.openxmlformats.org/officeDocument/2006/relationships/image" Target="media/image82.png"/><Relationship Id="rId145" Type="http://schemas.openxmlformats.org/officeDocument/2006/relationships/image" Target="media/image136.png"/><Relationship Id="rId166" Type="http://schemas.openxmlformats.org/officeDocument/2006/relationships/image" Target="media/image153.png"/><Relationship Id="rId187" Type="http://schemas.openxmlformats.org/officeDocument/2006/relationships/image" Target="media/image174.png"/><Relationship Id="rId1" Type="http://schemas.openxmlformats.org/officeDocument/2006/relationships/numbering" Target="numbering.xml"/><Relationship Id="rId212" Type="http://schemas.openxmlformats.org/officeDocument/2006/relationships/image" Target="media/image199.png"/><Relationship Id="rId233" Type="http://schemas.openxmlformats.org/officeDocument/2006/relationships/image" Target="media/image220.png"/><Relationship Id="rId254" Type="http://schemas.openxmlformats.org/officeDocument/2006/relationships/image" Target="media/image239.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275" Type="http://schemas.openxmlformats.org/officeDocument/2006/relationships/image" Target="media/image260.png"/><Relationship Id="rId296" Type="http://schemas.openxmlformats.org/officeDocument/2006/relationships/image" Target="media/image281.png"/><Relationship Id="rId300" Type="http://schemas.openxmlformats.org/officeDocument/2006/relationships/image" Target="media/image285.png"/><Relationship Id="rId60" Type="http://schemas.openxmlformats.org/officeDocument/2006/relationships/image" Target="media/image51.png"/><Relationship Id="rId81" Type="http://schemas.openxmlformats.org/officeDocument/2006/relationships/image" Target="media/image72.png"/><Relationship Id="rId135" Type="http://schemas.openxmlformats.org/officeDocument/2006/relationships/image" Target="media/image126.jpeg"/><Relationship Id="rId156" Type="http://schemas.openxmlformats.org/officeDocument/2006/relationships/image" Target="media/image143.png"/><Relationship Id="rId177" Type="http://schemas.openxmlformats.org/officeDocument/2006/relationships/image" Target="media/image164.png"/><Relationship Id="rId198" Type="http://schemas.openxmlformats.org/officeDocument/2006/relationships/image" Target="media/image185.png"/><Relationship Id="rId202" Type="http://schemas.openxmlformats.org/officeDocument/2006/relationships/image" Target="media/image189.png"/><Relationship Id="rId223" Type="http://schemas.openxmlformats.org/officeDocument/2006/relationships/image" Target="media/image210.png"/><Relationship Id="rId244" Type="http://schemas.openxmlformats.org/officeDocument/2006/relationships/image" Target="media/image229.png"/><Relationship Id="rId18" Type="http://schemas.openxmlformats.org/officeDocument/2006/relationships/image" Target="media/image9.jpeg"/><Relationship Id="rId39" Type="http://schemas.openxmlformats.org/officeDocument/2006/relationships/image" Target="media/image30.png"/><Relationship Id="rId265" Type="http://schemas.openxmlformats.org/officeDocument/2006/relationships/image" Target="media/image250.png"/><Relationship Id="rId286" Type="http://schemas.openxmlformats.org/officeDocument/2006/relationships/image" Target="media/image271.png"/><Relationship Id="rId50" Type="http://schemas.openxmlformats.org/officeDocument/2006/relationships/image" Target="media/image41.png"/><Relationship Id="rId104" Type="http://schemas.openxmlformats.org/officeDocument/2006/relationships/image" Target="media/image95.png"/><Relationship Id="rId125" Type="http://schemas.openxmlformats.org/officeDocument/2006/relationships/image" Target="media/image116.png"/><Relationship Id="rId146" Type="http://schemas.openxmlformats.org/officeDocument/2006/relationships/image" Target="media/image137.png"/><Relationship Id="rId167" Type="http://schemas.openxmlformats.org/officeDocument/2006/relationships/image" Target="media/image154.png"/><Relationship Id="rId188" Type="http://schemas.openxmlformats.org/officeDocument/2006/relationships/image" Target="media/image175.png"/><Relationship Id="rId71" Type="http://schemas.openxmlformats.org/officeDocument/2006/relationships/image" Target="media/image62.png"/><Relationship Id="rId92" Type="http://schemas.openxmlformats.org/officeDocument/2006/relationships/image" Target="media/image83.png"/><Relationship Id="rId213" Type="http://schemas.openxmlformats.org/officeDocument/2006/relationships/image" Target="media/image200.png"/><Relationship Id="rId234" Type="http://schemas.openxmlformats.org/officeDocument/2006/relationships/image" Target="media/image221.png"/><Relationship Id="rId2" Type="http://schemas.openxmlformats.org/officeDocument/2006/relationships/styles" Target="styles.xml"/><Relationship Id="rId29" Type="http://schemas.openxmlformats.org/officeDocument/2006/relationships/image" Target="media/image20.png"/><Relationship Id="rId255" Type="http://schemas.openxmlformats.org/officeDocument/2006/relationships/image" Target="media/image240.png"/><Relationship Id="rId276" Type="http://schemas.openxmlformats.org/officeDocument/2006/relationships/image" Target="media/image261.png"/><Relationship Id="rId297" Type="http://schemas.openxmlformats.org/officeDocument/2006/relationships/image" Target="media/image282.png"/><Relationship Id="rId40" Type="http://schemas.openxmlformats.org/officeDocument/2006/relationships/image" Target="media/image31.png"/><Relationship Id="rId115" Type="http://schemas.openxmlformats.org/officeDocument/2006/relationships/image" Target="media/image106.png"/><Relationship Id="rId136" Type="http://schemas.openxmlformats.org/officeDocument/2006/relationships/image" Target="media/image127.png"/><Relationship Id="rId157" Type="http://schemas.openxmlformats.org/officeDocument/2006/relationships/image" Target="media/image144.png"/><Relationship Id="rId178" Type="http://schemas.openxmlformats.org/officeDocument/2006/relationships/image" Target="media/image165.png"/><Relationship Id="rId301" Type="http://schemas.openxmlformats.org/officeDocument/2006/relationships/image" Target="media/image286.png"/><Relationship Id="rId61" Type="http://schemas.openxmlformats.org/officeDocument/2006/relationships/image" Target="media/image52.png"/><Relationship Id="rId82" Type="http://schemas.openxmlformats.org/officeDocument/2006/relationships/image" Target="media/image73.png"/><Relationship Id="rId199" Type="http://schemas.openxmlformats.org/officeDocument/2006/relationships/image" Target="media/image186.png"/><Relationship Id="rId203" Type="http://schemas.openxmlformats.org/officeDocument/2006/relationships/image" Target="media/image190.png"/><Relationship Id="rId19" Type="http://schemas.openxmlformats.org/officeDocument/2006/relationships/image" Target="media/image10.png"/><Relationship Id="rId224" Type="http://schemas.openxmlformats.org/officeDocument/2006/relationships/image" Target="media/image211.png"/><Relationship Id="rId245" Type="http://schemas.openxmlformats.org/officeDocument/2006/relationships/image" Target="media/image230.png"/><Relationship Id="rId266" Type="http://schemas.openxmlformats.org/officeDocument/2006/relationships/image" Target="media/image251.png"/><Relationship Id="rId287" Type="http://schemas.openxmlformats.org/officeDocument/2006/relationships/image" Target="media/image272.png"/><Relationship Id="rId30" Type="http://schemas.openxmlformats.org/officeDocument/2006/relationships/image" Target="media/image2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5.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189" Type="http://schemas.openxmlformats.org/officeDocument/2006/relationships/image" Target="media/image176.png"/><Relationship Id="rId3" Type="http://schemas.microsoft.com/office/2007/relationships/stylesWithEffects" Target="stylesWithEffects.xml"/><Relationship Id="rId214" Type="http://schemas.openxmlformats.org/officeDocument/2006/relationships/image" Target="media/image201.png"/><Relationship Id="rId235" Type="http://schemas.openxmlformats.org/officeDocument/2006/relationships/image" Target="media/image222.png"/><Relationship Id="rId256" Type="http://schemas.openxmlformats.org/officeDocument/2006/relationships/image" Target="media/image241.png"/><Relationship Id="rId277" Type="http://schemas.openxmlformats.org/officeDocument/2006/relationships/image" Target="media/image262.png"/><Relationship Id="rId298" Type="http://schemas.openxmlformats.org/officeDocument/2006/relationships/image" Target="media/image283.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5.png"/><Relationship Id="rId302" Type="http://schemas.openxmlformats.org/officeDocument/2006/relationships/image" Target="media/image287.png"/><Relationship Id="rId20" Type="http://schemas.openxmlformats.org/officeDocument/2006/relationships/image" Target="media/image11.jpe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179" Type="http://schemas.openxmlformats.org/officeDocument/2006/relationships/image" Target="media/image166.png"/><Relationship Id="rId190" Type="http://schemas.openxmlformats.org/officeDocument/2006/relationships/image" Target="media/image177.png"/><Relationship Id="rId204" Type="http://schemas.openxmlformats.org/officeDocument/2006/relationships/image" Target="media/image191.png"/><Relationship Id="rId225" Type="http://schemas.openxmlformats.org/officeDocument/2006/relationships/image" Target="media/image212.png"/><Relationship Id="rId246" Type="http://schemas.openxmlformats.org/officeDocument/2006/relationships/image" Target="media/image231.png"/><Relationship Id="rId267" Type="http://schemas.openxmlformats.org/officeDocument/2006/relationships/image" Target="media/image252.png"/><Relationship Id="rId288" Type="http://schemas.openxmlformats.org/officeDocument/2006/relationships/image" Target="media/image273.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hyperlink" Target="https://www.vozpopuli.com/internacional/macron-centrista-francois-bayrou-nuevo-primer-ministro-francia.html" TargetMode="External"/><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94" Type="http://schemas.openxmlformats.org/officeDocument/2006/relationships/image" Target="media/image85.png"/><Relationship Id="rId148" Type="http://schemas.openxmlformats.org/officeDocument/2006/relationships/image" Target="media/image139.png"/><Relationship Id="rId169" Type="http://schemas.openxmlformats.org/officeDocument/2006/relationships/image" Target="media/image156.png"/><Relationship Id="rId4" Type="http://schemas.openxmlformats.org/officeDocument/2006/relationships/settings" Target="settings.xml"/><Relationship Id="rId180" Type="http://schemas.openxmlformats.org/officeDocument/2006/relationships/image" Target="media/image167.png"/><Relationship Id="rId215" Type="http://schemas.openxmlformats.org/officeDocument/2006/relationships/image" Target="media/image202.png"/><Relationship Id="rId236" Type="http://schemas.openxmlformats.org/officeDocument/2006/relationships/image" Target="media/image223.png"/><Relationship Id="rId257" Type="http://schemas.openxmlformats.org/officeDocument/2006/relationships/image" Target="media/image242.png"/><Relationship Id="rId278" Type="http://schemas.openxmlformats.org/officeDocument/2006/relationships/image" Target="media/image263.png"/><Relationship Id="rId303" Type="http://schemas.openxmlformats.org/officeDocument/2006/relationships/image" Target="media/image288.png"/><Relationship Id="rId42" Type="http://schemas.openxmlformats.org/officeDocument/2006/relationships/image" Target="media/image33.png"/><Relationship Id="rId84" Type="http://schemas.openxmlformats.org/officeDocument/2006/relationships/image" Target="media/image75.png"/><Relationship Id="rId138" Type="http://schemas.openxmlformats.org/officeDocument/2006/relationships/image" Target="media/image129.png"/><Relationship Id="rId191" Type="http://schemas.openxmlformats.org/officeDocument/2006/relationships/image" Target="media/image178.png"/><Relationship Id="rId205" Type="http://schemas.openxmlformats.org/officeDocument/2006/relationships/image" Target="media/image192.png"/><Relationship Id="rId247" Type="http://schemas.openxmlformats.org/officeDocument/2006/relationships/image" Target="media/image232.png"/><Relationship Id="rId107" Type="http://schemas.openxmlformats.org/officeDocument/2006/relationships/image" Target="media/image98.png"/><Relationship Id="rId289" Type="http://schemas.openxmlformats.org/officeDocument/2006/relationships/image" Target="media/image274.png"/><Relationship Id="rId11" Type="http://schemas.openxmlformats.org/officeDocument/2006/relationships/image" Target="media/image3.png"/><Relationship Id="rId53" Type="http://schemas.openxmlformats.org/officeDocument/2006/relationships/image" Target="media/image44.png"/><Relationship Id="rId149" Type="http://schemas.openxmlformats.org/officeDocument/2006/relationships/image" Target="media/image140.png"/><Relationship Id="rId95" Type="http://schemas.openxmlformats.org/officeDocument/2006/relationships/image" Target="media/image86.png"/><Relationship Id="rId160" Type="http://schemas.openxmlformats.org/officeDocument/2006/relationships/image" Target="media/image147.png"/><Relationship Id="rId216" Type="http://schemas.openxmlformats.org/officeDocument/2006/relationships/image" Target="media/image203.png"/><Relationship Id="rId258" Type="http://schemas.openxmlformats.org/officeDocument/2006/relationships/image" Target="media/image243.png"/><Relationship Id="rId22" Type="http://schemas.openxmlformats.org/officeDocument/2006/relationships/image" Target="media/image13.png"/><Relationship Id="rId64" Type="http://schemas.openxmlformats.org/officeDocument/2006/relationships/image" Target="media/image55.png"/><Relationship Id="rId118" Type="http://schemas.openxmlformats.org/officeDocument/2006/relationships/image" Target="media/image109.png"/><Relationship Id="rId171" Type="http://schemas.openxmlformats.org/officeDocument/2006/relationships/image" Target="media/image158.png"/><Relationship Id="rId227" Type="http://schemas.openxmlformats.org/officeDocument/2006/relationships/image" Target="media/image214.png"/><Relationship Id="rId269" Type="http://schemas.openxmlformats.org/officeDocument/2006/relationships/image" Target="media/image254.png"/><Relationship Id="rId33" Type="http://schemas.openxmlformats.org/officeDocument/2006/relationships/image" Target="media/image24.png"/><Relationship Id="rId129" Type="http://schemas.openxmlformats.org/officeDocument/2006/relationships/image" Target="media/image120.png"/><Relationship Id="rId280" Type="http://schemas.openxmlformats.org/officeDocument/2006/relationships/image" Target="media/image265.png"/><Relationship Id="rId75" Type="http://schemas.openxmlformats.org/officeDocument/2006/relationships/image" Target="media/image66.png"/><Relationship Id="rId140" Type="http://schemas.openxmlformats.org/officeDocument/2006/relationships/image" Target="media/image131.png"/><Relationship Id="rId182" Type="http://schemas.openxmlformats.org/officeDocument/2006/relationships/image" Target="media/image169.png"/><Relationship Id="rId6" Type="http://schemas.openxmlformats.org/officeDocument/2006/relationships/image" Target="media/image1.png"/><Relationship Id="rId238" Type="http://schemas.openxmlformats.org/officeDocument/2006/relationships/hyperlink" Target="https://www.ecb.europa.eu/press/economic-bulletin/articles/2025/html/ecb.ebart202408_02~8e16d5aa2f.es.html"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175</Pages>
  <Words>18729</Words>
  <Characters>103015</Characters>
  <Application>Microsoft Office Word</Application>
  <DocSecurity>0</DocSecurity>
  <Lines>858</Lines>
  <Paragraphs>243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121501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2025-01-28T11:47:00Z</dcterms:created>
  <dcterms:modified xsi:type="dcterms:W3CDTF">2025-01-28T11:47:00Z</dcterms:modified>
</cp:coreProperties>
</file>